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FB9ED" w14:textId="77777777" w:rsidR="00C5631A" w:rsidRDefault="00C5631A" w:rsidP="00C5631A">
      <w:pPr>
        <w:spacing w:line="280" w:lineRule="exact"/>
        <w:rPr>
          <w:rFonts w:ascii="Times New Roman" w:hAnsi="Times New Roman"/>
          <w:sz w:val="28"/>
          <w:szCs w:val="28"/>
        </w:rPr>
      </w:pPr>
      <w:bookmarkStart w:id="0" w:name="_GoBack"/>
      <w:bookmarkEnd w:id="0"/>
      <w:r>
        <w:rPr>
          <w:rFonts w:ascii="Times New Roman" w:hAnsi="Times New Roman"/>
          <w:sz w:val="28"/>
          <w:szCs w:val="28"/>
        </w:rPr>
        <w:t xml:space="preserve">David K. Byers </w:t>
      </w:r>
    </w:p>
    <w:p w14:paraId="6EAC8F43" w14:textId="77777777" w:rsidR="00C5631A" w:rsidRDefault="00C5631A" w:rsidP="00C5631A">
      <w:pPr>
        <w:spacing w:line="280" w:lineRule="exact"/>
        <w:rPr>
          <w:rFonts w:ascii="Times New Roman" w:hAnsi="Times New Roman"/>
          <w:sz w:val="28"/>
          <w:szCs w:val="28"/>
        </w:rPr>
      </w:pPr>
      <w:r>
        <w:rPr>
          <w:rFonts w:ascii="Times New Roman" w:hAnsi="Times New Roman"/>
          <w:sz w:val="28"/>
          <w:szCs w:val="28"/>
        </w:rPr>
        <w:t>Administrative Director</w:t>
      </w:r>
    </w:p>
    <w:p w14:paraId="6D00F932" w14:textId="77777777" w:rsidR="00C5631A" w:rsidRDefault="00C5631A" w:rsidP="00C5631A">
      <w:pPr>
        <w:spacing w:line="280" w:lineRule="exact"/>
        <w:rPr>
          <w:rFonts w:ascii="Times New Roman" w:hAnsi="Times New Roman"/>
          <w:sz w:val="28"/>
          <w:szCs w:val="28"/>
        </w:rPr>
      </w:pPr>
      <w:r>
        <w:rPr>
          <w:rFonts w:ascii="Times New Roman" w:hAnsi="Times New Roman"/>
          <w:sz w:val="28"/>
          <w:szCs w:val="28"/>
        </w:rPr>
        <w:t>Administrative Office of the Courts</w:t>
      </w:r>
    </w:p>
    <w:p w14:paraId="5964D6BE" w14:textId="77777777" w:rsidR="00C5631A" w:rsidRDefault="00C5631A" w:rsidP="00C5631A">
      <w:pPr>
        <w:spacing w:line="280" w:lineRule="exact"/>
        <w:rPr>
          <w:rFonts w:ascii="Times New Roman" w:hAnsi="Times New Roman"/>
          <w:sz w:val="28"/>
          <w:szCs w:val="28"/>
        </w:rPr>
      </w:pPr>
      <w:r>
        <w:rPr>
          <w:rFonts w:ascii="Times New Roman" w:hAnsi="Times New Roman"/>
          <w:sz w:val="28"/>
          <w:szCs w:val="28"/>
        </w:rPr>
        <w:t>1501 W. Washington, Suite 411</w:t>
      </w:r>
    </w:p>
    <w:p w14:paraId="0C8F204D" w14:textId="77777777" w:rsidR="00C5631A" w:rsidRDefault="00C5631A" w:rsidP="00C5631A">
      <w:pPr>
        <w:spacing w:line="280" w:lineRule="exact"/>
        <w:rPr>
          <w:rFonts w:ascii="Times New Roman" w:hAnsi="Times New Roman"/>
          <w:sz w:val="28"/>
          <w:szCs w:val="28"/>
        </w:rPr>
      </w:pPr>
      <w:r>
        <w:rPr>
          <w:rFonts w:ascii="Times New Roman" w:hAnsi="Times New Roman"/>
          <w:sz w:val="28"/>
          <w:szCs w:val="28"/>
        </w:rPr>
        <w:t>Phoenix, AZ 85007-3327</w:t>
      </w:r>
    </w:p>
    <w:p w14:paraId="69D6E550" w14:textId="77777777" w:rsidR="00C5631A" w:rsidRDefault="00C5631A" w:rsidP="00C5631A">
      <w:pPr>
        <w:spacing w:line="280" w:lineRule="exact"/>
        <w:rPr>
          <w:rFonts w:ascii="Times New Roman" w:hAnsi="Times New Roman"/>
          <w:sz w:val="28"/>
          <w:szCs w:val="28"/>
        </w:rPr>
      </w:pPr>
      <w:r>
        <w:rPr>
          <w:rFonts w:ascii="Times New Roman" w:hAnsi="Times New Roman"/>
          <w:sz w:val="28"/>
          <w:szCs w:val="28"/>
        </w:rPr>
        <w:t>Phone: (602) 452-3301</w:t>
      </w:r>
    </w:p>
    <w:p w14:paraId="742828DE" w14:textId="77777777" w:rsidR="00C5631A" w:rsidRDefault="00C5631A" w:rsidP="00C5631A">
      <w:pPr>
        <w:spacing w:line="280" w:lineRule="exact"/>
        <w:rPr>
          <w:rFonts w:ascii="Times New Roman" w:hAnsi="Times New Roman"/>
          <w:sz w:val="28"/>
          <w:szCs w:val="28"/>
        </w:rPr>
      </w:pPr>
      <w:r>
        <w:rPr>
          <w:rFonts w:ascii="Times New Roman" w:hAnsi="Times New Roman"/>
          <w:sz w:val="28"/>
          <w:szCs w:val="28"/>
        </w:rPr>
        <w:t>Projects2@courts.az.gov</w:t>
      </w:r>
    </w:p>
    <w:p w14:paraId="32C8F714" w14:textId="77777777" w:rsidR="008532F6" w:rsidRDefault="008532F6" w:rsidP="00C5631A">
      <w:pPr>
        <w:rPr>
          <w:rFonts w:ascii="Times New Roman" w:hAnsi="Times New Roman"/>
          <w:sz w:val="28"/>
          <w:szCs w:val="28"/>
        </w:rPr>
      </w:pPr>
    </w:p>
    <w:p w14:paraId="08774C4A" w14:textId="77777777" w:rsidR="00C5631A" w:rsidRDefault="00C5631A" w:rsidP="00C5631A">
      <w:pPr>
        <w:rPr>
          <w:rFonts w:ascii="Times New Roman" w:hAnsi="Times New Roman"/>
          <w:sz w:val="28"/>
          <w:szCs w:val="28"/>
        </w:rPr>
      </w:pPr>
    </w:p>
    <w:p w14:paraId="63B67412" w14:textId="77777777" w:rsidR="00C5631A" w:rsidRDefault="00C5631A" w:rsidP="00C5631A">
      <w:pPr>
        <w:jc w:val="center"/>
        <w:rPr>
          <w:rFonts w:ascii="Times New Roman" w:hAnsi="Times New Roman"/>
          <w:b/>
          <w:sz w:val="28"/>
          <w:szCs w:val="28"/>
        </w:rPr>
      </w:pPr>
      <w:r>
        <w:rPr>
          <w:rFonts w:ascii="Times New Roman" w:hAnsi="Times New Roman"/>
          <w:b/>
          <w:sz w:val="28"/>
          <w:szCs w:val="28"/>
        </w:rPr>
        <w:t>ARIZONA SUPREME COURT</w:t>
      </w:r>
    </w:p>
    <w:p w14:paraId="3DDA12C8" w14:textId="77777777" w:rsidR="008532F6" w:rsidRDefault="008532F6" w:rsidP="00C5631A">
      <w:pPr>
        <w:rPr>
          <w:rFonts w:ascii="Times New Roman" w:hAnsi="Times New Roman"/>
          <w:sz w:val="28"/>
          <w:szCs w:val="28"/>
        </w:rPr>
      </w:pPr>
    </w:p>
    <w:p w14:paraId="48968919" w14:textId="77777777" w:rsidR="00C5631A" w:rsidRDefault="00C5631A" w:rsidP="00C5631A">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r>
        <w:rPr>
          <w:rFonts w:ascii="Times New Roman" w:hAnsi="Times New Roman"/>
          <w:sz w:val="28"/>
          <w:szCs w:val="28"/>
        </w:rPr>
        <w:tab/>
        <w:t>Supreme Court No. R-</w:t>
      </w:r>
    </w:p>
    <w:p w14:paraId="52167081" w14:textId="77777777" w:rsidR="00C5631A" w:rsidRDefault="00C5631A" w:rsidP="00C5631A">
      <w:pPr>
        <w:tabs>
          <w:tab w:val="left" w:pos="5040"/>
        </w:tabs>
        <w:rPr>
          <w:rFonts w:ascii="Times New Roman" w:hAnsi="Times New Roman"/>
          <w:sz w:val="28"/>
          <w:szCs w:val="28"/>
        </w:rPr>
      </w:pPr>
      <w:r>
        <w:rPr>
          <w:rFonts w:ascii="Times New Roman" w:hAnsi="Times New Roman"/>
          <w:sz w:val="28"/>
          <w:szCs w:val="28"/>
        </w:rPr>
        <w:tab/>
        <w:t>)</w:t>
      </w:r>
    </w:p>
    <w:p w14:paraId="41E6D855" w14:textId="0EB4F298" w:rsidR="00C5631A" w:rsidRDefault="00C5631A" w:rsidP="00C5631A">
      <w:pPr>
        <w:tabs>
          <w:tab w:val="left" w:pos="5040"/>
          <w:tab w:val="left" w:pos="5760"/>
        </w:tabs>
        <w:rPr>
          <w:rFonts w:ascii="Times New Roman" w:hAnsi="Times New Roman"/>
          <w:sz w:val="28"/>
          <w:szCs w:val="28"/>
        </w:rPr>
      </w:pPr>
      <w:r w:rsidRPr="045EAA36">
        <w:rPr>
          <w:rFonts w:ascii="Times New Roman" w:hAnsi="Times New Roman"/>
          <w:sz w:val="28"/>
          <w:szCs w:val="28"/>
        </w:rPr>
        <w:t xml:space="preserve">PETITION TO AMEND RULE </w:t>
      </w:r>
      <w:r>
        <w:rPr>
          <w:rFonts w:ascii="Times New Roman" w:hAnsi="Times New Roman"/>
          <w:sz w:val="28"/>
          <w:szCs w:val="28"/>
        </w:rPr>
        <w:t>83,</w:t>
      </w:r>
      <w:r w:rsidRPr="045EAA36">
        <w:rPr>
          <w:rFonts w:ascii="Times New Roman" w:hAnsi="Times New Roman"/>
          <w:sz w:val="28"/>
          <w:szCs w:val="28"/>
        </w:rPr>
        <w:t xml:space="preserve">  </w:t>
      </w:r>
      <w:r>
        <w:tab/>
      </w:r>
      <w:r w:rsidRPr="045EAA36">
        <w:rPr>
          <w:rFonts w:ascii="Times New Roman" w:hAnsi="Times New Roman"/>
          <w:sz w:val="28"/>
          <w:szCs w:val="28"/>
        </w:rPr>
        <w:t>)</w:t>
      </w:r>
      <w:r>
        <w:tab/>
      </w:r>
      <w:r w:rsidRPr="045EAA36">
        <w:rPr>
          <w:rFonts w:ascii="Times New Roman" w:hAnsi="Times New Roman"/>
          <w:sz w:val="28"/>
          <w:szCs w:val="28"/>
        </w:rPr>
        <w:t>(expedited consideration</w:t>
      </w:r>
    </w:p>
    <w:p w14:paraId="50061C0E" w14:textId="77777777" w:rsidR="00C5631A" w:rsidRDefault="00C5631A" w:rsidP="00C5631A">
      <w:pPr>
        <w:tabs>
          <w:tab w:val="left" w:pos="5040"/>
          <w:tab w:val="left" w:pos="5760"/>
        </w:tabs>
        <w:ind w:left="4320" w:hanging="4320"/>
        <w:rPr>
          <w:rFonts w:ascii="Times New Roman" w:hAnsi="Times New Roman"/>
          <w:sz w:val="28"/>
          <w:szCs w:val="28"/>
        </w:rPr>
      </w:pPr>
      <w:r w:rsidRPr="045EAA36">
        <w:rPr>
          <w:rFonts w:ascii="Times New Roman" w:hAnsi="Times New Roman"/>
          <w:sz w:val="28"/>
          <w:szCs w:val="28"/>
        </w:rPr>
        <w:t>RULES OF</w:t>
      </w:r>
      <w:r>
        <w:rPr>
          <w:rFonts w:ascii="Times New Roman" w:hAnsi="Times New Roman"/>
          <w:sz w:val="28"/>
          <w:szCs w:val="28"/>
        </w:rPr>
        <w:t xml:space="preserve"> PROCEDURE FOR THE</w:t>
      </w:r>
      <w:r>
        <w:rPr>
          <w:rFonts w:ascii="Times New Roman" w:hAnsi="Times New Roman"/>
          <w:sz w:val="28"/>
          <w:szCs w:val="28"/>
        </w:rPr>
        <w:tab/>
      </w:r>
      <w:r>
        <w:tab/>
      </w:r>
      <w:r w:rsidRPr="045EAA36">
        <w:rPr>
          <w:rFonts w:ascii="Times New Roman" w:hAnsi="Times New Roman"/>
          <w:sz w:val="28"/>
          <w:szCs w:val="28"/>
        </w:rPr>
        <w:t>)</w:t>
      </w:r>
      <w:r>
        <w:tab/>
      </w:r>
      <w:r w:rsidRPr="045EAA36">
        <w:rPr>
          <w:rFonts w:ascii="Times New Roman" w:hAnsi="Times New Roman"/>
          <w:sz w:val="28"/>
          <w:szCs w:val="28"/>
        </w:rPr>
        <w:t xml:space="preserve">and emergency adoption </w:t>
      </w:r>
    </w:p>
    <w:p w14:paraId="156F2380" w14:textId="77777777" w:rsidR="00C5631A" w:rsidRDefault="00C5631A" w:rsidP="00C5631A">
      <w:pPr>
        <w:tabs>
          <w:tab w:val="left" w:pos="5040"/>
          <w:tab w:val="left" w:pos="5760"/>
        </w:tabs>
        <w:ind w:left="4320" w:hanging="4320"/>
        <w:rPr>
          <w:rFonts w:ascii="Times New Roman" w:hAnsi="Times New Roman"/>
          <w:sz w:val="28"/>
          <w:szCs w:val="28"/>
        </w:rPr>
      </w:pPr>
      <w:r>
        <w:rPr>
          <w:rFonts w:ascii="Times New Roman" w:hAnsi="Times New Roman"/>
          <w:sz w:val="28"/>
          <w:szCs w:val="28"/>
        </w:rPr>
        <w:t>JUVENILE COURT</w:t>
      </w:r>
      <w:r>
        <w:tab/>
      </w:r>
      <w:r>
        <w:tab/>
      </w:r>
      <w:r>
        <w:rPr>
          <w:rFonts w:ascii="Times New Roman" w:hAnsi="Times New Roman"/>
          <w:sz w:val="28"/>
          <w:szCs w:val="28"/>
        </w:rPr>
        <w:t>)</w:t>
      </w:r>
      <w:r>
        <w:tab/>
      </w:r>
      <w:r>
        <w:rPr>
          <w:rFonts w:ascii="Times New Roman" w:hAnsi="Times New Roman"/>
          <w:sz w:val="28"/>
          <w:szCs w:val="28"/>
        </w:rPr>
        <w:t>requested)</w:t>
      </w:r>
    </w:p>
    <w:p w14:paraId="63B193E1" w14:textId="77777777" w:rsidR="00C5631A" w:rsidRDefault="00C5631A" w:rsidP="00C5631A">
      <w:pPr>
        <w:tabs>
          <w:tab w:val="left" w:pos="5040"/>
          <w:tab w:val="left" w:pos="5760"/>
        </w:tabs>
      </w:pPr>
      <w:r>
        <w:rPr>
          <w:rFonts w:ascii="Times New Roman" w:hAnsi="Times New Roman"/>
          <w:sz w:val="28"/>
          <w:szCs w:val="28"/>
        </w:rPr>
        <w:t>____________________________________)</w:t>
      </w:r>
    </w:p>
    <w:p w14:paraId="2E83094A" w14:textId="62BB7A7A" w:rsidR="00C5631A" w:rsidRDefault="00C5631A" w:rsidP="00C5631A">
      <w:pPr>
        <w:jc w:val="both"/>
        <w:rPr>
          <w:rFonts w:ascii="Times New Roman" w:hAnsi="Times New Roman"/>
          <w:sz w:val="28"/>
          <w:szCs w:val="28"/>
        </w:rPr>
      </w:pPr>
    </w:p>
    <w:p w14:paraId="74081A98" w14:textId="2294D3FB" w:rsidR="00C5631A" w:rsidRDefault="00C5631A" w:rsidP="00C5631A">
      <w:pPr>
        <w:spacing w:line="480" w:lineRule="auto"/>
        <w:ind w:firstLine="720"/>
        <w:jc w:val="both"/>
        <w:rPr>
          <w:rFonts w:ascii="Times New Roman" w:hAnsi="Times New Roman"/>
          <w:sz w:val="28"/>
          <w:szCs w:val="28"/>
        </w:rPr>
      </w:pPr>
      <w:r w:rsidRPr="045EAA36">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Pr>
          <w:rFonts w:ascii="Times New Roman" w:hAnsi="Times New Roman"/>
          <w:sz w:val="28"/>
          <w:szCs w:val="28"/>
        </w:rPr>
        <w:t>Rule 83, Rules of Procedure for the Juvenile Court,</w:t>
      </w:r>
      <w:r w:rsidRPr="045EAA36">
        <w:rPr>
          <w:rFonts w:ascii="Times New Roman" w:hAnsi="Times New Roman"/>
          <w:sz w:val="28"/>
          <w:szCs w:val="28"/>
        </w:rPr>
        <w:t xml:space="preserve"> as proposed in the Appendix. The proposed amendment to the </w:t>
      </w:r>
      <w:r>
        <w:rPr>
          <w:rFonts w:ascii="Times New Roman" w:hAnsi="Times New Roman"/>
          <w:sz w:val="28"/>
          <w:szCs w:val="28"/>
        </w:rPr>
        <w:t>juvenile</w:t>
      </w:r>
      <w:r w:rsidRPr="045EAA36">
        <w:rPr>
          <w:rFonts w:ascii="Times New Roman" w:hAnsi="Times New Roman"/>
          <w:sz w:val="28"/>
          <w:szCs w:val="28"/>
        </w:rPr>
        <w:t xml:space="preserve"> rules implement</w:t>
      </w:r>
      <w:r w:rsidR="00A1463D">
        <w:rPr>
          <w:rFonts w:ascii="Times New Roman" w:hAnsi="Times New Roman"/>
          <w:sz w:val="28"/>
          <w:szCs w:val="28"/>
        </w:rPr>
        <w:t>s</w:t>
      </w:r>
      <w:r w:rsidRPr="045EAA36">
        <w:rPr>
          <w:rFonts w:ascii="Times New Roman" w:hAnsi="Times New Roman"/>
          <w:sz w:val="28"/>
          <w:szCs w:val="28"/>
        </w:rPr>
        <w:t xml:space="preserve"> a legislative enactment from the 2021 legislative session as more particularly described below.  </w:t>
      </w:r>
    </w:p>
    <w:p w14:paraId="75F13AB1" w14:textId="5243805C" w:rsidR="00C5631A" w:rsidRPr="00E17459" w:rsidRDefault="00C5631A" w:rsidP="00C5631A">
      <w:pPr>
        <w:spacing w:line="480" w:lineRule="auto"/>
        <w:jc w:val="both"/>
        <w:rPr>
          <w:rFonts w:ascii="Times New Roman" w:hAnsi="Times New Roman"/>
          <w:b/>
          <w:bCs/>
          <w:sz w:val="28"/>
          <w:szCs w:val="28"/>
        </w:rPr>
      </w:pPr>
      <w:r w:rsidRPr="045EAA36">
        <w:rPr>
          <w:rFonts w:ascii="Times New Roman" w:hAnsi="Times New Roman"/>
          <w:b/>
          <w:bCs/>
          <w:sz w:val="28"/>
          <w:szCs w:val="28"/>
        </w:rPr>
        <w:t>I.  Purpose of the Proposed Rule Amendment. (</w:t>
      </w:r>
      <w:r w:rsidR="00285026">
        <w:rPr>
          <w:rFonts w:ascii="Times New Roman" w:hAnsi="Times New Roman"/>
          <w:b/>
          <w:bCs/>
          <w:sz w:val="28"/>
          <w:szCs w:val="28"/>
        </w:rPr>
        <w:t xml:space="preserve">SB1831, </w:t>
      </w:r>
      <w:r w:rsidRPr="045EAA36">
        <w:rPr>
          <w:rFonts w:ascii="Times New Roman" w:hAnsi="Times New Roman"/>
          <w:b/>
          <w:bCs/>
          <w:sz w:val="28"/>
          <w:szCs w:val="28"/>
        </w:rPr>
        <w:t>Laws 2021)</w:t>
      </w:r>
    </w:p>
    <w:p w14:paraId="426593B5" w14:textId="23C0DDFE" w:rsidR="00C5631A" w:rsidRDefault="0009740A" w:rsidP="00C5631A">
      <w:pPr>
        <w:spacing w:line="480" w:lineRule="auto"/>
        <w:ind w:firstLine="720"/>
        <w:jc w:val="both"/>
        <w:rPr>
          <w:rFonts w:ascii="Times New Roman" w:hAnsi="Times New Roman"/>
          <w:sz w:val="28"/>
          <w:szCs w:val="28"/>
        </w:rPr>
      </w:pPr>
      <w:r>
        <w:rPr>
          <w:rFonts w:ascii="Times New Roman" w:hAnsi="Times New Roman"/>
          <w:sz w:val="28"/>
          <w:szCs w:val="28"/>
        </w:rPr>
        <w:t>This legislation</w:t>
      </w:r>
      <w:r w:rsidR="001446A1">
        <w:rPr>
          <w:rFonts w:ascii="Times New Roman" w:hAnsi="Times New Roman"/>
          <w:sz w:val="28"/>
          <w:szCs w:val="28"/>
        </w:rPr>
        <w:t xml:space="preserve"> </w:t>
      </w:r>
      <w:r w:rsidR="00C5631A" w:rsidRPr="045EAA36">
        <w:rPr>
          <w:rFonts w:ascii="Times New Roman" w:hAnsi="Times New Roman"/>
          <w:sz w:val="28"/>
          <w:szCs w:val="28"/>
        </w:rPr>
        <w:t xml:space="preserve">will go into effect on the general effective date. </w:t>
      </w:r>
      <w:r w:rsidR="00285026">
        <w:rPr>
          <w:rFonts w:ascii="Times New Roman" w:hAnsi="Times New Roman"/>
          <w:sz w:val="28"/>
          <w:szCs w:val="28"/>
        </w:rPr>
        <w:t>The bill is a</w:t>
      </w:r>
      <w:r w:rsidR="008E1340">
        <w:rPr>
          <w:rFonts w:ascii="Times New Roman" w:hAnsi="Times New Roman"/>
          <w:sz w:val="28"/>
          <w:szCs w:val="28"/>
        </w:rPr>
        <w:t xml:space="preserve"> comprehensive package of changes to the laws that govern </w:t>
      </w:r>
      <w:r w:rsidR="00C21F73">
        <w:rPr>
          <w:rFonts w:ascii="Times New Roman" w:hAnsi="Times New Roman"/>
          <w:sz w:val="28"/>
          <w:szCs w:val="28"/>
        </w:rPr>
        <w:t xml:space="preserve">Arizona-born </w:t>
      </w:r>
      <w:r w:rsidR="00335C01">
        <w:rPr>
          <w:rFonts w:ascii="Times New Roman" w:hAnsi="Times New Roman"/>
          <w:sz w:val="28"/>
          <w:szCs w:val="28"/>
        </w:rPr>
        <w:t>adoptees’ access to information about their birth parents</w:t>
      </w:r>
      <w:r w:rsidR="00C00719">
        <w:rPr>
          <w:rFonts w:ascii="Times New Roman" w:hAnsi="Times New Roman"/>
          <w:sz w:val="28"/>
          <w:szCs w:val="28"/>
        </w:rPr>
        <w:t xml:space="preserve">. While the bill makes significant </w:t>
      </w:r>
      <w:r w:rsidR="00C00719">
        <w:rPr>
          <w:rFonts w:ascii="Times New Roman" w:hAnsi="Times New Roman"/>
          <w:sz w:val="28"/>
          <w:szCs w:val="28"/>
        </w:rPr>
        <w:lastRenderedPageBreak/>
        <w:t>revisions to existing law</w:t>
      </w:r>
      <w:r w:rsidR="00A8205E">
        <w:rPr>
          <w:rFonts w:ascii="Times New Roman" w:hAnsi="Times New Roman"/>
          <w:sz w:val="28"/>
          <w:szCs w:val="28"/>
        </w:rPr>
        <w:t xml:space="preserve">, </w:t>
      </w:r>
      <w:r w:rsidR="00C00719">
        <w:rPr>
          <w:rFonts w:ascii="Times New Roman" w:hAnsi="Times New Roman"/>
          <w:sz w:val="28"/>
          <w:szCs w:val="28"/>
        </w:rPr>
        <w:t>only one</w:t>
      </w:r>
      <w:r w:rsidR="00C85D9E">
        <w:rPr>
          <w:rFonts w:ascii="Times New Roman" w:hAnsi="Times New Roman"/>
          <w:sz w:val="28"/>
          <w:szCs w:val="28"/>
        </w:rPr>
        <w:t xml:space="preserve"> current rule of procedure in the juvenile court is implicated. </w:t>
      </w:r>
    </w:p>
    <w:p w14:paraId="310505E6" w14:textId="75FCD19B" w:rsidR="009E7A29" w:rsidRDefault="00C5631A" w:rsidP="009E7A29">
      <w:pPr>
        <w:spacing w:line="480" w:lineRule="auto"/>
        <w:ind w:firstLine="720"/>
        <w:jc w:val="both"/>
        <w:rPr>
          <w:rFonts w:ascii="Times New Roman" w:hAnsi="Times New Roman"/>
          <w:sz w:val="28"/>
          <w:szCs w:val="28"/>
        </w:rPr>
      </w:pPr>
      <w:r w:rsidRPr="045EAA36">
        <w:rPr>
          <w:rFonts w:ascii="Times New Roman" w:hAnsi="Times New Roman"/>
          <w:sz w:val="28"/>
          <w:szCs w:val="28"/>
        </w:rPr>
        <w:t xml:space="preserve">This petition proposes </w:t>
      </w:r>
      <w:r w:rsidR="004F318F">
        <w:rPr>
          <w:rFonts w:ascii="Times New Roman" w:hAnsi="Times New Roman"/>
          <w:sz w:val="28"/>
          <w:szCs w:val="28"/>
        </w:rPr>
        <w:t xml:space="preserve">an amendment </w:t>
      </w:r>
      <w:r w:rsidR="00242DD6">
        <w:rPr>
          <w:rFonts w:ascii="Times New Roman" w:hAnsi="Times New Roman"/>
          <w:sz w:val="28"/>
          <w:szCs w:val="28"/>
        </w:rPr>
        <w:t>to</w:t>
      </w:r>
      <w:r w:rsidR="004F318F">
        <w:rPr>
          <w:rFonts w:ascii="Times New Roman" w:hAnsi="Times New Roman"/>
          <w:sz w:val="28"/>
          <w:szCs w:val="28"/>
        </w:rPr>
        <w:t xml:space="preserve"> Rule 83</w:t>
      </w:r>
      <w:r w:rsidR="008E5FA9">
        <w:rPr>
          <w:rFonts w:ascii="Times New Roman" w:hAnsi="Times New Roman"/>
          <w:sz w:val="28"/>
          <w:szCs w:val="28"/>
        </w:rPr>
        <w:t>(A) of the Arizona Rules of Procedure for the Juvenile Court</w:t>
      </w:r>
      <w:r w:rsidRPr="045EAA36">
        <w:rPr>
          <w:rFonts w:ascii="Times New Roman" w:hAnsi="Times New Roman"/>
          <w:sz w:val="28"/>
          <w:szCs w:val="28"/>
        </w:rPr>
        <w:t xml:space="preserve">. </w:t>
      </w:r>
      <w:r w:rsidR="00A345B9">
        <w:rPr>
          <w:rFonts w:ascii="Times New Roman" w:hAnsi="Times New Roman"/>
          <w:sz w:val="28"/>
          <w:szCs w:val="28"/>
        </w:rPr>
        <w:t xml:space="preserve">This rule </w:t>
      </w:r>
      <w:r w:rsidR="00DC752F">
        <w:rPr>
          <w:rFonts w:ascii="Times New Roman" w:hAnsi="Times New Roman"/>
          <w:sz w:val="28"/>
          <w:szCs w:val="28"/>
        </w:rPr>
        <w:t xml:space="preserve">lists </w:t>
      </w:r>
      <w:r w:rsidR="00BE7BCF">
        <w:rPr>
          <w:rFonts w:ascii="Times New Roman" w:hAnsi="Times New Roman"/>
          <w:sz w:val="28"/>
          <w:szCs w:val="28"/>
        </w:rPr>
        <w:t xml:space="preserve">the documents that, if applicable, must be provided to the court at least ten days prior to </w:t>
      </w:r>
      <w:r w:rsidR="00807D56">
        <w:rPr>
          <w:rFonts w:ascii="Times New Roman" w:hAnsi="Times New Roman"/>
          <w:sz w:val="28"/>
          <w:szCs w:val="28"/>
        </w:rPr>
        <w:t>a</w:t>
      </w:r>
      <w:r w:rsidR="009F7A75">
        <w:rPr>
          <w:rFonts w:ascii="Times New Roman" w:hAnsi="Times New Roman"/>
          <w:sz w:val="28"/>
          <w:szCs w:val="28"/>
        </w:rPr>
        <w:t xml:space="preserve"> final adoption hearing. </w:t>
      </w:r>
      <w:r w:rsidR="00757950">
        <w:rPr>
          <w:rFonts w:ascii="Times New Roman" w:hAnsi="Times New Roman"/>
          <w:sz w:val="28"/>
          <w:szCs w:val="28"/>
        </w:rPr>
        <w:t>According to c</w:t>
      </w:r>
      <w:r w:rsidR="00CA0385">
        <w:rPr>
          <w:rFonts w:ascii="Times New Roman" w:hAnsi="Times New Roman"/>
          <w:sz w:val="28"/>
          <w:szCs w:val="28"/>
        </w:rPr>
        <w:t>urrent Rule 83(A)(8)</w:t>
      </w:r>
      <w:r w:rsidR="00757950">
        <w:rPr>
          <w:rFonts w:ascii="Times New Roman" w:hAnsi="Times New Roman"/>
          <w:sz w:val="28"/>
          <w:szCs w:val="28"/>
        </w:rPr>
        <w:t>,</w:t>
      </w:r>
      <w:r w:rsidR="00B50A57">
        <w:rPr>
          <w:rFonts w:ascii="Times New Roman" w:hAnsi="Times New Roman"/>
          <w:sz w:val="28"/>
          <w:szCs w:val="28"/>
        </w:rPr>
        <w:t xml:space="preserve"> </w:t>
      </w:r>
      <w:r w:rsidR="00E81457">
        <w:rPr>
          <w:rFonts w:ascii="Times New Roman" w:hAnsi="Times New Roman"/>
          <w:sz w:val="28"/>
          <w:szCs w:val="28"/>
        </w:rPr>
        <w:t xml:space="preserve">the court must be provided with </w:t>
      </w:r>
      <w:r w:rsidR="00B50A57">
        <w:rPr>
          <w:rFonts w:ascii="Times New Roman" w:hAnsi="Times New Roman"/>
          <w:sz w:val="28"/>
          <w:szCs w:val="28"/>
        </w:rPr>
        <w:t>notarized statements from any birth parent</w:t>
      </w:r>
      <w:r w:rsidR="00B42EC3">
        <w:rPr>
          <w:rFonts w:ascii="Times New Roman" w:hAnsi="Times New Roman"/>
          <w:sz w:val="28"/>
          <w:szCs w:val="28"/>
        </w:rPr>
        <w:t xml:space="preserve"> granting or denying permission for the adoptee to </w:t>
      </w:r>
      <w:r w:rsidR="005A193D">
        <w:rPr>
          <w:rFonts w:ascii="Times New Roman" w:hAnsi="Times New Roman"/>
          <w:sz w:val="28"/>
          <w:szCs w:val="28"/>
        </w:rPr>
        <w:t xml:space="preserve">have future </w:t>
      </w:r>
      <w:r w:rsidR="00FD0E34">
        <w:rPr>
          <w:rFonts w:ascii="Times New Roman" w:hAnsi="Times New Roman"/>
          <w:sz w:val="28"/>
          <w:szCs w:val="28"/>
        </w:rPr>
        <w:t>access</w:t>
      </w:r>
      <w:r w:rsidR="005A193D">
        <w:rPr>
          <w:rFonts w:ascii="Times New Roman" w:hAnsi="Times New Roman"/>
          <w:sz w:val="28"/>
          <w:szCs w:val="28"/>
        </w:rPr>
        <w:t xml:space="preserve"> to</w:t>
      </w:r>
      <w:r w:rsidR="00FD0E34">
        <w:rPr>
          <w:rFonts w:ascii="Times New Roman" w:hAnsi="Times New Roman"/>
          <w:sz w:val="28"/>
          <w:szCs w:val="28"/>
        </w:rPr>
        <w:t xml:space="preserve"> </w:t>
      </w:r>
      <w:r w:rsidR="00CA0385">
        <w:rPr>
          <w:rFonts w:ascii="Times New Roman" w:hAnsi="Times New Roman"/>
          <w:sz w:val="28"/>
          <w:szCs w:val="28"/>
        </w:rPr>
        <w:t xml:space="preserve">identifying information about the birth parent. </w:t>
      </w:r>
      <w:r w:rsidR="00892467">
        <w:rPr>
          <w:rFonts w:ascii="Times New Roman" w:hAnsi="Times New Roman"/>
          <w:sz w:val="28"/>
          <w:szCs w:val="28"/>
        </w:rPr>
        <w:t xml:space="preserve">In </w:t>
      </w:r>
      <w:r w:rsidR="000173AE">
        <w:rPr>
          <w:rFonts w:ascii="Times New Roman" w:hAnsi="Times New Roman"/>
          <w:sz w:val="28"/>
          <w:szCs w:val="28"/>
        </w:rPr>
        <w:t>SB</w:t>
      </w:r>
      <w:r w:rsidR="00B756F7">
        <w:rPr>
          <w:rFonts w:ascii="Times New Roman" w:hAnsi="Times New Roman"/>
          <w:sz w:val="28"/>
          <w:szCs w:val="28"/>
        </w:rPr>
        <w:t xml:space="preserve"> 1831,</w:t>
      </w:r>
      <w:r w:rsidR="00892467">
        <w:rPr>
          <w:rFonts w:ascii="Times New Roman" w:hAnsi="Times New Roman"/>
          <w:sz w:val="28"/>
          <w:szCs w:val="28"/>
        </w:rPr>
        <w:t xml:space="preserve"> </w:t>
      </w:r>
      <w:r w:rsidR="00E67872">
        <w:rPr>
          <w:rFonts w:ascii="Times New Roman" w:hAnsi="Times New Roman"/>
          <w:sz w:val="28"/>
          <w:szCs w:val="28"/>
        </w:rPr>
        <w:t>t</w:t>
      </w:r>
      <w:r w:rsidR="00CA0518">
        <w:rPr>
          <w:rFonts w:ascii="Times New Roman" w:hAnsi="Times New Roman"/>
          <w:sz w:val="28"/>
          <w:szCs w:val="28"/>
        </w:rPr>
        <w:t xml:space="preserve">he </w:t>
      </w:r>
      <w:r w:rsidR="000173AE">
        <w:rPr>
          <w:rFonts w:ascii="Times New Roman" w:hAnsi="Times New Roman"/>
          <w:sz w:val="28"/>
          <w:szCs w:val="28"/>
        </w:rPr>
        <w:t>Legislature</w:t>
      </w:r>
      <w:r w:rsidR="00CA0518">
        <w:rPr>
          <w:rFonts w:ascii="Times New Roman" w:hAnsi="Times New Roman"/>
          <w:sz w:val="28"/>
          <w:szCs w:val="28"/>
        </w:rPr>
        <w:t xml:space="preserve"> </w:t>
      </w:r>
      <w:r w:rsidR="00171FE4">
        <w:rPr>
          <w:rFonts w:ascii="Times New Roman" w:hAnsi="Times New Roman"/>
          <w:sz w:val="28"/>
          <w:szCs w:val="28"/>
        </w:rPr>
        <w:t xml:space="preserve">replaced the </w:t>
      </w:r>
      <w:r w:rsidR="009E7A29">
        <w:rPr>
          <w:rFonts w:ascii="Times New Roman" w:hAnsi="Times New Roman"/>
          <w:sz w:val="28"/>
          <w:szCs w:val="28"/>
        </w:rPr>
        <w:t xml:space="preserve">“consent to disclosure” </w:t>
      </w:r>
      <w:r w:rsidR="00171FE4">
        <w:rPr>
          <w:rFonts w:ascii="Times New Roman" w:hAnsi="Times New Roman"/>
          <w:sz w:val="28"/>
          <w:szCs w:val="28"/>
        </w:rPr>
        <w:t xml:space="preserve">language with </w:t>
      </w:r>
      <w:r w:rsidR="000F6989">
        <w:rPr>
          <w:rFonts w:ascii="Times New Roman" w:hAnsi="Times New Roman"/>
          <w:sz w:val="28"/>
          <w:szCs w:val="28"/>
        </w:rPr>
        <w:t>a</w:t>
      </w:r>
      <w:r w:rsidR="004C3F38">
        <w:rPr>
          <w:rFonts w:ascii="Times New Roman" w:hAnsi="Times New Roman"/>
          <w:sz w:val="28"/>
          <w:szCs w:val="28"/>
        </w:rPr>
        <w:t xml:space="preserve"> birth parent’s</w:t>
      </w:r>
      <w:r w:rsidR="000F6989">
        <w:rPr>
          <w:rFonts w:ascii="Times New Roman" w:hAnsi="Times New Roman"/>
          <w:sz w:val="28"/>
          <w:szCs w:val="28"/>
        </w:rPr>
        <w:t xml:space="preserve"> notarized statement</w:t>
      </w:r>
      <w:r w:rsidR="004C3F38">
        <w:rPr>
          <w:rFonts w:ascii="Times New Roman" w:hAnsi="Times New Roman"/>
          <w:sz w:val="28"/>
          <w:szCs w:val="28"/>
        </w:rPr>
        <w:t xml:space="preserve"> </w:t>
      </w:r>
      <w:r w:rsidR="00A25005">
        <w:rPr>
          <w:rFonts w:ascii="Times New Roman" w:hAnsi="Times New Roman"/>
          <w:sz w:val="28"/>
          <w:szCs w:val="28"/>
        </w:rPr>
        <w:t>acknowledging that when the adopted child reaches the age of eighteen, the child may obtain</w:t>
      </w:r>
      <w:r w:rsidR="00210841">
        <w:rPr>
          <w:rFonts w:ascii="Times New Roman" w:hAnsi="Times New Roman"/>
          <w:sz w:val="28"/>
          <w:szCs w:val="28"/>
        </w:rPr>
        <w:t xml:space="preserve"> a copy of the child’s original birth certificate.</w:t>
      </w:r>
      <w:r w:rsidR="00C21F73">
        <w:rPr>
          <w:rFonts w:ascii="Times New Roman" w:hAnsi="Times New Roman"/>
          <w:sz w:val="28"/>
          <w:szCs w:val="28"/>
        </w:rPr>
        <w:t xml:space="preserve"> The legislation also</w:t>
      </w:r>
      <w:r w:rsidR="006C4066">
        <w:rPr>
          <w:rFonts w:ascii="Times New Roman" w:hAnsi="Times New Roman"/>
          <w:sz w:val="28"/>
          <w:szCs w:val="28"/>
        </w:rPr>
        <w:t xml:space="preserve"> </w:t>
      </w:r>
      <w:r w:rsidR="002F5870">
        <w:rPr>
          <w:rFonts w:ascii="Times New Roman" w:hAnsi="Times New Roman"/>
          <w:sz w:val="28"/>
          <w:szCs w:val="28"/>
        </w:rPr>
        <w:t>establishes</w:t>
      </w:r>
      <w:r w:rsidR="006C4066">
        <w:rPr>
          <w:rFonts w:ascii="Times New Roman" w:hAnsi="Times New Roman"/>
          <w:sz w:val="28"/>
          <w:szCs w:val="28"/>
        </w:rPr>
        <w:t xml:space="preserve"> a method for a birth parent to </w:t>
      </w:r>
      <w:r w:rsidR="003A3F89">
        <w:rPr>
          <w:rFonts w:ascii="Times New Roman" w:hAnsi="Times New Roman"/>
          <w:sz w:val="28"/>
          <w:szCs w:val="28"/>
        </w:rPr>
        <w:t>p</w:t>
      </w:r>
      <w:r w:rsidR="006C4066">
        <w:rPr>
          <w:rFonts w:ascii="Times New Roman" w:hAnsi="Times New Roman"/>
          <w:sz w:val="28"/>
          <w:szCs w:val="28"/>
        </w:rPr>
        <w:t>rovide</w:t>
      </w:r>
      <w:r w:rsidR="00165CB9">
        <w:rPr>
          <w:rFonts w:ascii="Times New Roman" w:hAnsi="Times New Roman"/>
          <w:sz w:val="28"/>
          <w:szCs w:val="28"/>
        </w:rPr>
        <w:t xml:space="preserve"> a</w:t>
      </w:r>
      <w:r w:rsidR="006C4066">
        <w:rPr>
          <w:rFonts w:ascii="Times New Roman" w:hAnsi="Times New Roman"/>
          <w:sz w:val="28"/>
          <w:szCs w:val="28"/>
        </w:rPr>
        <w:t xml:space="preserve"> contact</w:t>
      </w:r>
      <w:r w:rsidR="00165CB9">
        <w:rPr>
          <w:rFonts w:ascii="Times New Roman" w:hAnsi="Times New Roman"/>
          <w:sz w:val="28"/>
          <w:szCs w:val="28"/>
        </w:rPr>
        <w:t xml:space="preserve"> </w:t>
      </w:r>
      <w:r w:rsidR="007262A1">
        <w:rPr>
          <w:rFonts w:ascii="Times New Roman" w:hAnsi="Times New Roman"/>
          <w:sz w:val="28"/>
          <w:szCs w:val="28"/>
        </w:rPr>
        <w:t>preference form to facilitate contact</w:t>
      </w:r>
      <w:r w:rsidR="003F1068">
        <w:rPr>
          <w:rFonts w:ascii="Times New Roman" w:hAnsi="Times New Roman"/>
          <w:sz w:val="28"/>
          <w:szCs w:val="28"/>
        </w:rPr>
        <w:t xml:space="preserve"> after the adoptee</w:t>
      </w:r>
      <w:r w:rsidR="00E157CA">
        <w:rPr>
          <w:rFonts w:ascii="Times New Roman" w:hAnsi="Times New Roman"/>
          <w:sz w:val="28"/>
          <w:szCs w:val="28"/>
        </w:rPr>
        <w:t xml:space="preserve"> reaches the age of eighteen</w:t>
      </w:r>
      <w:r w:rsidR="007262A1">
        <w:rPr>
          <w:rFonts w:ascii="Times New Roman" w:hAnsi="Times New Roman"/>
          <w:sz w:val="28"/>
          <w:szCs w:val="28"/>
        </w:rPr>
        <w:t xml:space="preserve">. </w:t>
      </w:r>
      <w:r w:rsidR="00E157CA">
        <w:rPr>
          <w:rStyle w:val="FootnoteReference"/>
          <w:rFonts w:ascii="Times New Roman" w:hAnsi="Times New Roman"/>
          <w:sz w:val="28"/>
          <w:szCs w:val="28"/>
        </w:rPr>
        <w:footnoteReference w:id="2"/>
      </w:r>
    </w:p>
    <w:p w14:paraId="34D7EE07" w14:textId="2D902173" w:rsidR="00C5631A" w:rsidRDefault="00C5631A" w:rsidP="00E370D7">
      <w:pPr>
        <w:spacing w:line="480" w:lineRule="auto"/>
        <w:jc w:val="both"/>
        <w:rPr>
          <w:rFonts w:ascii="Times New Roman" w:hAnsi="Times New Roman"/>
          <w:b/>
          <w:sz w:val="28"/>
          <w:szCs w:val="28"/>
        </w:rPr>
      </w:pPr>
      <w:r>
        <w:rPr>
          <w:rFonts w:ascii="Times New Roman" w:hAnsi="Times New Roman"/>
          <w:b/>
          <w:sz w:val="28"/>
          <w:szCs w:val="28"/>
        </w:rPr>
        <w:t xml:space="preserve">II.  </w:t>
      </w:r>
      <w:r w:rsidRPr="00E17459">
        <w:rPr>
          <w:rFonts w:ascii="Times New Roman" w:hAnsi="Times New Roman"/>
          <w:b/>
          <w:sz w:val="28"/>
          <w:szCs w:val="28"/>
        </w:rPr>
        <w:t xml:space="preserve">Rule </w:t>
      </w:r>
      <w:r w:rsidR="0066724F">
        <w:rPr>
          <w:rFonts w:ascii="Times New Roman" w:hAnsi="Times New Roman"/>
          <w:b/>
          <w:sz w:val="28"/>
          <w:szCs w:val="28"/>
        </w:rPr>
        <w:t>83</w:t>
      </w:r>
      <w:r w:rsidRPr="00E17459">
        <w:rPr>
          <w:rFonts w:ascii="Times New Roman" w:hAnsi="Times New Roman"/>
          <w:b/>
          <w:sz w:val="28"/>
          <w:szCs w:val="28"/>
        </w:rPr>
        <w:t xml:space="preserve"> (</w:t>
      </w:r>
      <w:r w:rsidR="00300D58">
        <w:rPr>
          <w:rFonts w:ascii="Times New Roman" w:hAnsi="Times New Roman"/>
          <w:b/>
          <w:sz w:val="28"/>
          <w:szCs w:val="28"/>
        </w:rPr>
        <w:t>Documentation Required to Adopt</w:t>
      </w:r>
      <w:r w:rsidRPr="00E17459">
        <w:rPr>
          <w:rFonts w:ascii="Times New Roman" w:hAnsi="Times New Roman"/>
          <w:b/>
          <w:sz w:val="28"/>
          <w:szCs w:val="28"/>
        </w:rPr>
        <w:t>)</w:t>
      </w:r>
    </w:p>
    <w:p w14:paraId="0D5FFE9D" w14:textId="05657611" w:rsidR="00300D58" w:rsidRDefault="00107EDD" w:rsidP="009E7A29">
      <w:pPr>
        <w:spacing w:line="480" w:lineRule="auto"/>
        <w:ind w:firstLine="720"/>
        <w:jc w:val="both"/>
        <w:rPr>
          <w:rFonts w:ascii="Times New Roman" w:hAnsi="Times New Roman"/>
          <w:sz w:val="28"/>
          <w:szCs w:val="28"/>
        </w:rPr>
      </w:pPr>
      <w:r>
        <w:rPr>
          <w:rFonts w:ascii="Times New Roman" w:hAnsi="Times New Roman"/>
          <w:bCs/>
          <w:sz w:val="28"/>
          <w:szCs w:val="28"/>
        </w:rPr>
        <w:t>To alleviate the need fo</w:t>
      </w:r>
      <w:r w:rsidR="00F97ABB">
        <w:rPr>
          <w:rFonts w:ascii="Times New Roman" w:hAnsi="Times New Roman"/>
          <w:bCs/>
          <w:sz w:val="28"/>
          <w:szCs w:val="28"/>
        </w:rPr>
        <w:t>r separate</w:t>
      </w:r>
      <w:r>
        <w:rPr>
          <w:rFonts w:ascii="Times New Roman" w:hAnsi="Times New Roman"/>
          <w:bCs/>
          <w:sz w:val="28"/>
          <w:szCs w:val="28"/>
        </w:rPr>
        <w:t xml:space="preserve"> </w:t>
      </w:r>
      <w:r w:rsidR="00F97ABB">
        <w:rPr>
          <w:rFonts w:ascii="Times New Roman" w:hAnsi="Times New Roman"/>
          <w:bCs/>
          <w:sz w:val="28"/>
          <w:szCs w:val="28"/>
        </w:rPr>
        <w:t>requirements for</w:t>
      </w:r>
      <w:r w:rsidR="006B75DE">
        <w:rPr>
          <w:rFonts w:ascii="Times New Roman" w:hAnsi="Times New Roman"/>
          <w:bCs/>
          <w:sz w:val="28"/>
          <w:szCs w:val="28"/>
        </w:rPr>
        <w:t xml:space="preserve"> adoption petitions filed before and after </w:t>
      </w:r>
      <w:r w:rsidR="00A42CBC">
        <w:rPr>
          <w:rFonts w:ascii="Times New Roman" w:hAnsi="Times New Roman"/>
          <w:bCs/>
          <w:sz w:val="28"/>
          <w:szCs w:val="28"/>
        </w:rPr>
        <w:t>the effective date of the legislation, the proposed amendment to Rule 83(A)(8)</w:t>
      </w:r>
      <w:r w:rsidR="006B75DE">
        <w:rPr>
          <w:rFonts w:ascii="Times New Roman" w:hAnsi="Times New Roman"/>
          <w:bCs/>
          <w:sz w:val="28"/>
          <w:szCs w:val="28"/>
        </w:rPr>
        <w:t xml:space="preserve"> </w:t>
      </w:r>
      <w:r w:rsidR="0004345E">
        <w:rPr>
          <w:rFonts w:ascii="Times New Roman" w:hAnsi="Times New Roman"/>
          <w:bCs/>
          <w:sz w:val="28"/>
          <w:szCs w:val="28"/>
        </w:rPr>
        <w:t>refers the reader to the statutes that govern</w:t>
      </w:r>
      <w:r w:rsidR="00F3746C">
        <w:rPr>
          <w:rFonts w:ascii="Times New Roman" w:hAnsi="Times New Roman"/>
          <w:bCs/>
          <w:sz w:val="28"/>
          <w:szCs w:val="28"/>
        </w:rPr>
        <w:t xml:space="preserve"> the notarized statement acknowledging the adoptee’s </w:t>
      </w:r>
      <w:r w:rsidR="00124677">
        <w:rPr>
          <w:rFonts w:ascii="Times New Roman" w:hAnsi="Times New Roman"/>
          <w:bCs/>
          <w:sz w:val="28"/>
          <w:szCs w:val="28"/>
        </w:rPr>
        <w:t>right to obtain the original birth certificate (</w:t>
      </w:r>
      <w:r w:rsidR="00124677">
        <w:rPr>
          <w:rFonts w:ascii="Times New Roman" w:hAnsi="Times New Roman"/>
          <w:sz w:val="28"/>
          <w:szCs w:val="28"/>
        </w:rPr>
        <w:t>A.R.S. § 8-106</w:t>
      </w:r>
      <w:r w:rsidR="00182428">
        <w:rPr>
          <w:rFonts w:ascii="Times New Roman" w:hAnsi="Times New Roman"/>
          <w:sz w:val="28"/>
          <w:szCs w:val="28"/>
        </w:rPr>
        <w:t>) and the contact preference form (A.R.S. § 3</w:t>
      </w:r>
      <w:r w:rsidR="00810005">
        <w:rPr>
          <w:rFonts w:ascii="Times New Roman" w:hAnsi="Times New Roman"/>
          <w:sz w:val="28"/>
          <w:szCs w:val="28"/>
        </w:rPr>
        <w:t>6-340).</w:t>
      </w:r>
    </w:p>
    <w:p w14:paraId="206F2EAA" w14:textId="645DE3FB" w:rsidR="00E235CF" w:rsidRDefault="00E235CF" w:rsidP="009E7A29">
      <w:pPr>
        <w:spacing w:line="480" w:lineRule="auto"/>
        <w:ind w:firstLine="720"/>
        <w:jc w:val="both"/>
        <w:rPr>
          <w:rFonts w:ascii="Times New Roman" w:hAnsi="Times New Roman"/>
          <w:sz w:val="28"/>
          <w:szCs w:val="28"/>
        </w:rPr>
      </w:pPr>
    </w:p>
    <w:p w14:paraId="0100052E" w14:textId="77777777" w:rsidR="00E235CF" w:rsidRPr="00107EDD" w:rsidRDefault="00E235CF" w:rsidP="009E7A29">
      <w:pPr>
        <w:spacing w:line="480" w:lineRule="auto"/>
        <w:ind w:firstLine="720"/>
        <w:jc w:val="both"/>
        <w:rPr>
          <w:rFonts w:ascii="Times New Roman" w:hAnsi="Times New Roman"/>
          <w:bCs/>
          <w:sz w:val="28"/>
          <w:szCs w:val="28"/>
        </w:rPr>
      </w:pPr>
    </w:p>
    <w:p w14:paraId="43C4CFDB" w14:textId="4E3432AA" w:rsidR="00C5631A" w:rsidRDefault="00C5631A" w:rsidP="00C5631A">
      <w:pPr>
        <w:tabs>
          <w:tab w:val="left" w:pos="630"/>
        </w:tabs>
        <w:spacing w:line="480" w:lineRule="auto"/>
        <w:jc w:val="both"/>
        <w:rPr>
          <w:rFonts w:ascii="Times New Roman" w:hAnsi="Times New Roman"/>
          <w:b/>
          <w:bCs/>
          <w:sz w:val="28"/>
          <w:szCs w:val="28"/>
        </w:rPr>
      </w:pPr>
      <w:r w:rsidRPr="00106A36">
        <w:rPr>
          <w:rFonts w:ascii="Times New Roman" w:hAnsi="Times New Roman"/>
          <w:b/>
          <w:bCs/>
          <w:sz w:val="28"/>
          <w:szCs w:val="28"/>
        </w:rPr>
        <w:lastRenderedPageBreak/>
        <w:t>I</w:t>
      </w:r>
      <w:r w:rsidR="009167E1">
        <w:rPr>
          <w:rFonts w:ascii="Times New Roman" w:hAnsi="Times New Roman"/>
          <w:b/>
          <w:bCs/>
          <w:sz w:val="28"/>
          <w:szCs w:val="28"/>
        </w:rPr>
        <w:t>II</w:t>
      </w:r>
      <w:r w:rsidRPr="00106A36">
        <w:rPr>
          <w:rFonts w:ascii="Times New Roman" w:hAnsi="Times New Roman"/>
          <w:b/>
          <w:bCs/>
          <w:sz w:val="28"/>
          <w:szCs w:val="28"/>
        </w:rPr>
        <w:t>.</w:t>
      </w:r>
      <w:r>
        <w:tab/>
      </w:r>
      <w:r w:rsidRPr="045EAA36">
        <w:rPr>
          <w:rFonts w:ascii="Times New Roman" w:hAnsi="Times New Roman"/>
          <w:b/>
          <w:bCs/>
          <w:sz w:val="28"/>
          <w:szCs w:val="28"/>
        </w:rPr>
        <w:t>Preliminary Comments</w:t>
      </w:r>
    </w:p>
    <w:p w14:paraId="7066DAA6" w14:textId="0D9A3FC0" w:rsidR="00C5631A" w:rsidRPr="004039DA" w:rsidRDefault="00C5631A" w:rsidP="00C5631A">
      <w:pPr>
        <w:spacing w:line="480" w:lineRule="auto"/>
        <w:ind w:firstLine="720"/>
        <w:jc w:val="both"/>
        <w:rPr>
          <w:rFonts w:ascii="Times New Roman" w:hAnsi="Times New Roman"/>
          <w:sz w:val="28"/>
          <w:szCs w:val="28"/>
        </w:rPr>
      </w:pPr>
      <w:r w:rsidRPr="045EAA36">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However, </w:t>
      </w:r>
      <w:r w:rsidR="00D57D31">
        <w:rPr>
          <w:rFonts w:ascii="Times New Roman" w:hAnsi="Times New Roman"/>
          <w:sz w:val="28"/>
          <w:szCs w:val="28"/>
        </w:rPr>
        <w:t>the draft was</w:t>
      </w:r>
      <w:r w:rsidRPr="045EAA36">
        <w:rPr>
          <w:rFonts w:ascii="Times New Roman" w:hAnsi="Times New Roman"/>
          <w:sz w:val="28"/>
          <w:szCs w:val="28"/>
        </w:rPr>
        <w:t xml:space="preserve"> shared with </w:t>
      </w:r>
      <w:r w:rsidR="00471C62">
        <w:rPr>
          <w:rFonts w:ascii="Times New Roman" w:hAnsi="Times New Roman"/>
          <w:sz w:val="28"/>
          <w:szCs w:val="28"/>
        </w:rPr>
        <w:t xml:space="preserve">the Honorable </w:t>
      </w:r>
      <w:r w:rsidR="008930A9">
        <w:rPr>
          <w:rFonts w:ascii="Times New Roman" w:hAnsi="Times New Roman"/>
          <w:sz w:val="28"/>
          <w:szCs w:val="28"/>
        </w:rPr>
        <w:t xml:space="preserve">Joseph </w:t>
      </w:r>
      <w:proofErr w:type="spellStart"/>
      <w:r w:rsidR="008930A9">
        <w:rPr>
          <w:rFonts w:ascii="Times New Roman" w:hAnsi="Times New Roman"/>
          <w:sz w:val="28"/>
          <w:szCs w:val="28"/>
        </w:rPr>
        <w:t>Kreamer</w:t>
      </w:r>
      <w:proofErr w:type="spellEnd"/>
      <w:r w:rsidR="008930A9">
        <w:rPr>
          <w:rFonts w:ascii="Times New Roman" w:hAnsi="Times New Roman"/>
          <w:sz w:val="28"/>
          <w:szCs w:val="28"/>
        </w:rPr>
        <w:t xml:space="preserve">, </w:t>
      </w:r>
      <w:r w:rsidRPr="045EAA36">
        <w:rPr>
          <w:rFonts w:ascii="Times New Roman" w:hAnsi="Times New Roman"/>
          <w:sz w:val="28"/>
          <w:szCs w:val="28"/>
        </w:rPr>
        <w:t xml:space="preserve">the </w:t>
      </w:r>
      <w:r w:rsidR="00A242A2">
        <w:rPr>
          <w:rFonts w:ascii="Times New Roman" w:hAnsi="Times New Roman"/>
          <w:sz w:val="28"/>
          <w:szCs w:val="28"/>
        </w:rPr>
        <w:t>P</w:t>
      </w:r>
      <w:r w:rsidR="009B15F2">
        <w:rPr>
          <w:rFonts w:ascii="Times New Roman" w:hAnsi="Times New Roman"/>
          <w:sz w:val="28"/>
          <w:szCs w:val="28"/>
        </w:rPr>
        <w:t xml:space="preserve">residing </w:t>
      </w:r>
      <w:r w:rsidR="00A242A2">
        <w:rPr>
          <w:rFonts w:ascii="Times New Roman" w:hAnsi="Times New Roman"/>
          <w:sz w:val="28"/>
          <w:szCs w:val="28"/>
        </w:rPr>
        <w:t>J</w:t>
      </w:r>
      <w:r w:rsidR="009B15F2">
        <w:rPr>
          <w:rFonts w:ascii="Times New Roman" w:hAnsi="Times New Roman"/>
          <w:sz w:val="28"/>
          <w:szCs w:val="28"/>
        </w:rPr>
        <w:t xml:space="preserve">uvenile </w:t>
      </w:r>
      <w:r w:rsidR="00A242A2">
        <w:rPr>
          <w:rFonts w:ascii="Times New Roman" w:hAnsi="Times New Roman"/>
          <w:sz w:val="28"/>
          <w:szCs w:val="28"/>
        </w:rPr>
        <w:t>C</w:t>
      </w:r>
      <w:r w:rsidR="009B15F2">
        <w:rPr>
          <w:rFonts w:ascii="Times New Roman" w:hAnsi="Times New Roman"/>
          <w:sz w:val="28"/>
          <w:szCs w:val="28"/>
        </w:rPr>
        <w:t xml:space="preserve">ourt </w:t>
      </w:r>
      <w:r w:rsidR="00963D43">
        <w:rPr>
          <w:rFonts w:ascii="Times New Roman" w:hAnsi="Times New Roman"/>
          <w:sz w:val="28"/>
          <w:szCs w:val="28"/>
        </w:rPr>
        <w:t>J</w:t>
      </w:r>
      <w:r w:rsidR="009B15F2">
        <w:rPr>
          <w:rFonts w:ascii="Times New Roman" w:hAnsi="Times New Roman"/>
          <w:sz w:val="28"/>
          <w:szCs w:val="28"/>
        </w:rPr>
        <w:t>udge of Maricopa County Superior Court</w:t>
      </w:r>
      <w:r w:rsidR="00C34091">
        <w:rPr>
          <w:rFonts w:ascii="Times New Roman" w:hAnsi="Times New Roman"/>
          <w:sz w:val="28"/>
          <w:szCs w:val="28"/>
        </w:rPr>
        <w:t>;</w:t>
      </w:r>
      <w:r w:rsidR="009B15F2">
        <w:rPr>
          <w:rFonts w:ascii="Times New Roman" w:hAnsi="Times New Roman"/>
          <w:sz w:val="28"/>
          <w:szCs w:val="28"/>
        </w:rPr>
        <w:t xml:space="preserve"> </w:t>
      </w:r>
      <w:r w:rsidR="00471C62">
        <w:rPr>
          <w:rFonts w:ascii="Times New Roman" w:hAnsi="Times New Roman"/>
          <w:sz w:val="28"/>
          <w:szCs w:val="28"/>
        </w:rPr>
        <w:t xml:space="preserve">the Honorable </w:t>
      </w:r>
      <w:r w:rsidR="00580587">
        <w:rPr>
          <w:rFonts w:ascii="Times New Roman" w:hAnsi="Times New Roman"/>
          <w:sz w:val="28"/>
          <w:szCs w:val="28"/>
        </w:rPr>
        <w:t xml:space="preserve">Kathleen Quigley, </w:t>
      </w:r>
      <w:r w:rsidR="00580587" w:rsidRPr="045EAA36">
        <w:rPr>
          <w:rFonts w:ascii="Times New Roman" w:hAnsi="Times New Roman"/>
          <w:sz w:val="28"/>
          <w:szCs w:val="28"/>
        </w:rPr>
        <w:t xml:space="preserve">the </w:t>
      </w:r>
      <w:r w:rsidR="00963D43">
        <w:rPr>
          <w:rFonts w:ascii="Times New Roman" w:hAnsi="Times New Roman"/>
          <w:sz w:val="28"/>
          <w:szCs w:val="28"/>
        </w:rPr>
        <w:t>P</w:t>
      </w:r>
      <w:r w:rsidR="00580587">
        <w:rPr>
          <w:rFonts w:ascii="Times New Roman" w:hAnsi="Times New Roman"/>
          <w:sz w:val="28"/>
          <w:szCs w:val="28"/>
        </w:rPr>
        <w:t xml:space="preserve">residing </w:t>
      </w:r>
      <w:r w:rsidR="00963D43">
        <w:rPr>
          <w:rFonts w:ascii="Times New Roman" w:hAnsi="Times New Roman"/>
          <w:sz w:val="28"/>
          <w:szCs w:val="28"/>
        </w:rPr>
        <w:t>J</w:t>
      </w:r>
      <w:r w:rsidR="00580587">
        <w:rPr>
          <w:rFonts w:ascii="Times New Roman" w:hAnsi="Times New Roman"/>
          <w:sz w:val="28"/>
          <w:szCs w:val="28"/>
        </w:rPr>
        <w:t xml:space="preserve">uvenile </w:t>
      </w:r>
      <w:r w:rsidR="00963D43">
        <w:rPr>
          <w:rFonts w:ascii="Times New Roman" w:hAnsi="Times New Roman"/>
          <w:sz w:val="28"/>
          <w:szCs w:val="28"/>
        </w:rPr>
        <w:t>C</w:t>
      </w:r>
      <w:r w:rsidR="00580587">
        <w:rPr>
          <w:rFonts w:ascii="Times New Roman" w:hAnsi="Times New Roman"/>
          <w:sz w:val="28"/>
          <w:szCs w:val="28"/>
        </w:rPr>
        <w:t xml:space="preserve">ourt </w:t>
      </w:r>
      <w:r w:rsidR="006A01AD">
        <w:rPr>
          <w:rFonts w:ascii="Times New Roman" w:hAnsi="Times New Roman"/>
          <w:sz w:val="28"/>
          <w:szCs w:val="28"/>
        </w:rPr>
        <w:t>J</w:t>
      </w:r>
      <w:r w:rsidR="00580587">
        <w:rPr>
          <w:rFonts w:ascii="Times New Roman" w:hAnsi="Times New Roman"/>
          <w:sz w:val="28"/>
          <w:szCs w:val="28"/>
        </w:rPr>
        <w:t xml:space="preserve">udge of </w:t>
      </w:r>
      <w:r w:rsidR="009B15F2">
        <w:rPr>
          <w:rFonts w:ascii="Times New Roman" w:hAnsi="Times New Roman"/>
          <w:sz w:val="28"/>
          <w:szCs w:val="28"/>
        </w:rPr>
        <w:t>Pima County Superior Court</w:t>
      </w:r>
      <w:r w:rsidR="00580587">
        <w:rPr>
          <w:rFonts w:ascii="Times New Roman" w:hAnsi="Times New Roman"/>
          <w:sz w:val="28"/>
          <w:szCs w:val="28"/>
        </w:rPr>
        <w:t xml:space="preserve"> and the outgoing</w:t>
      </w:r>
      <w:r w:rsidR="00C34091">
        <w:rPr>
          <w:rFonts w:ascii="Times New Roman" w:hAnsi="Times New Roman"/>
          <w:sz w:val="28"/>
          <w:szCs w:val="28"/>
        </w:rPr>
        <w:t xml:space="preserve"> Chair of the Committee on Juvenile Court;</w:t>
      </w:r>
      <w:r w:rsidR="009B15F2">
        <w:rPr>
          <w:rFonts w:ascii="Times New Roman" w:hAnsi="Times New Roman"/>
          <w:sz w:val="28"/>
          <w:szCs w:val="28"/>
        </w:rPr>
        <w:t xml:space="preserve"> and </w:t>
      </w:r>
      <w:r w:rsidR="00471C62">
        <w:rPr>
          <w:rFonts w:ascii="Times New Roman" w:hAnsi="Times New Roman"/>
          <w:sz w:val="28"/>
          <w:szCs w:val="28"/>
        </w:rPr>
        <w:t xml:space="preserve">the Honorable </w:t>
      </w:r>
      <w:r w:rsidR="00C34091">
        <w:rPr>
          <w:rFonts w:ascii="Times New Roman" w:hAnsi="Times New Roman"/>
          <w:sz w:val="28"/>
          <w:szCs w:val="28"/>
        </w:rPr>
        <w:t xml:space="preserve">Anna Young, </w:t>
      </w:r>
      <w:r w:rsidR="00C34091" w:rsidRPr="045EAA36">
        <w:rPr>
          <w:rFonts w:ascii="Times New Roman" w:hAnsi="Times New Roman"/>
          <w:sz w:val="28"/>
          <w:szCs w:val="28"/>
        </w:rPr>
        <w:t xml:space="preserve">the </w:t>
      </w:r>
      <w:r w:rsidR="006A01AD">
        <w:rPr>
          <w:rFonts w:ascii="Times New Roman" w:hAnsi="Times New Roman"/>
          <w:sz w:val="28"/>
          <w:szCs w:val="28"/>
        </w:rPr>
        <w:t>P</w:t>
      </w:r>
      <w:r w:rsidR="00C34091">
        <w:rPr>
          <w:rFonts w:ascii="Times New Roman" w:hAnsi="Times New Roman"/>
          <w:sz w:val="28"/>
          <w:szCs w:val="28"/>
        </w:rPr>
        <w:t xml:space="preserve">residing </w:t>
      </w:r>
      <w:r w:rsidR="006A01AD">
        <w:rPr>
          <w:rFonts w:ascii="Times New Roman" w:hAnsi="Times New Roman"/>
          <w:sz w:val="28"/>
          <w:szCs w:val="28"/>
        </w:rPr>
        <w:t>J</w:t>
      </w:r>
      <w:r w:rsidR="00C34091">
        <w:rPr>
          <w:rFonts w:ascii="Times New Roman" w:hAnsi="Times New Roman"/>
          <w:sz w:val="28"/>
          <w:szCs w:val="28"/>
        </w:rPr>
        <w:t xml:space="preserve">uvenile </w:t>
      </w:r>
      <w:r w:rsidR="006A01AD">
        <w:rPr>
          <w:rFonts w:ascii="Times New Roman" w:hAnsi="Times New Roman"/>
          <w:sz w:val="28"/>
          <w:szCs w:val="28"/>
        </w:rPr>
        <w:t>C</w:t>
      </w:r>
      <w:r w:rsidR="00C34091">
        <w:rPr>
          <w:rFonts w:ascii="Times New Roman" w:hAnsi="Times New Roman"/>
          <w:sz w:val="28"/>
          <w:szCs w:val="28"/>
        </w:rPr>
        <w:t xml:space="preserve">ourt </w:t>
      </w:r>
      <w:r w:rsidR="006A01AD">
        <w:rPr>
          <w:rFonts w:ascii="Times New Roman" w:hAnsi="Times New Roman"/>
          <w:sz w:val="28"/>
          <w:szCs w:val="28"/>
        </w:rPr>
        <w:t>J</w:t>
      </w:r>
      <w:r w:rsidR="00C34091">
        <w:rPr>
          <w:rFonts w:ascii="Times New Roman" w:hAnsi="Times New Roman"/>
          <w:sz w:val="28"/>
          <w:szCs w:val="28"/>
        </w:rPr>
        <w:t xml:space="preserve">udge of </w:t>
      </w:r>
      <w:r w:rsidR="009B15F2">
        <w:rPr>
          <w:rFonts w:ascii="Times New Roman" w:hAnsi="Times New Roman"/>
          <w:sz w:val="28"/>
          <w:szCs w:val="28"/>
        </w:rPr>
        <w:t>Yavapai County Superior Court</w:t>
      </w:r>
      <w:r w:rsidR="008532F6">
        <w:rPr>
          <w:rFonts w:ascii="Times New Roman" w:hAnsi="Times New Roman"/>
          <w:sz w:val="28"/>
          <w:szCs w:val="28"/>
        </w:rPr>
        <w:t>,</w:t>
      </w:r>
      <w:r w:rsidR="00C34091">
        <w:rPr>
          <w:rFonts w:ascii="Times New Roman" w:hAnsi="Times New Roman"/>
          <w:sz w:val="28"/>
          <w:szCs w:val="28"/>
        </w:rPr>
        <w:t xml:space="preserve"> and the incoming Chair of the Committee on Juvenile Court</w:t>
      </w:r>
      <w:r w:rsidRPr="045EAA36">
        <w:rPr>
          <w:rFonts w:ascii="Times New Roman" w:hAnsi="Times New Roman"/>
          <w:sz w:val="28"/>
          <w:szCs w:val="28"/>
        </w:rPr>
        <w:t xml:space="preserve">. Their comments were considered. </w:t>
      </w:r>
    </w:p>
    <w:p w14:paraId="34DF0732" w14:textId="77777777" w:rsidR="00C5631A" w:rsidRDefault="00C5631A" w:rsidP="00C5631A">
      <w:pPr>
        <w:tabs>
          <w:tab w:val="left" w:pos="720"/>
        </w:tabs>
        <w:spacing w:line="480" w:lineRule="auto"/>
        <w:jc w:val="both"/>
        <w:rPr>
          <w:rFonts w:ascii="Times New Roman" w:hAnsi="Times New Roman"/>
          <w:b/>
          <w:sz w:val="28"/>
          <w:szCs w:val="28"/>
        </w:rPr>
      </w:pPr>
      <w:r>
        <w:rPr>
          <w:rFonts w:ascii="Times New Roman" w:hAnsi="Times New Roman"/>
          <w:b/>
          <w:sz w:val="28"/>
          <w:szCs w:val="28"/>
        </w:rPr>
        <w:t>V</w:t>
      </w:r>
      <w:r w:rsidRPr="004039DA">
        <w:rPr>
          <w:rFonts w:ascii="Times New Roman" w:hAnsi="Times New Roman"/>
          <w:b/>
          <w:sz w:val="28"/>
          <w:szCs w:val="28"/>
        </w:rPr>
        <w:t>II.</w:t>
      </w:r>
      <w:r>
        <w:rPr>
          <w:rFonts w:ascii="Times New Roman" w:hAnsi="Times New Roman"/>
          <w:b/>
          <w:sz w:val="28"/>
          <w:szCs w:val="28"/>
        </w:rPr>
        <w:t xml:space="preserve">  </w:t>
      </w:r>
      <w:r w:rsidRPr="004039DA">
        <w:rPr>
          <w:rFonts w:ascii="Times New Roman" w:hAnsi="Times New Roman"/>
          <w:b/>
          <w:sz w:val="28"/>
          <w:szCs w:val="28"/>
        </w:rPr>
        <w:t>Request for Emergency Adoption.</w:t>
      </w:r>
    </w:p>
    <w:p w14:paraId="6B23CA6D" w14:textId="6233B193" w:rsidR="00C5631A" w:rsidRDefault="002648FB" w:rsidP="00C5631A">
      <w:pPr>
        <w:spacing w:line="480" w:lineRule="auto"/>
        <w:ind w:firstLine="720"/>
        <w:jc w:val="both"/>
        <w:rPr>
          <w:rFonts w:ascii="Times New Roman" w:hAnsi="Times New Roman"/>
          <w:sz w:val="28"/>
          <w:szCs w:val="28"/>
        </w:rPr>
      </w:pPr>
      <w:r>
        <w:rPr>
          <w:rFonts w:ascii="Times New Roman" w:hAnsi="Times New Roman"/>
          <w:sz w:val="28"/>
          <w:szCs w:val="28"/>
        </w:rPr>
        <w:t>If signed into law by the Governor, t</w:t>
      </w:r>
      <w:r w:rsidR="00C5631A">
        <w:rPr>
          <w:rFonts w:ascii="Times New Roman" w:hAnsi="Times New Roman"/>
          <w:sz w:val="28"/>
          <w:szCs w:val="28"/>
        </w:rPr>
        <w:t xml:space="preserve">he legislation identified in this petition will become effective on the general effective date, which is expected to be in </w:t>
      </w:r>
      <w:r w:rsidR="00A94192">
        <w:rPr>
          <w:rFonts w:ascii="Times New Roman" w:hAnsi="Times New Roman"/>
          <w:sz w:val="28"/>
          <w:szCs w:val="28"/>
        </w:rPr>
        <w:t xml:space="preserve">late </w:t>
      </w:r>
      <w:r w:rsidR="00C5631A">
        <w:rPr>
          <w:rFonts w:ascii="Times New Roman" w:hAnsi="Times New Roman"/>
          <w:sz w:val="28"/>
          <w:szCs w:val="28"/>
        </w:rPr>
        <w:t>September</w:t>
      </w:r>
      <w:r w:rsidR="00A94192">
        <w:rPr>
          <w:rFonts w:ascii="Times New Roman" w:hAnsi="Times New Roman"/>
          <w:sz w:val="28"/>
          <w:szCs w:val="28"/>
        </w:rPr>
        <w:t xml:space="preserve"> or early October</w:t>
      </w:r>
      <w:r w:rsidR="00C5631A">
        <w:rPr>
          <w:rFonts w:ascii="Times New Roman" w:hAnsi="Times New Roman"/>
          <w:sz w:val="28"/>
          <w:szCs w:val="28"/>
        </w:rPr>
        <w:t>.</w:t>
      </w:r>
      <w:r w:rsidR="00C5631A" w:rsidRPr="004039DA">
        <w:rPr>
          <w:rFonts w:ascii="Times New Roman" w:hAnsi="Times New Roman"/>
          <w:sz w:val="28"/>
          <w:szCs w:val="28"/>
        </w:rPr>
        <w:t xml:space="preserve">  Therefore, petitioner requests expedited </w:t>
      </w:r>
      <w:r w:rsidR="00C5631A">
        <w:rPr>
          <w:rFonts w:ascii="Times New Roman" w:hAnsi="Times New Roman"/>
          <w:sz w:val="28"/>
          <w:szCs w:val="28"/>
        </w:rPr>
        <w:t xml:space="preserve">consideration and emergency </w:t>
      </w:r>
      <w:r w:rsidR="00C5631A" w:rsidRPr="004039DA">
        <w:rPr>
          <w:rFonts w:ascii="Times New Roman" w:hAnsi="Times New Roman"/>
          <w:sz w:val="28"/>
          <w:szCs w:val="28"/>
        </w:rPr>
        <w:t xml:space="preserve">adoption of </w:t>
      </w:r>
      <w:r w:rsidR="00615654">
        <w:rPr>
          <w:rFonts w:ascii="Times New Roman" w:hAnsi="Times New Roman"/>
          <w:sz w:val="28"/>
          <w:szCs w:val="28"/>
        </w:rPr>
        <w:t>the</w:t>
      </w:r>
      <w:r w:rsidR="00C5631A" w:rsidRPr="004039DA">
        <w:rPr>
          <w:rFonts w:ascii="Times New Roman" w:hAnsi="Times New Roman"/>
          <w:sz w:val="28"/>
          <w:szCs w:val="28"/>
        </w:rPr>
        <w:t xml:space="preserve"> proposed rule</w:t>
      </w:r>
      <w:r w:rsidR="00C5631A">
        <w:rPr>
          <w:rFonts w:ascii="Times New Roman" w:hAnsi="Times New Roman"/>
          <w:sz w:val="28"/>
          <w:szCs w:val="28"/>
        </w:rPr>
        <w:t xml:space="preserve"> at the Court’s</w:t>
      </w:r>
      <w:r w:rsidR="00C5631A" w:rsidRPr="004039DA">
        <w:rPr>
          <w:rFonts w:ascii="Times New Roman" w:hAnsi="Times New Roman"/>
          <w:sz w:val="28"/>
          <w:szCs w:val="28"/>
        </w:rPr>
        <w:t xml:space="preserve"> </w:t>
      </w:r>
      <w:r w:rsidR="00C5631A">
        <w:rPr>
          <w:rFonts w:ascii="Times New Roman" w:hAnsi="Times New Roman"/>
          <w:sz w:val="28"/>
          <w:szCs w:val="28"/>
        </w:rPr>
        <w:t>August Rules Agenda,</w:t>
      </w:r>
      <w:r w:rsidR="00C5631A" w:rsidRPr="004039DA">
        <w:rPr>
          <w:rFonts w:ascii="Times New Roman" w:hAnsi="Times New Roman"/>
          <w:sz w:val="28"/>
          <w:szCs w:val="28"/>
        </w:rPr>
        <w:t xml:space="preserve"> with a formal comment period to follow, as permitted by Supreme Court Rule 28(</w:t>
      </w:r>
      <w:r w:rsidR="00C5631A">
        <w:rPr>
          <w:rFonts w:ascii="Times New Roman" w:hAnsi="Times New Roman"/>
          <w:sz w:val="28"/>
          <w:szCs w:val="28"/>
        </w:rPr>
        <w:t>h</w:t>
      </w:r>
      <w:r w:rsidR="00C5631A" w:rsidRPr="004039DA">
        <w:rPr>
          <w:rFonts w:ascii="Times New Roman" w:hAnsi="Times New Roman"/>
          <w:sz w:val="28"/>
          <w:szCs w:val="28"/>
        </w:rPr>
        <w:t>).</w:t>
      </w:r>
    </w:p>
    <w:p w14:paraId="57199974" w14:textId="37E3BF18" w:rsidR="00C5631A" w:rsidRDefault="00C5631A" w:rsidP="00C11A65">
      <w:pPr>
        <w:spacing w:after="120" w:line="480" w:lineRule="auto"/>
        <w:ind w:firstLine="720"/>
        <w:jc w:val="both"/>
        <w:rPr>
          <w:rFonts w:ascii="Times New Roman" w:hAnsi="Times New Roman"/>
          <w:sz w:val="28"/>
          <w:szCs w:val="28"/>
        </w:rPr>
      </w:pPr>
      <w:r>
        <w:rPr>
          <w:rFonts w:ascii="Times New Roman" w:hAnsi="Times New Roman"/>
          <w:sz w:val="28"/>
          <w:szCs w:val="28"/>
        </w:rPr>
        <w:t xml:space="preserve">Respectfully submitted this </w:t>
      </w:r>
      <w:r w:rsidR="0003354B" w:rsidRPr="0003354B">
        <w:rPr>
          <w:rFonts w:ascii="Times New Roman" w:hAnsi="Times New Roman"/>
          <w:sz w:val="28"/>
          <w:szCs w:val="28"/>
          <w:u w:val="single"/>
        </w:rPr>
        <w:t>30th</w:t>
      </w:r>
      <w:r>
        <w:rPr>
          <w:rFonts w:ascii="Times New Roman" w:hAnsi="Times New Roman"/>
          <w:sz w:val="28"/>
          <w:szCs w:val="28"/>
        </w:rPr>
        <w:t xml:space="preserve"> day of </w:t>
      </w:r>
      <w:proofErr w:type="gramStart"/>
      <w:r>
        <w:rPr>
          <w:rFonts w:ascii="Times New Roman" w:hAnsi="Times New Roman"/>
          <w:sz w:val="28"/>
          <w:szCs w:val="28"/>
        </w:rPr>
        <w:t>June,</w:t>
      </w:r>
      <w:proofErr w:type="gramEnd"/>
      <w:r>
        <w:rPr>
          <w:rFonts w:ascii="Times New Roman" w:hAnsi="Times New Roman"/>
          <w:sz w:val="28"/>
          <w:szCs w:val="28"/>
        </w:rPr>
        <w:t xml:space="preserve"> 2021.</w:t>
      </w:r>
    </w:p>
    <w:p w14:paraId="634B6FDA" w14:textId="0A40F11D" w:rsidR="00C5631A" w:rsidRDefault="00C5631A" w:rsidP="00C5631A">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By:_</w:t>
      </w:r>
      <w:proofErr w:type="gramEnd"/>
      <w:r>
        <w:rPr>
          <w:rFonts w:ascii="Times New Roman" w:hAnsi="Times New Roman"/>
          <w:sz w:val="28"/>
          <w:szCs w:val="28"/>
        </w:rPr>
        <w:t>_</w:t>
      </w:r>
      <w:r w:rsidR="00BB758D" w:rsidRPr="00BB758D">
        <w:rPr>
          <w:rFonts w:ascii="Times New Roman" w:hAnsi="Times New Roman"/>
          <w:sz w:val="28"/>
          <w:szCs w:val="28"/>
          <w:u w:val="single"/>
        </w:rPr>
        <w:t>/s/</w:t>
      </w:r>
      <w:r>
        <w:rPr>
          <w:rFonts w:ascii="Times New Roman" w:hAnsi="Times New Roman"/>
          <w:sz w:val="28"/>
          <w:szCs w:val="28"/>
        </w:rPr>
        <w:t>_____________________________</w:t>
      </w:r>
    </w:p>
    <w:p w14:paraId="600EEC43" w14:textId="77777777" w:rsidR="00C5631A" w:rsidRDefault="00C5631A" w:rsidP="00C11A65">
      <w:pPr>
        <w:spacing w:line="260" w:lineRule="exact"/>
        <w:ind w:left="3600" w:firstLine="720"/>
        <w:rPr>
          <w:rFonts w:ascii="Times New Roman" w:hAnsi="Times New Roman"/>
          <w:sz w:val="28"/>
          <w:szCs w:val="28"/>
        </w:rPr>
      </w:pPr>
      <w:r>
        <w:rPr>
          <w:rFonts w:ascii="Times New Roman" w:hAnsi="Times New Roman"/>
          <w:sz w:val="28"/>
          <w:szCs w:val="28"/>
        </w:rPr>
        <w:t xml:space="preserve">David K. Byers </w:t>
      </w:r>
    </w:p>
    <w:p w14:paraId="378AC006" w14:textId="77777777" w:rsidR="00C5631A" w:rsidRDefault="00C5631A" w:rsidP="00C11A65">
      <w:pPr>
        <w:spacing w:line="260" w:lineRule="exact"/>
        <w:ind w:left="3600" w:firstLine="720"/>
        <w:rPr>
          <w:rFonts w:ascii="Times New Roman" w:hAnsi="Times New Roman"/>
          <w:sz w:val="28"/>
          <w:szCs w:val="28"/>
        </w:rPr>
      </w:pPr>
      <w:r>
        <w:rPr>
          <w:rFonts w:ascii="Times New Roman" w:hAnsi="Times New Roman"/>
          <w:sz w:val="28"/>
          <w:szCs w:val="28"/>
        </w:rPr>
        <w:t>Administrative Director</w:t>
      </w:r>
    </w:p>
    <w:p w14:paraId="60F57F6B" w14:textId="77777777" w:rsidR="00C5631A" w:rsidRDefault="00C5631A" w:rsidP="00C11A65">
      <w:pPr>
        <w:spacing w:line="260" w:lineRule="exact"/>
        <w:ind w:left="3600" w:firstLine="720"/>
        <w:rPr>
          <w:rFonts w:ascii="Times New Roman" w:hAnsi="Times New Roman"/>
          <w:sz w:val="28"/>
          <w:szCs w:val="28"/>
        </w:rPr>
      </w:pPr>
      <w:r>
        <w:rPr>
          <w:rFonts w:ascii="Times New Roman" w:hAnsi="Times New Roman"/>
          <w:sz w:val="28"/>
          <w:szCs w:val="28"/>
        </w:rPr>
        <w:t>Administrative Office of the Courts</w:t>
      </w:r>
    </w:p>
    <w:p w14:paraId="45261286" w14:textId="77777777" w:rsidR="00C5631A" w:rsidRDefault="00C5631A" w:rsidP="00C11A65">
      <w:pPr>
        <w:spacing w:line="260" w:lineRule="exact"/>
        <w:ind w:left="3600" w:firstLine="720"/>
        <w:rPr>
          <w:rFonts w:ascii="Times New Roman" w:hAnsi="Times New Roman"/>
          <w:sz w:val="28"/>
          <w:szCs w:val="28"/>
        </w:rPr>
      </w:pPr>
      <w:r>
        <w:rPr>
          <w:rFonts w:ascii="Times New Roman" w:hAnsi="Times New Roman"/>
          <w:sz w:val="28"/>
          <w:szCs w:val="28"/>
        </w:rPr>
        <w:t>1501 W. Washington, Suite 411</w:t>
      </w:r>
    </w:p>
    <w:p w14:paraId="60A172AC" w14:textId="77777777" w:rsidR="00C5631A" w:rsidRDefault="00C5631A" w:rsidP="00C11A65">
      <w:pPr>
        <w:spacing w:line="260" w:lineRule="exact"/>
        <w:ind w:left="3600" w:firstLine="720"/>
        <w:rPr>
          <w:rFonts w:ascii="Times New Roman" w:hAnsi="Times New Roman"/>
          <w:sz w:val="28"/>
          <w:szCs w:val="28"/>
        </w:rPr>
      </w:pPr>
      <w:r>
        <w:rPr>
          <w:rFonts w:ascii="Times New Roman" w:hAnsi="Times New Roman"/>
          <w:sz w:val="28"/>
          <w:szCs w:val="28"/>
        </w:rPr>
        <w:t>Phoenix, AZ 85007-3327</w:t>
      </w:r>
    </w:p>
    <w:p w14:paraId="2CB92214" w14:textId="77777777" w:rsidR="00C5631A" w:rsidRDefault="00C5631A" w:rsidP="00C11A65">
      <w:pPr>
        <w:spacing w:line="260" w:lineRule="exact"/>
        <w:ind w:left="3600" w:firstLine="720"/>
        <w:rPr>
          <w:rFonts w:ascii="Times New Roman" w:hAnsi="Times New Roman"/>
          <w:sz w:val="28"/>
          <w:szCs w:val="28"/>
        </w:rPr>
      </w:pPr>
      <w:r>
        <w:rPr>
          <w:rFonts w:ascii="Times New Roman" w:hAnsi="Times New Roman"/>
          <w:sz w:val="28"/>
          <w:szCs w:val="28"/>
        </w:rPr>
        <w:t>Phone: (602) 452-3301</w:t>
      </w:r>
    </w:p>
    <w:p w14:paraId="6711B67A" w14:textId="1F0CC5FA" w:rsidR="00C230E5" w:rsidRDefault="00C5631A" w:rsidP="00C11A65">
      <w:pPr>
        <w:spacing w:line="260" w:lineRule="exact"/>
        <w:ind w:left="3600" w:firstLine="720"/>
        <w:rPr>
          <w:rFonts w:ascii="Times New Roman" w:hAnsi="Times New Roman"/>
          <w:sz w:val="28"/>
          <w:szCs w:val="28"/>
        </w:rPr>
        <w:sectPr w:rsidR="00C230E5" w:rsidSect="00C230E5">
          <w:footerReference w:type="default" r:id="rId10"/>
          <w:pgSz w:w="12240" w:h="15840"/>
          <w:pgMar w:top="1440" w:right="1440" w:bottom="1080" w:left="1440" w:header="720" w:footer="540" w:gutter="0"/>
          <w:pgNumType w:start="1"/>
          <w:cols w:space="720"/>
          <w:docGrid w:linePitch="360"/>
        </w:sectPr>
      </w:pPr>
      <w:r>
        <w:rPr>
          <w:rFonts w:ascii="Times New Roman" w:hAnsi="Times New Roman"/>
          <w:sz w:val="28"/>
          <w:szCs w:val="28"/>
        </w:rPr>
        <w:t>Projects2@courts.az.go</w:t>
      </w:r>
    </w:p>
    <w:p w14:paraId="19B64A64" w14:textId="4813C81C" w:rsidR="002549FE" w:rsidRPr="0094687F" w:rsidRDefault="002549FE" w:rsidP="00C230E5">
      <w:pPr>
        <w:shd w:val="clear" w:color="auto" w:fill="FFFFFF"/>
        <w:spacing w:line="280" w:lineRule="atLeast"/>
        <w:jc w:val="center"/>
        <w:textAlignment w:val="baseline"/>
        <w:rPr>
          <w:rFonts w:ascii="Times New Roman" w:eastAsia="Times New Roman" w:hAnsi="Times New Roman"/>
          <w:b/>
          <w:color w:val="3D3D3D"/>
          <w:sz w:val="24"/>
          <w:szCs w:val="24"/>
          <w:bdr w:val="none" w:sz="0" w:space="0" w:color="auto" w:frame="1"/>
        </w:rPr>
      </w:pPr>
      <w:r w:rsidRPr="0094687F">
        <w:rPr>
          <w:rFonts w:ascii="Times New Roman" w:eastAsia="Times New Roman" w:hAnsi="Times New Roman"/>
          <w:b/>
          <w:color w:val="3D3D3D"/>
          <w:sz w:val="24"/>
          <w:szCs w:val="24"/>
          <w:bdr w:val="none" w:sz="0" w:space="0" w:color="auto" w:frame="1"/>
        </w:rPr>
        <w:lastRenderedPageBreak/>
        <w:t>Appendix</w:t>
      </w:r>
    </w:p>
    <w:p w14:paraId="01509255" w14:textId="27A1014C" w:rsidR="002549FE" w:rsidRDefault="002549FE" w:rsidP="002549FE">
      <w:pPr>
        <w:shd w:val="clear" w:color="auto" w:fill="FFFFFF"/>
        <w:spacing w:line="280" w:lineRule="atLeast"/>
        <w:jc w:val="center"/>
        <w:textAlignment w:val="baseline"/>
        <w:rPr>
          <w:rFonts w:ascii="Times New Roman" w:eastAsia="Times New Roman" w:hAnsi="Times New Roman"/>
          <w:b/>
          <w:color w:val="3D3D3D"/>
          <w:sz w:val="24"/>
          <w:szCs w:val="24"/>
          <w:bdr w:val="none" w:sz="0" w:space="0" w:color="auto" w:frame="1"/>
        </w:rPr>
      </w:pPr>
    </w:p>
    <w:p w14:paraId="66BB7B34" w14:textId="77777777" w:rsidR="000A3E38" w:rsidRPr="0094687F" w:rsidRDefault="000A3E38" w:rsidP="002549FE">
      <w:pPr>
        <w:shd w:val="clear" w:color="auto" w:fill="FFFFFF"/>
        <w:spacing w:line="280" w:lineRule="atLeast"/>
        <w:jc w:val="center"/>
        <w:textAlignment w:val="baseline"/>
        <w:rPr>
          <w:rFonts w:ascii="Times New Roman" w:eastAsia="Times New Roman" w:hAnsi="Times New Roman"/>
          <w:b/>
          <w:color w:val="3D3D3D"/>
          <w:sz w:val="24"/>
          <w:szCs w:val="24"/>
          <w:bdr w:val="none" w:sz="0" w:space="0" w:color="auto" w:frame="1"/>
        </w:rPr>
      </w:pPr>
    </w:p>
    <w:p w14:paraId="0B0A7C9B" w14:textId="77777777" w:rsidR="002549FE" w:rsidRPr="0094687F" w:rsidRDefault="002549FE" w:rsidP="000A3E38">
      <w:pPr>
        <w:shd w:val="clear" w:color="auto" w:fill="FFFFFF"/>
        <w:spacing w:line="280" w:lineRule="atLeast"/>
        <w:textAlignment w:val="baseline"/>
        <w:rPr>
          <w:rFonts w:ascii="Times New Roman" w:eastAsia="Times New Roman" w:hAnsi="Times New Roman"/>
          <w:b/>
          <w:color w:val="3D3D3D"/>
          <w:sz w:val="24"/>
          <w:szCs w:val="24"/>
          <w:bdr w:val="none" w:sz="0" w:space="0" w:color="auto" w:frame="1"/>
        </w:rPr>
      </w:pPr>
      <w:r w:rsidRPr="0094687F">
        <w:rPr>
          <w:rFonts w:ascii="Times New Roman" w:eastAsia="Times New Roman" w:hAnsi="Times New Roman"/>
          <w:b/>
          <w:color w:val="3D3D3D"/>
          <w:sz w:val="24"/>
          <w:szCs w:val="24"/>
          <w:bdr w:val="none" w:sz="0" w:space="0" w:color="auto" w:frame="1"/>
        </w:rPr>
        <w:t>Rule 83. Documentation Required to Adopt</w:t>
      </w:r>
    </w:p>
    <w:p w14:paraId="2C5B02DA" w14:textId="77777777" w:rsidR="002549FE" w:rsidRPr="0094687F" w:rsidRDefault="002549FE" w:rsidP="002549FE">
      <w:pPr>
        <w:shd w:val="clear" w:color="auto" w:fill="FFFFFF"/>
        <w:textAlignment w:val="baseline"/>
        <w:rPr>
          <w:rFonts w:ascii="Times New Roman" w:eastAsia="Times New Roman" w:hAnsi="Times New Roman"/>
          <w:b/>
          <w:color w:val="3D3D3D"/>
          <w:sz w:val="24"/>
          <w:szCs w:val="24"/>
          <w:bdr w:val="none" w:sz="0" w:space="0" w:color="auto" w:frame="1"/>
        </w:rPr>
      </w:pPr>
    </w:p>
    <w:p w14:paraId="3A89418C"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b/>
          <w:color w:val="3D3D3D"/>
          <w:sz w:val="24"/>
          <w:szCs w:val="24"/>
          <w:bdr w:val="none" w:sz="0" w:space="0" w:color="auto" w:frame="1"/>
        </w:rPr>
        <w:t>A.</w:t>
      </w:r>
      <w:r w:rsidRPr="0094687F">
        <w:rPr>
          <w:rFonts w:ascii="Times New Roman" w:eastAsia="Times New Roman" w:hAnsi="Times New Roman"/>
          <w:color w:val="3D3D3D"/>
          <w:sz w:val="24"/>
          <w:szCs w:val="24"/>
        </w:rPr>
        <w:t> Within ten (10) days prior to the finalization of an adoption, the petitioner shall provide to the court the following documents, if applicable:</w:t>
      </w:r>
    </w:p>
    <w:p w14:paraId="3EA4599C"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1. A certified copy of the birth certificate of the child to be adopted;</w:t>
      </w:r>
    </w:p>
    <w:p w14:paraId="420E8B3D"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2. A notarized affidavit signed by the birth mother identifying all potential fathers of the child as provided by law;</w:t>
      </w:r>
    </w:p>
    <w:p w14:paraId="43008DA2"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3. An affidavit that a search of paternity filings was conducted;</w:t>
      </w:r>
    </w:p>
    <w:p w14:paraId="07465DF7"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4. A certificate from the department of health services signed by the state registrar of vital statistics stating that a diligent search has been made of the registry of notices of claims of paternity from potential fathers and the results of the search;</w:t>
      </w:r>
    </w:p>
    <w:p w14:paraId="318F859A"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5. Affidavit of service of process upon all potential fathers as provided by law;</w:t>
      </w:r>
    </w:p>
    <w:p w14:paraId="6A05399D"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6. An affidavit of compliance from an attorney or agency as provided by law;</w:t>
      </w:r>
    </w:p>
    <w:p w14:paraId="65801F9D"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 xml:space="preserve">7. A verified accounting, unless the prospective adoptive parent is the child's </w:t>
      </w:r>
      <w:proofErr w:type="gramStart"/>
      <w:r w:rsidRPr="0094687F">
        <w:rPr>
          <w:rFonts w:ascii="Times New Roman" w:eastAsia="Times New Roman" w:hAnsi="Times New Roman"/>
          <w:color w:val="3D3D3D"/>
          <w:sz w:val="24"/>
          <w:szCs w:val="24"/>
        </w:rPr>
        <w:t>step-parent</w:t>
      </w:r>
      <w:proofErr w:type="gramEnd"/>
      <w:r w:rsidRPr="0094687F">
        <w:rPr>
          <w:rFonts w:ascii="Times New Roman" w:eastAsia="Times New Roman" w:hAnsi="Times New Roman"/>
          <w:color w:val="3D3D3D"/>
          <w:sz w:val="24"/>
          <w:szCs w:val="24"/>
        </w:rPr>
        <w:t>;</w:t>
      </w:r>
    </w:p>
    <w:p w14:paraId="7F49B33B" w14:textId="0F73E205"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 xml:space="preserve">8. </w:t>
      </w:r>
      <w:r w:rsidRPr="0094687F">
        <w:rPr>
          <w:rFonts w:ascii="Times New Roman" w:eastAsia="Times New Roman" w:hAnsi="Times New Roman"/>
          <w:strike/>
          <w:color w:val="3D3D3D"/>
          <w:sz w:val="24"/>
          <w:szCs w:val="24"/>
        </w:rPr>
        <w:t xml:space="preserve">Notarized statements from any birth parent granting or denying permission for the child being adopted to obtain identifying information about the child and the consenting parent upon the child reaching twenty-one (21) years of age and granting or denying permission to be informed of the death of the child, as provided by law </w:t>
      </w:r>
      <w:r w:rsidRPr="0094687F">
        <w:rPr>
          <w:rFonts w:ascii="Times New Roman" w:eastAsia="Times New Roman" w:hAnsi="Times New Roman"/>
          <w:color w:val="3D3D3D"/>
          <w:sz w:val="24"/>
          <w:szCs w:val="24"/>
          <w:u w:val="single"/>
        </w:rPr>
        <w:t>Any birth parent’s notarized statement as described in A.R.S. § 8-106, and contact preference form as described in A.R.S. § 36-340</w:t>
      </w:r>
      <w:r w:rsidRPr="0064462A">
        <w:rPr>
          <w:rFonts w:ascii="Times New Roman" w:eastAsia="Times New Roman" w:hAnsi="Times New Roman"/>
          <w:color w:val="3D3D3D"/>
          <w:sz w:val="24"/>
          <w:szCs w:val="24"/>
        </w:rPr>
        <w:t>;</w:t>
      </w:r>
    </w:p>
    <w:p w14:paraId="496DDF89"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 xml:space="preserve">9. The original agreement </w:t>
      </w:r>
      <w:proofErr w:type="gramStart"/>
      <w:r w:rsidRPr="0094687F">
        <w:rPr>
          <w:rFonts w:ascii="Times New Roman" w:eastAsia="Times New Roman" w:hAnsi="Times New Roman"/>
          <w:color w:val="3D3D3D"/>
          <w:sz w:val="24"/>
          <w:szCs w:val="24"/>
        </w:rPr>
        <w:t>entered into</w:t>
      </w:r>
      <w:proofErr w:type="gramEnd"/>
      <w:r w:rsidRPr="0094687F">
        <w:rPr>
          <w:rFonts w:ascii="Times New Roman" w:eastAsia="Times New Roman" w:hAnsi="Times New Roman"/>
          <w:color w:val="3D3D3D"/>
          <w:sz w:val="24"/>
          <w:szCs w:val="24"/>
        </w:rPr>
        <w:t xml:space="preserve"> by the birth parent and prospective adoptive parent regarding future communications among the parties, as provided by law; and</w:t>
      </w:r>
    </w:p>
    <w:p w14:paraId="1725636A" w14:textId="64E2A1FF" w:rsidR="002549FE"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10.The social study, as required by law or ordered by the court.</w:t>
      </w:r>
    </w:p>
    <w:p w14:paraId="656DA05B" w14:textId="77777777" w:rsidR="008C30AF" w:rsidRPr="0094687F" w:rsidRDefault="008C30AF" w:rsidP="002549FE">
      <w:pPr>
        <w:shd w:val="clear" w:color="auto" w:fill="FFFFFF"/>
        <w:textAlignment w:val="baseline"/>
        <w:rPr>
          <w:rFonts w:ascii="Times New Roman" w:eastAsia="Times New Roman" w:hAnsi="Times New Roman"/>
          <w:color w:val="3D3D3D"/>
          <w:sz w:val="24"/>
          <w:szCs w:val="24"/>
        </w:rPr>
      </w:pPr>
    </w:p>
    <w:p w14:paraId="1063886B"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b/>
          <w:color w:val="3D3D3D"/>
          <w:sz w:val="24"/>
          <w:szCs w:val="24"/>
          <w:bdr w:val="none" w:sz="0" w:space="0" w:color="auto" w:frame="1"/>
        </w:rPr>
        <w:t>B.</w:t>
      </w:r>
      <w:r w:rsidRPr="0094687F">
        <w:rPr>
          <w:rFonts w:ascii="Times New Roman" w:eastAsia="Times New Roman" w:hAnsi="Times New Roman"/>
          <w:color w:val="3D3D3D"/>
          <w:sz w:val="24"/>
          <w:szCs w:val="24"/>
        </w:rPr>
        <w:t> The following documents may be provided to the court prior to or at the time of the hearing:</w:t>
      </w:r>
    </w:p>
    <w:p w14:paraId="5575191B"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1. The certificate of adoption;</w:t>
      </w:r>
    </w:p>
    <w:p w14:paraId="08510F68"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2. The order of adoption; and</w:t>
      </w:r>
    </w:p>
    <w:p w14:paraId="28C8C028"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r w:rsidRPr="0094687F">
        <w:rPr>
          <w:rFonts w:ascii="Times New Roman" w:eastAsia="Times New Roman" w:hAnsi="Times New Roman"/>
          <w:color w:val="3D3D3D"/>
          <w:sz w:val="24"/>
          <w:szCs w:val="24"/>
        </w:rPr>
        <w:t>3. All original consents as provided by law.</w:t>
      </w:r>
    </w:p>
    <w:p w14:paraId="38807AED"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p>
    <w:p w14:paraId="33F89902" w14:textId="77777777" w:rsidR="002549FE" w:rsidRPr="0094687F" w:rsidRDefault="002549FE" w:rsidP="002549FE">
      <w:pPr>
        <w:shd w:val="clear" w:color="auto" w:fill="FFFFFF"/>
        <w:textAlignment w:val="baseline"/>
        <w:rPr>
          <w:rFonts w:ascii="Times New Roman" w:eastAsia="Times New Roman" w:hAnsi="Times New Roman"/>
          <w:color w:val="3D3D3D"/>
          <w:sz w:val="24"/>
          <w:szCs w:val="24"/>
        </w:rPr>
      </w:pPr>
    </w:p>
    <w:p w14:paraId="6312C36E" w14:textId="77777777" w:rsidR="002549FE" w:rsidRPr="00A41447" w:rsidRDefault="002549FE" w:rsidP="002549FE">
      <w:pPr>
        <w:shd w:val="clear" w:color="auto" w:fill="FFFFFF"/>
        <w:textAlignment w:val="baseline"/>
        <w:rPr>
          <w:rFonts w:ascii="Times New Roman" w:eastAsia="Times New Roman" w:hAnsi="Times New Roman"/>
          <w:color w:val="3D3D3D"/>
        </w:rPr>
      </w:pPr>
    </w:p>
    <w:p w14:paraId="41C39780" w14:textId="61E04DC4" w:rsidR="00B8742D" w:rsidRDefault="00FA1BB8" w:rsidP="00C5631A"/>
    <w:sectPr w:rsidR="00B8742D" w:rsidSect="000B693E">
      <w:footerReference w:type="default" r:id="rId11"/>
      <w:pgSz w:w="12240" w:h="15840"/>
      <w:pgMar w:top="1440" w:right="1440" w:bottom="1080" w:left="1440" w:header="720" w:footer="4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9BD0E" w14:textId="77777777" w:rsidR="000828E9" w:rsidRDefault="000828E9" w:rsidP="001446A1">
      <w:r>
        <w:separator/>
      </w:r>
    </w:p>
  </w:endnote>
  <w:endnote w:type="continuationSeparator" w:id="0">
    <w:p w14:paraId="7A91C502" w14:textId="77777777" w:rsidR="000828E9" w:rsidRDefault="000828E9" w:rsidP="001446A1">
      <w:r>
        <w:continuationSeparator/>
      </w:r>
    </w:p>
  </w:endnote>
  <w:endnote w:type="continuationNotice" w:id="1">
    <w:p w14:paraId="3E5CE358" w14:textId="77777777" w:rsidR="000828E9" w:rsidRDefault="00082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279261"/>
      <w:docPartObj>
        <w:docPartGallery w:val="Page Numbers (Bottom of Page)"/>
        <w:docPartUnique/>
      </w:docPartObj>
    </w:sdtPr>
    <w:sdtEndPr>
      <w:rPr>
        <w:noProof/>
      </w:rPr>
    </w:sdtEndPr>
    <w:sdtContent>
      <w:p w14:paraId="1C47F635" w14:textId="0F62C2DE" w:rsidR="00E370D7" w:rsidRDefault="00811995" w:rsidP="00C230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109077"/>
      <w:docPartObj>
        <w:docPartGallery w:val="Page Numbers (Bottom of Page)"/>
        <w:docPartUnique/>
      </w:docPartObj>
    </w:sdtPr>
    <w:sdtEndPr>
      <w:rPr>
        <w:noProof/>
      </w:rPr>
    </w:sdtEndPr>
    <w:sdtContent>
      <w:p w14:paraId="47CB7788" w14:textId="549115F1" w:rsidR="00CE3D87" w:rsidRDefault="00CE3D87" w:rsidP="00C230E5">
        <w:pPr>
          <w:pStyle w:val="Footer"/>
          <w:jc w:val="center"/>
        </w:pPr>
        <w:r>
          <w:t xml:space="preserve">Appendix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EB8C" w14:textId="77777777" w:rsidR="000828E9" w:rsidRDefault="000828E9" w:rsidP="001446A1">
      <w:r>
        <w:separator/>
      </w:r>
    </w:p>
  </w:footnote>
  <w:footnote w:type="continuationSeparator" w:id="0">
    <w:p w14:paraId="6ADD4EEE" w14:textId="77777777" w:rsidR="000828E9" w:rsidRDefault="000828E9" w:rsidP="001446A1">
      <w:r>
        <w:continuationSeparator/>
      </w:r>
    </w:p>
  </w:footnote>
  <w:footnote w:type="continuationNotice" w:id="1">
    <w:p w14:paraId="2F884107" w14:textId="77777777" w:rsidR="000828E9" w:rsidRDefault="000828E9"/>
  </w:footnote>
  <w:footnote w:id="2">
    <w:p w14:paraId="6949D482" w14:textId="7D491C73" w:rsidR="003A3F89" w:rsidRDefault="00E157CA" w:rsidP="003A3F89">
      <w:pPr>
        <w:jc w:val="both"/>
        <w:rPr>
          <w:rFonts w:ascii="Times New Roman" w:hAnsi="Times New Roman"/>
          <w:sz w:val="28"/>
          <w:szCs w:val="28"/>
        </w:rPr>
      </w:pPr>
      <w:r>
        <w:rPr>
          <w:rStyle w:val="FootnoteReference"/>
        </w:rPr>
        <w:footnoteRef/>
      </w:r>
      <w:r w:rsidR="003A3F89">
        <w:t xml:space="preserve"> When the contact preference form is filed with the court, </w:t>
      </w:r>
      <w:r w:rsidR="00CE4542">
        <w:t xml:space="preserve">the legislation requires </w:t>
      </w:r>
      <w:r w:rsidR="003A3F89">
        <w:t xml:space="preserve">it </w:t>
      </w:r>
      <w:r w:rsidR="00D9337C">
        <w:t>to</w:t>
      </w:r>
      <w:r w:rsidR="003A3F89">
        <w:t xml:space="preserve"> be transmitted to the state registrar along with the adoption certificate. </w:t>
      </w:r>
    </w:p>
    <w:p w14:paraId="46DBA65E" w14:textId="506A7BAF" w:rsidR="00E157CA" w:rsidRDefault="00E157C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1A"/>
    <w:rsid w:val="00000349"/>
    <w:rsid w:val="000173AE"/>
    <w:rsid w:val="0003354B"/>
    <w:rsid w:val="0004345E"/>
    <w:rsid w:val="000828E9"/>
    <w:rsid w:val="00093638"/>
    <w:rsid w:val="0009740A"/>
    <w:rsid w:val="000A3E38"/>
    <w:rsid w:val="000B693E"/>
    <w:rsid w:val="000F6989"/>
    <w:rsid w:val="00103552"/>
    <w:rsid w:val="00103805"/>
    <w:rsid w:val="00107EDD"/>
    <w:rsid w:val="00124677"/>
    <w:rsid w:val="001446A1"/>
    <w:rsid w:val="00165CB9"/>
    <w:rsid w:val="00171FE4"/>
    <w:rsid w:val="00176E7B"/>
    <w:rsid w:val="00182428"/>
    <w:rsid w:val="001D2A2E"/>
    <w:rsid w:val="00210841"/>
    <w:rsid w:val="00217D2D"/>
    <w:rsid w:val="00242DD6"/>
    <w:rsid w:val="00250D71"/>
    <w:rsid w:val="002549FE"/>
    <w:rsid w:val="002648FB"/>
    <w:rsid w:val="00265F0D"/>
    <w:rsid w:val="00285026"/>
    <w:rsid w:val="002F5870"/>
    <w:rsid w:val="00300D58"/>
    <w:rsid w:val="0033380E"/>
    <w:rsid w:val="00335C01"/>
    <w:rsid w:val="00361B5A"/>
    <w:rsid w:val="0036720A"/>
    <w:rsid w:val="003A3F89"/>
    <w:rsid w:val="003C076E"/>
    <w:rsid w:val="003E4455"/>
    <w:rsid w:val="003F1068"/>
    <w:rsid w:val="00413160"/>
    <w:rsid w:val="0041609D"/>
    <w:rsid w:val="004446CC"/>
    <w:rsid w:val="004636BC"/>
    <w:rsid w:val="00471C62"/>
    <w:rsid w:val="00483EF7"/>
    <w:rsid w:val="004925EF"/>
    <w:rsid w:val="004C21CF"/>
    <w:rsid w:val="004C3F38"/>
    <w:rsid w:val="004F318F"/>
    <w:rsid w:val="00502718"/>
    <w:rsid w:val="00513BF1"/>
    <w:rsid w:val="00536939"/>
    <w:rsid w:val="005409EF"/>
    <w:rsid w:val="00570B92"/>
    <w:rsid w:val="00580587"/>
    <w:rsid w:val="00592DCA"/>
    <w:rsid w:val="005A193D"/>
    <w:rsid w:val="005E4C3A"/>
    <w:rsid w:val="005F0096"/>
    <w:rsid w:val="00615654"/>
    <w:rsid w:val="0064462A"/>
    <w:rsid w:val="0066724F"/>
    <w:rsid w:val="006A01AD"/>
    <w:rsid w:val="006A16C6"/>
    <w:rsid w:val="006A705B"/>
    <w:rsid w:val="006B75DE"/>
    <w:rsid w:val="006C4066"/>
    <w:rsid w:val="006E036C"/>
    <w:rsid w:val="006E682A"/>
    <w:rsid w:val="007128F3"/>
    <w:rsid w:val="007262A1"/>
    <w:rsid w:val="00757950"/>
    <w:rsid w:val="00807D56"/>
    <w:rsid w:val="00810005"/>
    <w:rsid w:val="00811995"/>
    <w:rsid w:val="00834AD6"/>
    <w:rsid w:val="0084598B"/>
    <w:rsid w:val="008532F6"/>
    <w:rsid w:val="00892467"/>
    <w:rsid w:val="008930A9"/>
    <w:rsid w:val="008A7D32"/>
    <w:rsid w:val="008C30AF"/>
    <w:rsid w:val="008E1340"/>
    <w:rsid w:val="008E5FA9"/>
    <w:rsid w:val="009167E1"/>
    <w:rsid w:val="0094663C"/>
    <w:rsid w:val="0094687F"/>
    <w:rsid w:val="00962DEB"/>
    <w:rsid w:val="00963D43"/>
    <w:rsid w:val="0097229D"/>
    <w:rsid w:val="00973546"/>
    <w:rsid w:val="009B15F2"/>
    <w:rsid w:val="009B4C1D"/>
    <w:rsid w:val="009E7A29"/>
    <w:rsid w:val="009F7A75"/>
    <w:rsid w:val="00A1217A"/>
    <w:rsid w:val="00A1463D"/>
    <w:rsid w:val="00A242A2"/>
    <w:rsid w:val="00A25005"/>
    <w:rsid w:val="00A345B9"/>
    <w:rsid w:val="00A42CBC"/>
    <w:rsid w:val="00A54450"/>
    <w:rsid w:val="00A7389D"/>
    <w:rsid w:val="00A8205E"/>
    <w:rsid w:val="00A94192"/>
    <w:rsid w:val="00AA7D7D"/>
    <w:rsid w:val="00AE5919"/>
    <w:rsid w:val="00B1763F"/>
    <w:rsid w:val="00B42EC3"/>
    <w:rsid w:val="00B50A57"/>
    <w:rsid w:val="00B52C98"/>
    <w:rsid w:val="00B756F7"/>
    <w:rsid w:val="00BA1C9C"/>
    <w:rsid w:val="00BB758D"/>
    <w:rsid w:val="00BE7BCF"/>
    <w:rsid w:val="00C00719"/>
    <w:rsid w:val="00C11A65"/>
    <w:rsid w:val="00C21F73"/>
    <w:rsid w:val="00C230E5"/>
    <w:rsid w:val="00C34091"/>
    <w:rsid w:val="00C5631A"/>
    <w:rsid w:val="00C85D9E"/>
    <w:rsid w:val="00CA0385"/>
    <w:rsid w:val="00CA0518"/>
    <w:rsid w:val="00CE3D87"/>
    <w:rsid w:val="00CE4542"/>
    <w:rsid w:val="00D507C1"/>
    <w:rsid w:val="00D53AE3"/>
    <w:rsid w:val="00D57D31"/>
    <w:rsid w:val="00D76B04"/>
    <w:rsid w:val="00D85981"/>
    <w:rsid w:val="00D9337C"/>
    <w:rsid w:val="00DC752F"/>
    <w:rsid w:val="00DD71E3"/>
    <w:rsid w:val="00E10962"/>
    <w:rsid w:val="00E157CA"/>
    <w:rsid w:val="00E235CF"/>
    <w:rsid w:val="00E370D7"/>
    <w:rsid w:val="00E67872"/>
    <w:rsid w:val="00E81457"/>
    <w:rsid w:val="00E819CC"/>
    <w:rsid w:val="00EA3136"/>
    <w:rsid w:val="00EC43BE"/>
    <w:rsid w:val="00F21753"/>
    <w:rsid w:val="00F3746C"/>
    <w:rsid w:val="00F447AF"/>
    <w:rsid w:val="00F97ABB"/>
    <w:rsid w:val="00FA1BB8"/>
    <w:rsid w:val="00FD09F1"/>
    <w:rsid w:val="00FD0E34"/>
    <w:rsid w:val="00FE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90A3C"/>
  <w15:chartTrackingRefBased/>
  <w15:docId w15:val="{9F4CD07E-0F66-4715-A6BF-2454BE94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31A"/>
    <w:pPr>
      <w:spacing w:after="0" w:line="240"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C5631A"/>
    <w:pPr>
      <w:ind w:left="720"/>
      <w:contextualSpacing/>
    </w:pPr>
  </w:style>
  <w:style w:type="paragraph" w:styleId="FootnoteText">
    <w:name w:val="footnote text"/>
    <w:basedOn w:val="Normal"/>
    <w:link w:val="FootnoteTextChar"/>
    <w:uiPriority w:val="99"/>
    <w:semiHidden/>
    <w:unhideWhenUsed/>
    <w:rsid w:val="001446A1"/>
    <w:rPr>
      <w:sz w:val="20"/>
      <w:szCs w:val="20"/>
    </w:rPr>
  </w:style>
  <w:style w:type="character" w:customStyle="1" w:styleId="FootnoteTextChar">
    <w:name w:val="Footnote Text Char"/>
    <w:basedOn w:val="DefaultParagraphFont"/>
    <w:link w:val="FootnoteText"/>
    <w:uiPriority w:val="99"/>
    <w:semiHidden/>
    <w:rsid w:val="001446A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446A1"/>
    <w:rPr>
      <w:vertAlign w:val="superscript"/>
    </w:rPr>
  </w:style>
  <w:style w:type="paragraph" w:styleId="Header">
    <w:name w:val="header"/>
    <w:basedOn w:val="Normal"/>
    <w:link w:val="HeaderChar"/>
    <w:uiPriority w:val="99"/>
    <w:unhideWhenUsed/>
    <w:rsid w:val="00D76B04"/>
    <w:pPr>
      <w:tabs>
        <w:tab w:val="center" w:pos="4680"/>
        <w:tab w:val="right" w:pos="9360"/>
      </w:tabs>
    </w:pPr>
  </w:style>
  <w:style w:type="character" w:customStyle="1" w:styleId="HeaderChar">
    <w:name w:val="Header Char"/>
    <w:basedOn w:val="DefaultParagraphFont"/>
    <w:link w:val="Header"/>
    <w:uiPriority w:val="99"/>
    <w:rsid w:val="00D76B04"/>
    <w:rPr>
      <w:rFonts w:ascii="Calibri" w:eastAsia="Calibri" w:hAnsi="Calibri" w:cs="Times New Roman"/>
      <w:sz w:val="22"/>
      <w:szCs w:val="22"/>
    </w:rPr>
  </w:style>
  <w:style w:type="paragraph" w:styleId="Footer">
    <w:name w:val="footer"/>
    <w:basedOn w:val="Normal"/>
    <w:link w:val="FooterChar"/>
    <w:uiPriority w:val="99"/>
    <w:unhideWhenUsed/>
    <w:rsid w:val="00D76B04"/>
    <w:pPr>
      <w:tabs>
        <w:tab w:val="center" w:pos="4680"/>
        <w:tab w:val="right" w:pos="9360"/>
      </w:tabs>
    </w:pPr>
  </w:style>
  <w:style w:type="character" w:customStyle="1" w:styleId="FooterChar">
    <w:name w:val="Footer Char"/>
    <w:basedOn w:val="DefaultParagraphFont"/>
    <w:link w:val="Footer"/>
    <w:uiPriority w:val="99"/>
    <w:rsid w:val="00D76B04"/>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D76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B0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70C3F37EC1C4438364EA659D507326" ma:contentTypeVersion="5" ma:contentTypeDescription="Create a new document." ma:contentTypeScope="" ma:versionID="3a2a86910752f09a5421166f4cd3b4ed">
  <xsd:schema xmlns:xsd="http://www.w3.org/2001/XMLSchema" xmlns:xs="http://www.w3.org/2001/XMLSchema" xmlns:p="http://schemas.microsoft.com/office/2006/metadata/properties" xmlns:ns3="edba1365-b944-478a-a435-28c7c3b95a69" xmlns:ns4="278d8ba2-795f-4056-a6df-c693240d7cfe" targetNamespace="http://schemas.microsoft.com/office/2006/metadata/properties" ma:root="true" ma:fieldsID="36e842ecc95e625744f4da4b043ba3d4" ns3:_="" ns4:_="">
    <xsd:import namespace="edba1365-b944-478a-a435-28c7c3b95a69"/>
    <xsd:import namespace="278d8ba2-795f-4056-a6df-c693240d7c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a1365-b944-478a-a435-28c7c3b95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d8ba2-795f-4056-a6df-c693240d7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07125-244D-46E4-B211-D5A6880B4077}">
  <ds:schemaRefs>
    <ds:schemaRef ds:uri="http://schemas.microsoft.com/office/2006/documentManagement/types"/>
    <ds:schemaRef ds:uri="http://schemas.microsoft.com/office/2006/metadata/properties"/>
    <ds:schemaRef ds:uri="http://www.w3.org/XML/1998/namespace"/>
    <ds:schemaRef ds:uri="278d8ba2-795f-4056-a6df-c693240d7cfe"/>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edba1365-b944-478a-a435-28c7c3b95a69"/>
  </ds:schemaRefs>
</ds:datastoreItem>
</file>

<file path=customXml/itemProps2.xml><?xml version="1.0" encoding="utf-8"?>
<ds:datastoreItem xmlns:ds="http://schemas.openxmlformats.org/officeDocument/2006/customXml" ds:itemID="{30F64839-BE1D-4A40-ADBE-F0D8E7EE84A5}">
  <ds:schemaRefs>
    <ds:schemaRef ds:uri="http://schemas.microsoft.com/sharepoint/v3/contenttype/forms"/>
  </ds:schemaRefs>
</ds:datastoreItem>
</file>

<file path=customXml/itemProps3.xml><?xml version="1.0" encoding="utf-8"?>
<ds:datastoreItem xmlns:ds="http://schemas.openxmlformats.org/officeDocument/2006/customXml" ds:itemID="{A4AD01E1-B5B1-4705-83CD-596B36B00747}">
  <ds:schemaRefs>
    <ds:schemaRef ds:uri="http://schemas.microsoft.com/office/2006/metadata/contentType"/>
    <ds:schemaRef ds:uri="http://schemas.microsoft.com/office/2006/metadata/properties/metaAttributes"/>
    <ds:schemaRef ds:uri="http://www.w3.org/2000/xmlns/"/>
    <ds:schemaRef ds:uri="http://www.w3.org/2001/XMLSchema"/>
    <ds:schemaRef ds:uri="edba1365-b944-478a-a435-28c7c3b95a69"/>
    <ds:schemaRef ds:uri="278d8ba2-795f-4056-a6df-c693240d7cf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52F64-AE7A-49A7-B283-BD0FFDB9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Lisa</dc:creator>
  <cp:keywords/>
  <dc:description/>
  <cp:lastModifiedBy>McQueen, Amanda</cp:lastModifiedBy>
  <cp:revision>2</cp:revision>
  <dcterms:created xsi:type="dcterms:W3CDTF">2021-06-30T20:24:00Z</dcterms:created>
  <dcterms:modified xsi:type="dcterms:W3CDTF">2021-06-30T20:24:00Z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0x010100C370C3F37EC1C4438364EA659D507326</vt:lpwstr>
  </property>
</Properties>
</file>