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Date1"/>
    <w:bookmarkEnd w:id="0"/>
    <w:p w14:paraId="2FE4515C" w14:textId="17C19E05" w:rsidR="007E7B7F" w:rsidRPr="007E7B7F" w:rsidRDefault="007E7B7F" w:rsidP="007E7B7F">
      <w:pPr>
        <w:ind w:right="36"/>
        <w:rPr>
          <w:rFonts w:ascii="Times New Roman" w:hAnsi="Times New Roman" w:cs="Times New Roman"/>
          <w:sz w:val="24"/>
          <w:szCs w:val="24"/>
        </w:rPr>
      </w:pPr>
      <w:r w:rsidRPr="007E7B7F">
        <w:rPr>
          <w:rFonts w:ascii="Times New Roman" w:hAnsi="Times New Roman" w:cs="Times New Roman"/>
          <w:sz w:val="24"/>
          <w:szCs w:val="24"/>
        </w:rPr>
        <w:fldChar w:fldCharType="begin"/>
      </w:r>
      <w:r w:rsidRPr="007E7B7F">
        <w:rPr>
          <w:rFonts w:ascii="Times New Roman" w:hAnsi="Times New Roman" w:cs="Times New Roman"/>
          <w:sz w:val="24"/>
          <w:szCs w:val="24"/>
        </w:rPr>
        <w:instrText xml:space="preserve"> DATE \@ "MMMM d, yyyy" </w:instrText>
      </w:r>
      <w:r w:rsidRPr="007E7B7F">
        <w:rPr>
          <w:rFonts w:ascii="Times New Roman" w:hAnsi="Times New Roman" w:cs="Times New Roman"/>
          <w:sz w:val="24"/>
          <w:szCs w:val="24"/>
        </w:rPr>
        <w:fldChar w:fldCharType="separate"/>
      </w:r>
      <w:r w:rsidR="00685226">
        <w:rPr>
          <w:rFonts w:ascii="Times New Roman" w:hAnsi="Times New Roman" w:cs="Times New Roman"/>
          <w:noProof/>
          <w:sz w:val="24"/>
          <w:szCs w:val="24"/>
        </w:rPr>
        <w:t>May 3, 2021</w:t>
      </w:r>
      <w:r w:rsidRPr="007E7B7F">
        <w:rPr>
          <w:rFonts w:ascii="Times New Roman" w:hAnsi="Times New Roman" w:cs="Times New Roman"/>
          <w:sz w:val="24"/>
          <w:szCs w:val="24"/>
        </w:rPr>
        <w:fldChar w:fldCharType="end"/>
      </w:r>
    </w:p>
    <w:p w14:paraId="79D7D132" w14:textId="77777777" w:rsidR="007E7B7F" w:rsidRPr="007E7B7F" w:rsidRDefault="007E7B7F" w:rsidP="007E7B7F">
      <w:pPr>
        <w:ind w:right="36"/>
        <w:rPr>
          <w:rFonts w:ascii="Times New Roman" w:hAnsi="Times New Roman" w:cs="Times New Roman"/>
          <w:sz w:val="24"/>
          <w:szCs w:val="24"/>
        </w:rPr>
      </w:pPr>
    </w:p>
    <w:p w14:paraId="6512047F" w14:textId="77777777" w:rsidR="007E7B7F" w:rsidRPr="007E7B7F" w:rsidRDefault="007E7B7F" w:rsidP="007E7B7F">
      <w:pPr>
        <w:pStyle w:val="Addressee"/>
        <w:rPr>
          <w:szCs w:val="24"/>
        </w:rPr>
      </w:pPr>
      <w:r w:rsidRPr="007E7B7F">
        <w:rPr>
          <w:szCs w:val="24"/>
        </w:rPr>
        <w:t xml:space="preserve">Honorable Robert M. </w:t>
      </w:r>
      <w:proofErr w:type="spellStart"/>
      <w:r w:rsidRPr="007E7B7F">
        <w:rPr>
          <w:szCs w:val="24"/>
        </w:rPr>
        <w:t>Brutinel</w:t>
      </w:r>
      <w:proofErr w:type="spellEnd"/>
      <w:r w:rsidRPr="007E7B7F">
        <w:rPr>
          <w:szCs w:val="24"/>
        </w:rPr>
        <w:t xml:space="preserve"> </w:t>
      </w:r>
    </w:p>
    <w:p w14:paraId="7F436050" w14:textId="77777777" w:rsidR="007E7B7F" w:rsidRPr="007E7B7F" w:rsidRDefault="007E7B7F" w:rsidP="007E7B7F">
      <w:pPr>
        <w:pStyle w:val="Addressee"/>
        <w:rPr>
          <w:szCs w:val="24"/>
        </w:rPr>
      </w:pPr>
      <w:r w:rsidRPr="007E7B7F">
        <w:rPr>
          <w:szCs w:val="24"/>
        </w:rPr>
        <w:t>Chief Justice</w:t>
      </w:r>
    </w:p>
    <w:p w14:paraId="56D2D7A5" w14:textId="77777777" w:rsidR="007E7B7F" w:rsidRPr="007E7B7F" w:rsidRDefault="007E7B7F" w:rsidP="007E7B7F">
      <w:pPr>
        <w:pStyle w:val="Addressee"/>
        <w:rPr>
          <w:szCs w:val="24"/>
        </w:rPr>
      </w:pPr>
      <w:r w:rsidRPr="007E7B7F">
        <w:rPr>
          <w:szCs w:val="24"/>
        </w:rPr>
        <w:t>Arizona Supreme Court</w:t>
      </w:r>
    </w:p>
    <w:p w14:paraId="71A7B512" w14:textId="77777777" w:rsidR="007E7B7F" w:rsidRPr="007E7B7F" w:rsidRDefault="007E7B7F" w:rsidP="007E7B7F">
      <w:pPr>
        <w:pStyle w:val="Addressee"/>
        <w:rPr>
          <w:szCs w:val="24"/>
        </w:rPr>
      </w:pPr>
      <w:r w:rsidRPr="007E7B7F">
        <w:rPr>
          <w:szCs w:val="24"/>
        </w:rPr>
        <w:t>1501 West Washington Street, #411</w:t>
      </w:r>
    </w:p>
    <w:p w14:paraId="49DA7577" w14:textId="77777777" w:rsidR="007E7B7F" w:rsidRDefault="007E7B7F" w:rsidP="007E7B7F">
      <w:pPr>
        <w:pStyle w:val="Addressee"/>
        <w:rPr>
          <w:szCs w:val="24"/>
        </w:rPr>
      </w:pPr>
      <w:r w:rsidRPr="007E7B7F">
        <w:rPr>
          <w:szCs w:val="24"/>
        </w:rPr>
        <w:t>Phoenix, Arizona 85007</w:t>
      </w:r>
    </w:p>
    <w:p w14:paraId="5E99517A" w14:textId="77777777" w:rsidR="00BA2EEE" w:rsidRPr="007E7B7F" w:rsidRDefault="00BA2EEE" w:rsidP="007E7B7F">
      <w:pPr>
        <w:pStyle w:val="Addressee"/>
        <w:rPr>
          <w:szCs w:val="24"/>
        </w:rPr>
      </w:pPr>
    </w:p>
    <w:p w14:paraId="58D3BF6D" w14:textId="77777777" w:rsidR="00BA2EEE" w:rsidRPr="00BA2EEE" w:rsidRDefault="00BA2EEE" w:rsidP="00BA2EEE">
      <w:pPr>
        <w:pStyle w:val="ReLine"/>
        <w:spacing w:before="0"/>
        <w:rPr>
          <w:rFonts w:ascii="Century" w:hAnsi="Century"/>
          <w:szCs w:val="24"/>
        </w:rPr>
      </w:pPr>
      <w:r w:rsidRPr="00BA2EEE">
        <w:rPr>
          <w:rFonts w:ascii="Century" w:hAnsi="Century"/>
          <w:szCs w:val="24"/>
        </w:rPr>
        <w:t>Re:</w:t>
      </w:r>
      <w:r w:rsidRPr="00BA2EEE">
        <w:rPr>
          <w:rFonts w:ascii="Century" w:hAnsi="Century"/>
          <w:szCs w:val="24"/>
        </w:rPr>
        <w:tab/>
        <w:t xml:space="preserve">Proposed Amendments RE: Peremptory Change of Judge </w:t>
      </w:r>
    </w:p>
    <w:p w14:paraId="4E639D60" w14:textId="77777777" w:rsidR="00BA2EEE" w:rsidRPr="00BA2EEE" w:rsidRDefault="00BA2EEE" w:rsidP="00BA2EEE">
      <w:pPr>
        <w:pStyle w:val="ReLine"/>
        <w:spacing w:before="0"/>
        <w:ind w:firstLine="0"/>
        <w:rPr>
          <w:rFonts w:ascii="Century" w:hAnsi="Century"/>
          <w:szCs w:val="24"/>
        </w:rPr>
      </w:pPr>
      <w:r w:rsidRPr="00BA2EEE">
        <w:rPr>
          <w:rFonts w:ascii="Century" w:hAnsi="Century"/>
          <w:szCs w:val="24"/>
        </w:rPr>
        <w:t>Petition R-21-0006</w:t>
      </w:r>
    </w:p>
    <w:p w14:paraId="12E7F648" w14:textId="77777777" w:rsidR="007E7B7F" w:rsidRPr="007E7B7F" w:rsidRDefault="007E7B7F" w:rsidP="007E7B7F">
      <w:pPr>
        <w:pStyle w:val="ReLine"/>
        <w:rPr>
          <w:b w:val="0"/>
          <w:bCs/>
          <w:szCs w:val="24"/>
        </w:rPr>
      </w:pPr>
      <w:r w:rsidRPr="007E7B7F">
        <w:rPr>
          <w:b w:val="0"/>
          <w:bCs/>
          <w:szCs w:val="24"/>
        </w:rPr>
        <w:t xml:space="preserve">Dear Chief Justice </w:t>
      </w:r>
      <w:proofErr w:type="spellStart"/>
      <w:r w:rsidRPr="007E7B7F">
        <w:rPr>
          <w:b w:val="0"/>
          <w:bCs/>
          <w:szCs w:val="24"/>
        </w:rPr>
        <w:t>Brutinel</w:t>
      </w:r>
      <w:proofErr w:type="spellEnd"/>
      <w:r w:rsidRPr="007E7B7F">
        <w:rPr>
          <w:b w:val="0"/>
          <w:bCs/>
          <w:szCs w:val="24"/>
        </w:rPr>
        <w:t>:</w:t>
      </w:r>
    </w:p>
    <w:p w14:paraId="23CBD9F9" w14:textId="77777777" w:rsidR="004F357E" w:rsidRDefault="004F357E" w:rsidP="004F357E">
      <w:pPr>
        <w:tabs>
          <w:tab w:val="left" w:pos="720"/>
          <w:tab w:val="left" w:pos="1440"/>
          <w:tab w:val="left" w:pos="2160"/>
          <w:tab w:val="left" w:pos="2880"/>
          <w:tab w:val="left" w:pos="3600"/>
          <w:tab w:val="left" w:pos="4320"/>
          <w:tab w:val="left" w:pos="5040"/>
          <w:tab w:val="left" w:pos="5760"/>
          <w:tab w:val="left" w:pos="6480"/>
        </w:tabs>
        <w:spacing w:after="0" w:line="240" w:lineRule="auto"/>
        <w:ind w:right="36"/>
        <w:jc w:val="both"/>
        <w:rPr>
          <w:rFonts w:ascii="Times New Roman" w:eastAsia="Times New Roman" w:hAnsi="Times New Roman" w:cs="Times New Roman"/>
          <w:sz w:val="24"/>
          <w:szCs w:val="24"/>
        </w:rPr>
      </w:pPr>
    </w:p>
    <w:p w14:paraId="62431F7D" w14:textId="77777777" w:rsidR="00BA2EEE" w:rsidRPr="00BA2EEE" w:rsidRDefault="00BA2EEE" w:rsidP="00BA2EEE">
      <w:pPr>
        <w:pStyle w:val="BodyText"/>
        <w:rPr>
          <w:rFonts w:ascii="Century" w:hAnsi="Century"/>
          <w:szCs w:val="24"/>
        </w:rPr>
      </w:pPr>
      <w:r w:rsidRPr="00BA2EEE">
        <w:rPr>
          <w:rFonts w:ascii="Century" w:hAnsi="Century"/>
          <w:szCs w:val="24"/>
        </w:rPr>
        <w:t>The Arizona Chapter of the American College of Trial Lawyers strongly opposes the proposal to eliminate a party’s longstanding right to change a judge in litigated cases. The proposed rule changes have elicited strong and unanimous negative reaction from our members.</w:t>
      </w:r>
    </w:p>
    <w:p w14:paraId="441BF579" w14:textId="77777777" w:rsidR="00BA2EEE" w:rsidRPr="00BA2EEE" w:rsidRDefault="00BA2EEE" w:rsidP="00BA2EEE">
      <w:pPr>
        <w:pStyle w:val="BodyText"/>
        <w:rPr>
          <w:rFonts w:ascii="Century" w:hAnsi="Century"/>
          <w:szCs w:val="24"/>
        </w:rPr>
      </w:pPr>
      <w:r w:rsidRPr="00BA2EEE">
        <w:rPr>
          <w:rFonts w:ascii="Century" w:hAnsi="Century"/>
          <w:szCs w:val="24"/>
        </w:rPr>
        <w:t xml:space="preserve">The petition suggests that because litigants in federal and some other state courts must show cause for removing a judge that Arizona state courts should eliminate this right in criminal, civil, family, juvenile, justice, traffic and boating cases and eliminate Ethical Rule 8.4(g). The petition also suggests that because some lawyers – likely a small minority of the bar – abuse the rules - that peremptory changes should be eliminated altogether. From a public policy standpoint and from a public confidence standpoint, that position is not supportable. </w:t>
      </w:r>
    </w:p>
    <w:p w14:paraId="7FA4EE7B" w14:textId="77777777" w:rsidR="00BA2EEE" w:rsidRPr="00BA2EEE" w:rsidRDefault="00BA2EEE" w:rsidP="00BA2EEE">
      <w:pPr>
        <w:pStyle w:val="BodyText"/>
        <w:rPr>
          <w:rFonts w:ascii="Century" w:hAnsi="Century"/>
          <w:szCs w:val="24"/>
        </w:rPr>
      </w:pPr>
      <w:r w:rsidRPr="00BA2EEE">
        <w:rPr>
          <w:rFonts w:ascii="Century" w:hAnsi="Century"/>
          <w:szCs w:val="24"/>
        </w:rPr>
        <w:t>ARS §12-409 addresses the right for a change of judge in civil matters. This is a substantive right and we question how the proposed rule changes impact this statutory right. This right has been recognized in family law cases (</w:t>
      </w:r>
      <w:r w:rsidRPr="00BA2EEE">
        <w:rPr>
          <w:rFonts w:ascii="Century" w:hAnsi="Century"/>
          <w:i/>
          <w:szCs w:val="24"/>
        </w:rPr>
        <w:t>Hofstra v. Mahoney</w:t>
      </w:r>
      <w:r w:rsidRPr="00BA2EEE">
        <w:rPr>
          <w:rFonts w:ascii="Century" w:hAnsi="Century"/>
          <w:szCs w:val="24"/>
        </w:rPr>
        <w:t>, 108 Ariz. 498 (1972); probate cases (</w:t>
      </w:r>
      <w:r w:rsidRPr="00BA2EEE">
        <w:rPr>
          <w:rFonts w:ascii="Century" w:hAnsi="Century"/>
          <w:i/>
          <w:szCs w:val="24"/>
        </w:rPr>
        <w:t>In re Sears’ Estate</w:t>
      </w:r>
      <w:r w:rsidRPr="00BA2EEE">
        <w:rPr>
          <w:rFonts w:ascii="Century" w:hAnsi="Century"/>
          <w:szCs w:val="24"/>
        </w:rPr>
        <w:t>, 54 Ariz. 52 (1939) and juvenile cases (</w:t>
      </w:r>
      <w:r w:rsidRPr="00BA2EEE">
        <w:rPr>
          <w:rFonts w:ascii="Century" w:hAnsi="Century"/>
          <w:i/>
          <w:szCs w:val="24"/>
        </w:rPr>
        <w:t>Anonymous v Superior Court</w:t>
      </w:r>
      <w:r w:rsidRPr="00BA2EEE">
        <w:rPr>
          <w:rFonts w:ascii="Century" w:hAnsi="Century"/>
          <w:szCs w:val="24"/>
        </w:rPr>
        <w:t xml:space="preserve">, 14 Ariz. App 503 (1971). Should the rules be eliminated, the court system could very well see an increase in statutory requests to change judges and an increase in judicial resources to address these requests.   </w:t>
      </w:r>
    </w:p>
    <w:p w14:paraId="0B29B44C" w14:textId="6481C90E" w:rsidR="00EF4771" w:rsidRPr="00BA2EEE" w:rsidRDefault="00BA2EEE" w:rsidP="00BA2EEE">
      <w:pPr>
        <w:pStyle w:val="BodyText"/>
        <w:rPr>
          <w:rFonts w:ascii="Century" w:hAnsi="Century"/>
          <w:szCs w:val="24"/>
        </w:rPr>
      </w:pPr>
      <w:r w:rsidRPr="00BA2EEE">
        <w:rPr>
          <w:rFonts w:ascii="Century" w:hAnsi="Century"/>
          <w:szCs w:val="24"/>
        </w:rPr>
        <w:t xml:space="preserve"> The authors of the proposal to eliminate peremptory judicial challenges have provided a thoughtful analysis of a perceived problem, but the </w:t>
      </w:r>
      <w:r w:rsidRPr="00BA2EEE">
        <w:rPr>
          <w:rFonts w:ascii="Century" w:hAnsi="Century"/>
          <w:szCs w:val="24"/>
        </w:rPr>
        <w:lastRenderedPageBreak/>
        <w:t>occasional misuse of peremptory judicial challenges cannot justify the prohibition of peremptory challenges altogether.</w:t>
      </w:r>
    </w:p>
    <w:p w14:paraId="3C3BBC03" w14:textId="77777777" w:rsidR="004F357E" w:rsidRDefault="004F357E"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r w:rsidRPr="004F357E">
        <w:rPr>
          <w:rFonts w:ascii="Times New Roman" w:eastAsia="Times New Roman" w:hAnsi="Times New Roman" w:cs="Times New Roman"/>
          <w:sz w:val="24"/>
          <w:szCs w:val="24"/>
        </w:rPr>
        <w:t>Very truly yours,</w:t>
      </w:r>
    </w:p>
    <w:p w14:paraId="29FC6EE0" w14:textId="7A8AC63A" w:rsidR="00EF4771" w:rsidRPr="004F357E" w:rsidRDefault="00685226"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r w:rsidRPr="0041406D">
        <w:rPr>
          <w:rFonts w:ascii="Century" w:hAnsi="Century"/>
          <w:noProof/>
        </w:rPr>
        <w:drawing>
          <wp:inline distT="0" distB="0" distL="0" distR="0" wp14:anchorId="3D308C93" wp14:editId="0A8DBCA5">
            <wp:extent cx="1409700" cy="5905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rcRect/>
                    <a:stretch>
                      <a:fillRect/>
                    </a:stretch>
                  </pic:blipFill>
                  <pic:spPr bwMode="auto">
                    <a:xfrm>
                      <a:off x="0" y="0"/>
                      <a:ext cx="1409700" cy="590550"/>
                    </a:xfrm>
                    <a:prstGeom prst="rect">
                      <a:avLst/>
                    </a:prstGeom>
                    <a:noFill/>
                    <a:ln w="9525">
                      <a:noFill/>
                      <a:miter lim="800000"/>
                      <a:headEnd/>
                      <a:tailEnd/>
                    </a:ln>
                  </pic:spPr>
                </pic:pic>
              </a:graphicData>
            </a:graphic>
          </wp:inline>
        </w:drawing>
      </w:r>
      <w:bookmarkStart w:id="1" w:name="_GoBack"/>
      <w:bookmarkEnd w:id="1"/>
    </w:p>
    <w:p w14:paraId="5AA89508" w14:textId="77777777" w:rsidR="004F357E" w:rsidRPr="004F357E" w:rsidRDefault="004F357E"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r w:rsidRPr="004F357E">
        <w:rPr>
          <w:rFonts w:ascii="Times New Roman" w:eastAsia="Times New Roman" w:hAnsi="Times New Roman" w:cs="Times New Roman"/>
          <w:sz w:val="24"/>
          <w:szCs w:val="24"/>
        </w:rPr>
        <w:t>Paul J. McGoldrick</w:t>
      </w:r>
    </w:p>
    <w:p w14:paraId="106A3ADC" w14:textId="77777777" w:rsidR="004F357E" w:rsidRDefault="004F357E"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r w:rsidRPr="004F357E">
        <w:rPr>
          <w:rFonts w:ascii="Times New Roman" w:eastAsia="Times New Roman" w:hAnsi="Times New Roman" w:cs="Times New Roman"/>
          <w:sz w:val="24"/>
          <w:szCs w:val="24"/>
        </w:rPr>
        <w:t>Chair, State Committee</w:t>
      </w:r>
    </w:p>
    <w:p w14:paraId="5436475D" w14:textId="77777777" w:rsidR="00EF4771" w:rsidRDefault="00EF4771"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p>
    <w:p w14:paraId="415C9945" w14:textId="77777777" w:rsidR="00EF4771" w:rsidRPr="004F357E" w:rsidRDefault="00EF4771"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left="4320" w:right="43"/>
        <w:jc w:val="both"/>
        <w:rPr>
          <w:rFonts w:ascii="Times New Roman" w:eastAsia="Times New Roman" w:hAnsi="Times New Roman" w:cs="Times New Roman"/>
          <w:sz w:val="24"/>
          <w:szCs w:val="24"/>
        </w:rPr>
      </w:pPr>
    </w:p>
    <w:p w14:paraId="5660D36D" w14:textId="77777777" w:rsidR="004F357E" w:rsidRPr="004F357E" w:rsidRDefault="004F357E" w:rsidP="004F357E">
      <w:pPr>
        <w:tabs>
          <w:tab w:val="left" w:pos="720"/>
          <w:tab w:val="left" w:pos="1440"/>
          <w:tab w:val="left" w:pos="2160"/>
          <w:tab w:val="left" w:pos="2880"/>
          <w:tab w:val="left" w:pos="3600"/>
          <w:tab w:val="left" w:pos="4320"/>
          <w:tab w:val="left" w:pos="5040"/>
          <w:tab w:val="left" w:pos="5760"/>
          <w:tab w:val="left" w:pos="6480"/>
        </w:tabs>
        <w:spacing w:after="0" w:line="240" w:lineRule="auto"/>
        <w:ind w:right="43"/>
        <w:jc w:val="both"/>
        <w:rPr>
          <w:rFonts w:ascii="Times New Roman" w:eastAsia="Times New Roman" w:hAnsi="Times New Roman" w:cs="Times New Roman"/>
          <w:b/>
          <w:bCs/>
          <w:sz w:val="24"/>
          <w:szCs w:val="24"/>
        </w:rPr>
      </w:pPr>
      <w:r w:rsidRPr="004F357E">
        <w:rPr>
          <w:rFonts w:ascii="Times New Roman" w:eastAsia="Times New Roman" w:hAnsi="Times New Roman" w:cs="Times New Roman"/>
          <w:b/>
          <w:bCs/>
          <w:sz w:val="24"/>
          <w:szCs w:val="24"/>
        </w:rPr>
        <w:t xml:space="preserve">About the American College of Trial Lawyers </w:t>
      </w:r>
    </w:p>
    <w:p w14:paraId="5B9BDDB4" w14:textId="77777777" w:rsidR="004F357E" w:rsidRPr="004F357E" w:rsidRDefault="004F357E" w:rsidP="004F357E">
      <w:pPr>
        <w:tabs>
          <w:tab w:val="left" w:pos="720"/>
          <w:tab w:val="left" w:pos="1440"/>
          <w:tab w:val="left" w:pos="2160"/>
          <w:tab w:val="left" w:pos="2880"/>
          <w:tab w:val="left" w:pos="3600"/>
          <w:tab w:val="left" w:pos="4320"/>
          <w:tab w:val="left" w:pos="5040"/>
          <w:tab w:val="left" w:pos="5760"/>
          <w:tab w:val="left" w:pos="6480"/>
        </w:tabs>
        <w:spacing w:after="0" w:line="240" w:lineRule="auto"/>
        <w:ind w:right="43"/>
        <w:jc w:val="both"/>
        <w:rPr>
          <w:rFonts w:ascii="Times New Roman" w:eastAsia="Times New Roman" w:hAnsi="Times New Roman" w:cs="Times New Roman"/>
          <w:b/>
          <w:bCs/>
          <w:sz w:val="24"/>
          <w:szCs w:val="24"/>
        </w:rPr>
      </w:pPr>
    </w:p>
    <w:p w14:paraId="254817B1" w14:textId="1870C7C8" w:rsidR="00D3675A" w:rsidRPr="007E7B7F" w:rsidRDefault="004F357E" w:rsidP="00EF4771">
      <w:pPr>
        <w:tabs>
          <w:tab w:val="left" w:pos="720"/>
          <w:tab w:val="left" w:pos="1440"/>
          <w:tab w:val="left" w:pos="2160"/>
          <w:tab w:val="left" w:pos="2880"/>
          <w:tab w:val="left" w:pos="3600"/>
          <w:tab w:val="left" w:pos="4320"/>
          <w:tab w:val="left" w:pos="5040"/>
          <w:tab w:val="left" w:pos="5760"/>
          <w:tab w:val="left" w:pos="6480"/>
        </w:tabs>
        <w:spacing w:after="0" w:line="240" w:lineRule="auto"/>
        <w:ind w:right="43"/>
        <w:jc w:val="both"/>
        <w:rPr>
          <w:rFonts w:ascii="Times New Roman" w:hAnsi="Times New Roman" w:cs="Times New Roman"/>
          <w:sz w:val="24"/>
          <w:szCs w:val="24"/>
        </w:rPr>
      </w:pPr>
      <w:r w:rsidRPr="004F357E">
        <w:rPr>
          <w:rFonts w:ascii="Times New Roman" w:eastAsia="Times New Roman" w:hAnsi="Times New Roman" w:cs="Times New Roman"/>
          <w:sz w:val="24"/>
          <w:szCs w:val="24"/>
        </w:rPr>
        <w:t>The American College of Trial Lawyers is composed of preeminent members of the trial bar from the United States and Canada and is recognized as the leading trial lawyer's organization in both countries. Membership is limited to not more than 1 percent of lawyers licensed to practice in Arizona. Founded in 1950, the College is an invitation only fellowship. The College thoroughly investigates each nominee for admission and selects only those who have demonstrated the very highest standards of trial advocacy, ethical conduct, integrity, professionalism, and collegiality. The College is dedicated to maintaining and seeking to improve the standards of trial practice, professionalism, ethics, and the administration of justice through education and public statements on important legal issues relating to its mission. The College strongly supports the independence of the judiciary, trial by jury, respect for the rule of law, access to justice, and fair and just representation of all parties to legal proceedings. Fellows are trial lawyers. The fellowship is comprised of lawyers who represent plaintiffs and defendants in civil matters along with prosecutors and defense counsel in criminal matters.</w:t>
      </w:r>
    </w:p>
    <w:p w14:paraId="2AF7E8C8" w14:textId="77777777" w:rsidR="008D660D" w:rsidRDefault="008D660D" w:rsidP="00B87C02">
      <w:pPr>
        <w:spacing w:after="0" w:line="240" w:lineRule="auto"/>
        <w:rPr>
          <w:rFonts w:ascii="Times New Roman" w:hAnsi="Times New Roman" w:cs="Times New Roman"/>
          <w:sz w:val="24"/>
          <w:szCs w:val="24"/>
        </w:rPr>
      </w:pPr>
    </w:p>
    <w:p w14:paraId="40AA3F36" w14:textId="77777777" w:rsidR="008D660D" w:rsidRDefault="008D660D" w:rsidP="008D660D">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eastAsia="Times New Roman" w:hAnsi="Times New Roman" w:cs="Times New Roman"/>
          <w:sz w:val="24"/>
          <w:szCs w:val="24"/>
        </w:rPr>
        <w:sectPr w:rsidR="008D660D" w:rsidSect="00E24692">
          <w:headerReference w:type="default" r:id="rId11"/>
          <w:footerReference w:type="default" r:id="rId12"/>
          <w:headerReference w:type="first" r:id="rId13"/>
          <w:footerReference w:type="first" r:id="rId14"/>
          <w:pgSz w:w="12240" w:h="15840" w:code="1"/>
          <w:pgMar w:top="2448" w:right="720" w:bottom="1440" w:left="3240" w:header="1080" w:footer="720" w:gutter="0"/>
          <w:cols w:space="720"/>
          <w:titlePg/>
          <w:docGrid w:linePitch="360"/>
        </w:sectPr>
      </w:pPr>
      <w:bookmarkStart w:id="8" w:name="toFullName"/>
      <w:bookmarkEnd w:id="8"/>
    </w:p>
    <w:p w14:paraId="6195298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Shawn Aiken</w:t>
      </w:r>
    </w:p>
    <w:p w14:paraId="3267CCA8"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Peter Akmajian</w:t>
      </w:r>
    </w:p>
    <w:p w14:paraId="532318FB"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Neil Alden</w:t>
      </w:r>
    </w:p>
    <w:p w14:paraId="048227C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Michael A. Beale</w:t>
      </w:r>
    </w:p>
    <w:p w14:paraId="103BF766"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James R. Broening</w:t>
      </w:r>
    </w:p>
    <w:p w14:paraId="678EC73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Steve </w:t>
      </w:r>
      <w:proofErr w:type="spellStart"/>
      <w:r w:rsidRPr="00BA2EEE">
        <w:rPr>
          <w:rFonts w:ascii="Times New Roman" w:hAnsi="Times New Roman" w:cs="Times New Roman"/>
          <w:sz w:val="24"/>
          <w:szCs w:val="24"/>
        </w:rPr>
        <w:t>Bullington</w:t>
      </w:r>
      <w:proofErr w:type="spellEnd"/>
    </w:p>
    <w:p w14:paraId="6B7C730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Thomas P. Burke, II</w:t>
      </w:r>
    </w:p>
    <w:p w14:paraId="205681CE"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Howard R. Cabot</w:t>
      </w:r>
    </w:p>
    <w:p w14:paraId="31BE8BC9"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Dan </w:t>
      </w:r>
      <w:proofErr w:type="spellStart"/>
      <w:r w:rsidRPr="00BA2EEE">
        <w:rPr>
          <w:rFonts w:ascii="Times New Roman" w:hAnsi="Times New Roman" w:cs="Times New Roman"/>
          <w:sz w:val="24"/>
          <w:szCs w:val="24"/>
        </w:rPr>
        <w:t>Cavett</w:t>
      </w:r>
      <w:proofErr w:type="spellEnd"/>
    </w:p>
    <w:p w14:paraId="76057096"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Katherine M. Corcoran</w:t>
      </w:r>
    </w:p>
    <w:p w14:paraId="49BD3123"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James R. Condo</w:t>
      </w:r>
    </w:p>
    <w:p w14:paraId="7A12F549"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Vaughn A. Crawford</w:t>
      </w:r>
    </w:p>
    <w:p w14:paraId="4458EF19"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James Donahue</w:t>
      </w:r>
    </w:p>
    <w:p w14:paraId="22D97C68"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Paul Eckstein</w:t>
      </w:r>
    </w:p>
    <w:p w14:paraId="0C8671F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George </w:t>
      </w:r>
      <w:proofErr w:type="spellStart"/>
      <w:r w:rsidRPr="00BA2EEE">
        <w:rPr>
          <w:rFonts w:ascii="Times New Roman" w:hAnsi="Times New Roman" w:cs="Times New Roman"/>
          <w:sz w:val="24"/>
          <w:szCs w:val="24"/>
        </w:rPr>
        <w:t>Feulner</w:t>
      </w:r>
      <w:proofErr w:type="spellEnd"/>
    </w:p>
    <w:p w14:paraId="1CCE851E"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D. Reid </w:t>
      </w:r>
      <w:proofErr w:type="spellStart"/>
      <w:r w:rsidRPr="00BA2EEE">
        <w:rPr>
          <w:rFonts w:ascii="Times New Roman" w:hAnsi="Times New Roman" w:cs="Times New Roman"/>
          <w:sz w:val="24"/>
          <w:szCs w:val="24"/>
        </w:rPr>
        <w:t>Garrey</w:t>
      </w:r>
      <w:proofErr w:type="spellEnd"/>
    </w:p>
    <w:p w14:paraId="39D5A3D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Phillip Gerard</w:t>
      </w:r>
    </w:p>
    <w:p w14:paraId="53FA738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Paul </w:t>
      </w:r>
      <w:proofErr w:type="spellStart"/>
      <w:r w:rsidRPr="00BA2EEE">
        <w:rPr>
          <w:rFonts w:ascii="Times New Roman" w:hAnsi="Times New Roman" w:cs="Times New Roman"/>
          <w:sz w:val="24"/>
          <w:szCs w:val="24"/>
        </w:rPr>
        <w:t>Giancola</w:t>
      </w:r>
      <w:proofErr w:type="spellEnd"/>
    </w:p>
    <w:p w14:paraId="4A2FADE8"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Jordan Green</w:t>
      </w:r>
    </w:p>
    <w:p w14:paraId="222F7446"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Bruce </w:t>
      </w:r>
      <w:proofErr w:type="spellStart"/>
      <w:r w:rsidRPr="00BA2EEE">
        <w:rPr>
          <w:rFonts w:ascii="Times New Roman" w:hAnsi="Times New Roman" w:cs="Times New Roman"/>
          <w:sz w:val="24"/>
          <w:szCs w:val="24"/>
        </w:rPr>
        <w:t>Griffen</w:t>
      </w:r>
      <w:proofErr w:type="spellEnd"/>
    </w:p>
    <w:p w14:paraId="54B83F5E"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Anthony J. Hancock</w:t>
      </w:r>
    </w:p>
    <w:p w14:paraId="3B63DF8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Tom </w:t>
      </w:r>
      <w:proofErr w:type="spellStart"/>
      <w:r w:rsidRPr="00BA2EEE">
        <w:rPr>
          <w:rFonts w:ascii="Times New Roman" w:hAnsi="Times New Roman" w:cs="Times New Roman"/>
          <w:sz w:val="24"/>
          <w:szCs w:val="24"/>
        </w:rPr>
        <w:t>Henze</w:t>
      </w:r>
      <w:proofErr w:type="spellEnd"/>
    </w:p>
    <w:p w14:paraId="01820FFD"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Marshall Humphrey, III</w:t>
      </w:r>
    </w:p>
    <w:p w14:paraId="75AC124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Robert Jensen</w:t>
      </w:r>
    </w:p>
    <w:p w14:paraId="65455467"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Peter Kline</w:t>
      </w:r>
    </w:p>
    <w:p w14:paraId="2FC3E47C" w14:textId="77777777" w:rsid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Frank E. Lesselyong</w:t>
      </w:r>
    </w:p>
    <w:p w14:paraId="2605B9FA"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Diane M. Lucas</w:t>
      </w:r>
    </w:p>
    <w:p w14:paraId="0921469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Barry A. MacBan</w:t>
      </w:r>
    </w:p>
    <w:p w14:paraId="5C9CA9C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Joseph </w:t>
      </w:r>
      <w:proofErr w:type="spellStart"/>
      <w:r w:rsidRPr="00BA2EEE">
        <w:rPr>
          <w:rFonts w:ascii="Times New Roman" w:hAnsi="Times New Roman" w:cs="Times New Roman"/>
          <w:sz w:val="24"/>
          <w:szCs w:val="24"/>
        </w:rPr>
        <w:t>Mais</w:t>
      </w:r>
      <w:proofErr w:type="spellEnd"/>
    </w:p>
    <w:p w14:paraId="012AECC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William J. </w:t>
      </w:r>
      <w:proofErr w:type="spellStart"/>
      <w:r w:rsidRPr="00BA2EEE">
        <w:rPr>
          <w:rFonts w:ascii="Times New Roman" w:hAnsi="Times New Roman" w:cs="Times New Roman"/>
          <w:sz w:val="24"/>
          <w:szCs w:val="24"/>
        </w:rPr>
        <w:t>Maledon</w:t>
      </w:r>
      <w:proofErr w:type="spellEnd"/>
    </w:p>
    <w:p w14:paraId="66C93BF8"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Gerald </w:t>
      </w:r>
      <w:proofErr w:type="spellStart"/>
      <w:r w:rsidRPr="00BA2EEE">
        <w:rPr>
          <w:rFonts w:ascii="Times New Roman" w:hAnsi="Times New Roman" w:cs="Times New Roman"/>
          <w:sz w:val="24"/>
          <w:szCs w:val="24"/>
        </w:rPr>
        <w:t>Maltz</w:t>
      </w:r>
      <w:proofErr w:type="spellEnd"/>
    </w:p>
    <w:p w14:paraId="510E781A"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A. Melvin McDonald</w:t>
      </w:r>
    </w:p>
    <w:p w14:paraId="33226F0A"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Paul J. McGoldrick</w:t>
      </w:r>
    </w:p>
    <w:p w14:paraId="4B0A943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Patrick McGroder, III</w:t>
      </w:r>
    </w:p>
    <w:p w14:paraId="6FE41987"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Ronald D. Mercaldo</w:t>
      </w:r>
    </w:p>
    <w:p w14:paraId="1CB4484E"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John </w:t>
      </w:r>
      <w:proofErr w:type="spellStart"/>
      <w:r w:rsidRPr="00BA2EEE">
        <w:rPr>
          <w:rFonts w:ascii="Times New Roman" w:hAnsi="Times New Roman" w:cs="Times New Roman"/>
          <w:sz w:val="24"/>
          <w:szCs w:val="24"/>
        </w:rPr>
        <w:t>Micheaels</w:t>
      </w:r>
      <w:proofErr w:type="spellEnd"/>
    </w:p>
    <w:p w14:paraId="4B46A057"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proofErr w:type="spellStart"/>
      <w:r w:rsidRPr="00BA2EEE">
        <w:rPr>
          <w:rFonts w:ascii="Times New Roman" w:hAnsi="Times New Roman" w:cs="Times New Roman"/>
          <w:sz w:val="24"/>
          <w:szCs w:val="24"/>
        </w:rPr>
        <w:t>JoJene</w:t>
      </w:r>
      <w:proofErr w:type="spellEnd"/>
      <w:r w:rsidRPr="00BA2EEE">
        <w:rPr>
          <w:rFonts w:ascii="Times New Roman" w:hAnsi="Times New Roman" w:cs="Times New Roman"/>
          <w:sz w:val="24"/>
          <w:szCs w:val="24"/>
        </w:rPr>
        <w:t xml:space="preserve"> Mills</w:t>
      </w:r>
    </w:p>
    <w:p w14:paraId="6F8218C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Michael Murphy</w:t>
      </w:r>
    </w:p>
    <w:p w14:paraId="6CFE393A"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Michael O’Connor</w:t>
      </w:r>
    </w:p>
    <w:p w14:paraId="6FE64E4B"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Randy </w:t>
      </w:r>
      <w:proofErr w:type="spellStart"/>
      <w:r w:rsidRPr="00BA2EEE">
        <w:rPr>
          <w:rFonts w:ascii="Times New Roman" w:hAnsi="Times New Roman" w:cs="Times New Roman"/>
          <w:sz w:val="24"/>
          <w:szCs w:val="24"/>
        </w:rPr>
        <w:t>Papetti</w:t>
      </w:r>
      <w:proofErr w:type="spellEnd"/>
    </w:p>
    <w:p w14:paraId="7156868F"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Michael L. </w:t>
      </w:r>
      <w:proofErr w:type="spellStart"/>
      <w:r w:rsidRPr="00BA2EEE">
        <w:rPr>
          <w:rFonts w:ascii="Times New Roman" w:hAnsi="Times New Roman" w:cs="Times New Roman"/>
          <w:sz w:val="24"/>
          <w:szCs w:val="24"/>
        </w:rPr>
        <w:t>Piccarreta</w:t>
      </w:r>
      <w:proofErr w:type="spellEnd"/>
    </w:p>
    <w:p w14:paraId="1F750AC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Warren Earl Platt</w:t>
      </w:r>
    </w:p>
    <w:p w14:paraId="682AF3EB"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Richard S. </w:t>
      </w:r>
      <w:proofErr w:type="spellStart"/>
      <w:r w:rsidRPr="00BA2EEE">
        <w:rPr>
          <w:rFonts w:ascii="Times New Roman" w:hAnsi="Times New Roman" w:cs="Times New Roman"/>
          <w:sz w:val="24"/>
          <w:szCs w:val="24"/>
        </w:rPr>
        <w:t>Plattner</w:t>
      </w:r>
      <w:proofErr w:type="spellEnd"/>
    </w:p>
    <w:p w14:paraId="52DC5BBB"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William N. </w:t>
      </w:r>
      <w:proofErr w:type="spellStart"/>
      <w:r w:rsidRPr="00BA2EEE">
        <w:rPr>
          <w:rFonts w:ascii="Times New Roman" w:hAnsi="Times New Roman" w:cs="Times New Roman"/>
          <w:sz w:val="24"/>
          <w:szCs w:val="24"/>
        </w:rPr>
        <w:t>Poorten</w:t>
      </w:r>
      <w:proofErr w:type="spellEnd"/>
      <w:r w:rsidRPr="00BA2EEE">
        <w:rPr>
          <w:rFonts w:ascii="Times New Roman" w:hAnsi="Times New Roman" w:cs="Times New Roman"/>
          <w:sz w:val="24"/>
          <w:szCs w:val="24"/>
        </w:rPr>
        <w:t>, III</w:t>
      </w:r>
    </w:p>
    <w:p w14:paraId="6AB7FB3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Michael J. </w:t>
      </w:r>
      <w:proofErr w:type="spellStart"/>
      <w:r w:rsidRPr="00BA2EEE">
        <w:rPr>
          <w:rFonts w:ascii="Times New Roman" w:hAnsi="Times New Roman" w:cs="Times New Roman"/>
          <w:sz w:val="24"/>
          <w:szCs w:val="24"/>
        </w:rPr>
        <w:t>Rusing</w:t>
      </w:r>
      <w:proofErr w:type="spellEnd"/>
    </w:p>
    <w:p w14:paraId="2F2D1E23"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lastRenderedPageBreak/>
        <w:t>Winn L. Sammons</w:t>
      </w:r>
    </w:p>
    <w:p w14:paraId="70E9DE2F"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William H. Sandweg III</w:t>
      </w:r>
    </w:p>
    <w:p w14:paraId="56FD972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Tod F. </w:t>
      </w:r>
      <w:proofErr w:type="spellStart"/>
      <w:r w:rsidRPr="00BA2EEE">
        <w:rPr>
          <w:rFonts w:ascii="Times New Roman" w:hAnsi="Times New Roman" w:cs="Times New Roman"/>
          <w:sz w:val="24"/>
          <w:szCs w:val="24"/>
        </w:rPr>
        <w:t>Schleier</w:t>
      </w:r>
      <w:proofErr w:type="spellEnd"/>
    </w:p>
    <w:p w14:paraId="599B8FC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Ted A. Schmidt</w:t>
      </w:r>
    </w:p>
    <w:p w14:paraId="3FE68C8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Robert E. Schmitt</w:t>
      </w:r>
    </w:p>
    <w:p w14:paraId="0AA9A70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Thomas J. Shorall, Jr.</w:t>
      </w:r>
    </w:p>
    <w:p w14:paraId="29789F4A"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Robert </w:t>
      </w:r>
      <w:proofErr w:type="spellStart"/>
      <w:r w:rsidRPr="00BA2EEE">
        <w:rPr>
          <w:rFonts w:ascii="Times New Roman" w:hAnsi="Times New Roman" w:cs="Times New Roman"/>
          <w:sz w:val="24"/>
          <w:szCs w:val="24"/>
        </w:rPr>
        <w:t>Shutts</w:t>
      </w:r>
      <w:proofErr w:type="spellEnd"/>
    </w:p>
    <w:p w14:paraId="1383B021"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Russell Skelton</w:t>
      </w:r>
    </w:p>
    <w:p w14:paraId="3E089816"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Thomas K. Slack</w:t>
      </w:r>
    </w:p>
    <w:p w14:paraId="6ABF636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Phillip Stanfield</w:t>
      </w:r>
    </w:p>
    <w:p w14:paraId="4B543C7B"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Georgia A. Staton</w:t>
      </w:r>
    </w:p>
    <w:p w14:paraId="79A1160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Philip </w:t>
      </w:r>
      <w:proofErr w:type="spellStart"/>
      <w:r w:rsidRPr="00BA2EEE">
        <w:rPr>
          <w:rFonts w:ascii="Times New Roman" w:hAnsi="Times New Roman" w:cs="Times New Roman"/>
          <w:sz w:val="24"/>
          <w:szCs w:val="24"/>
        </w:rPr>
        <w:t>Toci</w:t>
      </w:r>
      <w:proofErr w:type="spellEnd"/>
    </w:p>
    <w:p w14:paraId="33D6A7C4"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Thomas Toone</w:t>
      </w:r>
    </w:p>
    <w:p w14:paraId="4CEEDE0C"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Burr Udall</w:t>
      </w:r>
    </w:p>
    <w:p w14:paraId="02C95605"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Laura E. Udall</w:t>
      </w:r>
    </w:p>
    <w:p w14:paraId="00F5A143"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Rick A. </w:t>
      </w:r>
      <w:proofErr w:type="spellStart"/>
      <w:r w:rsidRPr="00BA2EEE">
        <w:rPr>
          <w:rFonts w:ascii="Times New Roman" w:hAnsi="Times New Roman" w:cs="Times New Roman"/>
          <w:sz w:val="24"/>
          <w:szCs w:val="24"/>
        </w:rPr>
        <w:t>Unklesbay</w:t>
      </w:r>
      <w:proofErr w:type="spellEnd"/>
    </w:p>
    <w:p w14:paraId="6A383798"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Lonnie Williams</w:t>
      </w:r>
    </w:p>
    <w:p w14:paraId="09B9B229"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Jeffrey Willis</w:t>
      </w:r>
    </w:p>
    <w:p w14:paraId="33F47D80"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Elliot G. Wolfe</w:t>
      </w:r>
    </w:p>
    <w:p w14:paraId="457F7097"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r w:rsidRPr="00BA2EEE">
        <w:rPr>
          <w:rFonts w:ascii="Times New Roman" w:hAnsi="Times New Roman" w:cs="Times New Roman"/>
          <w:sz w:val="24"/>
          <w:szCs w:val="24"/>
        </w:rPr>
        <w:t xml:space="preserve">Thomas A. </w:t>
      </w:r>
      <w:proofErr w:type="spellStart"/>
      <w:r w:rsidRPr="00BA2EEE">
        <w:rPr>
          <w:rFonts w:ascii="Times New Roman" w:hAnsi="Times New Roman" w:cs="Times New Roman"/>
          <w:sz w:val="24"/>
          <w:szCs w:val="24"/>
        </w:rPr>
        <w:t>Zlaket</w:t>
      </w:r>
      <w:proofErr w:type="spellEnd"/>
    </w:p>
    <w:p w14:paraId="450F2992"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sectPr w:rsidR="00BA2EEE" w:rsidRPr="00BA2EEE" w:rsidSect="00BA2EEE">
          <w:type w:val="continuous"/>
          <w:pgSz w:w="12240" w:h="15840" w:code="1"/>
          <w:pgMar w:top="2070" w:right="1152" w:bottom="1354" w:left="3240" w:header="806" w:footer="1440" w:gutter="0"/>
          <w:paperSrc w:first="257" w:other="257"/>
          <w:cols w:num="3" w:sep="1" w:space="378"/>
          <w:noEndnote/>
          <w:titlePg/>
        </w:sectPr>
      </w:pPr>
    </w:p>
    <w:p w14:paraId="71BAA246" w14:textId="77777777" w:rsidR="00BA2EEE" w:rsidRP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p>
    <w:p w14:paraId="77177454" w14:textId="77777777" w:rsidR="00BA2EEE" w:rsidRDefault="00BA2EEE"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sectPr w:rsidR="00BA2EEE" w:rsidSect="00BA2EEE">
          <w:type w:val="continuous"/>
          <w:pgSz w:w="12240" w:h="15840" w:code="1"/>
          <w:pgMar w:top="2448" w:right="720" w:bottom="1440" w:left="3240" w:header="1080" w:footer="720" w:gutter="0"/>
          <w:cols w:num="3" w:space="630"/>
          <w:titlePg/>
          <w:docGrid w:linePitch="360"/>
        </w:sectPr>
      </w:pPr>
    </w:p>
    <w:p w14:paraId="752F763F" w14:textId="726DBDCE" w:rsidR="000C323B" w:rsidRPr="007E7B7F" w:rsidRDefault="000C323B" w:rsidP="00BA2EEE">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right="36"/>
        <w:rPr>
          <w:rFonts w:ascii="Times New Roman" w:hAnsi="Times New Roman" w:cs="Times New Roman"/>
          <w:sz w:val="24"/>
          <w:szCs w:val="24"/>
        </w:rPr>
      </w:pPr>
    </w:p>
    <w:sectPr w:rsidR="000C323B" w:rsidRPr="007E7B7F" w:rsidSect="00EF4771">
      <w:type w:val="continuous"/>
      <w:pgSz w:w="12240" w:h="15840" w:code="1"/>
      <w:pgMar w:top="2448" w:right="720" w:bottom="1440" w:left="3240" w:header="1080" w:footer="720" w:gutter="0"/>
      <w:cols w:num="3" w:space="63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02F27" w14:textId="77777777" w:rsidR="00EA7762" w:rsidRDefault="00EA7762" w:rsidP="00214589">
      <w:pPr>
        <w:spacing w:after="0" w:line="240" w:lineRule="auto"/>
      </w:pPr>
      <w:r>
        <w:separator/>
      </w:r>
    </w:p>
  </w:endnote>
  <w:endnote w:type="continuationSeparator" w:id="0">
    <w:p w14:paraId="4B9CA828" w14:textId="77777777" w:rsidR="00EA7762" w:rsidRDefault="00EA7762" w:rsidP="0021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5B0C" w14:textId="77777777" w:rsidR="00113DEB" w:rsidRDefault="00113DEB">
    <w:pPr>
      <w:pStyle w:val="Footer"/>
    </w:pPr>
    <w:r>
      <w:rPr>
        <w:noProof/>
      </w:rPr>
      <mc:AlternateContent>
        <mc:Choice Requires="wps">
          <w:drawing>
            <wp:anchor distT="0" distB="0" distL="114300" distR="114300" simplePos="0" relativeHeight="251671552" behindDoc="0" locked="0" layoutInCell="0" allowOverlap="1" wp14:anchorId="488D2329" wp14:editId="698AC7B7">
              <wp:simplePos x="0" y="0"/>
              <wp:positionH relativeFrom="page">
                <wp:posOffset>1965960</wp:posOffset>
              </wp:positionH>
              <wp:positionV relativeFrom="page">
                <wp:posOffset>640080</wp:posOffset>
              </wp:positionV>
              <wp:extent cx="2374265" cy="140398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F853AF1" w14:textId="77777777" w:rsidR="00113DEB" w:rsidRDefault="00113DEB" w:rsidP="00113DEB">
                          <w:pPr>
                            <w:pStyle w:val="Header"/>
                            <w:rPr>
                              <w:rFonts w:ascii="Times New Roman" w:hAnsi="Times New Roman" w:cs="Times New Roman"/>
                              <w:sz w:val="16"/>
                              <w:szCs w:val="16"/>
                            </w:rPr>
                          </w:pPr>
                          <w:bookmarkStart w:id="2" w:name="toFullName2"/>
                          <w:bookmarkEnd w:id="2"/>
                        </w:p>
                        <w:p w14:paraId="2532FD54" w14:textId="77777777" w:rsidR="00113DEB" w:rsidRDefault="00113DEB" w:rsidP="00113DEB">
                          <w:pPr>
                            <w:pStyle w:val="Header"/>
                            <w:rPr>
                              <w:rFonts w:ascii="Times New Roman" w:hAnsi="Times New Roman" w:cs="Times New Roman"/>
                              <w:sz w:val="16"/>
                              <w:szCs w:val="16"/>
                            </w:rPr>
                          </w:pPr>
                          <w:bookmarkStart w:id="3" w:name="Date2"/>
                          <w:bookmarkEnd w:id="3"/>
                        </w:p>
                        <w:p w14:paraId="302D47D3" w14:textId="77777777" w:rsidR="00113DEB" w:rsidRPr="00113DEB" w:rsidRDefault="00113DEB" w:rsidP="00113DEB">
                          <w:pPr>
                            <w:spacing w:after="0" w:line="240" w:lineRule="auto"/>
                            <w:rPr>
                              <w:sz w:val="16"/>
                              <w:szCs w:val="16"/>
                            </w:rPr>
                          </w:pPr>
                          <w:r>
                            <w:rPr>
                              <w:rFonts w:ascii="Times New Roman" w:hAnsi="Times New Roman" w:cs="Times New Roman"/>
                              <w:sz w:val="16"/>
                              <w:szCs w:val="16"/>
                            </w:rPr>
                            <w:t xml:space="preserve">Page </w:t>
                          </w:r>
                          <w:r w:rsidRPr="009F7007">
                            <w:rPr>
                              <w:rFonts w:ascii="Times New Roman" w:hAnsi="Times New Roman" w:cs="Times New Roman"/>
                              <w:sz w:val="16"/>
                              <w:szCs w:val="16"/>
                            </w:rPr>
                            <w:fldChar w:fldCharType="begin"/>
                          </w:r>
                          <w:r w:rsidRPr="009F7007">
                            <w:rPr>
                              <w:rFonts w:ascii="Times New Roman" w:hAnsi="Times New Roman" w:cs="Times New Roman"/>
                              <w:sz w:val="16"/>
                              <w:szCs w:val="16"/>
                            </w:rPr>
                            <w:instrText xml:space="preserve"> PAGE   \* MERGEFORMAT </w:instrText>
                          </w:r>
                          <w:r w:rsidRPr="009F7007">
                            <w:rPr>
                              <w:rFonts w:ascii="Times New Roman" w:hAnsi="Times New Roman" w:cs="Times New Roman"/>
                              <w:sz w:val="16"/>
                              <w:szCs w:val="16"/>
                            </w:rPr>
                            <w:fldChar w:fldCharType="separate"/>
                          </w:r>
                          <w:r w:rsidR="00685226">
                            <w:rPr>
                              <w:rFonts w:ascii="Times New Roman" w:hAnsi="Times New Roman" w:cs="Times New Roman"/>
                              <w:noProof/>
                              <w:sz w:val="16"/>
                              <w:szCs w:val="16"/>
                            </w:rPr>
                            <w:t>3</w:t>
                          </w:r>
                          <w:r w:rsidRPr="009F7007">
                            <w:rPr>
                              <w:rFonts w:ascii="Times New Roman" w:hAnsi="Times New Roman" w:cs="Times New Roman"/>
                              <w:noProof/>
                              <w:sz w:val="16"/>
                              <w:szCs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8D2329" id="_x0000_t202" coordsize="21600,21600" o:spt="202" path="m,l,21600r21600,l21600,xe">
              <v:stroke joinstyle="miter"/>
              <v:path gradientshapeok="t" o:connecttype="rect"/>
            </v:shapetype>
            <v:shape id="Text Box 2" o:spid="_x0000_s1026" type="#_x0000_t202" style="position:absolute;margin-left:154.8pt;margin-top:50.4pt;width:186.95pt;height:110.55pt;z-index:251671552;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8nDQIAAPM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" o:allowincell="f" filled="f" stroked="f">
              <v:textbox style="mso-fit-shape-to-text:t">
                <w:txbxContent>
                  <w:p w14:paraId="2F853AF1" w14:textId="77777777" w:rsidR="00113DEB" w:rsidRDefault="00113DEB" w:rsidP="00113DEB">
                    <w:pPr>
                      <w:pStyle w:val="Header"/>
                      <w:rPr>
                        <w:rFonts w:ascii="Times New Roman" w:hAnsi="Times New Roman" w:cs="Times New Roman"/>
                        <w:sz w:val="16"/>
                        <w:szCs w:val="16"/>
                      </w:rPr>
                    </w:pPr>
                    <w:bookmarkStart w:id="4" w:name="toFullName2"/>
                    <w:bookmarkEnd w:id="4"/>
                  </w:p>
                  <w:p w14:paraId="2532FD54" w14:textId="77777777" w:rsidR="00113DEB" w:rsidRDefault="00113DEB" w:rsidP="00113DEB">
                    <w:pPr>
                      <w:pStyle w:val="Header"/>
                      <w:rPr>
                        <w:rFonts w:ascii="Times New Roman" w:hAnsi="Times New Roman" w:cs="Times New Roman"/>
                        <w:sz w:val="16"/>
                        <w:szCs w:val="16"/>
                      </w:rPr>
                    </w:pPr>
                    <w:bookmarkStart w:id="5" w:name="Date2"/>
                    <w:bookmarkEnd w:id="5"/>
                  </w:p>
                  <w:p w14:paraId="302D47D3" w14:textId="77777777" w:rsidR="00113DEB" w:rsidRPr="00113DEB" w:rsidRDefault="00113DEB" w:rsidP="00113DEB">
                    <w:pPr>
                      <w:spacing w:after="0" w:line="240" w:lineRule="auto"/>
                      <w:rPr>
                        <w:sz w:val="16"/>
                        <w:szCs w:val="16"/>
                      </w:rPr>
                    </w:pPr>
                    <w:r>
                      <w:rPr>
                        <w:rFonts w:ascii="Times New Roman" w:hAnsi="Times New Roman" w:cs="Times New Roman"/>
                        <w:sz w:val="16"/>
                        <w:szCs w:val="16"/>
                      </w:rPr>
                      <w:t xml:space="preserve">Page </w:t>
                    </w:r>
                    <w:r w:rsidRPr="009F7007">
                      <w:rPr>
                        <w:rFonts w:ascii="Times New Roman" w:hAnsi="Times New Roman" w:cs="Times New Roman"/>
                        <w:sz w:val="16"/>
                        <w:szCs w:val="16"/>
                      </w:rPr>
                      <w:fldChar w:fldCharType="begin"/>
                    </w:r>
                    <w:r w:rsidRPr="009F7007">
                      <w:rPr>
                        <w:rFonts w:ascii="Times New Roman" w:hAnsi="Times New Roman" w:cs="Times New Roman"/>
                        <w:sz w:val="16"/>
                        <w:szCs w:val="16"/>
                      </w:rPr>
                      <w:instrText xml:space="preserve"> PAGE   \* MERGEFORMAT </w:instrText>
                    </w:r>
                    <w:r w:rsidRPr="009F7007">
                      <w:rPr>
                        <w:rFonts w:ascii="Times New Roman" w:hAnsi="Times New Roman" w:cs="Times New Roman"/>
                        <w:sz w:val="16"/>
                        <w:szCs w:val="16"/>
                      </w:rPr>
                      <w:fldChar w:fldCharType="separate"/>
                    </w:r>
                    <w:r w:rsidR="00685226">
                      <w:rPr>
                        <w:rFonts w:ascii="Times New Roman" w:hAnsi="Times New Roman" w:cs="Times New Roman"/>
                        <w:noProof/>
                        <w:sz w:val="16"/>
                        <w:szCs w:val="16"/>
                      </w:rPr>
                      <w:t>3</w:t>
                    </w:r>
                    <w:r w:rsidRPr="009F7007">
                      <w:rPr>
                        <w:rFonts w:ascii="Times New Roman" w:hAnsi="Times New Roman" w:cs="Times New Roman"/>
                        <w:noProof/>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8709" w14:textId="6BEA962D" w:rsidR="00E24692" w:rsidRPr="00E24692" w:rsidRDefault="003B7A9A" w:rsidP="00E24692">
    <w:pPr>
      <w:pStyle w:val="Footer"/>
    </w:pPr>
    <w:r w:rsidRPr="00027276">
      <w:rPr>
        <w:rFonts w:ascii="Myriad Pro" w:hAnsi="Myriad Pro"/>
        <w:noProof/>
        <w:sz w:val="16"/>
        <w:szCs w:val="16"/>
      </w:rPr>
      <mc:AlternateContent>
        <mc:Choice Requires="wps">
          <w:drawing>
            <wp:anchor distT="0" distB="0" distL="114300" distR="114300" simplePos="0" relativeHeight="251658752" behindDoc="0" locked="0" layoutInCell="0" allowOverlap="1" wp14:anchorId="0C1C9FEF" wp14:editId="1A27BDD8">
              <wp:simplePos x="0" y="0"/>
              <wp:positionH relativeFrom="page">
                <wp:posOffset>326997</wp:posOffset>
              </wp:positionH>
              <wp:positionV relativeFrom="page">
                <wp:posOffset>8618220</wp:posOffset>
              </wp:positionV>
              <wp:extent cx="1042416" cy="868680"/>
              <wp:effectExtent l="0" t="0" r="508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868680"/>
                      </a:xfrm>
                      <a:prstGeom prst="rect">
                        <a:avLst/>
                      </a:prstGeom>
                      <a:noFill/>
                      <a:ln w="9525">
                        <a:noFill/>
                        <a:miter lim="800000"/>
                        <a:headEnd/>
                        <a:tailEnd/>
                      </a:ln>
                    </wps:spPr>
                    <wps:txbx>
                      <w:txbxContent>
                        <w:p w14:paraId="49F019E8" w14:textId="77777777" w:rsidR="00F25D17" w:rsidRPr="00780C18" w:rsidRDefault="00F25D17" w:rsidP="00F25D17">
                          <w:pPr>
                            <w:spacing w:after="0" w:line="240" w:lineRule="auto"/>
                            <w:rPr>
                              <w:rFonts w:ascii="Myriad Pro" w:hAnsi="Myriad Pro"/>
                              <w:b/>
                              <w:color w:val="002060"/>
                              <w:sz w:val="16"/>
                              <w:szCs w:val="16"/>
                            </w:rPr>
                          </w:pPr>
                          <w:r w:rsidRPr="00780C18">
                            <w:rPr>
                              <w:rFonts w:ascii="Myriad Pro" w:hAnsi="Myriad Pro"/>
                              <w:b/>
                              <w:color w:val="002060"/>
                              <w:sz w:val="16"/>
                              <w:szCs w:val="16"/>
                            </w:rPr>
                            <w:t>NATIONAL OFFICE</w:t>
                          </w:r>
                        </w:p>
                        <w:p w14:paraId="6F208AA9" w14:textId="4E74578D" w:rsidR="008D7CC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1</w:t>
                          </w:r>
                          <w:r w:rsidR="008D7CC7">
                            <w:rPr>
                              <w:rFonts w:ascii="Myriad Pro" w:hAnsi="Myriad Pro"/>
                              <w:color w:val="002060"/>
                              <w:sz w:val="16"/>
                              <w:szCs w:val="16"/>
                            </w:rPr>
                            <w:t>30</w:t>
                          </w:r>
                          <w:r>
                            <w:rPr>
                              <w:rFonts w:ascii="Myriad Pro" w:hAnsi="Myriad Pro"/>
                              <w:color w:val="002060"/>
                              <w:sz w:val="16"/>
                              <w:szCs w:val="16"/>
                            </w:rPr>
                            <w:t xml:space="preserve">0 </w:t>
                          </w:r>
                          <w:r w:rsidR="008D7CC7">
                            <w:rPr>
                              <w:rFonts w:ascii="Myriad Pro" w:hAnsi="Myriad Pro"/>
                              <w:color w:val="002060"/>
                              <w:sz w:val="16"/>
                              <w:szCs w:val="16"/>
                            </w:rPr>
                            <w:t>Dove St.</w:t>
                          </w:r>
                        </w:p>
                        <w:p w14:paraId="2F0314EC" w14:textId="75E51472" w:rsidR="008D7CC7" w:rsidRDefault="008D7CC7" w:rsidP="00F25D17">
                          <w:pPr>
                            <w:spacing w:after="0" w:line="240" w:lineRule="auto"/>
                            <w:rPr>
                              <w:rFonts w:ascii="Myriad Pro" w:hAnsi="Myriad Pro"/>
                              <w:color w:val="002060"/>
                              <w:sz w:val="16"/>
                              <w:szCs w:val="16"/>
                            </w:rPr>
                          </w:pPr>
                          <w:r>
                            <w:rPr>
                              <w:rFonts w:ascii="Myriad Pro" w:hAnsi="Myriad Pro"/>
                              <w:color w:val="002060"/>
                              <w:sz w:val="16"/>
                              <w:szCs w:val="16"/>
                            </w:rPr>
                            <w:t>Suite 150</w:t>
                          </w:r>
                        </w:p>
                        <w:p w14:paraId="6E575A24" w14:textId="00439D28" w:rsidR="00F25D17" w:rsidRDefault="008D7CC7" w:rsidP="00F25D17">
                          <w:pPr>
                            <w:spacing w:after="0" w:line="240" w:lineRule="auto"/>
                            <w:rPr>
                              <w:rFonts w:ascii="Myriad Pro" w:hAnsi="Myriad Pro"/>
                              <w:color w:val="002060"/>
                              <w:sz w:val="16"/>
                              <w:szCs w:val="16"/>
                            </w:rPr>
                          </w:pPr>
                          <w:r>
                            <w:rPr>
                              <w:rFonts w:ascii="Myriad Pro" w:hAnsi="Myriad Pro"/>
                              <w:color w:val="002060"/>
                              <w:sz w:val="16"/>
                              <w:szCs w:val="16"/>
                            </w:rPr>
                            <w:t>Newport Beach</w:t>
                          </w:r>
                          <w:r w:rsidR="00F25D17">
                            <w:rPr>
                              <w:rFonts w:ascii="Myriad Pro" w:hAnsi="Myriad Pro"/>
                              <w:color w:val="002060"/>
                              <w:sz w:val="16"/>
                              <w:szCs w:val="16"/>
                            </w:rPr>
                            <w:t>, CA 9</w:t>
                          </w:r>
                          <w:r>
                            <w:rPr>
                              <w:rFonts w:ascii="Myriad Pro" w:hAnsi="Myriad Pro"/>
                              <w:color w:val="002060"/>
                              <w:sz w:val="16"/>
                              <w:szCs w:val="16"/>
                            </w:rPr>
                            <w:t>2660</w:t>
                          </w:r>
                        </w:p>
                        <w:p w14:paraId="282A0DFE" w14:textId="77777777" w:rsidR="00F25D1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t: 949.752.1801</w:t>
                          </w:r>
                        </w:p>
                        <w:p w14:paraId="706786F0" w14:textId="77777777" w:rsidR="00F25D1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f: 949.752.1674</w:t>
                          </w:r>
                        </w:p>
                        <w:p w14:paraId="4EB091D5" w14:textId="77777777" w:rsidR="00F25D17" w:rsidRDefault="00F25D17" w:rsidP="00F25D17">
                          <w:pPr>
                            <w:spacing w:after="0" w:line="240" w:lineRule="auto"/>
                          </w:pPr>
                          <w:r>
                            <w:rPr>
                              <w:rFonts w:ascii="Myriad Pro" w:hAnsi="Myriad Pro"/>
                              <w:color w:val="002060"/>
                              <w:sz w:val="16"/>
                              <w:szCs w:val="16"/>
                            </w:rPr>
                            <w:t>www.actl.com</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C9FEF" id="_x0000_t202" coordsize="21600,21600" o:spt="202" path="m,l,21600r21600,l21600,xe">
              <v:stroke joinstyle="miter"/>
              <v:path gradientshapeok="t" o:connecttype="rect"/>
            </v:shapetype>
            <v:shape id="_x0000_s1028" type="#_x0000_t202" style="position:absolute;margin-left:25.75pt;margin-top:678.6pt;width:82.1pt;height:68.4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" o:allowincell="f" filled="f" stroked="f">
              <v:textbox inset="0,0,0,0">
                <w:txbxContent>
                  <w:p w14:paraId="49F019E8" w14:textId="77777777" w:rsidR="00F25D17" w:rsidRPr="00780C18" w:rsidRDefault="00F25D17" w:rsidP="00F25D17">
                    <w:pPr>
                      <w:spacing w:after="0" w:line="240" w:lineRule="auto"/>
                      <w:rPr>
                        <w:rFonts w:ascii="Myriad Pro" w:hAnsi="Myriad Pro"/>
                        <w:b/>
                        <w:color w:val="002060"/>
                        <w:sz w:val="16"/>
                        <w:szCs w:val="16"/>
                      </w:rPr>
                    </w:pPr>
                    <w:r w:rsidRPr="00780C18">
                      <w:rPr>
                        <w:rFonts w:ascii="Myriad Pro" w:hAnsi="Myriad Pro"/>
                        <w:b/>
                        <w:color w:val="002060"/>
                        <w:sz w:val="16"/>
                        <w:szCs w:val="16"/>
                      </w:rPr>
                      <w:t>NATIONAL OFFICE</w:t>
                    </w:r>
                  </w:p>
                  <w:p w14:paraId="6F208AA9" w14:textId="4E74578D" w:rsidR="008D7CC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1</w:t>
                    </w:r>
                    <w:r w:rsidR="008D7CC7">
                      <w:rPr>
                        <w:rFonts w:ascii="Myriad Pro" w:hAnsi="Myriad Pro"/>
                        <w:color w:val="002060"/>
                        <w:sz w:val="16"/>
                        <w:szCs w:val="16"/>
                      </w:rPr>
                      <w:t>30</w:t>
                    </w:r>
                    <w:r>
                      <w:rPr>
                        <w:rFonts w:ascii="Myriad Pro" w:hAnsi="Myriad Pro"/>
                        <w:color w:val="002060"/>
                        <w:sz w:val="16"/>
                        <w:szCs w:val="16"/>
                      </w:rPr>
                      <w:t xml:space="preserve">0 </w:t>
                    </w:r>
                    <w:r w:rsidR="008D7CC7">
                      <w:rPr>
                        <w:rFonts w:ascii="Myriad Pro" w:hAnsi="Myriad Pro"/>
                        <w:color w:val="002060"/>
                        <w:sz w:val="16"/>
                        <w:szCs w:val="16"/>
                      </w:rPr>
                      <w:t>Dove St.</w:t>
                    </w:r>
                  </w:p>
                  <w:p w14:paraId="2F0314EC" w14:textId="75E51472" w:rsidR="008D7CC7" w:rsidRDefault="008D7CC7" w:rsidP="00F25D17">
                    <w:pPr>
                      <w:spacing w:after="0" w:line="240" w:lineRule="auto"/>
                      <w:rPr>
                        <w:rFonts w:ascii="Myriad Pro" w:hAnsi="Myriad Pro"/>
                        <w:color w:val="002060"/>
                        <w:sz w:val="16"/>
                        <w:szCs w:val="16"/>
                      </w:rPr>
                    </w:pPr>
                    <w:r>
                      <w:rPr>
                        <w:rFonts w:ascii="Myriad Pro" w:hAnsi="Myriad Pro"/>
                        <w:color w:val="002060"/>
                        <w:sz w:val="16"/>
                        <w:szCs w:val="16"/>
                      </w:rPr>
                      <w:t>Suite 150</w:t>
                    </w:r>
                  </w:p>
                  <w:p w14:paraId="6E575A24" w14:textId="00439D28" w:rsidR="00F25D17" w:rsidRDefault="008D7CC7" w:rsidP="00F25D17">
                    <w:pPr>
                      <w:spacing w:after="0" w:line="240" w:lineRule="auto"/>
                      <w:rPr>
                        <w:rFonts w:ascii="Myriad Pro" w:hAnsi="Myriad Pro"/>
                        <w:color w:val="002060"/>
                        <w:sz w:val="16"/>
                        <w:szCs w:val="16"/>
                      </w:rPr>
                    </w:pPr>
                    <w:r>
                      <w:rPr>
                        <w:rFonts w:ascii="Myriad Pro" w:hAnsi="Myriad Pro"/>
                        <w:color w:val="002060"/>
                        <w:sz w:val="16"/>
                        <w:szCs w:val="16"/>
                      </w:rPr>
                      <w:t>Newport Beach</w:t>
                    </w:r>
                    <w:r w:rsidR="00F25D17">
                      <w:rPr>
                        <w:rFonts w:ascii="Myriad Pro" w:hAnsi="Myriad Pro"/>
                        <w:color w:val="002060"/>
                        <w:sz w:val="16"/>
                        <w:szCs w:val="16"/>
                      </w:rPr>
                      <w:t>, CA 9</w:t>
                    </w:r>
                    <w:r>
                      <w:rPr>
                        <w:rFonts w:ascii="Myriad Pro" w:hAnsi="Myriad Pro"/>
                        <w:color w:val="002060"/>
                        <w:sz w:val="16"/>
                        <w:szCs w:val="16"/>
                      </w:rPr>
                      <w:t>2660</w:t>
                    </w:r>
                  </w:p>
                  <w:p w14:paraId="282A0DFE" w14:textId="77777777" w:rsidR="00F25D1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t: 949.752.1801</w:t>
                    </w:r>
                  </w:p>
                  <w:p w14:paraId="706786F0" w14:textId="77777777" w:rsidR="00F25D17" w:rsidRDefault="00F25D17" w:rsidP="00F25D17">
                    <w:pPr>
                      <w:spacing w:after="0" w:line="240" w:lineRule="auto"/>
                      <w:rPr>
                        <w:rFonts w:ascii="Myriad Pro" w:hAnsi="Myriad Pro"/>
                        <w:color w:val="002060"/>
                        <w:sz w:val="16"/>
                        <w:szCs w:val="16"/>
                      </w:rPr>
                    </w:pPr>
                    <w:r>
                      <w:rPr>
                        <w:rFonts w:ascii="Myriad Pro" w:hAnsi="Myriad Pro"/>
                        <w:color w:val="002060"/>
                        <w:sz w:val="16"/>
                        <w:szCs w:val="16"/>
                      </w:rPr>
                      <w:t>f: 949.752.1674</w:t>
                    </w:r>
                  </w:p>
                  <w:p w14:paraId="4EB091D5" w14:textId="77777777" w:rsidR="00F25D17" w:rsidRDefault="00F25D17" w:rsidP="00F25D17">
                    <w:pPr>
                      <w:spacing w:after="0" w:line="240" w:lineRule="auto"/>
                    </w:pPr>
                    <w:r>
                      <w:rPr>
                        <w:rFonts w:ascii="Myriad Pro" w:hAnsi="Myriad Pro"/>
                        <w:color w:val="002060"/>
                        <w:sz w:val="16"/>
                        <w:szCs w:val="16"/>
                      </w:rPr>
                      <w:t>www.actl.com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0B9EB" w14:textId="77777777" w:rsidR="00EA7762" w:rsidRDefault="00EA7762" w:rsidP="00214589">
      <w:pPr>
        <w:spacing w:after="0" w:line="240" w:lineRule="auto"/>
      </w:pPr>
      <w:r>
        <w:separator/>
      </w:r>
    </w:p>
  </w:footnote>
  <w:footnote w:type="continuationSeparator" w:id="0">
    <w:p w14:paraId="285CC003" w14:textId="77777777" w:rsidR="00EA7762" w:rsidRDefault="00EA7762" w:rsidP="00214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D624" w14:textId="77777777" w:rsidR="009F7007" w:rsidRPr="009F7007" w:rsidRDefault="009F7007">
    <w:pPr>
      <w:pStyle w:val="Header"/>
      <w:rPr>
        <w:rFonts w:ascii="Times New Roman" w:hAnsi="Times New Roman" w:cs="Times New Roman"/>
        <w:sz w:val="16"/>
        <w:szCs w:val="16"/>
      </w:rPr>
    </w:pPr>
    <w:r w:rsidRPr="009F7007">
      <w:rPr>
        <w:rFonts w:ascii="Times New Roman" w:hAnsi="Times New Roman" w:cs="Times New Roman"/>
        <w:noProof/>
        <w:sz w:val="16"/>
        <w:szCs w:val="16"/>
      </w:rPr>
      <w:drawing>
        <wp:anchor distT="0" distB="0" distL="114300" distR="114300" simplePos="0" relativeHeight="251665408" behindDoc="0" locked="0" layoutInCell="0" allowOverlap="1" wp14:anchorId="07CF99F1" wp14:editId="42516B46">
          <wp:simplePos x="0" y="0"/>
          <wp:positionH relativeFrom="page">
            <wp:posOffset>311150</wp:posOffset>
          </wp:positionH>
          <wp:positionV relativeFrom="page">
            <wp:posOffset>457200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L Logo Color Transparent Edge 608x608 96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07B8" w14:textId="40189BDB" w:rsidR="0059629C" w:rsidRPr="00CB0E09" w:rsidRDefault="003B7A9A" w:rsidP="0059629C">
    <w:pPr>
      <w:pStyle w:val="Header"/>
      <w:tabs>
        <w:tab w:val="right" w:pos="8280"/>
      </w:tabs>
      <w:jc w:val="right"/>
      <w:rPr>
        <w:rFonts w:ascii="Myriad Pro" w:hAnsi="Myriad Pro"/>
        <w:b/>
        <w:noProof/>
        <w:sz w:val="16"/>
        <w:szCs w:val="16"/>
      </w:rPr>
    </w:pPr>
    <w:r w:rsidRPr="00312EFA">
      <w:rPr>
        <w:rFonts w:ascii="Myriad Pro" w:hAnsi="Myriad Pro"/>
        <w:noProof/>
        <w:sz w:val="16"/>
        <w:szCs w:val="16"/>
      </w:rPr>
      <mc:AlternateContent>
        <mc:Choice Requires="wps">
          <w:drawing>
            <wp:anchor distT="0" distB="0" distL="114300" distR="114300" simplePos="0" relativeHeight="251654656" behindDoc="0" locked="0" layoutInCell="0" allowOverlap="1" wp14:anchorId="11E2FDAD" wp14:editId="38DDBE03">
              <wp:simplePos x="0" y="0"/>
              <wp:positionH relativeFrom="page">
                <wp:align>left</wp:align>
              </wp:positionH>
              <wp:positionV relativeFrom="page">
                <wp:posOffset>9525</wp:posOffset>
              </wp:positionV>
              <wp:extent cx="1600200" cy="102774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00200" cy="102774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35"/>
                          </w:tblGrid>
                          <w:tr w:rsidR="003F73E5" w14:paraId="74339E82" w14:textId="77777777" w:rsidTr="00311166">
                            <w:trPr>
                              <w:cantSplit/>
                            </w:trPr>
                            <w:tc>
                              <w:tcPr>
                                <w:tcW w:w="2035" w:type="dxa"/>
                                <w:shd w:val="clear" w:color="auto" w:fill="auto"/>
                              </w:tcPr>
                              <w:p w14:paraId="747906AA" w14:textId="77777777" w:rsidR="005408CF" w:rsidRDefault="005408CF" w:rsidP="005408CF">
                                <w:pPr>
                                  <w:rPr>
                                    <w:rFonts w:ascii="Myriad Pro" w:hAnsi="Myriad Pro"/>
                                    <w:color w:val="002060"/>
                                    <w:sz w:val="16"/>
                                    <w:szCs w:val="16"/>
                                  </w:rPr>
                                </w:pPr>
                                <w:bookmarkStart w:id="6" w:name="toSideBar"/>
                                <w:bookmarkEnd w:id="6"/>
                              </w:p>
                              <w:p w14:paraId="19C286D1" w14:textId="5A1F2702" w:rsidR="00C41F8A" w:rsidRPr="00C41F8A" w:rsidRDefault="00EF0013" w:rsidP="00C41F8A">
                                <w:pPr>
                                  <w:rPr>
                                    <w:rFonts w:ascii="Myriad Pro" w:hAnsi="Myriad Pro"/>
                                    <w:b/>
                                    <w:bCs/>
                                    <w:color w:val="002060"/>
                                    <w:sz w:val="16"/>
                                    <w:szCs w:val="16"/>
                                  </w:rPr>
                                </w:pPr>
                                <w:r w:rsidRPr="00EF0013">
                                  <w:rPr>
                                    <w:rFonts w:ascii="Myriad Pro" w:hAnsi="Myriad Pro"/>
                                    <w:b/>
                                    <w:bCs/>
                                    <w:color w:val="002060"/>
                                    <w:sz w:val="16"/>
                                    <w:szCs w:val="16"/>
                                  </w:rPr>
                                  <w:t>REPLY TO:</w:t>
                                </w:r>
                              </w:p>
                              <w:p w14:paraId="56BABF8A" w14:textId="3A7CD981" w:rsidR="00C41F8A" w:rsidRPr="003B7A9A" w:rsidRDefault="00626E67" w:rsidP="00C41F8A">
                                <w:pPr>
                                  <w:spacing w:after="20"/>
                                  <w:rPr>
                                    <w:rFonts w:ascii="Myriad Pro" w:hAnsi="Myriad Pro"/>
                                    <w:b/>
                                    <w:noProof/>
                                    <w:color w:val="002060"/>
                                    <w:sz w:val="16"/>
                                    <w:szCs w:val="16"/>
                                  </w:rPr>
                                </w:pPr>
                                <w:r>
                                  <w:rPr>
                                    <w:rFonts w:ascii="Myriad Pro" w:hAnsi="Myriad Pro"/>
                                    <w:b/>
                                    <w:noProof/>
                                    <w:color w:val="002060"/>
                                    <w:sz w:val="16"/>
                                    <w:szCs w:val="16"/>
                                  </w:rPr>
                                  <w:t>Shorall McGoldrick Brinkmann</w:t>
                                </w:r>
                                <w:r w:rsidR="00C41F8A" w:rsidRPr="003B7A9A">
                                  <w:rPr>
                                    <w:rFonts w:ascii="Myriad Pro" w:hAnsi="Myriad Pro"/>
                                    <w:b/>
                                    <w:noProof/>
                                    <w:color w:val="002060"/>
                                    <w:sz w:val="16"/>
                                    <w:szCs w:val="16"/>
                                  </w:rPr>
                                  <w:br/>
                                </w:r>
                                <w:r>
                                  <w:rPr>
                                    <w:rFonts w:ascii="Myriad Pro" w:hAnsi="Myriad Pro"/>
                                    <w:noProof/>
                                    <w:color w:val="002060"/>
                                    <w:sz w:val="16"/>
                                    <w:szCs w:val="16"/>
                                  </w:rPr>
                                  <w:t>1232 E. Missouri Ave</w:t>
                                </w:r>
                                <w:r w:rsidR="00C41F8A" w:rsidRPr="003B7A9A">
                                  <w:rPr>
                                    <w:rFonts w:ascii="Myriad Pro" w:hAnsi="Myriad Pro"/>
                                    <w:noProof/>
                                    <w:color w:val="002060"/>
                                    <w:sz w:val="16"/>
                                    <w:szCs w:val="16"/>
                                  </w:rPr>
                                  <w:br/>
                                </w:r>
                                <w:r>
                                  <w:rPr>
                                    <w:rFonts w:ascii="Myriad Pro" w:hAnsi="Myriad Pro"/>
                                    <w:noProof/>
                                    <w:color w:val="002060"/>
                                    <w:sz w:val="16"/>
                                    <w:szCs w:val="16"/>
                                  </w:rPr>
                                  <w:t>Phoenix, AZ 85014-2912</w:t>
                                </w:r>
                                <w:r w:rsidR="00C41F8A" w:rsidRPr="003B7A9A">
                                  <w:rPr>
                                    <w:rFonts w:ascii="Myriad Pro" w:hAnsi="Myriad Pro"/>
                                    <w:noProof/>
                                    <w:color w:val="002060"/>
                                    <w:sz w:val="16"/>
                                    <w:szCs w:val="16"/>
                                  </w:rPr>
                                  <w:br/>
                                  <w:t xml:space="preserve">T: </w:t>
                                </w:r>
                                <w:r w:rsidR="00801F38">
                                  <w:rPr>
                                    <w:rFonts w:ascii="Myriad Pro" w:hAnsi="Myriad Pro"/>
                                    <w:noProof/>
                                    <w:color w:val="002060"/>
                                    <w:sz w:val="16"/>
                                    <w:szCs w:val="16"/>
                                  </w:rPr>
                                  <w:t>(</w:t>
                                </w:r>
                                <w:r>
                                  <w:rPr>
                                    <w:rFonts w:ascii="Myriad Pro" w:hAnsi="Myriad Pro"/>
                                    <w:noProof/>
                                    <w:color w:val="002060"/>
                                    <w:sz w:val="16"/>
                                    <w:szCs w:val="16"/>
                                  </w:rPr>
                                  <w:t>602) 230-5429</w:t>
                                </w:r>
                              </w:p>
                              <w:p w14:paraId="6201A569" w14:textId="72469B58" w:rsidR="00EF0013" w:rsidRDefault="00EF0013" w:rsidP="005408CF">
                                <w:pPr>
                                  <w:rPr>
                                    <w:rFonts w:ascii="Myriad Pro" w:hAnsi="Myriad Pro"/>
                                    <w:color w:val="002060"/>
                                    <w:sz w:val="16"/>
                                    <w:szCs w:val="16"/>
                                  </w:rPr>
                                </w:pPr>
                              </w:p>
                            </w:tc>
                          </w:tr>
                        </w:tbl>
                        <w:p w14:paraId="7B54DA9B" w14:textId="77777777" w:rsidR="003F73E5" w:rsidRPr="003F73E5" w:rsidRDefault="003F73E5" w:rsidP="003F73E5">
                          <w:pPr>
                            <w:spacing w:after="0" w:line="240" w:lineRule="auto"/>
                            <w:rPr>
                              <w:rFonts w:ascii="Myriad Pro" w:hAnsi="Myriad Pro"/>
                              <w:color w:val="002060"/>
                              <w:sz w:val="16"/>
                              <w:szCs w:val="16"/>
                            </w:rPr>
                          </w:pPr>
                        </w:p>
                      </w:txbxContent>
                    </wps:txbx>
                    <wps:bodyPr rot="0" spcFirstLastPara="0" vertOverflow="overflow" horzOverflow="overflow" vert="horz" wrap="square" lIns="310896" tIns="7479792"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2FDAD" id="_x0000_t202" coordsize="21600,21600" o:spt="202" path="m,l,21600r21600,l21600,xe">
              <v:stroke joinstyle="miter"/>
              <v:path gradientshapeok="t" o:connecttype="rect"/>
            </v:shapetype>
            <v:shape id="Text Box 4" o:spid="_x0000_s1027" type="#_x0000_t202" style="position:absolute;left:0;text-align:left;margin-left:0;margin-top:.75pt;width:126pt;height:809.25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" o:allowincell="f" fillcolor="#ddd8c2 [2894]" stroked="f" strokeweight=".5pt">
              <v:textbox inset="24.48pt,588.96pt,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35"/>
                    </w:tblGrid>
                    <w:tr w:rsidR="003F73E5" w14:paraId="74339E82" w14:textId="77777777" w:rsidTr="00311166">
                      <w:trPr>
                        <w:cantSplit/>
                      </w:trPr>
                      <w:tc>
                        <w:tcPr>
                          <w:tcW w:w="2035" w:type="dxa"/>
                          <w:shd w:val="clear" w:color="auto" w:fill="auto"/>
                        </w:tcPr>
                        <w:p w14:paraId="747906AA" w14:textId="77777777" w:rsidR="005408CF" w:rsidRDefault="005408CF" w:rsidP="005408CF">
                          <w:pPr>
                            <w:rPr>
                              <w:rFonts w:ascii="Myriad Pro" w:hAnsi="Myriad Pro"/>
                              <w:color w:val="002060"/>
                              <w:sz w:val="16"/>
                              <w:szCs w:val="16"/>
                            </w:rPr>
                          </w:pPr>
                          <w:bookmarkStart w:id="7" w:name="toSideBar"/>
                          <w:bookmarkEnd w:id="7"/>
                        </w:p>
                        <w:p w14:paraId="19C286D1" w14:textId="5A1F2702" w:rsidR="00C41F8A" w:rsidRPr="00C41F8A" w:rsidRDefault="00EF0013" w:rsidP="00C41F8A">
                          <w:pPr>
                            <w:rPr>
                              <w:rFonts w:ascii="Myriad Pro" w:hAnsi="Myriad Pro"/>
                              <w:b/>
                              <w:bCs/>
                              <w:color w:val="002060"/>
                              <w:sz w:val="16"/>
                              <w:szCs w:val="16"/>
                            </w:rPr>
                          </w:pPr>
                          <w:r w:rsidRPr="00EF0013">
                            <w:rPr>
                              <w:rFonts w:ascii="Myriad Pro" w:hAnsi="Myriad Pro"/>
                              <w:b/>
                              <w:bCs/>
                              <w:color w:val="002060"/>
                              <w:sz w:val="16"/>
                              <w:szCs w:val="16"/>
                            </w:rPr>
                            <w:t>REPLY TO:</w:t>
                          </w:r>
                        </w:p>
                        <w:p w14:paraId="56BABF8A" w14:textId="3A7CD981" w:rsidR="00C41F8A" w:rsidRPr="003B7A9A" w:rsidRDefault="00626E67" w:rsidP="00C41F8A">
                          <w:pPr>
                            <w:spacing w:after="20"/>
                            <w:rPr>
                              <w:rFonts w:ascii="Myriad Pro" w:hAnsi="Myriad Pro"/>
                              <w:b/>
                              <w:noProof/>
                              <w:color w:val="002060"/>
                              <w:sz w:val="16"/>
                              <w:szCs w:val="16"/>
                            </w:rPr>
                          </w:pPr>
                          <w:r>
                            <w:rPr>
                              <w:rFonts w:ascii="Myriad Pro" w:hAnsi="Myriad Pro"/>
                              <w:b/>
                              <w:noProof/>
                              <w:color w:val="002060"/>
                              <w:sz w:val="16"/>
                              <w:szCs w:val="16"/>
                            </w:rPr>
                            <w:t>Shorall McGoldrick Brinkmann</w:t>
                          </w:r>
                          <w:r w:rsidR="00C41F8A" w:rsidRPr="003B7A9A">
                            <w:rPr>
                              <w:rFonts w:ascii="Myriad Pro" w:hAnsi="Myriad Pro"/>
                              <w:b/>
                              <w:noProof/>
                              <w:color w:val="002060"/>
                              <w:sz w:val="16"/>
                              <w:szCs w:val="16"/>
                            </w:rPr>
                            <w:br/>
                          </w:r>
                          <w:r>
                            <w:rPr>
                              <w:rFonts w:ascii="Myriad Pro" w:hAnsi="Myriad Pro"/>
                              <w:noProof/>
                              <w:color w:val="002060"/>
                              <w:sz w:val="16"/>
                              <w:szCs w:val="16"/>
                            </w:rPr>
                            <w:t>1232 E. Missouri Ave</w:t>
                          </w:r>
                          <w:r w:rsidR="00C41F8A" w:rsidRPr="003B7A9A">
                            <w:rPr>
                              <w:rFonts w:ascii="Myriad Pro" w:hAnsi="Myriad Pro"/>
                              <w:noProof/>
                              <w:color w:val="002060"/>
                              <w:sz w:val="16"/>
                              <w:szCs w:val="16"/>
                            </w:rPr>
                            <w:br/>
                          </w:r>
                          <w:r>
                            <w:rPr>
                              <w:rFonts w:ascii="Myriad Pro" w:hAnsi="Myriad Pro"/>
                              <w:noProof/>
                              <w:color w:val="002060"/>
                              <w:sz w:val="16"/>
                              <w:szCs w:val="16"/>
                            </w:rPr>
                            <w:t>Phoenix, AZ 85014-2912</w:t>
                          </w:r>
                          <w:r w:rsidR="00C41F8A" w:rsidRPr="003B7A9A">
                            <w:rPr>
                              <w:rFonts w:ascii="Myriad Pro" w:hAnsi="Myriad Pro"/>
                              <w:noProof/>
                              <w:color w:val="002060"/>
                              <w:sz w:val="16"/>
                              <w:szCs w:val="16"/>
                            </w:rPr>
                            <w:br/>
                            <w:t xml:space="preserve">T: </w:t>
                          </w:r>
                          <w:r w:rsidR="00801F38">
                            <w:rPr>
                              <w:rFonts w:ascii="Myriad Pro" w:hAnsi="Myriad Pro"/>
                              <w:noProof/>
                              <w:color w:val="002060"/>
                              <w:sz w:val="16"/>
                              <w:szCs w:val="16"/>
                            </w:rPr>
                            <w:t>(</w:t>
                          </w:r>
                          <w:r>
                            <w:rPr>
                              <w:rFonts w:ascii="Myriad Pro" w:hAnsi="Myriad Pro"/>
                              <w:noProof/>
                              <w:color w:val="002060"/>
                              <w:sz w:val="16"/>
                              <w:szCs w:val="16"/>
                            </w:rPr>
                            <w:t>602) 230-5429</w:t>
                          </w:r>
                        </w:p>
                        <w:p w14:paraId="6201A569" w14:textId="72469B58" w:rsidR="00EF0013" w:rsidRDefault="00EF0013" w:rsidP="005408CF">
                          <w:pPr>
                            <w:rPr>
                              <w:rFonts w:ascii="Myriad Pro" w:hAnsi="Myriad Pro"/>
                              <w:color w:val="002060"/>
                              <w:sz w:val="16"/>
                              <w:szCs w:val="16"/>
                            </w:rPr>
                          </w:pPr>
                        </w:p>
                      </w:tc>
                    </w:tr>
                  </w:tbl>
                  <w:p w14:paraId="7B54DA9B" w14:textId="77777777" w:rsidR="003F73E5" w:rsidRPr="003F73E5" w:rsidRDefault="003F73E5" w:rsidP="003F73E5">
                    <w:pPr>
                      <w:spacing w:after="0" w:line="240" w:lineRule="auto"/>
                      <w:rPr>
                        <w:rFonts w:ascii="Myriad Pro" w:hAnsi="Myriad Pro"/>
                        <w:color w:val="002060"/>
                        <w:sz w:val="16"/>
                        <w:szCs w:val="16"/>
                      </w:rPr>
                    </w:pPr>
                  </w:p>
                </w:txbxContent>
              </v:textbox>
              <w10:wrap anchorx="page" anchory="page"/>
            </v:shape>
          </w:pict>
        </mc:Fallback>
      </mc:AlternateContent>
    </w:r>
    <w:r w:rsidR="008405AA" w:rsidRPr="00312EFA">
      <w:rPr>
        <w:rFonts w:ascii="Myriad Pro" w:hAnsi="Myriad Pro"/>
        <w:noProof/>
        <w:sz w:val="16"/>
        <w:szCs w:val="16"/>
      </w:rPr>
      <w:drawing>
        <wp:anchor distT="0" distB="0" distL="114300" distR="114300" simplePos="0" relativeHeight="251656704" behindDoc="0" locked="0" layoutInCell="0" allowOverlap="1" wp14:anchorId="755CD8EF" wp14:editId="0E4F5C42">
          <wp:simplePos x="0" y="0"/>
          <wp:positionH relativeFrom="page">
            <wp:posOffset>314325</wp:posOffset>
          </wp:positionH>
          <wp:positionV relativeFrom="page">
            <wp:posOffset>457200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L Logo Color Transparent Edge 608x608 96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EF0013">
      <w:rPr>
        <w:rFonts w:ascii="Myriad Pro" w:hAnsi="Myriad Pro"/>
        <w:sz w:val="16"/>
        <w:szCs w:val="16"/>
      </w:rPr>
      <w:tab/>
    </w:r>
    <w:r w:rsidR="00EF0013">
      <w:rPr>
        <w:rFonts w:ascii="Myriad Pro" w:hAnsi="Myriad Pro"/>
        <w:sz w:val="16"/>
        <w:szCs w:val="16"/>
      </w:rPr>
      <w:tab/>
    </w:r>
    <w:r w:rsidR="00EF0013">
      <w:rPr>
        <w:rFonts w:ascii="Myriad Pro" w:hAnsi="Myriad Pro"/>
        <w:sz w:val="16"/>
        <w:szCs w:val="16"/>
      </w:rPr>
      <w:tab/>
    </w:r>
    <w:r w:rsidR="00EF0013">
      <w:rPr>
        <w:rFonts w:ascii="Myriad Pro" w:hAnsi="Myriad Pro"/>
        <w:sz w:val="16"/>
        <w:szCs w:val="16"/>
      </w:rPr>
      <w:tab/>
    </w:r>
    <w:r w:rsidR="000821BB">
      <w:rPr>
        <w:rFonts w:ascii="Myriad Pro" w:hAnsi="Myriad Pro"/>
        <w:b/>
        <w:noProof/>
        <w:sz w:val="16"/>
        <w:szCs w:val="16"/>
      </w:rPr>
      <w:t>Paul J. McGoldrick</w:t>
    </w:r>
  </w:p>
  <w:p w14:paraId="15E8D36F" w14:textId="18009DDE" w:rsidR="00EF0013" w:rsidRPr="00EF0013" w:rsidRDefault="0059629C" w:rsidP="0084663B">
    <w:pPr>
      <w:spacing w:after="0" w:line="240" w:lineRule="auto"/>
      <w:jc w:val="right"/>
      <w:rPr>
        <w:rFonts w:ascii="Myriad Pro" w:hAnsi="Myriad Pro"/>
        <w:color w:val="002060"/>
        <w:sz w:val="16"/>
        <w:szCs w:val="16"/>
      </w:rPr>
    </w:pPr>
    <w:r>
      <w:rPr>
        <w:rFonts w:ascii="Myriad Pro" w:hAnsi="Myriad Pro"/>
        <w:sz w:val="16"/>
        <w:szCs w:val="16"/>
      </w:rPr>
      <w:t>State Committee Chair</w:t>
    </w:r>
  </w:p>
  <w:p w14:paraId="78AF9CD0" w14:textId="03EDA417" w:rsidR="008405AA" w:rsidRPr="00EF0013" w:rsidRDefault="00EF0013" w:rsidP="00F17034">
    <w:pPr>
      <w:spacing w:after="0" w:line="240" w:lineRule="auto"/>
      <w:jc w:val="right"/>
      <w:rPr>
        <w:rFonts w:ascii="Myriad Pro" w:hAnsi="Myriad Pro"/>
        <w:sz w:val="16"/>
        <w:szCs w:val="16"/>
      </w:rPr>
    </w:pPr>
    <w:r w:rsidRPr="00EF0013">
      <w:rPr>
        <w:rFonts w:ascii="Myriad Pro" w:hAnsi="Myriad Pro"/>
        <w:color w:val="002060"/>
        <w:sz w:val="16"/>
        <w:szCs w:val="16"/>
      </w:rPr>
      <w:tab/>
    </w:r>
    <w:r w:rsidRPr="00EF0013">
      <w:rPr>
        <w:rFonts w:ascii="Myriad Pro" w:hAnsi="Myriad Pro"/>
        <w:color w:val="002060"/>
        <w:sz w:val="16"/>
        <w:szCs w:val="16"/>
      </w:rPr>
      <w:tab/>
    </w:r>
    <w:r w:rsidRPr="00EF0013">
      <w:rPr>
        <w:rFonts w:ascii="Myriad Pro" w:hAnsi="Myriad Pro"/>
        <w:color w:val="002060"/>
        <w:sz w:val="16"/>
        <w:szCs w:val="16"/>
      </w:rPr>
      <w:tab/>
    </w:r>
    <w:r w:rsidRPr="00EF0013">
      <w:rPr>
        <w:rFonts w:ascii="Myriad Pro" w:hAnsi="Myriad Pro"/>
        <w:color w:val="002060"/>
        <w:sz w:val="16"/>
        <w:szCs w:val="16"/>
      </w:rPr>
      <w:tab/>
    </w:r>
    <w:r w:rsidRPr="00EF0013">
      <w:rPr>
        <w:rFonts w:ascii="Myriad Pro" w:hAnsi="Myriad Pro"/>
        <w:color w:val="002060"/>
        <w:sz w:val="16"/>
        <w:szCs w:val="16"/>
      </w:rPr>
      <w:tab/>
    </w:r>
    <w:r w:rsidRPr="00EF0013">
      <w:rPr>
        <w:rFonts w:ascii="Myriad Pro" w:hAnsi="Myriad Pro"/>
        <w:color w:val="002060"/>
        <w:sz w:val="16"/>
        <w:szCs w:val="16"/>
      </w:rPr>
      <w:tab/>
    </w:r>
    <w:r w:rsidRPr="00EF0013">
      <w:rPr>
        <w:rFonts w:ascii="Myriad Pro" w:hAnsi="Myriad Pro"/>
        <w:color w:val="002060"/>
        <w:sz w:val="16"/>
        <w:szCs w:val="16"/>
      </w:rPr>
      <w:tab/>
    </w:r>
    <w:r w:rsidR="000821BB">
      <w:rPr>
        <w:rFonts w:ascii="Myriad Pro" w:hAnsi="Myriad Pro"/>
        <w:color w:val="002060"/>
        <w:sz w:val="16"/>
        <w:szCs w:val="16"/>
      </w:rPr>
      <w:t>paulmcgoldrick@smbattorneys.com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96"/>
    <w:rsid w:val="00027276"/>
    <w:rsid w:val="000530B1"/>
    <w:rsid w:val="0007178F"/>
    <w:rsid w:val="0007223D"/>
    <w:rsid w:val="000821BB"/>
    <w:rsid w:val="000B1689"/>
    <w:rsid w:val="000C323B"/>
    <w:rsid w:val="00113DEB"/>
    <w:rsid w:val="00137C11"/>
    <w:rsid w:val="001B7E23"/>
    <w:rsid w:val="001C3B58"/>
    <w:rsid w:val="00214589"/>
    <w:rsid w:val="002F778B"/>
    <w:rsid w:val="00311166"/>
    <w:rsid w:val="00312EFA"/>
    <w:rsid w:val="003B7A9A"/>
    <w:rsid w:val="003F456A"/>
    <w:rsid w:val="003F73E5"/>
    <w:rsid w:val="004840A9"/>
    <w:rsid w:val="004F357E"/>
    <w:rsid w:val="005408CF"/>
    <w:rsid w:val="005418EE"/>
    <w:rsid w:val="005830B6"/>
    <w:rsid w:val="00584752"/>
    <w:rsid w:val="0059629C"/>
    <w:rsid w:val="00626E67"/>
    <w:rsid w:val="00685226"/>
    <w:rsid w:val="0068527A"/>
    <w:rsid w:val="00736472"/>
    <w:rsid w:val="007478F8"/>
    <w:rsid w:val="00775B96"/>
    <w:rsid w:val="00777B67"/>
    <w:rsid w:val="00780C18"/>
    <w:rsid w:val="007E7B7F"/>
    <w:rsid w:val="00801F38"/>
    <w:rsid w:val="008405AA"/>
    <w:rsid w:val="0084663B"/>
    <w:rsid w:val="00850E88"/>
    <w:rsid w:val="008D660D"/>
    <w:rsid w:val="008D7CC7"/>
    <w:rsid w:val="00912358"/>
    <w:rsid w:val="00936136"/>
    <w:rsid w:val="0095430C"/>
    <w:rsid w:val="009A3DFB"/>
    <w:rsid w:val="009F7007"/>
    <w:rsid w:val="00B87C02"/>
    <w:rsid w:val="00BA2EEE"/>
    <w:rsid w:val="00BC1651"/>
    <w:rsid w:val="00BC6006"/>
    <w:rsid w:val="00C41F8A"/>
    <w:rsid w:val="00C74573"/>
    <w:rsid w:val="00D3675A"/>
    <w:rsid w:val="00D93C53"/>
    <w:rsid w:val="00E01558"/>
    <w:rsid w:val="00E233BB"/>
    <w:rsid w:val="00E24692"/>
    <w:rsid w:val="00E842AC"/>
    <w:rsid w:val="00EA7762"/>
    <w:rsid w:val="00ED59CF"/>
    <w:rsid w:val="00EF0013"/>
    <w:rsid w:val="00EF3692"/>
    <w:rsid w:val="00EF4771"/>
    <w:rsid w:val="00F16C1F"/>
    <w:rsid w:val="00F17034"/>
    <w:rsid w:val="00F25D17"/>
    <w:rsid w:val="00F37566"/>
    <w:rsid w:val="00FA1FB8"/>
    <w:rsid w:val="00FC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FF9FC"/>
  <w15:docId w15:val="{520127A3-C718-4B2E-B1D0-49EB7D1F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89"/>
  </w:style>
  <w:style w:type="paragraph" w:styleId="Footer">
    <w:name w:val="footer"/>
    <w:basedOn w:val="Normal"/>
    <w:link w:val="FooterChar"/>
    <w:uiPriority w:val="99"/>
    <w:unhideWhenUsed/>
    <w:rsid w:val="0021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89"/>
  </w:style>
  <w:style w:type="paragraph" w:styleId="BalloonText">
    <w:name w:val="Balloon Text"/>
    <w:basedOn w:val="Normal"/>
    <w:link w:val="BalloonTextChar"/>
    <w:uiPriority w:val="99"/>
    <w:semiHidden/>
    <w:unhideWhenUsed/>
    <w:rsid w:val="0021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89"/>
    <w:rPr>
      <w:rFonts w:ascii="Tahoma" w:hAnsi="Tahoma" w:cs="Tahoma"/>
      <w:sz w:val="16"/>
      <w:szCs w:val="16"/>
    </w:rPr>
  </w:style>
  <w:style w:type="table" w:styleId="TableGrid">
    <w:name w:val="Table Grid"/>
    <w:basedOn w:val="TableNormal"/>
    <w:uiPriority w:val="59"/>
    <w:rsid w:val="003F7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13"/>
    <w:rPr>
      <w:color w:val="0000FF" w:themeColor="hyperlink"/>
      <w:u w:val="single"/>
    </w:rPr>
  </w:style>
  <w:style w:type="character" w:customStyle="1" w:styleId="UnresolvedMention">
    <w:name w:val="Unresolved Mention"/>
    <w:basedOn w:val="DefaultParagraphFont"/>
    <w:uiPriority w:val="99"/>
    <w:semiHidden/>
    <w:unhideWhenUsed/>
    <w:rsid w:val="00EF0013"/>
    <w:rPr>
      <w:color w:val="605E5C"/>
      <w:shd w:val="clear" w:color="auto" w:fill="E1DFDD"/>
    </w:rPr>
  </w:style>
  <w:style w:type="paragraph" w:styleId="BodyText">
    <w:name w:val="Body Text"/>
    <w:basedOn w:val="Normal"/>
    <w:link w:val="BodyTextChar"/>
    <w:uiPriority w:val="4"/>
    <w:unhideWhenUsed/>
    <w:qFormat/>
    <w:rsid w:val="007E7B7F"/>
    <w:pPr>
      <w:spacing w:after="24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4"/>
    <w:rsid w:val="007E7B7F"/>
    <w:rPr>
      <w:rFonts w:ascii="Times New Roman" w:eastAsia="Times New Roman" w:hAnsi="Times New Roman" w:cs="Times New Roman"/>
      <w:sz w:val="24"/>
      <w:szCs w:val="20"/>
    </w:rPr>
  </w:style>
  <w:style w:type="paragraph" w:customStyle="1" w:styleId="Addressee">
    <w:name w:val="Addressee"/>
    <w:basedOn w:val="Normal"/>
    <w:rsid w:val="007E7B7F"/>
    <w:pPr>
      <w:spacing w:after="0" w:line="240" w:lineRule="auto"/>
    </w:pPr>
    <w:rPr>
      <w:rFonts w:ascii="Times New Roman" w:eastAsia="Times New Roman" w:hAnsi="Times New Roman" w:cs="Times New Roman"/>
      <w:sz w:val="24"/>
      <w:szCs w:val="20"/>
    </w:rPr>
  </w:style>
  <w:style w:type="paragraph" w:customStyle="1" w:styleId="LetterSignature">
    <w:name w:val="Letter Signature"/>
    <w:basedOn w:val="Normal"/>
    <w:rsid w:val="007E7B7F"/>
    <w:pPr>
      <w:keepNext/>
      <w:keepLines/>
      <w:spacing w:after="0" w:line="240" w:lineRule="auto"/>
    </w:pPr>
    <w:rPr>
      <w:rFonts w:ascii="Times New Roman" w:eastAsia="Times New Roman" w:hAnsi="Times New Roman" w:cs="Times New Roman"/>
      <w:sz w:val="24"/>
      <w:szCs w:val="20"/>
    </w:rPr>
  </w:style>
  <w:style w:type="paragraph" w:customStyle="1" w:styleId="ReLine">
    <w:name w:val="ReLine"/>
    <w:basedOn w:val="Normal"/>
    <w:next w:val="Normal"/>
    <w:rsid w:val="007E7B7F"/>
    <w:pPr>
      <w:spacing w:before="240" w:after="0" w:line="240" w:lineRule="auto"/>
      <w:ind w:left="720" w:hanging="72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7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tillo\AppData\Roaming\Microsoft\Templates\ACTL\Letterhead%20with%20Graph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E4650F928AD14AB6C38BA0D02FBD3E" ma:contentTypeVersion="12" ma:contentTypeDescription="Create a new document." ma:contentTypeScope="" ma:versionID="0e7b5b878546617dcc9197da68bfc2b3">
  <xsd:schema xmlns:xsd="http://www.w3.org/2001/XMLSchema" xmlns:xs="http://www.w3.org/2001/XMLSchema" xmlns:p="http://schemas.microsoft.com/office/2006/metadata/properties" xmlns:ns2="12d1d60c-9c93-49c9-8b55-98611a3448f4" xmlns:ns3="110a2cb2-b4bd-4b75-baf0-0af1c27aefe3" targetNamespace="http://schemas.microsoft.com/office/2006/metadata/properties" ma:root="true" ma:fieldsID="b2a3bbc87d0e1d1e68b0cccc28fb153a" ns2:_="" ns3:_="">
    <xsd:import namespace="12d1d60c-9c93-49c9-8b55-98611a3448f4"/>
    <xsd:import namespace="110a2cb2-b4bd-4b75-baf0-0af1c27aef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1d60c-9c93-49c9-8b55-98611a34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a2cb2-b4bd-4b75-baf0-0af1c27aef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EBCAC-B7D6-4192-88DF-D89D35C2F08C}">
  <ds:schemaRefs>
    <ds:schemaRef ds:uri="http://schemas.microsoft.com/office/infopath/2007/PartnerControls"/>
    <ds:schemaRef ds:uri="http://www.w3.org/XML/1998/namespace"/>
    <ds:schemaRef ds:uri="http://purl.org/dc/dcmitype/"/>
    <ds:schemaRef ds:uri="12d1d60c-9c93-49c9-8b55-98611a3448f4"/>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110a2cb2-b4bd-4b75-baf0-0af1c27aefe3"/>
    <ds:schemaRef ds:uri="http://purl.org/dc/terms/"/>
  </ds:schemaRefs>
</ds:datastoreItem>
</file>

<file path=customXml/itemProps2.xml><?xml version="1.0" encoding="utf-8"?>
<ds:datastoreItem xmlns:ds="http://schemas.openxmlformats.org/officeDocument/2006/customXml" ds:itemID="{4BF632C5-33E5-4D7A-A4B7-E68DD3C5E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1d60c-9c93-49c9-8b55-98611a3448f4"/>
    <ds:schemaRef ds:uri="110a2cb2-b4bd-4b75-baf0-0af1c27a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7EF82-898A-449A-ADC0-67A6D26AE886}">
  <ds:schemaRefs>
    <ds:schemaRef ds:uri="http://schemas.microsoft.com/sharepoint/v3/contenttype/forms"/>
  </ds:schemaRefs>
</ds:datastoreItem>
</file>

<file path=customXml/itemProps4.xml><?xml version="1.0" encoding="utf-8"?>
<ds:datastoreItem xmlns:ds="http://schemas.openxmlformats.org/officeDocument/2006/customXml" ds:itemID="{62CE1576-E738-4BF9-BB98-AAB6DB24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 Graphics</Template>
  <TotalTime>7</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TechMD</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Castillo</dc:creator>
  <cp:lastModifiedBy>Roselyn Mosbrucker</cp:lastModifiedBy>
  <cp:revision>5</cp:revision>
  <cp:lastPrinted>2021-05-03T18:12:00Z</cp:lastPrinted>
  <dcterms:created xsi:type="dcterms:W3CDTF">2021-05-03T18:03:00Z</dcterms:created>
  <dcterms:modified xsi:type="dcterms:W3CDTF">2021-05-03T19:00:00Z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0x0101002DE4650F928AD14AB6C38BA0D02FBD3E</vt:lpwstr>
  </property>
  <property fmtid="{D5CDD505-2E9C-101B-9397-08002B2CF9AE}" pid="3" name="Order">
    <vt:r8>544000</vt:r8>
  </property>
</Properties>
</file>