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1E0" w:firstRow="1" w:lastRow="1" w:firstColumn="1" w:lastColumn="1" w:noHBand="0" w:noVBand="0"/>
      </w:tblPr>
      <w:tblGrid>
        <w:gridCol w:w="9360"/>
      </w:tblGrid>
      <w:tr w:rsidR="002B3EE7" w:rsidRPr="005A4574" w14:paraId="5FAFE928" w14:textId="77777777" w:rsidTr="009A4E0F">
        <w:trPr>
          <w:trHeight w:val="1953"/>
        </w:trPr>
        <w:tc>
          <w:tcPr>
            <w:tcW w:w="9360" w:type="dxa"/>
          </w:tcPr>
          <w:p w14:paraId="45785CEF" w14:textId="68CF24CE" w:rsidR="00D500F0" w:rsidRPr="005A4574" w:rsidRDefault="008A18D0" w:rsidP="005A4574">
            <w:pPr>
              <w:pStyle w:val="FirmInfo"/>
              <w:spacing w:line="240" w:lineRule="auto"/>
              <w:rPr>
                <w:bCs/>
                <w:caps/>
                <w:sz w:val="28"/>
                <w:szCs w:val="28"/>
                <w:lang w:val="fr-FR"/>
              </w:rPr>
            </w:pPr>
            <w:r w:rsidRPr="005A4574">
              <w:rPr>
                <w:bCs/>
                <w:sz w:val="28"/>
                <w:szCs w:val="28"/>
                <w:lang w:val="fr-FR"/>
              </w:rPr>
              <w:t>January Contreras</w:t>
            </w:r>
            <w:r w:rsidR="004B43C9">
              <w:rPr>
                <w:bCs/>
                <w:sz w:val="28"/>
                <w:szCs w:val="28"/>
                <w:lang w:val="fr-FR"/>
              </w:rPr>
              <w:t xml:space="preserve"> (</w:t>
            </w:r>
            <w:r w:rsidR="004B43C9">
              <w:rPr>
                <w:sz w:val="28"/>
                <w:szCs w:val="28"/>
              </w:rPr>
              <w:t>Bar No. 0</w:t>
            </w:r>
            <w:r w:rsidR="00634D89">
              <w:rPr>
                <w:sz w:val="28"/>
                <w:szCs w:val="28"/>
              </w:rPr>
              <w:t>17978</w:t>
            </w:r>
            <w:r w:rsidR="004B43C9">
              <w:rPr>
                <w:sz w:val="28"/>
                <w:szCs w:val="28"/>
              </w:rPr>
              <w:t>)</w:t>
            </w:r>
          </w:p>
          <w:p w14:paraId="6764B054" w14:textId="7A0FD0AA" w:rsidR="002B3EE7" w:rsidRPr="005A4574" w:rsidRDefault="005A4574" w:rsidP="005A4574">
            <w:pPr>
              <w:pStyle w:val="FirmInfo"/>
              <w:spacing w:line="240" w:lineRule="auto"/>
              <w:rPr>
                <w:sz w:val="28"/>
                <w:szCs w:val="28"/>
              </w:rPr>
            </w:pPr>
            <w:r w:rsidRPr="005A4574">
              <w:rPr>
                <w:sz w:val="28"/>
                <w:szCs w:val="28"/>
              </w:rPr>
              <w:t>24 West Camelback Road, Box A335</w:t>
            </w:r>
          </w:p>
          <w:p w14:paraId="1CCD745D" w14:textId="29CCD35E" w:rsidR="002B3EE7" w:rsidRPr="005A4574" w:rsidRDefault="002B3EE7" w:rsidP="005A4574">
            <w:pPr>
              <w:pStyle w:val="FirmInfo"/>
              <w:spacing w:line="240" w:lineRule="auto"/>
              <w:rPr>
                <w:sz w:val="28"/>
                <w:szCs w:val="28"/>
              </w:rPr>
            </w:pPr>
            <w:r w:rsidRPr="005A4574">
              <w:rPr>
                <w:sz w:val="28"/>
                <w:szCs w:val="28"/>
              </w:rPr>
              <w:t xml:space="preserve">Phoenix, Arizona </w:t>
            </w:r>
            <w:r w:rsidR="005A4574" w:rsidRPr="005A4574">
              <w:rPr>
                <w:sz w:val="28"/>
                <w:szCs w:val="28"/>
              </w:rPr>
              <w:t>85013</w:t>
            </w:r>
          </w:p>
          <w:p w14:paraId="10F5D234" w14:textId="2940DA24" w:rsidR="002B3EE7" w:rsidRPr="005A4574" w:rsidRDefault="002B3EE7" w:rsidP="005A4574">
            <w:pPr>
              <w:pStyle w:val="FirmInfo"/>
              <w:spacing w:line="240" w:lineRule="auto"/>
              <w:rPr>
                <w:sz w:val="28"/>
                <w:szCs w:val="28"/>
              </w:rPr>
            </w:pPr>
            <w:r w:rsidRPr="005A4574">
              <w:rPr>
                <w:sz w:val="28"/>
                <w:szCs w:val="28"/>
              </w:rPr>
              <w:t>Tel</w:t>
            </w:r>
            <w:r w:rsidR="00597EA3" w:rsidRPr="005A4574">
              <w:rPr>
                <w:sz w:val="28"/>
                <w:szCs w:val="28"/>
              </w:rPr>
              <w:t>ephone</w:t>
            </w:r>
            <w:r w:rsidRPr="005A4574">
              <w:rPr>
                <w:sz w:val="28"/>
                <w:szCs w:val="28"/>
              </w:rPr>
              <w:t xml:space="preserve">: (602) </w:t>
            </w:r>
            <w:r w:rsidR="005A4574" w:rsidRPr="005A4574">
              <w:rPr>
                <w:sz w:val="28"/>
                <w:szCs w:val="28"/>
              </w:rPr>
              <w:t>248-7055</w:t>
            </w:r>
          </w:p>
          <w:p w14:paraId="697C46AA" w14:textId="061A0EAF" w:rsidR="00B1289F" w:rsidRPr="00F7386C" w:rsidRDefault="002B3EE7" w:rsidP="00F7386C">
            <w:pPr>
              <w:pStyle w:val="FirmInfo"/>
              <w:spacing w:line="240" w:lineRule="auto"/>
              <w:rPr>
                <w:sz w:val="28"/>
                <w:szCs w:val="28"/>
              </w:rPr>
            </w:pPr>
            <w:r w:rsidRPr="005A4574">
              <w:rPr>
                <w:sz w:val="28"/>
                <w:szCs w:val="28"/>
              </w:rPr>
              <w:t xml:space="preserve">Email:  </w:t>
            </w:r>
            <w:r w:rsidR="00634D89">
              <w:rPr>
                <w:sz w:val="28"/>
                <w:szCs w:val="28"/>
              </w:rPr>
              <w:t>january</w:t>
            </w:r>
            <w:r w:rsidR="005A4574" w:rsidRPr="005A4574">
              <w:rPr>
                <w:sz w:val="28"/>
                <w:szCs w:val="28"/>
              </w:rPr>
              <w:t>@alwaysaz.org</w:t>
            </w:r>
          </w:p>
        </w:tc>
      </w:tr>
    </w:tbl>
    <w:p w14:paraId="7A9097F7" w14:textId="271B1CFC" w:rsidR="002B3EE7" w:rsidRPr="005A4574" w:rsidRDefault="002B3EE7" w:rsidP="00620C39">
      <w:pPr>
        <w:pStyle w:val="BodyText"/>
        <w:spacing w:before="240"/>
        <w:jc w:val="center"/>
        <w:rPr>
          <w:sz w:val="28"/>
          <w:szCs w:val="28"/>
        </w:rPr>
      </w:pPr>
      <w:r w:rsidRPr="005A4574">
        <w:rPr>
          <w:sz w:val="28"/>
          <w:szCs w:val="28"/>
        </w:rPr>
        <w:t>IN THE SUPREME COURT</w:t>
      </w:r>
    </w:p>
    <w:p w14:paraId="1822E947" w14:textId="77777777" w:rsidR="002B3EE7" w:rsidRPr="005A4574" w:rsidRDefault="002B3EE7" w:rsidP="00F410F6">
      <w:pPr>
        <w:pStyle w:val="BodyText"/>
        <w:jc w:val="center"/>
        <w:rPr>
          <w:sz w:val="28"/>
          <w:szCs w:val="28"/>
        </w:rPr>
      </w:pPr>
      <w:r w:rsidRPr="005A4574">
        <w:rPr>
          <w:sz w:val="28"/>
          <w:szCs w:val="28"/>
        </w:rPr>
        <w:t>STATE OF ARIZONA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355"/>
        <w:gridCol w:w="4315"/>
      </w:tblGrid>
      <w:tr w:rsidR="00F410F6" w:rsidRPr="005A4574" w14:paraId="32643FB3" w14:textId="77777777" w:rsidTr="00F410F6">
        <w:tc>
          <w:tcPr>
            <w:tcW w:w="4680" w:type="dxa"/>
            <w:tcBorders>
              <w:bottom w:val="single" w:sz="4" w:space="0" w:color="auto"/>
              <w:right w:val="single" w:sz="4" w:space="0" w:color="auto"/>
            </w:tcBorders>
          </w:tcPr>
          <w:p w14:paraId="0E5BF6BA" w14:textId="77777777" w:rsidR="00F410F6" w:rsidRPr="005A4574" w:rsidRDefault="00F410F6" w:rsidP="00F410F6">
            <w:pPr>
              <w:pStyle w:val="BodyText"/>
              <w:rPr>
                <w:sz w:val="28"/>
                <w:szCs w:val="28"/>
              </w:rPr>
            </w:pPr>
            <w:r w:rsidRPr="005A4574">
              <w:rPr>
                <w:sz w:val="28"/>
                <w:szCs w:val="28"/>
              </w:rPr>
              <w:t>In the matter of:</w:t>
            </w:r>
          </w:p>
          <w:p w14:paraId="7914FE4E" w14:textId="77777777" w:rsidR="00F410F6" w:rsidRPr="005A4574" w:rsidRDefault="00F410F6" w:rsidP="00F410F6">
            <w:pPr>
              <w:pStyle w:val="BodyText"/>
              <w:ind w:right="159"/>
              <w:jc w:val="left"/>
              <w:rPr>
                <w:sz w:val="28"/>
                <w:szCs w:val="28"/>
              </w:rPr>
            </w:pPr>
            <w:r w:rsidRPr="005A4574">
              <w:rPr>
                <w:sz w:val="28"/>
                <w:szCs w:val="28"/>
              </w:rPr>
              <w:t>PETITION TO AMEND THE RULES OF THE SUPREME COURT OF ARIZONA TO ADOPT RULE 24--JURY SELECTION</w:t>
            </w:r>
          </w:p>
        </w:tc>
        <w:tc>
          <w:tcPr>
            <w:tcW w:w="355" w:type="dxa"/>
            <w:tcBorders>
              <w:left w:val="single" w:sz="4" w:space="0" w:color="auto"/>
            </w:tcBorders>
          </w:tcPr>
          <w:p w14:paraId="356CF424" w14:textId="77777777" w:rsidR="00F410F6" w:rsidRPr="005A4574" w:rsidRDefault="00F410F6" w:rsidP="001476E2">
            <w:pPr>
              <w:pStyle w:val="BodyText"/>
              <w:rPr>
                <w:sz w:val="28"/>
                <w:szCs w:val="28"/>
              </w:rPr>
            </w:pPr>
          </w:p>
        </w:tc>
        <w:tc>
          <w:tcPr>
            <w:tcW w:w="4315" w:type="dxa"/>
          </w:tcPr>
          <w:p w14:paraId="2FDEE205" w14:textId="77777777" w:rsidR="00F410F6" w:rsidRPr="005A4574" w:rsidRDefault="00F410F6" w:rsidP="00F410F6">
            <w:pPr>
              <w:pStyle w:val="BodyText"/>
              <w:rPr>
                <w:sz w:val="28"/>
                <w:szCs w:val="28"/>
              </w:rPr>
            </w:pPr>
            <w:r w:rsidRPr="005A4574">
              <w:rPr>
                <w:sz w:val="28"/>
                <w:szCs w:val="28"/>
              </w:rPr>
              <w:t>Supreme Court No. R-21-</w:t>
            </w:r>
            <w:r w:rsidR="006136FC" w:rsidRPr="005A4574">
              <w:rPr>
                <w:sz w:val="28"/>
                <w:szCs w:val="28"/>
              </w:rPr>
              <w:t>0008</w:t>
            </w:r>
          </w:p>
          <w:p w14:paraId="1491A499" w14:textId="3090987C" w:rsidR="00F410F6" w:rsidRPr="005A4574" w:rsidRDefault="00F410F6" w:rsidP="006136FC">
            <w:pPr>
              <w:pStyle w:val="BodyText"/>
              <w:jc w:val="left"/>
              <w:rPr>
                <w:caps/>
                <w:sz w:val="28"/>
                <w:szCs w:val="28"/>
              </w:rPr>
            </w:pPr>
            <w:r w:rsidRPr="005A4574">
              <w:rPr>
                <w:caps/>
                <w:sz w:val="28"/>
                <w:szCs w:val="28"/>
              </w:rPr>
              <w:t xml:space="preserve">Comment </w:t>
            </w:r>
            <w:r w:rsidR="00597EA3" w:rsidRPr="005A4574">
              <w:rPr>
                <w:caps/>
                <w:sz w:val="28"/>
                <w:szCs w:val="28"/>
              </w:rPr>
              <w:t>supporting the</w:t>
            </w:r>
            <w:r w:rsidRPr="005A4574">
              <w:rPr>
                <w:caps/>
                <w:sz w:val="28"/>
                <w:szCs w:val="28"/>
              </w:rPr>
              <w:t xml:space="preserve"> Petition to Amend </w:t>
            </w:r>
            <w:r w:rsidR="00FA7C53" w:rsidRPr="005A4574">
              <w:rPr>
                <w:caps/>
                <w:sz w:val="28"/>
                <w:szCs w:val="28"/>
              </w:rPr>
              <w:t>The Rules of the Supreme Court to Adopt Proposed Rule 24-Jury Selection</w:t>
            </w:r>
          </w:p>
        </w:tc>
      </w:tr>
    </w:tbl>
    <w:p w14:paraId="04331FA8" w14:textId="0F30BDB7" w:rsidR="00634D89" w:rsidRPr="00634D89" w:rsidRDefault="00634D89" w:rsidP="00F7386C">
      <w:pPr>
        <w:pStyle w:val="BodyText"/>
        <w:spacing w:before="240" w:line="480" w:lineRule="auto"/>
        <w:ind w:left="86" w:firstLine="634"/>
        <w:contextualSpacing/>
        <w:rPr>
          <w:sz w:val="28"/>
          <w:szCs w:val="28"/>
        </w:rPr>
      </w:pPr>
      <w:r w:rsidRPr="00634D89">
        <w:rPr>
          <w:sz w:val="28"/>
          <w:szCs w:val="28"/>
        </w:rPr>
        <w:t xml:space="preserve">Pursuant to Rule 28 of the Rules of the </w:t>
      </w:r>
      <w:r w:rsidR="00F7386C">
        <w:rPr>
          <w:sz w:val="28"/>
          <w:szCs w:val="28"/>
        </w:rPr>
        <w:t xml:space="preserve">Arizona </w:t>
      </w:r>
      <w:r w:rsidRPr="00634D89">
        <w:rPr>
          <w:sz w:val="28"/>
          <w:szCs w:val="28"/>
        </w:rPr>
        <w:t>Supreme Court, I submit these</w:t>
      </w:r>
      <w:r>
        <w:rPr>
          <w:sz w:val="28"/>
          <w:szCs w:val="28"/>
        </w:rPr>
        <w:t xml:space="preserve"> </w:t>
      </w:r>
      <w:r w:rsidRPr="00634D89">
        <w:rPr>
          <w:sz w:val="28"/>
          <w:szCs w:val="28"/>
        </w:rPr>
        <w:t xml:space="preserve">comments in support of the Petition to Amend the Rules of </w:t>
      </w:r>
      <w:r>
        <w:rPr>
          <w:sz w:val="28"/>
          <w:szCs w:val="28"/>
        </w:rPr>
        <w:t>t</w:t>
      </w:r>
      <w:r w:rsidRPr="00634D89">
        <w:rPr>
          <w:sz w:val="28"/>
          <w:szCs w:val="28"/>
        </w:rPr>
        <w:t>he Supreme Court of</w:t>
      </w:r>
      <w:r>
        <w:rPr>
          <w:sz w:val="28"/>
          <w:szCs w:val="28"/>
        </w:rPr>
        <w:t xml:space="preserve"> </w:t>
      </w:r>
      <w:r w:rsidRPr="00634D89">
        <w:rPr>
          <w:sz w:val="28"/>
          <w:szCs w:val="28"/>
        </w:rPr>
        <w:t>Arizona to Adopt Rule 24 – Jury Selection</w:t>
      </w:r>
      <w:r w:rsidR="00F7386C">
        <w:rPr>
          <w:sz w:val="28"/>
          <w:szCs w:val="28"/>
        </w:rPr>
        <w:t>.</w:t>
      </w:r>
    </w:p>
    <w:p w14:paraId="48BF2C3B" w14:textId="1A281EFD" w:rsidR="00766675" w:rsidRPr="005A4574" w:rsidRDefault="00BE07F2" w:rsidP="00F7386C">
      <w:pPr>
        <w:pStyle w:val="BodyText"/>
        <w:spacing w:after="0" w:line="480" w:lineRule="auto"/>
        <w:ind w:left="86" w:firstLine="634"/>
        <w:contextualSpacing/>
        <w:rPr>
          <w:sz w:val="28"/>
          <w:szCs w:val="28"/>
        </w:rPr>
      </w:pPr>
      <w:r>
        <w:rPr>
          <w:sz w:val="28"/>
          <w:szCs w:val="28"/>
        </w:rPr>
        <w:t>As a former prosecutor and the current leader of a legal aid center focused on youth and victims of crime, I have great interest improving the odds that every person who appears before a jury in our justice system will have a genuine opportunity to be judged by a fair jury of his or her peers.</w:t>
      </w:r>
      <w:r w:rsidR="00F7386C">
        <w:rPr>
          <w:sz w:val="28"/>
          <w:szCs w:val="28"/>
        </w:rPr>
        <w:t xml:space="preserve">  </w:t>
      </w:r>
      <w:r w:rsidR="00766675" w:rsidRPr="005A4574">
        <w:rPr>
          <w:sz w:val="28"/>
          <w:szCs w:val="28"/>
        </w:rPr>
        <w:t xml:space="preserve">Importantly, Rule 24 would change the current procedure of evaluating </w:t>
      </w:r>
      <w:r w:rsidR="00766675" w:rsidRPr="005A4574">
        <w:rPr>
          <w:i/>
          <w:iCs/>
          <w:sz w:val="28"/>
          <w:szCs w:val="28"/>
        </w:rPr>
        <w:t>Batson</w:t>
      </w:r>
      <w:r w:rsidR="00766675" w:rsidRPr="005A4574">
        <w:rPr>
          <w:sz w:val="28"/>
          <w:szCs w:val="28"/>
        </w:rPr>
        <w:t xml:space="preserve"> challenges by removing the </w:t>
      </w:r>
      <w:r w:rsidR="005A4574">
        <w:rPr>
          <w:sz w:val="28"/>
          <w:szCs w:val="28"/>
        </w:rPr>
        <w:t xml:space="preserve">requirement of a finding of </w:t>
      </w:r>
      <w:r w:rsidR="00766675" w:rsidRPr="005A4574">
        <w:rPr>
          <w:sz w:val="28"/>
          <w:szCs w:val="28"/>
        </w:rPr>
        <w:t>purposeful discrimination.</w:t>
      </w:r>
      <w:r w:rsidR="00C50C25" w:rsidRPr="005A4574">
        <w:rPr>
          <w:rStyle w:val="FootnoteReference"/>
          <w:sz w:val="28"/>
          <w:szCs w:val="28"/>
        </w:rPr>
        <w:footnoteReference w:id="1"/>
      </w:r>
      <w:r w:rsidR="00766675" w:rsidRPr="005A4574">
        <w:rPr>
          <w:sz w:val="28"/>
          <w:szCs w:val="28"/>
        </w:rPr>
        <w:t xml:space="preserve"> </w:t>
      </w:r>
      <w:r w:rsidR="00025A47" w:rsidRPr="005A4574">
        <w:rPr>
          <w:sz w:val="28"/>
          <w:szCs w:val="28"/>
        </w:rPr>
        <w:t xml:space="preserve"> </w:t>
      </w:r>
      <w:r w:rsidR="00766675" w:rsidRPr="005A4574">
        <w:rPr>
          <w:sz w:val="28"/>
          <w:szCs w:val="28"/>
        </w:rPr>
        <w:t xml:space="preserve">Instead, the proposed </w:t>
      </w:r>
      <w:r w:rsidR="00766675" w:rsidRPr="005A4574">
        <w:rPr>
          <w:sz w:val="28"/>
          <w:szCs w:val="28"/>
        </w:rPr>
        <w:lastRenderedPageBreak/>
        <w:t xml:space="preserve">rule permits the court to </w:t>
      </w:r>
      <w:r w:rsidR="005A4574">
        <w:rPr>
          <w:sz w:val="28"/>
          <w:szCs w:val="28"/>
        </w:rPr>
        <w:t>reject</w:t>
      </w:r>
      <w:r w:rsidR="00766675" w:rsidRPr="005A4574">
        <w:rPr>
          <w:sz w:val="28"/>
          <w:szCs w:val="28"/>
        </w:rPr>
        <w:t xml:space="preserve"> a peremptory challenge if a “reasonable person could view race or another protected status as motivating the strike or waiver.”</w:t>
      </w:r>
      <w:r w:rsidR="00C50C25" w:rsidRPr="005A4574">
        <w:rPr>
          <w:rStyle w:val="FootnoteReference"/>
          <w:sz w:val="28"/>
          <w:szCs w:val="28"/>
        </w:rPr>
        <w:footnoteReference w:id="2"/>
      </w:r>
      <w:r w:rsidR="00766675" w:rsidRPr="005A4574">
        <w:rPr>
          <w:sz w:val="28"/>
          <w:szCs w:val="28"/>
        </w:rPr>
        <w:t xml:space="preserve"> </w:t>
      </w:r>
      <w:r w:rsidR="00025A47" w:rsidRPr="005A4574">
        <w:rPr>
          <w:sz w:val="28"/>
          <w:szCs w:val="28"/>
        </w:rPr>
        <w:t xml:space="preserve"> </w:t>
      </w:r>
      <w:r w:rsidR="00766675" w:rsidRPr="005A4574">
        <w:rPr>
          <w:sz w:val="28"/>
          <w:szCs w:val="28"/>
        </w:rPr>
        <w:t xml:space="preserve">Rule 24 makes other adjustments to the Arizona </w:t>
      </w:r>
      <w:r w:rsidR="00766675" w:rsidRPr="005A4574">
        <w:rPr>
          <w:i/>
          <w:iCs/>
          <w:sz w:val="28"/>
          <w:szCs w:val="28"/>
        </w:rPr>
        <w:t>Batson</w:t>
      </w:r>
      <w:r w:rsidR="00766675" w:rsidRPr="005A4574">
        <w:rPr>
          <w:sz w:val="28"/>
          <w:szCs w:val="28"/>
        </w:rPr>
        <w:t xml:space="preserve"> framework, but </w:t>
      </w:r>
      <w:r w:rsidR="00634D89">
        <w:rPr>
          <w:sz w:val="28"/>
          <w:szCs w:val="28"/>
        </w:rPr>
        <w:t>my comments focus on</w:t>
      </w:r>
      <w:r w:rsidR="00766675" w:rsidRPr="005A4574">
        <w:rPr>
          <w:sz w:val="28"/>
          <w:szCs w:val="28"/>
        </w:rPr>
        <w:t xml:space="preserve"> this change as the most impactful. </w:t>
      </w:r>
      <w:r w:rsidR="00F7386C">
        <w:rPr>
          <w:sz w:val="28"/>
          <w:szCs w:val="28"/>
        </w:rPr>
        <w:t xml:space="preserve"> </w:t>
      </w:r>
      <w:r w:rsidR="00766675" w:rsidRPr="005A4574">
        <w:rPr>
          <w:sz w:val="28"/>
          <w:szCs w:val="28"/>
        </w:rPr>
        <w:t xml:space="preserve">Ultimately, Rule 24 would lower the high standard currently set to prevail in a </w:t>
      </w:r>
      <w:r w:rsidR="00766675" w:rsidRPr="005A4574">
        <w:rPr>
          <w:i/>
          <w:iCs/>
          <w:sz w:val="28"/>
          <w:szCs w:val="28"/>
        </w:rPr>
        <w:t>Batson</w:t>
      </w:r>
      <w:r w:rsidR="00766675" w:rsidRPr="005A4574">
        <w:rPr>
          <w:sz w:val="28"/>
          <w:szCs w:val="28"/>
        </w:rPr>
        <w:t xml:space="preserve"> challenge. </w:t>
      </w:r>
      <w:r w:rsidR="00025A47" w:rsidRPr="005A4574">
        <w:rPr>
          <w:sz w:val="28"/>
          <w:szCs w:val="28"/>
        </w:rPr>
        <w:t xml:space="preserve"> </w:t>
      </w:r>
      <w:r w:rsidR="00766675" w:rsidRPr="005A4574">
        <w:rPr>
          <w:sz w:val="28"/>
          <w:szCs w:val="28"/>
        </w:rPr>
        <w:t>This would make it more difficult to strike people of color from juries based on their group status and would thus improve the diversity of juries.</w:t>
      </w:r>
      <w:r w:rsidR="00634D89">
        <w:rPr>
          <w:sz w:val="28"/>
          <w:szCs w:val="28"/>
        </w:rPr>
        <w:t xml:space="preserve"> </w:t>
      </w:r>
    </w:p>
    <w:p w14:paraId="6910A939" w14:textId="282574A4" w:rsidR="00766675" w:rsidRPr="005A4574" w:rsidRDefault="000F36DA" w:rsidP="00EB0B71">
      <w:pPr>
        <w:pStyle w:val="BodyText"/>
        <w:spacing w:after="0" w:line="480" w:lineRule="auto"/>
        <w:ind w:left="86" w:firstLine="634"/>
        <w:rPr>
          <w:sz w:val="28"/>
          <w:szCs w:val="28"/>
        </w:rPr>
      </w:pPr>
      <w:r>
        <w:rPr>
          <w:sz w:val="28"/>
          <w:szCs w:val="28"/>
        </w:rPr>
        <w:t xml:space="preserve">The value of diverse juries cannot be underestimated in the quest to make our system </w:t>
      </w:r>
      <w:r w:rsidR="00BE07F2">
        <w:rPr>
          <w:sz w:val="28"/>
          <w:szCs w:val="28"/>
        </w:rPr>
        <w:t xml:space="preserve">of courts </w:t>
      </w:r>
      <w:r>
        <w:rPr>
          <w:sz w:val="28"/>
          <w:szCs w:val="28"/>
        </w:rPr>
        <w:t xml:space="preserve">more just. </w:t>
      </w:r>
      <w:r w:rsidR="00766675" w:rsidRPr="005A4574">
        <w:rPr>
          <w:sz w:val="28"/>
          <w:szCs w:val="28"/>
        </w:rPr>
        <w:t xml:space="preserve">The proposed rule would </w:t>
      </w:r>
      <w:r>
        <w:rPr>
          <w:sz w:val="28"/>
          <w:szCs w:val="28"/>
        </w:rPr>
        <w:t xml:space="preserve">not only facilitate more racially diverse juries but </w:t>
      </w:r>
      <w:r w:rsidR="00766675" w:rsidRPr="005A4574">
        <w:rPr>
          <w:sz w:val="28"/>
          <w:szCs w:val="28"/>
        </w:rPr>
        <w:t xml:space="preserve">also </w:t>
      </w:r>
      <w:r w:rsidR="00634D89">
        <w:rPr>
          <w:sz w:val="28"/>
          <w:szCs w:val="28"/>
        </w:rPr>
        <w:t xml:space="preserve">better </w:t>
      </w:r>
      <w:r w:rsidR="00766675" w:rsidRPr="005A4574">
        <w:rPr>
          <w:sz w:val="28"/>
          <w:szCs w:val="28"/>
        </w:rPr>
        <w:t xml:space="preserve">protect women, the elderly, religious minorities, </w:t>
      </w:r>
      <w:r w:rsidR="00BE07F2">
        <w:rPr>
          <w:sz w:val="28"/>
          <w:szCs w:val="28"/>
        </w:rPr>
        <w:t xml:space="preserve">persons with </w:t>
      </w:r>
      <w:r w:rsidR="00766675" w:rsidRPr="005A4574">
        <w:rPr>
          <w:sz w:val="28"/>
          <w:szCs w:val="28"/>
        </w:rPr>
        <w:t>disa</w:t>
      </w:r>
      <w:r w:rsidR="00BE07F2">
        <w:rPr>
          <w:sz w:val="28"/>
          <w:szCs w:val="28"/>
        </w:rPr>
        <w:t>bilities</w:t>
      </w:r>
      <w:r w:rsidR="00766675" w:rsidRPr="005A4574">
        <w:rPr>
          <w:sz w:val="28"/>
          <w:szCs w:val="28"/>
        </w:rPr>
        <w:t>, youth, and LGBTQ</w:t>
      </w:r>
      <w:r w:rsidR="005229E6" w:rsidRPr="005A4574">
        <w:rPr>
          <w:sz w:val="28"/>
          <w:szCs w:val="28"/>
        </w:rPr>
        <w:t>+</w:t>
      </w:r>
      <w:r w:rsidR="00766675" w:rsidRPr="005A4574">
        <w:rPr>
          <w:sz w:val="28"/>
          <w:szCs w:val="28"/>
        </w:rPr>
        <w:t xml:space="preserve"> individuals from the discriminatory use of peremptory strikes.</w:t>
      </w:r>
      <w:r w:rsidR="00F7386C">
        <w:rPr>
          <w:sz w:val="28"/>
          <w:szCs w:val="28"/>
        </w:rPr>
        <w:t xml:space="preserve">  </w:t>
      </w:r>
      <w:r>
        <w:rPr>
          <w:sz w:val="28"/>
          <w:szCs w:val="28"/>
        </w:rPr>
        <w:t>I</w:t>
      </w:r>
      <w:r w:rsidR="00F7386C">
        <w:rPr>
          <w:sz w:val="28"/>
          <w:szCs w:val="28"/>
        </w:rPr>
        <w:t>t is</w:t>
      </w:r>
      <w:r w:rsidR="00766675" w:rsidRPr="005A4574">
        <w:rPr>
          <w:sz w:val="28"/>
          <w:szCs w:val="28"/>
        </w:rPr>
        <w:t xml:space="preserve"> extremely important </w:t>
      </w:r>
      <w:r w:rsidR="005A4574">
        <w:rPr>
          <w:sz w:val="28"/>
          <w:szCs w:val="28"/>
        </w:rPr>
        <w:t xml:space="preserve">for fairness in adjudication </w:t>
      </w:r>
      <w:r w:rsidR="00766675" w:rsidRPr="005A4574">
        <w:rPr>
          <w:sz w:val="28"/>
          <w:szCs w:val="28"/>
        </w:rPr>
        <w:t xml:space="preserve">that juries include </w:t>
      </w:r>
      <w:r w:rsidR="005A4574">
        <w:rPr>
          <w:sz w:val="28"/>
          <w:szCs w:val="28"/>
        </w:rPr>
        <w:t>representatives of</w:t>
      </w:r>
      <w:r>
        <w:rPr>
          <w:sz w:val="28"/>
          <w:szCs w:val="28"/>
        </w:rPr>
        <w:t xml:space="preserve"> all populations</w:t>
      </w:r>
      <w:r w:rsidR="00766675" w:rsidRPr="005A4574">
        <w:rPr>
          <w:sz w:val="28"/>
          <w:szCs w:val="28"/>
        </w:rPr>
        <w:t>.</w:t>
      </w:r>
      <w:r w:rsidR="005229E6" w:rsidRPr="005A4574">
        <w:rPr>
          <w:rStyle w:val="FootnoteReference"/>
          <w:sz w:val="28"/>
          <w:szCs w:val="28"/>
        </w:rPr>
        <w:footnoteReference w:id="3"/>
      </w:r>
      <w:r w:rsidR="005A4574">
        <w:rPr>
          <w:sz w:val="28"/>
          <w:szCs w:val="28"/>
        </w:rPr>
        <w:t xml:space="preserve">  </w:t>
      </w:r>
      <w:r>
        <w:rPr>
          <w:sz w:val="28"/>
          <w:szCs w:val="28"/>
        </w:rPr>
        <w:t>I</w:t>
      </w:r>
      <w:r w:rsidR="00766675" w:rsidRPr="005A4574">
        <w:rPr>
          <w:sz w:val="28"/>
          <w:szCs w:val="28"/>
        </w:rPr>
        <w:t xml:space="preserve">, therefore, support Rule 24 because it </w:t>
      </w:r>
      <w:r>
        <w:rPr>
          <w:sz w:val="28"/>
          <w:szCs w:val="28"/>
        </w:rPr>
        <w:t xml:space="preserve">improves the </w:t>
      </w:r>
      <w:r w:rsidR="00BE07F2">
        <w:rPr>
          <w:sz w:val="28"/>
          <w:szCs w:val="28"/>
        </w:rPr>
        <w:t>odds</w:t>
      </w:r>
      <w:r>
        <w:rPr>
          <w:sz w:val="28"/>
          <w:szCs w:val="28"/>
        </w:rPr>
        <w:t xml:space="preserve"> that defendants and victims will have access to juries </w:t>
      </w:r>
      <w:r w:rsidR="00BE07F2">
        <w:rPr>
          <w:sz w:val="28"/>
          <w:szCs w:val="28"/>
        </w:rPr>
        <w:t>with more diverse life experiences and less bias,</w:t>
      </w:r>
      <w:r w:rsidR="00766675" w:rsidRPr="005A4574">
        <w:rPr>
          <w:sz w:val="28"/>
          <w:szCs w:val="28"/>
        </w:rPr>
        <w:t xml:space="preserve"> and provides a key place for</w:t>
      </w:r>
      <w:r w:rsidR="005A4574">
        <w:rPr>
          <w:sz w:val="28"/>
          <w:szCs w:val="28"/>
        </w:rPr>
        <w:t xml:space="preserve"> the communities</w:t>
      </w:r>
      <w:r w:rsidR="00766675" w:rsidRPr="005A4574">
        <w:rPr>
          <w:sz w:val="28"/>
          <w:szCs w:val="28"/>
        </w:rPr>
        <w:t xml:space="preserve"> </w:t>
      </w:r>
      <w:r>
        <w:rPr>
          <w:sz w:val="28"/>
          <w:szCs w:val="28"/>
        </w:rPr>
        <w:t xml:space="preserve">I </w:t>
      </w:r>
      <w:r w:rsidR="00BE07F2">
        <w:rPr>
          <w:sz w:val="28"/>
          <w:szCs w:val="28"/>
        </w:rPr>
        <w:t xml:space="preserve">have so </w:t>
      </w:r>
      <w:r>
        <w:rPr>
          <w:sz w:val="28"/>
          <w:szCs w:val="28"/>
        </w:rPr>
        <w:t>often</w:t>
      </w:r>
      <w:r w:rsidR="00766675" w:rsidRPr="005A4574">
        <w:rPr>
          <w:sz w:val="28"/>
          <w:szCs w:val="28"/>
        </w:rPr>
        <w:t xml:space="preserve"> </w:t>
      </w:r>
      <w:r w:rsidR="005A4574">
        <w:rPr>
          <w:sz w:val="28"/>
          <w:szCs w:val="28"/>
        </w:rPr>
        <w:t>serve</w:t>
      </w:r>
      <w:r w:rsidR="00BE07F2">
        <w:rPr>
          <w:sz w:val="28"/>
          <w:szCs w:val="28"/>
        </w:rPr>
        <w:t>d</w:t>
      </w:r>
      <w:r w:rsidR="00766675" w:rsidRPr="005A4574">
        <w:rPr>
          <w:sz w:val="28"/>
          <w:szCs w:val="28"/>
        </w:rPr>
        <w:t xml:space="preserve"> on jury panels.</w:t>
      </w:r>
    </w:p>
    <w:p w14:paraId="56D35ADC" w14:textId="77777777" w:rsidR="00F7386C" w:rsidRDefault="00F7386C">
      <w:pPr>
        <w:jc w:val="left"/>
        <w:rPr>
          <w:b/>
          <w:bCs/>
          <w:sz w:val="28"/>
          <w:szCs w:val="28"/>
        </w:rPr>
      </w:pPr>
      <w:r>
        <w:rPr>
          <w:b/>
          <w:bCs/>
          <w:sz w:val="28"/>
          <w:szCs w:val="28"/>
        </w:rPr>
        <w:br w:type="page"/>
      </w:r>
    </w:p>
    <w:p w14:paraId="3F38EF16" w14:textId="354C9A97" w:rsidR="00766675" w:rsidRDefault="00766675" w:rsidP="005A4574">
      <w:pPr>
        <w:pStyle w:val="BodyText"/>
        <w:spacing w:after="0"/>
        <w:ind w:left="1440" w:hanging="720"/>
        <w:rPr>
          <w:b/>
          <w:bCs/>
          <w:sz w:val="28"/>
          <w:szCs w:val="28"/>
        </w:rPr>
      </w:pPr>
      <w:r w:rsidRPr="005A4574">
        <w:rPr>
          <w:b/>
          <w:bCs/>
          <w:sz w:val="28"/>
          <w:szCs w:val="28"/>
        </w:rPr>
        <w:lastRenderedPageBreak/>
        <w:t xml:space="preserve">1. </w:t>
      </w:r>
      <w:r w:rsidR="00EB0B71" w:rsidRPr="005A4574">
        <w:rPr>
          <w:b/>
          <w:bCs/>
          <w:sz w:val="28"/>
          <w:szCs w:val="28"/>
        </w:rPr>
        <w:tab/>
      </w:r>
      <w:r w:rsidRPr="005A4574">
        <w:rPr>
          <w:b/>
          <w:bCs/>
          <w:sz w:val="28"/>
          <w:szCs w:val="28"/>
        </w:rPr>
        <w:t>Rule 24 supports the mission of ALWAYS</w:t>
      </w:r>
      <w:r w:rsidR="005A4574">
        <w:rPr>
          <w:b/>
          <w:bCs/>
          <w:sz w:val="28"/>
          <w:szCs w:val="28"/>
        </w:rPr>
        <w:t xml:space="preserve"> and the groups ALWAYS predominantly serves.</w:t>
      </w:r>
    </w:p>
    <w:p w14:paraId="26291108" w14:textId="77777777" w:rsidR="005A4574" w:rsidRPr="005A4574" w:rsidRDefault="005A4574" w:rsidP="005A4574">
      <w:pPr>
        <w:pStyle w:val="BodyText"/>
        <w:spacing w:after="0"/>
        <w:ind w:left="1440" w:hanging="720"/>
        <w:rPr>
          <w:b/>
          <w:bCs/>
          <w:sz w:val="28"/>
          <w:szCs w:val="28"/>
        </w:rPr>
      </w:pPr>
    </w:p>
    <w:p w14:paraId="2178844D" w14:textId="7D0F683E" w:rsidR="00766675" w:rsidRPr="005A4574" w:rsidRDefault="00BE07F2" w:rsidP="00C224B3">
      <w:pPr>
        <w:pStyle w:val="BodyText"/>
        <w:spacing w:after="0" w:line="480" w:lineRule="auto"/>
        <w:ind w:left="86" w:firstLine="634"/>
        <w:rPr>
          <w:sz w:val="28"/>
          <w:szCs w:val="28"/>
        </w:rPr>
      </w:pPr>
      <w:r>
        <w:rPr>
          <w:sz w:val="28"/>
          <w:szCs w:val="28"/>
        </w:rPr>
        <w:t xml:space="preserve">In my current work, I lead Arizona Legal Women and Youth Services (ALWAYS). </w:t>
      </w:r>
      <w:r w:rsidR="00766675" w:rsidRPr="005A4574">
        <w:rPr>
          <w:sz w:val="28"/>
          <w:szCs w:val="28"/>
        </w:rPr>
        <w:t>The mission of ALWAYS is to provide access to legal services for vulnerable youth ages 24 and younger who have been subjected to homelessness, human trafficking, abuse, or</w:t>
      </w:r>
      <w:r w:rsidR="005A4574">
        <w:rPr>
          <w:sz w:val="28"/>
          <w:szCs w:val="28"/>
        </w:rPr>
        <w:t xml:space="preserve"> who are within</w:t>
      </w:r>
      <w:r w:rsidR="00766675" w:rsidRPr="005A4574">
        <w:rPr>
          <w:sz w:val="28"/>
          <w:szCs w:val="28"/>
        </w:rPr>
        <w:t xml:space="preserve"> the</w:t>
      </w:r>
      <w:r w:rsidR="00232049" w:rsidRPr="005A4574">
        <w:rPr>
          <w:sz w:val="28"/>
          <w:szCs w:val="28"/>
        </w:rPr>
        <w:t xml:space="preserve"> </w:t>
      </w:r>
      <w:r w:rsidR="00766675" w:rsidRPr="005A4574">
        <w:rPr>
          <w:sz w:val="28"/>
          <w:szCs w:val="28"/>
        </w:rPr>
        <w:t xml:space="preserve">foster care system. </w:t>
      </w:r>
      <w:r w:rsidR="00025A47" w:rsidRPr="005A4574">
        <w:rPr>
          <w:sz w:val="28"/>
          <w:szCs w:val="28"/>
        </w:rPr>
        <w:t xml:space="preserve"> </w:t>
      </w:r>
      <w:r w:rsidR="00766675" w:rsidRPr="005A4574">
        <w:rPr>
          <w:sz w:val="28"/>
          <w:szCs w:val="28"/>
        </w:rPr>
        <w:t xml:space="preserve">These </w:t>
      </w:r>
      <w:r>
        <w:rPr>
          <w:sz w:val="28"/>
          <w:szCs w:val="28"/>
        </w:rPr>
        <w:t>experiences</w:t>
      </w:r>
      <w:r w:rsidR="005A4574">
        <w:rPr>
          <w:sz w:val="28"/>
          <w:szCs w:val="28"/>
        </w:rPr>
        <w:t xml:space="preserve"> </w:t>
      </w:r>
      <w:r w:rsidR="00766675" w:rsidRPr="005A4574">
        <w:rPr>
          <w:sz w:val="28"/>
          <w:szCs w:val="28"/>
        </w:rPr>
        <w:t xml:space="preserve">disproportionally </w:t>
      </w:r>
      <w:r w:rsidR="005A4574">
        <w:rPr>
          <w:sz w:val="28"/>
          <w:szCs w:val="28"/>
        </w:rPr>
        <w:t>aff</w:t>
      </w:r>
      <w:r>
        <w:rPr>
          <w:sz w:val="28"/>
          <w:szCs w:val="28"/>
        </w:rPr>
        <w:t>e</w:t>
      </w:r>
      <w:r w:rsidR="005A4574">
        <w:rPr>
          <w:sz w:val="28"/>
          <w:szCs w:val="28"/>
        </w:rPr>
        <w:t>ct</w:t>
      </w:r>
      <w:r w:rsidR="00766675" w:rsidRPr="005A4574">
        <w:rPr>
          <w:sz w:val="28"/>
          <w:szCs w:val="28"/>
        </w:rPr>
        <w:t xml:space="preserve"> people of color, women, youth, and LGBTQ+ individuals.</w:t>
      </w:r>
      <w:r w:rsidR="00232049" w:rsidRPr="005A4574">
        <w:rPr>
          <w:rStyle w:val="FootnoteReference"/>
          <w:sz w:val="28"/>
          <w:szCs w:val="28"/>
        </w:rPr>
        <w:footnoteReference w:id="4"/>
      </w:r>
      <w:r w:rsidR="00766675" w:rsidRPr="005A4574">
        <w:rPr>
          <w:sz w:val="28"/>
          <w:szCs w:val="28"/>
        </w:rPr>
        <w:t xml:space="preserve"> </w:t>
      </w:r>
      <w:r w:rsidR="00025A47" w:rsidRPr="005A4574">
        <w:rPr>
          <w:sz w:val="28"/>
          <w:szCs w:val="28"/>
        </w:rPr>
        <w:t xml:space="preserve"> </w:t>
      </w:r>
      <w:r w:rsidR="00766675" w:rsidRPr="005A4574">
        <w:rPr>
          <w:sz w:val="28"/>
          <w:szCs w:val="28"/>
        </w:rPr>
        <w:t xml:space="preserve">As a result, </w:t>
      </w:r>
      <w:r w:rsidR="005A4574">
        <w:rPr>
          <w:sz w:val="28"/>
          <w:szCs w:val="28"/>
        </w:rPr>
        <w:t>approximately</w:t>
      </w:r>
      <w:r w:rsidR="00766675" w:rsidRPr="005A4574">
        <w:rPr>
          <w:sz w:val="28"/>
          <w:szCs w:val="28"/>
        </w:rPr>
        <w:t xml:space="preserve"> 75% of ALWAYS’s clients are people of color</w:t>
      </w:r>
      <w:r>
        <w:rPr>
          <w:sz w:val="28"/>
          <w:szCs w:val="28"/>
        </w:rPr>
        <w:t xml:space="preserve"> and the vast majority are women or girls</w:t>
      </w:r>
      <w:r w:rsidR="00766675" w:rsidRPr="005A4574">
        <w:rPr>
          <w:sz w:val="28"/>
          <w:szCs w:val="28"/>
        </w:rPr>
        <w:t xml:space="preserve">. </w:t>
      </w:r>
      <w:r w:rsidR="00025A47" w:rsidRPr="005A4574">
        <w:rPr>
          <w:sz w:val="28"/>
          <w:szCs w:val="28"/>
        </w:rPr>
        <w:t xml:space="preserve"> </w:t>
      </w:r>
      <w:r w:rsidR="00766675" w:rsidRPr="005A4574">
        <w:rPr>
          <w:sz w:val="28"/>
          <w:szCs w:val="28"/>
        </w:rPr>
        <w:t xml:space="preserve">Many also identify as LGBTQ+. </w:t>
      </w:r>
      <w:r w:rsidR="002E3E68" w:rsidRPr="005A4574">
        <w:rPr>
          <w:sz w:val="28"/>
          <w:szCs w:val="28"/>
        </w:rPr>
        <w:t xml:space="preserve"> </w:t>
      </w:r>
      <w:r w:rsidR="00751BE8">
        <w:rPr>
          <w:sz w:val="28"/>
          <w:szCs w:val="28"/>
        </w:rPr>
        <w:t>In this work, I have observed how little confidence our clients often have in courts because they have too often experienced that the system was built for others, not them</w:t>
      </w:r>
      <w:r w:rsidR="00766675" w:rsidRPr="005A4574">
        <w:rPr>
          <w:sz w:val="28"/>
          <w:szCs w:val="28"/>
        </w:rPr>
        <w:t>.</w:t>
      </w:r>
      <w:r w:rsidR="00805E28">
        <w:rPr>
          <w:sz w:val="28"/>
          <w:szCs w:val="28"/>
        </w:rPr>
        <w:t xml:space="preserve">  </w:t>
      </w:r>
      <w:r w:rsidR="00201329">
        <w:rPr>
          <w:sz w:val="28"/>
          <w:szCs w:val="28"/>
        </w:rPr>
        <w:t>The truth is that the economic and housing instability that they experience on a daily basis already makes it difficult for them to participate as jury members or to attend court for their matters.</w:t>
      </w:r>
      <w:r w:rsidR="00805E28">
        <w:rPr>
          <w:sz w:val="28"/>
          <w:szCs w:val="28"/>
        </w:rPr>
        <w:t xml:space="preserve">  </w:t>
      </w:r>
      <w:r w:rsidR="00201329">
        <w:rPr>
          <w:sz w:val="28"/>
          <w:szCs w:val="28"/>
        </w:rPr>
        <w:t>On top of that, t</w:t>
      </w:r>
      <w:r w:rsidR="00751BE8">
        <w:rPr>
          <w:sz w:val="28"/>
          <w:szCs w:val="28"/>
        </w:rPr>
        <w:t xml:space="preserve">he bias that exists because of how they look, how they speak, how they dress, their tattoos, and the life </w:t>
      </w:r>
      <w:r w:rsidR="00751BE8">
        <w:rPr>
          <w:sz w:val="28"/>
          <w:szCs w:val="28"/>
        </w:rPr>
        <w:lastRenderedPageBreak/>
        <w:t>experiences they carry with them are often viewed as negative qualities based on stereotypes of people who know little about the courage they’ve exhibited or the obstacles they’ve overcome in life.</w:t>
      </w:r>
      <w:r w:rsidR="00805E28">
        <w:rPr>
          <w:sz w:val="28"/>
          <w:szCs w:val="28"/>
        </w:rPr>
        <w:t xml:space="preserve">  </w:t>
      </w:r>
      <w:r w:rsidR="00751BE8">
        <w:rPr>
          <w:sz w:val="28"/>
          <w:szCs w:val="28"/>
        </w:rPr>
        <w:t>They deserve greater opportunity to sit on juries and, when needed, to appear before juries that include jurors who look like them.</w:t>
      </w:r>
    </w:p>
    <w:p w14:paraId="2778545E" w14:textId="4C0825AE" w:rsidR="00766675" w:rsidRDefault="00766675" w:rsidP="00DD3018">
      <w:pPr>
        <w:pStyle w:val="BodyText"/>
        <w:spacing w:after="0"/>
        <w:ind w:left="1440" w:hanging="720"/>
        <w:rPr>
          <w:b/>
          <w:bCs/>
          <w:sz w:val="28"/>
          <w:szCs w:val="28"/>
        </w:rPr>
      </w:pPr>
      <w:r w:rsidRPr="005A4574">
        <w:rPr>
          <w:b/>
          <w:bCs/>
          <w:sz w:val="28"/>
          <w:szCs w:val="28"/>
        </w:rPr>
        <w:t xml:space="preserve">2. </w:t>
      </w:r>
      <w:r w:rsidR="00C224B3" w:rsidRPr="005A4574">
        <w:rPr>
          <w:b/>
          <w:bCs/>
          <w:sz w:val="28"/>
          <w:szCs w:val="28"/>
        </w:rPr>
        <w:tab/>
      </w:r>
      <w:r w:rsidR="005A4574">
        <w:rPr>
          <w:b/>
          <w:bCs/>
          <w:sz w:val="28"/>
          <w:szCs w:val="28"/>
        </w:rPr>
        <w:t xml:space="preserve">The Petition’s </w:t>
      </w:r>
      <w:r w:rsidR="007048A3">
        <w:rPr>
          <w:b/>
          <w:bCs/>
          <w:sz w:val="28"/>
          <w:szCs w:val="28"/>
        </w:rPr>
        <w:t>p</w:t>
      </w:r>
      <w:r w:rsidR="005A4574">
        <w:rPr>
          <w:b/>
          <w:bCs/>
          <w:sz w:val="28"/>
          <w:szCs w:val="28"/>
        </w:rPr>
        <w:t xml:space="preserve">roposed </w:t>
      </w:r>
      <w:r w:rsidRPr="005A4574">
        <w:rPr>
          <w:b/>
          <w:bCs/>
          <w:sz w:val="28"/>
          <w:szCs w:val="28"/>
        </w:rPr>
        <w:t xml:space="preserve">Rule 24 furthers the </w:t>
      </w:r>
      <w:r w:rsidR="00DD3018">
        <w:rPr>
          <w:b/>
          <w:bCs/>
          <w:sz w:val="28"/>
          <w:szCs w:val="28"/>
        </w:rPr>
        <w:t xml:space="preserve">important </w:t>
      </w:r>
      <w:r w:rsidRPr="005A4574">
        <w:rPr>
          <w:b/>
          <w:bCs/>
          <w:sz w:val="28"/>
          <w:szCs w:val="28"/>
        </w:rPr>
        <w:t xml:space="preserve">mission of </w:t>
      </w:r>
      <w:r w:rsidR="001C1AE2">
        <w:rPr>
          <w:b/>
          <w:bCs/>
          <w:sz w:val="28"/>
          <w:szCs w:val="28"/>
        </w:rPr>
        <w:t>fair</w:t>
      </w:r>
      <w:r w:rsidRPr="005A4574">
        <w:rPr>
          <w:b/>
          <w:bCs/>
          <w:sz w:val="28"/>
          <w:szCs w:val="28"/>
        </w:rPr>
        <w:t xml:space="preserve"> representation on jury panels.</w:t>
      </w:r>
    </w:p>
    <w:p w14:paraId="1A20192D" w14:textId="77777777" w:rsidR="00DD3018" w:rsidRPr="005A4574" w:rsidRDefault="00DD3018" w:rsidP="00DD3018">
      <w:pPr>
        <w:pStyle w:val="BodyText"/>
        <w:spacing w:after="0"/>
        <w:ind w:left="1440" w:hanging="720"/>
        <w:rPr>
          <w:b/>
          <w:bCs/>
          <w:sz w:val="28"/>
          <w:szCs w:val="28"/>
        </w:rPr>
      </w:pPr>
    </w:p>
    <w:p w14:paraId="6BCEE862" w14:textId="11A769D6" w:rsidR="00766675" w:rsidRPr="005A4574" w:rsidRDefault="00766675" w:rsidP="00133E9D">
      <w:pPr>
        <w:pStyle w:val="BodyText"/>
        <w:spacing w:after="0" w:line="480" w:lineRule="auto"/>
        <w:ind w:left="86" w:firstLine="634"/>
        <w:rPr>
          <w:sz w:val="28"/>
          <w:szCs w:val="28"/>
        </w:rPr>
      </w:pPr>
      <w:r w:rsidRPr="005A4574">
        <w:rPr>
          <w:sz w:val="28"/>
          <w:szCs w:val="28"/>
        </w:rPr>
        <w:t>A jury composed of a defendant’s peers is vital to the delivery of justice.</w:t>
      </w:r>
      <w:r w:rsidR="00DF4915" w:rsidRPr="005A4574">
        <w:rPr>
          <w:rStyle w:val="FootnoteReference"/>
          <w:sz w:val="28"/>
          <w:szCs w:val="28"/>
        </w:rPr>
        <w:footnoteReference w:id="5"/>
      </w:r>
      <w:r w:rsidRPr="005A4574">
        <w:rPr>
          <w:sz w:val="28"/>
          <w:szCs w:val="28"/>
        </w:rPr>
        <w:t xml:space="preserve"> </w:t>
      </w:r>
      <w:r w:rsidR="00025A47" w:rsidRPr="005A4574">
        <w:rPr>
          <w:sz w:val="28"/>
          <w:szCs w:val="28"/>
        </w:rPr>
        <w:t xml:space="preserve"> </w:t>
      </w:r>
      <w:r w:rsidRPr="005A4574">
        <w:rPr>
          <w:sz w:val="28"/>
          <w:szCs w:val="28"/>
        </w:rPr>
        <w:t xml:space="preserve">Thus, when a racially motivated peremptory strike occurs and lowers the representation of a minority on a jury panel, the justice system fails. </w:t>
      </w:r>
      <w:r w:rsidR="00025A47" w:rsidRPr="005A4574">
        <w:rPr>
          <w:sz w:val="28"/>
          <w:szCs w:val="28"/>
        </w:rPr>
        <w:t xml:space="preserve"> </w:t>
      </w:r>
      <w:r w:rsidRPr="005A4574">
        <w:rPr>
          <w:sz w:val="28"/>
          <w:szCs w:val="28"/>
        </w:rPr>
        <w:t xml:space="preserve">Considering this, it is concerning that “60% of unsuccessful </w:t>
      </w:r>
      <w:r w:rsidRPr="007048A3">
        <w:rPr>
          <w:i/>
          <w:iCs/>
          <w:sz w:val="28"/>
          <w:szCs w:val="28"/>
        </w:rPr>
        <w:t>Batson</w:t>
      </w:r>
      <w:r w:rsidRPr="005A4574">
        <w:rPr>
          <w:sz w:val="28"/>
          <w:szCs w:val="28"/>
        </w:rPr>
        <w:t xml:space="preserve"> challenges addressed in Arizona appellate opinions or memorandum decisions involved the removal of Black or Hispanic jurors.”</w:t>
      </w:r>
      <w:r w:rsidR="00DF4915" w:rsidRPr="005A4574">
        <w:rPr>
          <w:rStyle w:val="FootnoteReference"/>
          <w:sz w:val="28"/>
          <w:szCs w:val="28"/>
        </w:rPr>
        <w:footnoteReference w:id="6"/>
      </w:r>
      <w:r w:rsidRPr="005A4574">
        <w:rPr>
          <w:sz w:val="28"/>
          <w:szCs w:val="28"/>
        </w:rPr>
        <w:t xml:space="preserve"> This statistic supports national trends of disproportionately excluding people of color from juries. For example, data from the Administrative Office of the Courts </w:t>
      </w:r>
      <w:r w:rsidR="007048A3">
        <w:rPr>
          <w:sz w:val="28"/>
          <w:szCs w:val="28"/>
        </w:rPr>
        <w:t xml:space="preserve">for one entire year in Maricopa County </w:t>
      </w:r>
      <w:r w:rsidRPr="005A4574">
        <w:rPr>
          <w:sz w:val="28"/>
          <w:szCs w:val="28"/>
        </w:rPr>
        <w:t>showed that in criminal cases, there was only a 3% variation between white jurors and their representation in the population.</w:t>
      </w:r>
      <w:r w:rsidR="00751BE8">
        <w:rPr>
          <w:sz w:val="28"/>
          <w:szCs w:val="28"/>
        </w:rPr>
        <w:t xml:space="preserve"> </w:t>
      </w:r>
      <w:r w:rsidRPr="005A4574">
        <w:rPr>
          <w:sz w:val="28"/>
          <w:szCs w:val="28"/>
        </w:rPr>
        <w:t xml:space="preserve">The story was not the same for minorities, however. </w:t>
      </w:r>
      <w:r w:rsidR="00025A47" w:rsidRPr="005A4574">
        <w:rPr>
          <w:sz w:val="28"/>
          <w:szCs w:val="28"/>
        </w:rPr>
        <w:t xml:space="preserve"> </w:t>
      </w:r>
      <w:r w:rsidRPr="005A4574">
        <w:rPr>
          <w:sz w:val="28"/>
          <w:szCs w:val="28"/>
        </w:rPr>
        <w:t>Black jurors were underrepresented by 16%, Native</w:t>
      </w:r>
      <w:r w:rsidR="006341C5" w:rsidRPr="005A4574">
        <w:rPr>
          <w:sz w:val="28"/>
          <w:szCs w:val="28"/>
        </w:rPr>
        <w:t xml:space="preserve"> </w:t>
      </w:r>
      <w:r w:rsidRPr="005A4574">
        <w:rPr>
          <w:sz w:val="28"/>
          <w:szCs w:val="28"/>
        </w:rPr>
        <w:t xml:space="preserve">American jurors by </w:t>
      </w:r>
      <w:r w:rsidRPr="005A4574">
        <w:rPr>
          <w:sz w:val="28"/>
          <w:szCs w:val="28"/>
        </w:rPr>
        <w:lastRenderedPageBreak/>
        <w:t xml:space="preserve">51%, and Hispanic jurors by 21%. </w:t>
      </w:r>
      <w:r w:rsidR="002E3E68" w:rsidRPr="005A4574">
        <w:rPr>
          <w:sz w:val="28"/>
          <w:szCs w:val="28"/>
        </w:rPr>
        <w:t xml:space="preserve"> </w:t>
      </w:r>
      <w:r w:rsidRPr="005A4574">
        <w:rPr>
          <w:sz w:val="28"/>
          <w:szCs w:val="28"/>
        </w:rPr>
        <w:t>Significant disparities also existed for civil cases.</w:t>
      </w:r>
      <w:r w:rsidR="006341C5" w:rsidRPr="005A4574">
        <w:rPr>
          <w:rStyle w:val="FootnoteReference"/>
          <w:sz w:val="28"/>
          <w:szCs w:val="28"/>
        </w:rPr>
        <w:footnoteReference w:id="7"/>
      </w:r>
      <w:r w:rsidRPr="005A4574">
        <w:rPr>
          <w:sz w:val="28"/>
          <w:szCs w:val="28"/>
        </w:rPr>
        <w:t xml:space="preserve"> </w:t>
      </w:r>
      <w:r w:rsidR="007631CA" w:rsidRPr="005A4574">
        <w:rPr>
          <w:sz w:val="28"/>
          <w:szCs w:val="28"/>
        </w:rPr>
        <w:t xml:space="preserve"> </w:t>
      </w:r>
      <w:r w:rsidRPr="005A4574">
        <w:rPr>
          <w:sz w:val="28"/>
          <w:szCs w:val="28"/>
        </w:rPr>
        <w:t>These numbers are troubling and call for immediate action.</w:t>
      </w:r>
    </w:p>
    <w:p w14:paraId="0B3EB636" w14:textId="6DDE6247" w:rsidR="00766675" w:rsidRPr="005A4574" w:rsidRDefault="00766675" w:rsidP="007048A3">
      <w:pPr>
        <w:pStyle w:val="BodyText"/>
        <w:spacing w:after="0" w:line="480" w:lineRule="auto"/>
        <w:ind w:left="86" w:firstLine="634"/>
        <w:rPr>
          <w:sz w:val="28"/>
          <w:szCs w:val="28"/>
        </w:rPr>
      </w:pPr>
      <w:r w:rsidRPr="005A4574">
        <w:rPr>
          <w:sz w:val="28"/>
          <w:szCs w:val="28"/>
        </w:rPr>
        <w:t xml:space="preserve">There is also a striking contrast between an overrepresentation of Black defendants and an underrepresentation of Black jurors in Arizona. </w:t>
      </w:r>
      <w:r w:rsidR="00025A47" w:rsidRPr="005A4574">
        <w:rPr>
          <w:sz w:val="28"/>
          <w:szCs w:val="28"/>
        </w:rPr>
        <w:t xml:space="preserve"> </w:t>
      </w:r>
      <w:r w:rsidRPr="005A4574">
        <w:rPr>
          <w:sz w:val="28"/>
          <w:szCs w:val="28"/>
        </w:rPr>
        <w:t xml:space="preserve">African Americans make up about 5% of the Arizona population, but about 13.5% of </w:t>
      </w:r>
      <w:r w:rsidR="007048A3">
        <w:rPr>
          <w:sz w:val="28"/>
          <w:szCs w:val="28"/>
        </w:rPr>
        <w:t xml:space="preserve">persons charged with </w:t>
      </w:r>
      <w:r w:rsidRPr="005A4574">
        <w:rPr>
          <w:sz w:val="28"/>
          <w:szCs w:val="28"/>
        </w:rPr>
        <w:t>felonies.</w:t>
      </w:r>
      <w:r w:rsidR="00133E9D" w:rsidRPr="005A4574">
        <w:rPr>
          <w:rStyle w:val="FootnoteReference"/>
          <w:sz w:val="28"/>
          <w:szCs w:val="28"/>
        </w:rPr>
        <w:footnoteReference w:id="8"/>
      </w:r>
      <w:r w:rsidRPr="005A4574">
        <w:rPr>
          <w:sz w:val="28"/>
          <w:szCs w:val="28"/>
        </w:rPr>
        <w:t xml:space="preserve"> </w:t>
      </w:r>
      <w:r w:rsidR="00025A47" w:rsidRPr="005A4574">
        <w:rPr>
          <w:sz w:val="28"/>
          <w:szCs w:val="28"/>
        </w:rPr>
        <w:t xml:space="preserve"> </w:t>
      </w:r>
      <w:r w:rsidRPr="005A4574">
        <w:rPr>
          <w:sz w:val="28"/>
          <w:szCs w:val="28"/>
        </w:rPr>
        <w:t xml:space="preserve">This overrepresentation makes it especially important that the system does not have an underrepresentation of </w:t>
      </w:r>
      <w:r w:rsidR="001C1AE2">
        <w:rPr>
          <w:sz w:val="28"/>
          <w:szCs w:val="28"/>
        </w:rPr>
        <w:t>people of color</w:t>
      </w:r>
      <w:r w:rsidRPr="005A4574">
        <w:rPr>
          <w:sz w:val="28"/>
          <w:szCs w:val="28"/>
        </w:rPr>
        <w:t xml:space="preserve"> on juries.</w:t>
      </w:r>
      <w:r w:rsidR="007048A3">
        <w:rPr>
          <w:sz w:val="28"/>
          <w:szCs w:val="28"/>
        </w:rPr>
        <w:t xml:space="preserve"> And once again, </w:t>
      </w:r>
      <w:r w:rsidR="001C1AE2">
        <w:rPr>
          <w:sz w:val="28"/>
          <w:szCs w:val="28"/>
        </w:rPr>
        <w:t>I am</w:t>
      </w:r>
      <w:r w:rsidR="007048A3">
        <w:rPr>
          <w:sz w:val="28"/>
          <w:szCs w:val="28"/>
        </w:rPr>
        <w:t xml:space="preserve"> particularly concerned about the </w:t>
      </w:r>
      <w:r w:rsidR="001C1AE2">
        <w:rPr>
          <w:sz w:val="28"/>
          <w:szCs w:val="28"/>
        </w:rPr>
        <w:t>fair</w:t>
      </w:r>
      <w:r w:rsidRPr="005A4574">
        <w:rPr>
          <w:sz w:val="28"/>
          <w:szCs w:val="28"/>
        </w:rPr>
        <w:t xml:space="preserve"> </w:t>
      </w:r>
      <w:r w:rsidR="007048A3">
        <w:rPr>
          <w:sz w:val="28"/>
          <w:szCs w:val="28"/>
        </w:rPr>
        <w:t xml:space="preserve">representation in juries </w:t>
      </w:r>
      <w:r w:rsidRPr="005A4574">
        <w:rPr>
          <w:sz w:val="28"/>
          <w:szCs w:val="28"/>
        </w:rPr>
        <w:t xml:space="preserve">of </w:t>
      </w:r>
      <w:r w:rsidR="007048A3">
        <w:rPr>
          <w:sz w:val="28"/>
          <w:szCs w:val="28"/>
        </w:rPr>
        <w:t xml:space="preserve">demographic </w:t>
      </w:r>
      <w:r w:rsidRPr="005A4574">
        <w:rPr>
          <w:sz w:val="28"/>
          <w:szCs w:val="28"/>
        </w:rPr>
        <w:t xml:space="preserve">groups </w:t>
      </w:r>
      <w:r w:rsidR="007048A3">
        <w:rPr>
          <w:sz w:val="28"/>
          <w:szCs w:val="28"/>
        </w:rPr>
        <w:t xml:space="preserve">from which </w:t>
      </w:r>
      <w:r w:rsidRPr="005A4574">
        <w:rPr>
          <w:sz w:val="28"/>
          <w:szCs w:val="28"/>
        </w:rPr>
        <w:t xml:space="preserve">ALWAYS </w:t>
      </w:r>
      <w:r w:rsidR="007048A3">
        <w:rPr>
          <w:sz w:val="28"/>
          <w:szCs w:val="28"/>
        </w:rPr>
        <w:t>draws most of its clients</w:t>
      </w:r>
      <w:r w:rsidRPr="005A4574">
        <w:rPr>
          <w:sz w:val="28"/>
          <w:szCs w:val="28"/>
        </w:rPr>
        <w:t xml:space="preserve">, </w:t>
      </w:r>
      <w:r w:rsidR="007048A3">
        <w:rPr>
          <w:sz w:val="28"/>
          <w:szCs w:val="28"/>
        </w:rPr>
        <w:t>including</w:t>
      </w:r>
      <w:r w:rsidRPr="005A4574">
        <w:rPr>
          <w:sz w:val="28"/>
          <w:szCs w:val="28"/>
        </w:rPr>
        <w:t xml:space="preserve"> women of color. </w:t>
      </w:r>
      <w:r w:rsidR="00025A47" w:rsidRPr="005A4574">
        <w:rPr>
          <w:sz w:val="28"/>
          <w:szCs w:val="28"/>
        </w:rPr>
        <w:t xml:space="preserve"> </w:t>
      </w:r>
      <w:r w:rsidRPr="005A4574">
        <w:rPr>
          <w:sz w:val="28"/>
          <w:szCs w:val="28"/>
        </w:rPr>
        <w:t>Studies show that black women face disproportionally higher rates of arrest than other</w:t>
      </w:r>
      <w:r w:rsidR="007048A3">
        <w:rPr>
          <w:sz w:val="28"/>
          <w:szCs w:val="28"/>
        </w:rPr>
        <w:t xml:space="preserve"> demographic groups</w:t>
      </w:r>
      <w:r w:rsidRPr="005A4574">
        <w:rPr>
          <w:sz w:val="28"/>
          <w:szCs w:val="28"/>
        </w:rPr>
        <w:t>,</w:t>
      </w:r>
      <w:r w:rsidR="004D441F" w:rsidRPr="005A4574">
        <w:rPr>
          <w:rStyle w:val="FootnoteReference"/>
          <w:sz w:val="28"/>
          <w:szCs w:val="28"/>
        </w:rPr>
        <w:footnoteReference w:id="9"/>
      </w:r>
      <w:r w:rsidRPr="005A4574">
        <w:rPr>
          <w:sz w:val="28"/>
          <w:szCs w:val="28"/>
        </w:rPr>
        <w:t xml:space="preserve"> so, this makes their </w:t>
      </w:r>
      <w:r w:rsidRPr="005A4574">
        <w:rPr>
          <w:sz w:val="28"/>
          <w:szCs w:val="28"/>
        </w:rPr>
        <w:lastRenderedPageBreak/>
        <w:t>representation on juries even more vital to the service of justice</w:t>
      </w:r>
      <w:r w:rsidR="007048A3">
        <w:rPr>
          <w:sz w:val="28"/>
          <w:szCs w:val="28"/>
        </w:rPr>
        <w:t>,</w:t>
      </w:r>
      <w:r w:rsidR="001C1AE2">
        <w:rPr>
          <w:sz w:val="28"/>
          <w:szCs w:val="28"/>
        </w:rPr>
        <w:t xml:space="preserve"> </w:t>
      </w:r>
      <w:r w:rsidR="007048A3">
        <w:rPr>
          <w:sz w:val="28"/>
          <w:szCs w:val="28"/>
        </w:rPr>
        <w:t xml:space="preserve">and </w:t>
      </w:r>
      <w:r w:rsidR="001C1AE2">
        <w:rPr>
          <w:sz w:val="28"/>
          <w:szCs w:val="28"/>
        </w:rPr>
        <w:t xml:space="preserve">it </w:t>
      </w:r>
      <w:r w:rsidR="007048A3">
        <w:rPr>
          <w:sz w:val="28"/>
          <w:szCs w:val="28"/>
        </w:rPr>
        <w:t xml:space="preserve">reinforces </w:t>
      </w:r>
      <w:r w:rsidR="001C1AE2">
        <w:rPr>
          <w:sz w:val="28"/>
          <w:szCs w:val="28"/>
        </w:rPr>
        <w:t>the need for</w:t>
      </w:r>
      <w:r w:rsidR="007048A3">
        <w:rPr>
          <w:sz w:val="28"/>
          <w:szCs w:val="28"/>
        </w:rPr>
        <w:t xml:space="preserve"> this Court</w:t>
      </w:r>
      <w:r w:rsidR="001C1AE2">
        <w:rPr>
          <w:sz w:val="28"/>
          <w:szCs w:val="28"/>
        </w:rPr>
        <w:t xml:space="preserve"> to</w:t>
      </w:r>
      <w:r w:rsidR="007048A3">
        <w:rPr>
          <w:sz w:val="28"/>
          <w:szCs w:val="28"/>
        </w:rPr>
        <w:t xml:space="preserve"> act now to </w:t>
      </w:r>
      <w:r w:rsidR="001C1AE2">
        <w:rPr>
          <w:sz w:val="28"/>
          <w:szCs w:val="28"/>
        </w:rPr>
        <w:t>allow for</w:t>
      </w:r>
      <w:r w:rsidR="007048A3">
        <w:rPr>
          <w:sz w:val="28"/>
          <w:szCs w:val="28"/>
        </w:rPr>
        <w:t xml:space="preserve"> more fairly representative</w:t>
      </w:r>
      <w:r w:rsidR="001C1AE2">
        <w:rPr>
          <w:sz w:val="28"/>
          <w:szCs w:val="28"/>
        </w:rPr>
        <w:t xml:space="preserve"> Arizona juries</w:t>
      </w:r>
      <w:r w:rsidR="007048A3">
        <w:rPr>
          <w:sz w:val="28"/>
          <w:szCs w:val="28"/>
        </w:rPr>
        <w:t>.</w:t>
      </w:r>
    </w:p>
    <w:p w14:paraId="652ED662" w14:textId="0551991F" w:rsidR="007048A3" w:rsidRPr="00F7386C" w:rsidRDefault="00766675" w:rsidP="00F7386C">
      <w:pPr>
        <w:pStyle w:val="BodyText"/>
        <w:spacing w:line="480" w:lineRule="auto"/>
        <w:ind w:left="86" w:firstLine="634"/>
        <w:contextualSpacing/>
        <w:rPr>
          <w:sz w:val="28"/>
          <w:szCs w:val="28"/>
        </w:rPr>
      </w:pPr>
      <w:r w:rsidRPr="005A4574">
        <w:rPr>
          <w:sz w:val="28"/>
          <w:szCs w:val="28"/>
        </w:rPr>
        <w:t xml:space="preserve">Although other policies may also increase diversity on juries, </w:t>
      </w:r>
      <w:r w:rsidR="001C1AE2">
        <w:rPr>
          <w:sz w:val="28"/>
          <w:szCs w:val="28"/>
        </w:rPr>
        <w:t xml:space="preserve">bias and </w:t>
      </w:r>
      <w:r w:rsidRPr="005A4574">
        <w:rPr>
          <w:sz w:val="28"/>
          <w:szCs w:val="28"/>
        </w:rPr>
        <w:t xml:space="preserve">intentional discrimination in the justice system </w:t>
      </w:r>
      <w:r w:rsidR="001C1AE2">
        <w:rPr>
          <w:sz w:val="28"/>
          <w:szCs w:val="28"/>
        </w:rPr>
        <w:t>are</w:t>
      </w:r>
      <w:r w:rsidR="007048A3">
        <w:rPr>
          <w:sz w:val="28"/>
          <w:szCs w:val="28"/>
        </w:rPr>
        <w:t xml:space="preserve"> best</w:t>
      </w:r>
      <w:r w:rsidRPr="005A4574">
        <w:rPr>
          <w:sz w:val="28"/>
          <w:szCs w:val="28"/>
        </w:rPr>
        <w:t xml:space="preserve"> prevented through the </w:t>
      </w:r>
      <w:r w:rsidRPr="005A4574">
        <w:rPr>
          <w:i/>
          <w:iCs/>
          <w:sz w:val="28"/>
          <w:szCs w:val="28"/>
        </w:rPr>
        <w:t>Batson</w:t>
      </w:r>
      <w:r w:rsidRPr="005A4574">
        <w:rPr>
          <w:sz w:val="28"/>
          <w:szCs w:val="28"/>
        </w:rPr>
        <w:t xml:space="preserve"> challenge</w:t>
      </w:r>
      <w:r w:rsidR="007048A3">
        <w:rPr>
          <w:sz w:val="28"/>
          <w:szCs w:val="28"/>
        </w:rPr>
        <w:t xml:space="preserve">, enhanced by the </w:t>
      </w:r>
      <w:r w:rsidRPr="005A4574">
        <w:rPr>
          <w:sz w:val="28"/>
          <w:szCs w:val="28"/>
        </w:rPr>
        <w:t>safeguards</w:t>
      </w:r>
      <w:r w:rsidR="006B4CA8" w:rsidRPr="005A4574">
        <w:rPr>
          <w:sz w:val="28"/>
          <w:szCs w:val="28"/>
        </w:rPr>
        <w:t xml:space="preserve"> </w:t>
      </w:r>
      <w:r w:rsidRPr="005A4574">
        <w:rPr>
          <w:sz w:val="28"/>
          <w:szCs w:val="28"/>
        </w:rPr>
        <w:t xml:space="preserve">offered </w:t>
      </w:r>
      <w:r w:rsidR="007048A3">
        <w:rPr>
          <w:sz w:val="28"/>
          <w:szCs w:val="28"/>
        </w:rPr>
        <w:t>in</w:t>
      </w:r>
      <w:r w:rsidRPr="005A4574">
        <w:rPr>
          <w:sz w:val="28"/>
          <w:szCs w:val="28"/>
        </w:rPr>
        <w:t xml:space="preserve"> Rule 24. </w:t>
      </w:r>
    </w:p>
    <w:p w14:paraId="1DD49C54" w14:textId="58186543" w:rsidR="00766675" w:rsidRDefault="00766675" w:rsidP="007048A3">
      <w:pPr>
        <w:pStyle w:val="BodyText"/>
        <w:spacing w:after="0"/>
        <w:ind w:left="1440" w:hanging="720"/>
        <w:rPr>
          <w:sz w:val="28"/>
          <w:szCs w:val="28"/>
        </w:rPr>
      </w:pPr>
      <w:r w:rsidRPr="005A4574">
        <w:rPr>
          <w:b/>
          <w:bCs/>
          <w:sz w:val="28"/>
          <w:szCs w:val="28"/>
        </w:rPr>
        <w:t xml:space="preserve">3. </w:t>
      </w:r>
      <w:r w:rsidR="006B4CA8" w:rsidRPr="005A4574">
        <w:rPr>
          <w:b/>
          <w:bCs/>
          <w:sz w:val="28"/>
          <w:szCs w:val="28"/>
        </w:rPr>
        <w:tab/>
      </w:r>
      <w:r w:rsidRPr="005A4574">
        <w:rPr>
          <w:b/>
          <w:bCs/>
          <w:sz w:val="28"/>
          <w:szCs w:val="28"/>
        </w:rPr>
        <w:t xml:space="preserve">Rule 24 strengthens </w:t>
      </w:r>
      <w:r w:rsidR="007048A3">
        <w:rPr>
          <w:b/>
          <w:bCs/>
          <w:sz w:val="28"/>
          <w:szCs w:val="28"/>
        </w:rPr>
        <w:t xml:space="preserve">the core principle of </w:t>
      </w:r>
      <w:r w:rsidRPr="005A4574">
        <w:rPr>
          <w:b/>
          <w:bCs/>
          <w:sz w:val="28"/>
          <w:szCs w:val="28"/>
        </w:rPr>
        <w:t xml:space="preserve">equality in </w:t>
      </w:r>
      <w:r w:rsidR="007048A3">
        <w:rPr>
          <w:b/>
          <w:bCs/>
          <w:sz w:val="28"/>
          <w:szCs w:val="28"/>
        </w:rPr>
        <w:t>Arizona’s</w:t>
      </w:r>
      <w:r w:rsidRPr="005A4574">
        <w:rPr>
          <w:b/>
          <w:bCs/>
          <w:sz w:val="28"/>
          <w:szCs w:val="28"/>
        </w:rPr>
        <w:t xml:space="preserve"> legal system</w:t>
      </w:r>
      <w:r w:rsidRPr="005A4574">
        <w:rPr>
          <w:sz w:val="28"/>
          <w:szCs w:val="28"/>
        </w:rPr>
        <w:t>.</w:t>
      </w:r>
    </w:p>
    <w:p w14:paraId="739662C9" w14:textId="77777777" w:rsidR="007048A3" w:rsidRPr="005A4574" w:rsidRDefault="007048A3" w:rsidP="007048A3">
      <w:pPr>
        <w:pStyle w:val="BodyText"/>
        <w:spacing w:after="0"/>
        <w:ind w:left="1440" w:hanging="720"/>
        <w:rPr>
          <w:sz w:val="28"/>
          <w:szCs w:val="28"/>
        </w:rPr>
      </w:pPr>
    </w:p>
    <w:p w14:paraId="007E01C2" w14:textId="32832E2C" w:rsidR="00766675" w:rsidRPr="005A4574" w:rsidRDefault="00766675" w:rsidP="006B4CA8">
      <w:pPr>
        <w:pStyle w:val="BodyText"/>
        <w:spacing w:after="0" w:line="480" w:lineRule="auto"/>
        <w:ind w:left="86" w:firstLine="634"/>
        <w:rPr>
          <w:sz w:val="28"/>
          <w:szCs w:val="28"/>
        </w:rPr>
      </w:pPr>
      <w:r w:rsidRPr="005A4574">
        <w:rPr>
          <w:sz w:val="28"/>
          <w:szCs w:val="28"/>
        </w:rPr>
        <w:t xml:space="preserve">As the </w:t>
      </w:r>
      <w:r w:rsidR="007048A3">
        <w:rPr>
          <w:sz w:val="28"/>
          <w:szCs w:val="28"/>
        </w:rPr>
        <w:t>P</w:t>
      </w:r>
      <w:r w:rsidRPr="005A4574">
        <w:rPr>
          <w:sz w:val="28"/>
          <w:szCs w:val="28"/>
        </w:rPr>
        <w:t>etition states, “it is important that the law hear and see all people equally.”</w:t>
      </w:r>
      <w:r w:rsidR="00566ADC" w:rsidRPr="005A4574">
        <w:rPr>
          <w:rStyle w:val="FootnoteReference"/>
          <w:sz w:val="28"/>
          <w:szCs w:val="28"/>
        </w:rPr>
        <w:footnoteReference w:id="10"/>
      </w:r>
      <w:r w:rsidRPr="005A4574">
        <w:rPr>
          <w:sz w:val="28"/>
          <w:szCs w:val="28"/>
        </w:rPr>
        <w:t xml:space="preserve"> </w:t>
      </w:r>
      <w:r w:rsidR="007631CA" w:rsidRPr="005A4574">
        <w:rPr>
          <w:sz w:val="28"/>
          <w:szCs w:val="28"/>
        </w:rPr>
        <w:t xml:space="preserve"> </w:t>
      </w:r>
      <w:r w:rsidR="001C1AE2">
        <w:rPr>
          <w:sz w:val="28"/>
          <w:szCs w:val="28"/>
        </w:rPr>
        <w:t>E</w:t>
      </w:r>
      <w:r w:rsidRPr="005A4574">
        <w:rPr>
          <w:sz w:val="28"/>
          <w:szCs w:val="28"/>
        </w:rPr>
        <w:t xml:space="preserve">quality </w:t>
      </w:r>
      <w:r w:rsidR="001C1AE2">
        <w:rPr>
          <w:sz w:val="28"/>
          <w:szCs w:val="28"/>
        </w:rPr>
        <w:t>should</w:t>
      </w:r>
      <w:r w:rsidRPr="005A4574">
        <w:rPr>
          <w:sz w:val="28"/>
          <w:szCs w:val="28"/>
        </w:rPr>
        <w:t xml:space="preserve"> exist without protections in the system such as the </w:t>
      </w:r>
      <w:r w:rsidRPr="005A4574">
        <w:rPr>
          <w:i/>
          <w:iCs/>
          <w:sz w:val="28"/>
          <w:szCs w:val="28"/>
        </w:rPr>
        <w:t>Batson</w:t>
      </w:r>
      <w:r w:rsidRPr="005A4574">
        <w:rPr>
          <w:sz w:val="28"/>
          <w:szCs w:val="28"/>
        </w:rPr>
        <w:t xml:space="preserve"> challenge</w:t>
      </w:r>
      <w:r w:rsidR="004B43C9">
        <w:rPr>
          <w:sz w:val="28"/>
          <w:szCs w:val="28"/>
        </w:rPr>
        <w:t xml:space="preserve">, </w:t>
      </w:r>
      <w:r w:rsidR="001C1AE2">
        <w:rPr>
          <w:sz w:val="28"/>
          <w:szCs w:val="28"/>
        </w:rPr>
        <w:t xml:space="preserve">but the truth is we have </w:t>
      </w:r>
      <w:r w:rsidR="006D4E8A">
        <w:rPr>
          <w:sz w:val="28"/>
          <w:szCs w:val="28"/>
        </w:rPr>
        <w:t>not yet</w:t>
      </w:r>
      <w:r w:rsidR="001C1AE2">
        <w:rPr>
          <w:sz w:val="28"/>
          <w:szCs w:val="28"/>
        </w:rPr>
        <w:t xml:space="preserve"> achieve</w:t>
      </w:r>
      <w:r w:rsidR="006D4E8A">
        <w:rPr>
          <w:sz w:val="28"/>
          <w:szCs w:val="28"/>
        </w:rPr>
        <w:t>d</w:t>
      </w:r>
      <w:r w:rsidR="001C1AE2">
        <w:rPr>
          <w:sz w:val="28"/>
          <w:szCs w:val="28"/>
        </w:rPr>
        <w:t xml:space="preserve"> this. </w:t>
      </w:r>
      <w:r w:rsidR="00201329">
        <w:rPr>
          <w:sz w:val="28"/>
          <w:szCs w:val="28"/>
        </w:rPr>
        <w:t xml:space="preserve">The </w:t>
      </w:r>
      <w:r w:rsidR="00201329" w:rsidRPr="005A4574">
        <w:rPr>
          <w:i/>
          <w:iCs/>
          <w:sz w:val="28"/>
          <w:szCs w:val="28"/>
        </w:rPr>
        <w:t>Batson</w:t>
      </w:r>
      <w:r w:rsidR="00201329" w:rsidRPr="005A4574">
        <w:rPr>
          <w:sz w:val="28"/>
          <w:szCs w:val="28"/>
        </w:rPr>
        <w:t xml:space="preserve"> challenge</w:t>
      </w:r>
      <w:r w:rsidR="00201329">
        <w:rPr>
          <w:sz w:val="28"/>
          <w:szCs w:val="28"/>
        </w:rPr>
        <w:t xml:space="preserve"> was designed to be a meaningful solution to discrimination and bias in our judicial system, but too often it is less than that.</w:t>
      </w:r>
      <w:r w:rsidR="00F7386C">
        <w:rPr>
          <w:sz w:val="28"/>
          <w:szCs w:val="28"/>
        </w:rPr>
        <w:t xml:space="preserve">  More </w:t>
      </w:r>
      <w:r w:rsidR="00201329">
        <w:rPr>
          <w:sz w:val="28"/>
          <w:szCs w:val="28"/>
        </w:rPr>
        <w:t>than ever, it is difficult to ignore the bias that is buil</w:t>
      </w:r>
      <w:r w:rsidR="006D4E8A">
        <w:rPr>
          <w:sz w:val="28"/>
          <w:szCs w:val="28"/>
        </w:rPr>
        <w:t>t into the system which should represent equal justice for all.</w:t>
      </w:r>
      <w:r w:rsidR="00805E28">
        <w:rPr>
          <w:sz w:val="28"/>
          <w:szCs w:val="28"/>
        </w:rPr>
        <w:t xml:space="preserve">  </w:t>
      </w:r>
      <w:r w:rsidRPr="005A4574">
        <w:rPr>
          <w:sz w:val="28"/>
          <w:szCs w:val="28"/>
        </w:rPr>
        <w:t xml:space="preserve">Proposed Rule 24 </w:t>
      </w:r>
      <w:r w:rsidR="004B43C9">
        <w:rPr>
          <w:sz w:val="28"/>
          <w:szCs w:val="28"/>
        </w:rPr>
        <w:t>attacks this problem thoughtfully</w:t>
      </w:r>
      <w:r w:rsidRPr="005A4574">
        <w:rPr>
          <w:sz w:val="28"/>
          <w:szCs w:val="28"/>
        </w:rPr>
        <w:t xml:space="preserve"> by strengthening existing safeguards </w:t>
      </w:r>
      <w:r w:rsidR="00201329">
        <w:rPr>
          <w:sz w:val="28"/>
          <w:szCs w:val="28"/>
        </w:rPr>
        <w:t>to</w:t>
      </w:r>
      <w:r w:rsidRPr="005A4574">
        <w:rPr>
          <w:sz w:val="28"/>
          <w:szCs w:val="28"/>
        </w:rPr>
        <w:t xml:space="preserve"> </w:t>
      </w:r>
      <w:r w:rsidR="006D4E8A">
        <w:rPr>
          <w:sz w:val="28"/>
          <w:szCs w:val="28"/>
        </w:rPr>
        <w:t xml:space="preserve">increase </w:t>
      </w:r>
      <w:r w:rsidRPr="005A4574">
        <w:rPr>
          <w:sz w:val="28"/>
          <w:szCs w:val="28"/>
        </w:rPr>
        <w:t>fair jury selection.</w:t>
      </w:r>
    </w:p>
    <w:p w14:paraId="7D162EA3" w14:textId="6D8F1B15" w:rsidR="00766675" w:rsidRPr="005A4574" w:rsidRDefault="00766675" w:rsidP="004B43C9">
      <w:pPr>
        <w:pStyle w:val="BodyText"/>
        <w:spacing w:after="120" w:line="480" w:lineRule="auto"/>
        <w:ind w:left="86" w:firstLine="634"/>
        <w:rPr>
          <w:sz w:val="28"/>
          <w:szCs w:val="28"/>
        </w:rPr>
      </w:pPr>
      <w:r w:rsidRPr="005A4574">
        <w:rPr>
          <w:sz w:val="28"/>
          <w:szCs w:val="28"/>
        </w:rPr>
        <w:t xml:space="preserve">In conclusion, proposed Rule 24 </w:t>
      </w:r>
      <w:r w:rsidR="006D4E8A">
        <w:rPr>
          <w:sz w:val="28"/>
          <w:szCs w:val="28"/>
        </w:rPr>
        <w:t xml:space="preserve">delivers the confrontation to generations of unequal justice that Arizona is ready for. </w:t>
      </w:r>
      <w:r w:rsidR="00805E28">
        <w:rPr>
          <w:sz w:val="28"/>
          <w:szCs w:val="28"/>
        </w:rPr>
        <w:t xml:space="preserve"> </w:t>
      </w:r>
      <w:r w:rsidR="006D4E8A">
        <w:rPr>
          <w:sz w:val="28"/>
          <w:szCs w:val="28"/>
        </w:rPr>
        <w:t xml:space="preserve">Proposed Rule 24 </w:t>
      </w:r>
      <w:r w:rsidRPr="005A4574">
        <w:rPr>
          <w:sz w:val="28"/>
          <w:szCs w:val="28"/>
        </w:rPr>
        <w:t xml:space="preserve">sends a strong message that the current procedures of peremptory strikes and </w:t>
      </w:r>
      <w:r w:rsidRPr="005A4574">
        <w:rPr>
          <w:i/>
          <w:iCs/>
          <w:sz w:val="28"/>
          <w:szCs w:val="28"/>
        </w:rPr>
        <w:t>Batson</w:t>
      </w:r>
      <w:r w:rsidRPr="005A4574">
        <w:rPr>
          <w:sz w:val="28"/>
          <w:szCs w:val="28"/>
        </w:rPr>
        <w:t xml:space="preserve"> challenges </w:t>
      </w:r>
      <w:r w:rsidR="001C1AE2">
        <w:rPr>
          <w:sz w:val="28"/>
          <w:szCs w:val="28"/>
        </w:rPr>
        <w:t>do not</w:t>
      </w:r>
      <w:r w:rsidRPr="005A4574">
        <w:rPr>
          <w:sz w:val="28"/>
          <w:szCs w:val="28"/>
        </w:rPr>
        <w:t xml:space="preserve"> </w:t>
      </w:r>
      <w:r w:rsidRPr="005A4574">
        <w:rPr>
          <w:sz w:val="28"/>
          <w:szCs w:val="28"/>
        </w:rPr>
        <w:lastRenderedPageBreak/>
        <w:t>provid</w:t>
      </w:r>
      <w:r w:rsidR="001C1AE2">
        <w:rPr>
          <w:sz w:val="28"/>
          <w:szCs w:val="28"/>
        </w:rPr>
        <w:t>e</w:t>
      </w:r>
      <w:r w:rsidRPr="005A4574">
        <w:rPr>
          <w:sz w:val="28"/>
          <w:szCs w:val="28"/>
        </w:rPr>
        <w:t xml:space="preserve"> equal representation on jury panels. </w:t>
      </w:r>
      <w:r w:rsidR="007631CA" w:rsidRPr="005A4574">
        <w:rPr>
          <w:sz w:val="28"/>
          <w:szCs w:val="28"/>
        </w:rPr>
        <w:t xml:space="preserve"> </w:t>
      </w:r>
      <w:r w:rsidR="007048A3">
        <w:rPr>
          <w:sz w:val="28"/>
          <w:szCs w:val="28"/>
        </w:rPr>
        <w:t>When they come before Arizona’s courts, members of historically discriminated-against</w:t>
      </w:r>
      <w:r w:rsidRPr="005A4574">
        <w:rPr>
          <w:sz w:val="28"/>
          <w:szCs w:val="28"/>
        </w:rPr>
        <w:t xml:space="preserve"> groups such as people of color, women, religious minorities, and those who identify as LGBTQ+ suffer </w:t>
      </w:r>
      <w:r w:rsidR="006D4E8A">
        <w:rPr>
          <w:sz w:val="28"/>
          <w:szCs w:val="28"/>
        </w:rPr>
        <w:t>deserve the same opportunity to judge and to be judged fairly</w:t>
      </w:r>
      <w:r w:rsidRPr="005A4574">
        <w:rPr>
          <w:sz w:val="28"/>
          <w:szCs w:val="28"/>
        </w:rPr>
        <w:t xml:space="preserve">. </w:t>
      </w:r>
      <w:r w:rsidR="00566ADC" w:rsidRPr="005A4574">
        <w:rPr>
          <w:sz w:val="28"/>
          <w:szCs w:val="28"/>
        </w:rPr>
        <w:t xml:space="preserve"> </w:t>
      </w:r>
      <w:r w:rsidR="001C1AE2">
        <w:rPr>
          <w:sz w:val="28"/>
          <w:szCs w:val="28"/>
        </w:rPr>
        <w:t xml:space="preserve">I </w:t>
      </w:r>
      <w:r w:rsidR="001C1AE2" w:rsidRPr="001C1AE2">
        <w:rPr>
          <w:sz w:val="28"/>
          <w:szCs w:val="28"/>
        </w:rPr>
        <w:t>strongly encourage the</w:t>
      </w:r>
      <w:r w:rsidR="001C1AE2">
        <w:rPr>
          <w:sz w:val="28"/>
          <w:szCs w:val="28"/>
        </w:rPr>
        <w:t xml:space="preserve"> </w:t>
      </w:r>
      <w:r w:rsidR="001C1AE2" w:rsidRPr="001C1AE2">
        <w:rPr>
          <w:sz w:val="28"/>
          <w:szCs w:val="28"/>
        </w:rPr>
        <w:t>Supreme Court to adopt the proposed rule in its entirety</w:t>
      </w:r>
      <w:r w:rsidR="006D4E8A">
        <w:rPr>
          <w:sz w:val="28"/>
          <w:szCs w:val="28"/>
        </w:rPr>
        <w:t xml:space="preserve"> to advance such fairness</w:t>
      </w:r>
      <w:r w:rsidR="001C1AE2" w:rsidRPr="001C1AE2">
        <w:rPr>
          <w:sz w:val="28"/>
          <w:szCs w:val="28"/>
        </w:rPr>
        <w:t>.</w:t>
      </w:r>
    </w:p>
    <w:p w14:paraId="54141F7E" w14:textId="45DDE1AE" w:rsidR="00276E09" w:rsidRPr="005A4574" w:rsidRDefault="002B3EE7" w:rsidP="00F410F6">
      <w:pPr>
        <w:pStyle w:val="BodyText"/>
        <w:ind w:left="990"/>
        <w:rPr>
          <w:sz w:val="28"/>
          <w:szCs w:val="28"/>
        </w:rPr>
      </w:pPr>
      <w:r w:rsidRPr="005A4574">
        <w:rPr>
          <w:sz w:val="28"/>
          <w:szCs w:val="28"/>
        </w:rPr>
        <w:t>Respectfully submitted</w:t>
      </w:r>
      <w:r w:rsidR="00F410F6" w:rsidRPr="005A4574">
        <w:rPr>
          <w:sz w:val="28"/>
          <w:szCs w:val="28"/>
        </w:rPr>
        <w:t xml:space="preserve"> this </w:t>
      </w:r>
      <w:r w:rsidR="00D500F0" w:rsidRPr="005A4574">
        <w:rPr>
          <w:sz w:val="28"/>
          <w:szCs w:val="28"/>
        </w:rPr>
        <w:t>3rd</w:t>
      </w:r>
      <w:r w:rsidR="00F410F6" w:rsidRPr="005A4574">
        <w:rPr>
          <w:sz w:val="28"/>
          <w:szCs w:val="28"/>
        </w:rPr>
        <w:t xml:space="preserve"> day of </w:t>
      </w:r>
      <w:r w:rsidR="00D500F0" w:rsidRPr="005A4574">
        <w:rPr>
          <w:sz w:val="28"/>
          <w:szCs w:val="28"/>
        </w:rPr>
        <w:t>May</w:t>
      </w:r>
      <w:r w:rsidR="00F410F6" w:rsidRPr="005A4574">
        <w:rPr>
          <w:sz w:val="28"/>
          <w:szCs w:val="28"/>
        </w:rPr>
        <w:t>, 2021.</w:t>
      </w:r>
    </w:p>
    <w:p w14:paraId="3BC023D1" w14:textId="44667F41" w:rsidR="0050357C" w:rsidRPr="005A4574" w:rsidRDefault="001C1AE2" w:rsidP="005A4574">
      <w:pPr>
        <w:ind w:left="3600"/>
        <w:rPr>
          <w:rFonts w:ascii="Times New Roman" w:eastAsia="Times New Roman" w:hAnsi="Times New Roman"/>
          <w:b/>
          <w:bCs/>
          <w:sz w:val="28"/>
          <w:szCs w:val="28"/>
        </w:rPr>
      </w:pPr>
      <w:r>
        <w:rPr>
          <w:rFonts w:ascii="Times New Roman" w:eastAsia="Times New Roman" w:hAnsi="Times New Roman"/>
          <w:b/>
          <w:bCs/>
          <w:sz w:val="28"/>
          <w:szCs w:val="28"/>
        </w:rPr>
        <w:t>JANUARY CONTRERAS</w:t>
      </w:r>
    </w:p>
    <w:p w14:paraId="552AF01A" w14:textId="77777777" w:rsidR="0050357C" w:rsidRPr="005A4574" w:rsidRDefault="0050357C" w:rsidP="0050357C">
      <w:pPr>
        <w:widowControl w:val="0"/>
        <w:tabs>
          <w:tab w:val="left" w:pos="3500"/>
        </w:tabs>
        <w:ind w:left="3080"/>
        <w:jc w:val="left"/>
        <w:rPr>
          <w:rFonts w:ascii="Times New Roman" w:eastAsia="Times New Roman" w:hAnsi="Times New Roman"/>
          <w:sz w:val="28"/>
          <w:szCs w:val="28"/>
        </w:rPr>
      </w:pPr>
    </w:p>
    <w:p w14:paraId="6B49F3DA" w14:textId="7980F1D5" w:rsidR="0050357C" w:rsidRPr="005A4574" w:rsidRDefault="0050357C" w:rsidP="0050357C">
      <w:pPr>
        <w:widowControl w:val="0"/>
        <w:tabs>
          <w:tab w:val="left" w:pos="3500"/>
        </w:tabs>
        <w:ind w:left="3080"/>
        <w:jc w:val="left"/>
        <w:rPr>
          <w:rFonts w:ascii="Times New Roman" w:eastAsia="Times New Roman" w:hAnsi="Times New Roman"/>
          <w:sz w:val="28"/>
          <w:szCs w:val="28"/>
          <w:u w:val="single"/>
        </w:rPr>
      </w:pPr>
      <w:r w:rsidRPr="005A4574">
        <w:rPr>
          <w:rFonts w:ascii="Times New Roman" w:eastAsia="Times New Roman" w:hAnsi="Times New Roman"/>
          <w:sz w:val="28"/>
          <w:szCs w:val="28"/>
        </w:rPr>
        <w:t>By</w:t>
      </w:r>
      <w:r w:rsidRPr="005A4574">
        <w:rPr>
          <w:rFonts w:ascii="Times New Roman" w:eastAsia="Times New Roman" w:hAnsi="Times New Roman"/>
          <w:sz w:val="28"/>
          <w:szCs w:val="28"/>
        </w:rPr>
        <w:tab/>
      </w:r>
      <w:r w:rsidRPr="005A4574">
        <w:rPr>
          <w:rFonts w:ascii="Times New Roman" w:eastAsia="Times New Roman" w:hAnsi="Times New Roman"/>
          <w:sz w:val="28"/>
          <w:szCs w:val="28"/>
          <w:u w:val="single"/>
        </w:rPr>
        <w:tab/>
      </w:r>
      <w:r w:rsidRPr="005A4574">
        <w:rPr>
          <w:rFonts w:ascii="Times New Roman" w:eastAsia="Times New Roman" w:hAnsi="Times New Roman"/>
          <w:i/>
          <w:sz w:val="28"/>
          <w:szCs w:val="28"/>
          <w:u w:val="single"/>
        </w:rPr>
        <w:t xml:space="preserve">/s/ </w:t>
      </w:r>
      <w:r w:rsidR="005A4574">
        <w:rPr>
          <w:rFonts w:ascii="Times New Roman" w:eastAsia="Times New Roman" w:hAnsi="Times New Roman"/>
          <w:i/>
          <w:sz w:val="28"/>
          <w:szCs w:val="28"/>
          <w:u w:val="single"/>
        </w:rPr>
        <w:t>January Contreras</w:t>
      </w:r>
      <w:r w:rsidRPr="005A4574">
        <w:rPr>
          <w:rFonts w:ascii="Times New Roman" w:eastAsia="Times New Roman" w:hAnsi="Times New Roman"/>
          <w:sz w:val="28"/>
          <w:szCs w:val="28"/>
          <w:u w:val="single"/>
        </w:rPr>
        <w:tab/>
      </w:r>
      <w:r w:rsidRPr="005A4574">
        <w:rPr>
          <w:rFonts w:ascii="Times New Roman" w:eastAsia="Times New Roman" w:hAnsi="Times New Roman"/>
          <w:sz w:val="28"/>
          <w:szCs w:val="28"/>
          <w:u w:val="single"/>
        </w:rPr>
        <w:tab/>
      </w:r>
    </w:p>
    <w:p w14:paraId="0F1CED4E" w14:textId="2A6A985A" w:rsidR="0050357C" w:rsidRPr="005A4574" w:rsidRDefault="005A4574" w:rsidP="005A4574">
      <w:pPr>
        <w:widowControl w:val="0"/>
        <w:ind w:left="3600"/>
        <w:jc w:val="left"/>
        <w:rPr>
          <w:rFonts w:ascii="Times New Roman" w:eastAsia="Times New Roman" w:hAnsi="Times New Roman"/>
          <w:sz w:val="28"/>
          <w:szCs w:val="28"/>
        </w:rPr>
      </w:pPr>
      <w:r>
        <w:rPr>
          <w:rFonts w:ascii="Times New Roman" w:eastAsia="Times New Roman" w:hAnsi="Times New Roman"/>
          <w:sz w:val="28"/>
          <w:szCs w:val="28"/>
        </w:rPr>
        <w:t>January Contreras</w:t>
      </w:r>
      <w:r w:rsidR="004B43C9">
        <w:rPr>
          <w:rFonts w:ascii="Times New Roman" w:eastAsia="Times New Roman" w:hAnsi="Times New Roman"/>
          <w:sz w:val="28"/>
          <w:szCs w:val="28"/>
        </w:rPr>
        <w:t xml:space="preserve"> (Bar No. 01</w:t>
      </w:r>
      <w:r w:rsidR="001C1AE2">
        <w:rPr>
          <w:rFonts w:ascii="Times New Roman" w:eastAsia="Times New Roman" w:hAnsi="Times New Roman"/>
          <w:sz w:val="28"/>
          <w:szCs w:val="28"/>
        </w:rPr>
        <w:t>7978</w:t>
      </w:r>
      <w:r w:rsidR="004B43C9">
        <w:rPr>
          <w:rFonts w:ascii="Times New Roman" w:eastAsia="Times New Roman" w:hAnsi="Times New Roman"/>
          <w:sz w:val="28"/>
          <w:szCs w:val="28"/>
        </w:rPr>
        <w:t>)</w:t>
      </w:r>
    </w:p>
    <w:p w14:paraId="3CF344C0" w14:textId="333354A8" w:rsidR="005A4574" w:rsidRPr="005A4574" w:rsidRDefault="005A4574" w:rsidP="005A4574">
      <w:pPr>
        <w:pStyle w:val="FirmInfo"/>
        <w:spacing w:line="240" w:lineRule="auto"/>
        <w:ind w:left="3600"/>
        <w:rPr>
          <w:sz w:val="28"/>
          <w:szCs w:val="28"/>
        </w:rPr>
      </w:pPr>
      <w:r w:rsidRPr="005A4574">
        <w:rPr>
          <w:sz w:val="28"/>
          <w:szCs w:val="28"/>
        </w:rPr>
        <w:t xml:space="preserve">24 West Camelback Road, </w:t>
      </w:r>
      <w:r w:rsidR="001C1AE2">
        <w:rPr>
          <w:sz w:val="28"/>
          <w:szCs w:val="28"/>
        </w:rPr>
        <w:t>#</w:t>
      </w:r>
      <w:r w:rsidRPr="005A4574">
        <w:rPr>
          <w:sz w:val="28"/>
          <w:szCs w:val="28"/>
        </w:rPr>
        <w:t>A335</w:t>
      </w:r>
    </w:p>
    <w:p w14:paraId="5BA13E3C" w14:textId="77777777" w:rsidR="005A4574" w:rsidRPr="005A4574" w:rsidRDefault="005A4574" w:rsidP="005A4574">
      <w:pPr>
        <w:pStyle w:val="FirmInfo"/>
        <w:spacing w:line="240" w:lineRule="auto"/>
        <w:ind w:left="3600"/>
        <w:rPr>
          <w:sz w:val="28"/>
          <w:szCs w:val="28"/>
        </w:rPr>
      </w:pPr>
      <w:r w:rsidRPr="005A4574">
        <w:rPr>
          <w:sz w:val="28"/>
          <w:szCs w:val="28"/>
        </w:rPr>
        <w:t>Phoenix, Arizona 85013</w:t>
      </w:r>
    </w:p>
    <w:p w14:paraId="53DD5E62" w14:textId="77777777" w:rsidR="005A4574" w:rsidRPr="005A4574" w:rsidRDefault="005A4574" w:rsidP="005A4574">
      <w:pPr>
        <w:pStyle w:val="FirmInfo"/>
        <w:spacing w:line="240" w:lineRule="auto"/>
        <w:ind w:left="3600"/>
        <w:rPr>
          <w:sz w:val="28"/>
          <w:szCs w:val="28"/>
        </w:rPr>
      </w:pPr>
      <w:r w:rsidRPr="005A4574">
        <w:rPr>
          <w:sz w:val="28"/>
          <w:szCs w:val="28"/>
        </w:rPr>
        <w:t>Telephone: (602) 248-7055</w:t>
      </w:r>
    </w:p>
    <w:p w14:paraId="3BE45349" w14:textId="6678B65C" w:rsidR="0050357C" w:rsidRPr="005A4574" w:rsidRDefault="005A4574" w:rsidP="004B43C9">
      <w:pPr>
        <w:pStyle w:val="FirmInfo"/>
        <w:spacing w:line="240" w:lineRule="auto"/>
        <w:ind w:left="3600"/>
        <w:rPr>
          <w:sz w:val="28"/>
          <w:szCs w:val="28"/>
        </w:rPr>
      </w:pPr>
      <w:r w:rsidRPr="005A4574">
        <w:rPr>
          <w:sz w:val="28"/>
          <w:szCs w:val="28"/>
        </w:rPr>
        <w:t xml:space="preserve">Email:  </w:t>
      </w:r>
      <w:r w:rsidR="001C1AE2">
        <w:rPr>
          <w:sz w:val="28"/>
          <w:szCs w:val="28"/>
        </w:rPr>
        <w:t>january</w:t>
      </w:r>
      <w:r w:rsidRPr="005A4574">
        <w:rPr>
          <w:sz w:val="28"/>
          <w:szCs w:val="28"/>
        </w:rPr>
        <w:t>@alwaysaz.org</w:t>
      </w:r>
    </w:p>
    <w:p w14:paraId="14A7388F" w14:textId="77777777" w:rsidR="008416B5" w:rsidRDefault="008416B5" w:rsidP="007F5D97">
      <w:pPr>
        <w:pStyle w:val="DocID"/>
        <w:framePr w:wrap="around"/>
      </w:pPr>
    </w:p>
    <w:sectPr w:rsidR="008416B5" w:rsidSect="00A30DE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0CA36D" w14:textId="77777777" w:rsidR="00B43C30" w:rsidRDefault="00B43C30" w:rsidP="008416B5">
      <w:r>
        <w:separator/>
      </w:r>
    </w:p>
  </w:endnote>
  <w:endnote w:type="continuationSeparator" w:id="0">
    <w:p w14:paraId="3B1A06AE" w14:textId="77777777" w:rsidR="00B43C30" w:rsidRDefault="00B43C30" w:rsidP="00841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51032111"/>
      <w:docPartObj>
        <w:docPartGallery w:val="Page Numbers (Bottom of Page)"/>
        <w:docPartUnique/>
      </w:docPartObj>
    </w:sdtPr>
    <w:sdtEndPr>
      <w:rPr>
        <w:noProof/>
        <w:sz w:val="28"/>
        <w:szCs w:val="28"/>
      </w:rPr>
    </w:sdtEndPr>
    <w:sdtContent>
      <w:p w14:paraId="3D9E78AB" w14:textId="77777777" w:rsidR="007F5D97" w:rsidRPr="00D500F0" w:rsidRDefault="007F5D97">
        <w:pPr>
          <w:pStyle w:val="Footer"/>
          <w:jc w:val="center"/>
          <w:rPr>
            <w:sz w:val="28"/>
            <w:szCs w:val="28"/>
          </w:rPr>
        </w:pPr>
        <w:r w:rsidRPr="00D500F0">
          <w:rPr>
            <w:sz w:val="28"/>
            <w:szCs w:val="28"/>
          </w:rPr>
          <w:fldChar w:fldCharType="begin"/>
        </w:r>
        <w:r w:rsidRPr="00D500F0">
          <w:rPr>
            <w:sz w:val="28"/>
            <w:szCs w:val="28"/>
          </w:rPr>
          <w:instrText xml:space="preserve"> PAGE   \* MERGEFORMAT </w:instrText>
        </w:r>
        <w:r w:rsidRPr="00D500F0">
          <w:rPr>
            <w:sz w:val="28"/>
            <w:szCs w:val="28"/>
          </w:rPr>
          <w:fldChar w:fldCharType="separate"/>
        </w:r>
        <w:r w:rsidR="00507810" w:rsidRPr="00D500F0">
          <w:rPr>
            <w:noProof/>
            <w:sz w:val="28"/>
            <w:szCs w:val="28"/>
          </w:rPr>
          <w:t>2</w:t>
        </w:r>
        <w:r w:rsidRPr="00D500F0">
          <w:rPr>
            <w:noProof/>
            <w:sz w:val="28"/>
            <w:szCs w:val="28"/>
          </w:rPr>
          <w:fldChar w:fldCharType="end"/>
        </w:r>
      </w:p>
    </w:sdtContent>
  </w:sdt>
  <w:p w14:paraId="03881290" w14:textId="77777777" w:rsidR="008416B5" w:rsidRDefault="008416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A95A00" w14:textId="77777777" w:rsidR="00B43C30" w:rsidRDefault="00B43C30" w:rsidP="008416B5">
      <w:r>
        <w:separator/>
      </w:r>
    </w:p>
  </w:footnote>
  <w:footnote w:type="continuationSeparator" w:id="0">
    <w:p w14:paraId="25F37A3D" w14:textId="77777777" w:rsidR="00B43C30" w:rsidRDefault="00B43C30" w:rsidP="008416B5">
      <w:r>
        <w:continuationSeparator/>
      </w:r>
    </w:p>
  </w:footnote>
  <w:footnote w:id="1">
    <w:p w14:paraId="203BE60E" w14:textId="6CF94099" w:rsidR="00C50C25" w:rsidRPr="005A4574" w:rsidRDefault="00C50C25">
      <w:pPr>
        <w:pStyle w:val="FootnoteText"/>
        <w:rPr>
          <w:sz w:val="28"/>
          <w:szCs w:val="28"/>
        </w:rPr>
      </w:pPr>
      <w:r w:rsidRPr="005A4574">
        <w:rPr>
          <w:rStyle w:val="FootnoteReference"/>
          <w:sz w:val="28"/>
          <w:szCs w:val="28"/>
        </w:rPr>
        <w:footnoteRef/>
      </w:r>
      <w:r w:rsidR="004B43C9">
        <w:rPr>
          <w:sz w:val="28"/>
          <w:szCs w:val="28"/>
        </w:rPr>
        <w:t xml:space="preserve">  </w:t>
      </w:r>
      <w:r w:rsidRPr="005A4574">
        <w:rPr>
          <w:sz w:val="28"/>
          <w:szCs w:val="28"/>
        </w:rPr>
        <w:t>Pet</w:t>
      </w:r>
      <w:r w:rsidR="007048A3">
        <w:rPr>
          <w:sz w:val="28"/>
          <w:szCs w:val="28"/>
        </w:rPr>
        <w:t xml:space="preserve">ition R-21-0008, to </w:t>
      </w:r>
      <w:r w:rsidRPr="005A4574">
        <w:rPr>
          <w:sz w:val="28"/>
          <w:szCs w:val="28"/>
        </w:rPr>
        <w:t>Am</w:t>
      </w:r>
      <w:r w:rsidR="007048A3">
        <w:rPr>
          <w:sz w:val="28"/>
          <w:szCs w:val="28"/>
        </w:rPr>
        <w:t>end</w:t>
      </w:r>
      <w:r w:rsidRPr="005A4574">
        <w:rPr>
          <w:sz w:val="28"/>
          <w:szCs w:val="28"/>
        </w:rPr>
        <w:t xml:space="preserve"> </w:t>
      </w:r>
      <w:r w:rsidR="007048A3">
        <w:rPr>
          <w:sz w:val="28"/>
          <w:szCs w:val="28"/>
        </w:rPr>
        <w:t xml:space="preserve">the </w:t>
      </w:r>
      <w:r w:rsidRPr="005A4574">
        <w:rPr>
          <w:sz w:val="28"/>
          <w:szCs w:val="28"/>
        </w:rPr>
        <w:t>Rules</w:t>
      </w:r>
      <w:r w:rsidR="007048A3">
        <w:rPr>
          <w:sz w:val="28"/>
          <w:szCs w:val="28"/>
        </w:rPr>
        <w:t xml:space="preserve"> of the</w:t>
      </w:r>
      <w:r w:rsidRPr="005A4574">
        <w:rPr>
          <w:sz w:val="28"/>
          <w:szCs w:val="28"/>
        </w:rPr>
        <w:t xml:space="preserve"> S</w:t>
      </w:r>
      <w:r w:rsidR="007048A3">
        <w:rPr>
          <w:sz w:val="28"/>
          <w:szCs w:val="28"/>
        </w:rPr>
        <w:t>upreme</w:t>
      </w:r>
      <w:r w:rsidRPr="005A4574">
        <w:rPr>
          <w:sz w:val="28"/>
          <w:szCs w:val="28"/>
        </w:rPr>
        <w:t xml:space="preserve"> C</w:t>
      </w:r>
      <w:r w:rsidR="007048A3">
        <w:rPr>
          <w:sz w:val="28"/>
          <w:szCs w:val="28"/>
        </w:rPr>
        <w:t>ourt of</w:t>
      </w:r>
      <w:r w:rsidRPr="005A4574">
        <w:rPr>
          <w:sz w:val="28"/>
          <w:szCs w:val="28"/>
        </w:rPr>
        <w:t xml:space="preserve"> Ariz</w:t>
      </w:r>
      <w:r w:rsidR="007048A3">
        <w:rPr>
          <w:sz w:val="28"/>
          <w:szCs w:val="28"/>
        </w:rPr>
        <w:t>ona to</w:t>
      </w:r>
      <w:r w:rsidRPr="005A4574">
        <w:rPr>
          <w:sz w:val="28"/>
          <w:szCs w:val="28"/>
        </w:rPr>
        <w:t xml:space="preserve"> Adopt Prop</w:t>
      </w:r>
      <w:r w:rsidR="007048A3">
        <w:rPr>
          <w:sz w:val="28"/>
          <w:szCs w:val="28"/>
        </w:rPr>
        <w:t>osed</w:t>
      </w:r>
      <w:r w:rsidRPr="005A4574">
        <w:rPr>
          <w:sz w:val="28"/>
          <w:szCs w:val="28"/>
        </w:rPr>
        <w:t xml:space="preserve"> Rule 24 – </w:t>
      </w:r>
      <w:r w:rsidR="007048A3">
        <w:rPr>
          <w:sz w:val="28"/>
          <w:szCs w:val="28"/>
        </w:rPr>
        <w:t xml:space="preserve">Concerning </w:t>
      </w:r>
      <w:r w:rsidRPr="005A4574">
        <w:rPr>
          <w:sz w:val="28"/>
          <w:szCs w:val="28"/>
        </w:rPr>
        <w:t>Jury Sel</w:t>
      </w:r>
      <w:r w:rsidR="007048A3">
        <w:rPr>
          <w:sz w:val="28"/>
          <w:szCs w:val="28"/>
        </w:rPr>
        <w:t>ection, at</w:t>
      </w:r>
      <w:r w:rsidRPr="005A4574">
        <w:rPr>
          <w:sz w:val="28"/>
          <w:szCs w:val="28"/>
        </w:rPr>
        <w:t xml:space="preserve"> 13.</w:t>
      </w:r>
    </w:p>
  </w:footnote>
  <w:footnote w:id="2">
    <w:p w14:paraId="2C5C4C75" w14:textId="54E27569" w:rsidR="00C50C25" w:rsidRDefault="00C50C25">
      <w:pPr>
        <w:pStyle w:val="FootnoteText"/>
      </w:pPr>
      <w:r w:rsidRPr="005A4574">
        <w:rPr>
          <w:rStyle w:val="FootnoteReference"/>
          <w:sz w:val="28"/>
          <w:szCs w:val="28"/>
        </w:rPr>
        <w:footnoteRef/>
      </w:r>
      <w:r w:rsidR="004B43C9">
        <w:rPr>
          <w:sz w:val="28"/>
          <w:szCs w:val="28"/>
        </w:rPr>
        <w:t xml:space="preserve">  </w:t>
      </w:r>
      <w:r w:rsidR="005229E6" w:rsidRPr="005A4574">
        <w:rPr>
          <w:i/>
          <w:iCs/>
          <w:sz w:val="28"/>
          <w:szCs w:val="28"/>
        </w:rPr>
        <w:t>Id.</w:t>
      </w:r>
      <w:r w:rsidR="005229E6" w:rsidRPr="005A4574">
        <w:rPr>
          <w:sz w:val="28"/>
          <w:szCs w:val="28"/>
        </w:rPr>
        <w:t xml:space="preserve"> at 15.</w:t>
      </w:r>
    </w:p>
  </w:footnote>
  <w:footnote w:id="3">
    <w:p w14:paraId="2A883248" w14:textId="76327590" w:rsidR="005229E6" w:rsidRPr="00D500F0" w:rsidRDefault="005229E6">
      <w:pPr>
        <w:pStyle w:val="FootnoteText"/>
        <w:rPr>
          <w:sz w:val="28"/>
          <w:szCs w:val="28"/>
        </w:rPr>
      </w:pPr>
      <w:r w:rsidRPr="00D500F0">
        <w:rPr>
          <w:rStyle w:val="FootnoteReference"/>
          <w:sz w:val="28"/>
          <w:szCs w:val="28"/>
        </w:rPr>
        <w:footnoteRef/>
      </w:r>
      <w:r w:rsidR="00DD3018">
        <w:rPr>
          <w:sz w:val="28"/>
          <w:szCs w:val="28"/>
        </w:rPr>
        <w:t xml:space="preserve">  </w:t>
      </w:r>
      <w:r w:rsidR="00EB0B71" w:rsidRPr="00D500F0">
        <w:rPr>
          <w:sz w:val="28"/>
          <w:szCs w:val="28"/>
          <w:u w:val="single"/>
        </w:rPr>
        <w:t>See</w:t>
      </w:r>
      <w:r w:rsidR="00EB0B71" w:rsidRPr="00D500F0">
        <w:rPr>
          <w:sz w:val="28"/>
          <w:szCs w:val="28"/>
        </w:rPr>
        <w:t xml:space="preserve"> Samuel R. Sommers, </w:t>
      </w:r>
      <w:r w:rsidR="00EB0B71" w:rsidRPr="00D500F0">
        <w:rPr>
          <w:sz w:val="28"/>
          <w:szCs w:val="28"/>
          <w:u w:val="single"/>
        </w:rPr>
        <w:t>On Racial Diversity and Group Decision Making: Identifying Multiple Effects of Racial Composition on Jury Deliberations</w:t>
      </w:r>
      <w:r w:rsidR="00EB0B71" w:rsidRPr="00D500F0">
        <w:rPr>
          <w:sz w:val="28"/>
          <w:szCs w:val="28"/>
        </w:rPr>
        <w:t>, 90 J. Personality Soc. Psych. 597, 609-10 (describing the importance of diversity in juries).</w:t>
      </w:r>
    </w:p>
  </w:footnote>
  <w:footnote w:id="4">
    <w:p w14:paraId="64E11E0D" w14:textId="1C9179D6" w:rsidR="00232049" w:rsidRDefault="00232049">
      <w:pPr>
        <w:pStyle w:val="FootnoteText"/>
      </w:pPr>
      <w:r w:rsidRPr="00D500F0">
        <w:rPr>
          <w:rStyle w:val="FootnoteReference"/>
          <w:sz w:val="28"/>
          <w:szCs w:val="28"/>
        </w:rPr>
        <w:footnoteRef/>
      </w:r>
      <w:r w:rsidR="00DD3018">
        <w:rPr>
          <w:sz w:val="28"/>
          <w:szCs w:val="28"/>
        </w:rPr>
        <w:t xml:space="preserve">  </w:t>
      </w:r>
      <w:r w:rsidRPr="00D500F0">
        <w:rPr>
          <w:sz w:val="28"/>
          <w:szCs w:val="28"/>
          <w:u w:val="single"/>
        </w:rPr>
        <w:t>See</w:t>
      </w:r>
      <w:r w:rsidRPr="00D500F0">
        <w:rPr>
          <w:sz w:val="28"/>
          <w:szCs w:val="28"/>
        </w:rPr>
        <w:t xml:space="preserve"> Ben A. McJunkin, </w:t>
      </w:r>
      <w:r w:rsidRPr="00D500F0">
        <w:rPr>
          <w:sz w:val="28"/>
          <w:szCs w:val="28"/>
          <w:u w:val="single"/>
        </w:rPr>
        <w:t>Homelessness, Indignity, and the Promise of Mandatory Citations for Urban Camping</w:t>
      </w:r>
      <w:r w:rsidRPr="00D500F0">
        <w:rPr>
          <w:sz w:val="28"/>
          <w:szCs w:val="28"/>
        </w:rPr>
        <w:t xml:space="preserve">, 52 Ariz. State L. J. 955, 973, 974 (2020) (describing how homelessness is criminalized and how it disproportionally affects LGBT youth and people of color); </w:t>
      </w:r>
      <w:r w:rsidRPr="00D500F0">
        <w:rPr>
          <w:sz w:val="28"/>
          <w:szCs w:val="28"/>
          <w:u w:val="single"/>
        </w:rPr>
        <w:t>see also</w:t>
      </w:r>
      <w:r w:rsidRPr="00D500F0">
        <w:rPr>
          <w:sz w:val="28"/>
          <w:szCs w:val="28"/>
        </w:rPr>
        <w:t xml:space="preserve"> In Our Backyard, </w:t>
      </w:r>
      <w:r w:rsidRPr="00D500F0">
        <w:rPr>
          <w:sz w:val="28"/>
          <w:szCs w:val="28"/>
          <w:u w:val="single"/>
        </w:rPr>
        <w:t xml:space="preserve">Do You See What I See? How to Fight Human </w:t>
      </w:r>
      <w:r w:rsidRPr="00DD3018">
        <w:rPr>
          <w:sz w:val="28"/>
          <w:szCs w:val="28"/>
          <w:u w:val="single"/>
        </w:rPr>
        <w:t xml:space="preserve"> Trafficking</w:t>
      </w:r>
      <w:r w:rsidRPr="00D500F0">
        <w:rPr>
          <w:sz w:val="28"/>
          <w:szCs w:val="28"/>
        </w:rPr>
        <w:t xml:space="preserve">, YOUTUBE (Feb. 27, 2021), https://www.youtube.com/watch?v=UEQ2cliiZ20&amp;feature=emb_logo (stating that 1/5th of all homeless youth experience sex trafficking); </w:t>
      </w:r>
      <w:r w:rsidRPr="00D500F0">
        <w:rPr>
          <w:sz w:val="28"/>
          <w:szCs w:val="28"/>
          <w:u w:val="single"/>
        </w:rPr>
        <w:t>see also</w:t>
      </w:r>
      <w:r w:rsidRPr="00D500F0">
        <w:rPr>
          <w:sz w:val="28"/>
          <w:szCs w:val="28"/>
        </w:rPr>
        <w:t xml:space="preserve"> Susan Chibnall et al., </w:t>
      </w:r>
      <w:r w:rsidRPr="00D500F0">
        <w:rPr>
          <w:sz w:val="28"/>
          <w:szCs w:val="28"/>
          <w:u w:val="single"/>
        </w:rPr>
        <w:t>Perspectives from the  Child Welfare Community</w:t>
      </w:r>
      <w:r w:rsidRPr="00D500F0">
        <w:rPr>
          <w:sz w:val="28"/>
          <w:szCs w:val="28"/>
        </w:rPr>
        <w:t xml:space="preserve"> 4 (2003) (showing how minority children are more likely to end up in foster care due to the theory that they are at a greater risk of child abuse and neglect</w:t>
      </w:r>
      <w:r w:rsidR="00C224B3" w:rsidRPr="00D500F0">
        <w:rPr>
          <w:sz w:val="28"/>
          <w:szCs w:val="28"/>
        </w:rPr>
        <w:t>).</w:t>
      </w:r>
    </w:p>
  </w:footnote>
  <w:footnote w:id="5">
    <w:p w14:paraId="654D9DEE" w14:textId="54D0525B" w:rsidR="00DF4915" w:rsidRPr="00D500F0" w:rsidRDefault="00DF4915">
      <w:pPr>
        <w:pStyle w:val="FootnoteText"/>
        <w:rPr>
          <w:sz w:val="28"/>
          <w:szCs w:val="28"/>
        </w:rPr>
      </w:pPr>
      <w:r w:rsidRPr="00D500F0">
        <w:rPr>
          <w:rStyle w:val="FootnoteReference"/>
          <w:sz w:val="28"/>
          <w:szCs w:val="28"/>
        </w:rPr>
        <w:footnoteRef/>
      </w:r>
      <w:r w:rsidRPr="00D500F0">
        <w:rPr>
          <w:sz w:val="28"/>
          <w:szCs w:val="28"/>
        </w:rPr>
        <w:t xml:space="preserve"> </w:t>
      </w:r>
      <w:r w:rsidR="00DD3018">
        <w:rPr>
          <w:sz w:val="28"/>
          <w:szCs w:val="28"/>
        </w:rPr>
        <w:t xml:space="preserve"> </w:t>
      </w:r>
      <w:r w:rsidRPr="00D500F0">
        <w:rPr>
          <w:sz w:val="28"/>
          <w:szCs w:val="28"/>
          <w:u w:val="single"/>
        </w:rPr>
        <w:t>See</w:t>
      </w:r>
      <w:r w:rsidRPr="00D500F0">
        <w:rPr>
          <w:sz w:val="28"/>
          <w:szCs w:val="28"/>
        </w:rPr>
        <w:t xml:space="preserve"> </w:t>
      </w:r>
      <w:r w:rsidRPr="00D500F0">
        <w:rPr>
          <w:sz w:val="28"/>
          <w:szCs w:val="28"/>
          <w:u w:val="single"/>
        </w:rPr>
        <w:t>Batson v. Kentucky</w:t>
      </w:r>
      <w:r w:rsidRPr="00D500F0">
        <w:rPr>
          <w:sz w:val="28"/>
          <w:szCs w:val="28"/>
        </w:rPr>
        <w:t>, 476 U.S. 79, 86 (1986) (describing a jury of a defendant’s peers as an important part of the protection secured by a jury).</w:t>
      </w:r>
    </w:p>
  </w:footnote>
  <w:footnote w:id="6">
    <w:p w14:paraId="258DCF9A" w14:textId="00088656" w:rsidR="00DF4915" w:rsidRPr="00D500F0" w:rsidRDefault="00DF4915">
      <w:pPr>
        <w:pStyle w:val="FootnoteText"/>
        <w:rPr>
          <w:sz w:val="28"/>
          <w:szCs w:val="28"/>
        </w:rPr>
      </w:pPr>
      <w:r w:rsidRPr="00D500F0">
        <w:rPr>
          <w:rStyle w:val="FootnoteReference"/>
          <w:sz w:val="28"/>
          <w:szCs w:val="28"/>
        </w:rPr>
        <w:footnoteRef/>
      </w:r>
      <w:r w:rsidRPr="00D500F0">
        <w:rPr>
          <w:sz w:val="28"/>
          <w:szCs w:val="28"/>
        </w:rPr>
        <w:t xml:space="preserve"> </w:t>
      </w:r>
      <w:r w:rsidR="00DD3018">
        <w:rPr>
          <w:sz w:val="28"/>
          <w:szCs w:val="28"/>
        </w:rPr>
        <w:t xml:space="preserve"> </w:t>
      </w:r>
      <w:r w:rsidRPr="00D500F0">
        <w:rPr>
          <w:sz w:val="28"/>
          <w:szCs w:val="28"/>
        </w:rPr>
        <w:t>Pet</w:t>
      </w:r>
      <w:r w:rsidR="004B43C9">
        <w:rPr>
          <w:sz w:val="28"/>
          <w:szCs w:val="28"/>
        </w:rPr>
        <w:t>ition</w:t>
      </w:r>
      <w:r w:rsidRPr="00D500F0">
        <w:rPr>
          <w:sz w:val="28"/>
          <w:szCs w:val="28"/>
        </w:rPr>
        <w:t xml:space="preserve">, </w:t>
      </w:r>
      <w:r w:rsidRPr="00D500F0">
        <w:rPr>
          <w:i/>
          <w:iCs/>
          <w:sz w:val="28"/>
          <w:szCs w:val="28"/>
        </w:rPr>
        <w:t>supra</w:t>
      </w:r>
      <w:r w:rsidRPr="00D500F0">
        <w:rPr>
          <w:sz w:val="28"/>
          <w:szCs w:val="28"/>
        </w:rPr>
        <w:t xml:space="preserve"> note 1, at 5.</w:t>
      </w:r>
    </w:p>
  </w:footnote>
  <w:footnote w:id="7">
    <w:p w14:paraId="28CF3EA9" w14:textId="5DA20265" w:rsidR="006341C5" w:rsidRPr="00D500F0" w:rsidRDefault="006341C5">
      <w:pPr>
        <w:pStyle w:val="FootnoteText"/>
        <w:rPr>
          <w:sz w:val="28"/>
          <w:szCs w:val="28"/>
        </w:rPr>
      </w:pPr>
      <w:r w:rsidRPr="00D500F0">
        <w:rPr>
          <w:rStyle w:val="FootnoteReference"/>
          <w:sz w:val="28"/>
          <w:szCs w:val="28"/>
        </w:rPr>
        <w:footnoteRef/>
      </w:r>
      <w:r w:rsidRPr="00D500F0">
        <w:rPr>
          <w:sz w:val="28"/>
          <w:szCs w:val="28"/>
        </w:rPr>
        <w:t xml:space="preserve"> </w:t>
      </w:r>
      <w:r w:rsidR="00133E9D" w:rsidRPr="00D500F0">
        <w:rPr>
          <w:sz w:val="28"/>
          <w:szCs w:val="28"/>
        </w:rPr>
        <w:t>In civil cases, white jurors only varied .03% from the population, but black jurors were underrepresented by 24%, Native American jurors by 76%, and Hispanic jurors by 16%.</w:t>
      </w:r>
      <w:r w:rsidR="007048A3">
        <w:rPr>
          <w:sz w:val="28"/>
          <w:szCs w:val="28"/>
        </w:rPr>
        <w:t xml:space="preserve">  Petition 21-R-0020.</w:t>
      </w:r>
    </w:p>
  </w:footnote>
  <w:footnote w:id="8">
    <w:p w14:paraId="12E830BF" w14:textId="5A3F6597" w:rsidR="00133E9D" w:rsidRPr="00D500F0" w:rsidRDefault="00133E9D" w:rsidP="007048A3">
      <w:pPr>
        <w:pStyle w:val="FootnoteText"/>
        <w:rPr>
          <w:sz w:val="28"/>
          <w:szCs w:val="28"/>
        </w:rPr>
      </w:pPr>
      <w:r w:rsidRPr="00D500F0">
        <w:rPr>
          <w:rStyle w:val="FootnoteReference"/>
          <w:sz w:val="28"/>
          <w:szCs w:val="28"/>
        </w:rPr>
        <w:footnoteRef/>
      </w:r>
      <w:r w:rsidRPr="00D500F0">
        <w:rPr>
          <w:sz w:val="28"/>
          <w:szCs w:val="28"/>
        </w:rPr>
        <w:t xml:space="preserve"> </w:t>
      </w:r>
      <w:r w:rsidRPr="00D500F0">
        <w:rPr>
          <w:sz w:val="28"/>
          <w:szCs w:val="28"/>
          <w:u w:val="single"/>
        </w:rPr>
        <w:t>Quick Facts</w:t>
      </w:r>
      <w:r w:rsidRPr="00D500F0">
        <w:rPr>
          <w:sz w:val="28"/>
          <w:szCs w:val="28"/>
        </w:rPr>
        <w:t xml:space="preserve">, United States Census Bureau (2019), https://www.census.gov/quickfacts/AZ; </w:t>
      </w:r>
      <w:r w:rsidRPr="00D500F0">
        <w:rPr>
          <w:sz w:val="28"/>
          <w:szCs w:val="28"/>
          <w:u w:val="single"/>
        </w:rPr>
        <w:t>Statistics</w:t>
      </w:r>
      <w:r w:rsidRPr="00D500F0">
        <w:rPr>
          <w:sz w:val="28"/>
          <w:szCs w:val="28"/>
        </w:rPr>
        <w:t>, Azcourts.gov (2021), https://www.azcourts.gov/statistics/Interactive-Data-Dashboards/Felony-Filings (click to 6th page in slideshow titled “Felony Filings by Demographic</w:t>
      </w:r>
      <w:r w:rsidR="004D441F" w:rsidRPr="00D500F0">
        <w:rPr>
          <w:sz w:val="28"/>
          <w:szCs w:val="28"/>
        </w:rPr>
        <w:t>”).</w:t>
      </w:r>
    </w:p>
  </w:footnote>
  <w:footnote w:id="9">
    <w:p w14:paraId="679ABDA7" w14:textId="1F668C78" w:rsidR="004D441F" w:rsidRDefault="004D441F">
      <w:pPr>
        <w:pStyle w:val="FootnoteText"/>
      </w:pPr>
      <w:r w:rsidRPr="00D500F0">
        <w:rPr>
          <w:rStyle w:val="FootnoteReference"/>
          <w:sz w:val="28"/>
          <w:szCs w:val="28"/>
        </w:rPr>
        <w:footnoteRef/>
      </w:r>
      <w:r w:rsidRPr="00D500F0">
        <w:rPr>
          <w:sz w:val="28"/>
          <w:szCs w:val="28"/>
        </w:rPr>
        <w:t xml:space="preserve"> </w:t>
      </w:r>
      <w:r w:rsidRPr="00D500F0">
        <w:rPr>
          <w:sz w:val="28"/>
          <w:szCs w:val="28"/>
          <w:u w:val="single"/>
        </w:rPr>
        <w:t>See</w:t>
      </w:r>
      <w:r w:rsidRPr="00D500F0">
        <w:rPr>
          <w:sz w:val="28"/>
          <w:szCs w:val="28"/>
        </w:rPr>
        <w:t xml:space="preserve"> Michael Males, </w:t>
      </w:r>
      <w:r w:rsidRPr="00D500F0">
        <w:rPr>
          <w:sz w:val="28"/>
          <w:szCs w:val="28"/>
          <w:u w:val="single"/>
        </w:rPr>
        <w:t>San Francisco’s Disproportionate Arrest of African American Women Persists</w:t>
      </w:r>
      <w:r w:rsidRPr="00D500F0">
        <w:rPr>
          <w:sz w:val="28"/>
          <w:szCs w:val="28"/>
        </w:rPr>
        <w:t xml:space="preserve">, Center on Juvenile and Criminal Justice (Apr. 2015), http://www.cjcj.org/uploads/cjcj/documents/disproportionate_arrests_in_san_francisco.pdf (showing that black women are arrested at higher rates than other races for the same crimes); </w:t>
      </w:r>
      <w:r w:rsidRPr="00D500F0">
        <w:rPr>
          <w:sz w:val="28"/>
          <w:szCs w:val="28"/>
          <w:u w:val="single"/>
        </w:rPr>
        <w:t>see also</w:t>
      </w:r>
      <w:r w:rsidRPr="00D500F0">
        <w:rPr>
          <w:sz w:val="28"/>
          <w:szCs w:val="28"/>
        </w:rPr>
        <w:t xml:space="preserve"> Hinton et al., </w:t>
      </w:r>
      <w:r w:rsidRPr="00D500F0">
        <w:rPr>
          <w:sz w:val="28"/>
          <w:szCs w:val="28"/>
          <w:u w:val="single"/>
        </w:rPr>
        <w:t>An Unjust Burden: The Disparate Treatment of Black Americans in the Criminal Justice System</w:t>
      </w:r>
      <w:r w:rsidRPr="00D500F0">
        <w:rPr>
          <w:sz w:val="28"/>
          <w:szCs w:val="28"/>
        </w:rPr>
        <w:t>, Vera (May 2018), https://www.vera.org/downloads/publications/for-the-record-unjust-burden-racial-disparities.pdf (stating that black people are arrested at higher rates than white people).</w:t>
      </w:r>
    </w:p>
  </w:footnote>
  <w:footnote w:id="10">
    <w:p w14:paraId="5A323A22" w14:textId="56B25109" w:rsidR="00566ADC" w:rsidRPr="00D500F0" w:rsidRDefault="00566ADC">
      <w:pPr>
        <w:pStyle w:val="FootnoteText"/>
        <w:rPr>
          <w:sz w:val="28"/>
          <w:szCs w:val="28"/>
        </w:rPr>
      </w:pPr>
      <w:r w:rsidRPr="00D500F0">
        <w:rPr>
          <w:rStyle w:val="FootnoteReference"/>
          <w:sz w:val="28"/>
          <w:szCs w:val="28"/>
        </w:rPr>
        <w:footnoteRef/>
      </w:r>
      <w:r w:rsidRPr="00D500F0">
        <w:rPr>
          <w:sz w:val="28"/>
          <w:szCs w:val="28"/>
        </w:rPr>
        <w:t xml:space="preserve"> Pet</w:t>
      </w:r>
      <w:r w:rsidR="007048A3">
        <w:rPr>
          <w:sz w:val="28"/>
          <w:szCs w:val="28"/>
        </w:rPr>
        <w:t>ition R-21-0008, at</w:t>
      </w:r>
      <w:r w:rsidRPr="00D500F0">
        <w:rPr>
          <w:sz w:val="28"/>
          <w:szCs w:val="28"/>
        </w:rPr>
        <w:t xml:space="preserve">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670846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5B2E44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9D4A45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A86974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5D8614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6A0C4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EADE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100851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4CEA5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79A42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334F27"/>
    <w:multiLevelType w:val="hybridMultilevel"/>
    <w:tmpl w:val="268C3802"/>
    <w:lvl w:ilvl="0" w:tplc="323A287E">
      <w:start w:val="1"/>
      <w:numFmt w:val="upperLetter"/>
      <w:pStyle w:val="List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7839E6"/>
    <w:multiLevelType w:val="multilevel"/>
    <w:tmpl w:val="497EE700"/>
    <w:lvl w:ilvl="0">
      <w:start w:val="1"/>
      <w:numFmt w:val="decimal"/>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2" w15:restartNumberingAfterBreak="0">
    <w:nsid w:val="19FF7929"/>
    <w:multiLevelType w:val="multilevel"/>
    <w:tmpl w:val="6EDA22A4"/>
    <w:lvl w:ilvl="0">
      <w:start w:val="1"/>
      <w:numFmt w:val="decimal"/>
      <w:lvlText w:val="%1."/>
      <w:lvlJc w:val="left"/>
      <w:pPr>
        <w:ind w:left="720" w:hanging="720"/>
      </w:pPr>
      <w:rPr>
        <w:rFonts w:hint="default"/>
      </w:rPr>
    </w:lvl>
    <w:lvl w:ilvl="1">
      <w:start w:val="1"/>
      <w:numFmt w:val="lowerLetter"/>
      <w:lvlText w:val="%2."/>
      <w:lvlJc w:val="left"/>
      <w:pPr>
        <w:tabs>
          <w:tab w:val="num" w:pos="1368"/>
        </w:tabs>
        <w:ind w:left="1440" w:hanging="720"/>
      </w:pPr>
      <w:rPr>
        <w:rFonts w:hint="default"/>
      </w:rPr>
    </w:lvl>
    <w:lvl w:ilvl="2">
      <w:start w:val="1"/>
      <w:numFmt w:val="lowerRoman"/>
      <w:lvlText w:val="%3."/>
      <w:lvlJc w:val="left"/>
      <w:pPr>
        <w:tabs>
          <w:tab w:val="num" w:pos="2088"/>
        </w:tabs>
        <w:ind w:left="2160" w:hanging="720"/>
      </w:pPr>
      <w:rPr>
        <w:rFonts w:hint="default"/>
      </w:rPr>
    </w:lvl>
    <w:lvl w:ilvl="3">
      <w:start w:val="1"/>
      <w:numFmt w:val="decimal"/>
      <w:lvlText w:val="%4)"/>
      <w:lvlJc w:val="left"/>
      <w:pPr>
        <w:tabs>
          <w:tab w:val="num" w:pos="2808"/>
        </w:tabs>
        <w:ind w:left="2880" w:hanging="720"/>
      </w:pPr>
      <w:rPr>
        <w:rFonts w:hint="default"/>
      </w:rPr>
    </w:lvl>
    <w:lvl w:ilvl="4">
      <w:start w:val="1"/>
      <w:numFmt w:val="lowerLetter"/>
      <w:lvlText w:val="%5)"/>
      <w:lvlJc w:val="left"/>
      <w:pPr>
        <w:tabs>
          <w:tab w:val="num" w:pos="3528"/>
        </w:tabs>
        <w:ind w:left="3600" w:hanging="720"/>
      </w:pPr>
      <w:rPr>
        <w:rFonts w:hint="default"/>
      </w:rPr>
    </w:lvl>
    <w:lvl w:ilvl="5">
      <w:start w:val="1"/>
      <w:numFmt w:val="lowerRoman"/>
      <w:lvlText w:val="%6)"/>
      <w:lvlJc w:val="left"/>
      <w:pPr>
        <w:tabs>
          <w:tab w:val="num" w:pos="4248"/>
        </w:tabs>
        <w:ind w:left="4320" w:hanging="720"/>
      </w:pPr>
      <w:rPr>
        <w:rFonts w:hint="default"/>
      </w:rPr>
    </w:lvl>
    <w:lvl w:ilvl="6">
      <w:start w:val="1"/>
      <w:numFmt w:val="decimal"/>
      <w:lvlText w:val="(%7)"/>
      <w:lvlJc w:val="left"/>
      <w:pPr>
        <w:tabs>
          <w:tab w:val="num" w:pos="4968"/>
        </w:tabs>
        <w:ind w:left="5040" w:hanging="720"/>
      </w:pPr>
      <w:rPr>
        <w:rFonts w:hint="default"/>
      </w:rPr>
    </w:lvl>
    <w:lvl w:ilvl="7">
      <w:start w:val="1"/>
      <w:numFmt w:val="lowerLetter"/>
      <w:lvlText w:val="(%8)"/>
      <w:lvlJc w:val="left"/>
      <w:pPr>
        <w:tabs>
          <w:tab w:val="num" w:pos="5688"/>
        </w:tabs>
        <w:ind w:left="5760" w:hanging="720"/>
      </w:pPr>
      <w:rPr>
        <w:rFonts w:hint="default"/>
      </w:rPr>
    </w:lvl>
    <w:lvl w:ilvl="8">
      <w:start w:val="1"/>
      <w:numFmt w:val="lowerRoman"/>
      <w:lvlText w:val="(%9)"/>
      <w:lvlJc w:val="left"/>
      <w:pPr>
        <w:tabs>
          <w:tab w:val="num" w:pos="6408"/>
        </w:tabs>
        <w:ind w:left="6480" w:hanging="720"/>
      </w:pPr>
      <w:rPr>
        <w:rFonts w:hint="default"/>
      </w:rPr>
    </w:lvl>
  </w:abstractNum>
  <w:abstractNum w:abstractNumId="13" w15:restartNumberingAfterBreak="0">
    <w:nsid w:val="29C63B6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1E6865"/>
    <w:multiLevelType w:val="multilevel"/>
    <w:tmpl w:val="454A8478"/>
    <w:lvl w:ilvl="0">
      <w:start w:val="1"/>
      <w:numFmt w:val="upperRoman"/>
      <w:lvlText w:val="%1."/>
      <w:lvlJc w:val="left"/>
      <w:pPr>
        <w:ind w:left="720" w:hanging="72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lowerLetter"/>
      <w:lvlText w:val="%7)"/>
      <w:lvlJc w:val="left"/>
      <w:pPr>
        <w:ind w:left="5040" w:hanging="720"/>
      </w:pPr>
      <w:rPr>
        <w:rFonts w:hint="default"/>
      </w:rPr>
    </w:lvl>
    <w:lvl w:ilvl="7">
      <w:start w:val="1"/>
      <w:numFmt w:val="lowerRoman"/>
      <w:lvlText w:val="%8)"/>
      <w:lvlJc w:val="left"/>
      <w:pPr>
        <w:ind w:left="5760" w:hanging="720"/>
      </w:pPr>
      <w:rPr>
        <w:rFonts w:hint="default"/>
      </w:rPr>
    </w:lvl>
    <w:lvl w:ilvl="8">
      <w:start w:val="1"/>
      <w:numFmt w:val="decimal"/>
      <w:lvlText w:val="(%9)"/>
      <w:lvlJc w:val="left"/>
      <w:pPr>
        <w:ind w:left="6480" w:hanging="720"/>
      </w:pPr>
      <w:rPr>
        <w:rFonts w:hint="default"/>
      </w:rPr>
    </w:lvl>
  </w:abstractNum>
  <w:abstractNum w:abstractNumId="15" w15:restartNumberingAfterBreak="0">
    <w:nsid w:val="2B2277D6"/>
    <w:multiLevelType w:val="multilevel"/>
    <w:tmpl w:val="6AD6EDEE"/>
    <w:lvl w:ilvl="0">
      <w:start w:val="1"/>
      <w:numFmt w:val="decimal"/>
      <w:lvlText w:val="%1."/>
      <w:lvlJc w:val="left"/>
      <w:pPr>
        <w:tabs>
          <w:tab w:val="num" w:pos="648"/>
        </w:tabs>
        <w:ind w:left="720" w:hanging="720"/>
      </w:pPr>
      <w:rPr>
        <w:rFonts w:hint="default"/>
      </w:rPr>
    </w:lvl>
    <w:lvl w:ilvl="1">
      <w:start w:val="1"/>
      <w:numFmt w:val="lowerLetter"/>
      <w:lvlText w:val="%2."/>
      <w:lvlJc w:val="left"/>
      <w:pPr>
        <w:tabs>
          <w:tab w:val="num" w:pos="1368"/>
        </w:tabs>
        <w:ind w:left="1440" w:hanging="720"/>
      </w:pPr>
      <w:rPr>
        <w:rFonts w:hint="default"/>
      </w:rPr>
    </w:lvl>
    <w:lvl w:ilvl="2">
      <w:start w:val="1"/>
      <w:numFmt w:val="lowerRoman"/>
      <w:lvlText w:val="%3."/>
      <w:lvlJc w:val="left"/>
      <w:pPr>
        <w:tabs>
          <w:tab w:val="num" w:pos="2088"/>
        </w:tabs>
        <w:ind w:left="2160" w:hanging="720"/>
      </w:pPr>
      <w:rPr>
        <w:rFonts w:hint="default"/>
      </w:rPr>
    </w:lvl>
    <w:lvl w:ilvl="3">
      <w:start w:val="1"/>
      <w:numFmt w:val="decimal"/>
      <w:lvlText w:val="%4)"/>
      <w:lvlJc w:val="left"/>
      <w:pPr>
        <w:tabs>
          <w:tab w:val="num" w:pos="2808"/>
        </w:tabs>
        <w:ind w:left="2880" w:hanging="720"/>
      </w:pPr>
      <w:rPr>
        <w:rFonts w:hint="default"/>
      </w:rPr>
    </w:lvl>
    <w:lvl w:ilvl="4">
      <w:start w:val="1"/>
      <w:numFmt w:val="lowerLetter"/>
      <w:lvlText w:val="%5)"/>
      <w:lvlJc w:val="left"/>
      <w:pPr>
        <w:tabs>
          <w:tab w:val="num" w:pos="3528"/>
        </w:tabs>
        <w:ind w:left="3600" w:hanging="720"/>
      </w:pPr>
      <w:rPr>
        <w:rFonts w:hint="default"/>
      </w:rPr>
    </w:lvl>
    <w:lvl w:ilvl="5">
      <w:start w:val="1"/>
      <w:numFmt w:val="lowerRoman"/>
      <w:lvlText w:val="%6)"/>
      <w:lvlJc w:val="left"/>
      <w:pPr>
        <w:tabs>
          <w:tab w:val="num" w:pos="4248"/>
        </w:tabs>
        <w:ind w:left="4320" w:hanging="720"/>
      </w:pPr>
      <w:rPr>
        <w:rFonts w:hint="default"/>
      </w:rPr>
    </w:lvl>
    <w:lvl w:ilvl="6">
      <w:start w:val="1"/>
      <w:numFmt w:val="decimal"/>
      <w:lvlText w:val="(%7)"/>
      <w:lvlJc w:val="left"/>
      <w:pPr>
        <w:tabs>
          <w:tab w:val="num" w:pos="4968"/>
        </w:tabs>
        <w:ind w:left="5040" w:hanging="720"/>
      </w:pPr>
      <w:rPr>
        <w:rFonts w:hint="default"/>
      </w:rPr>
    </w:lvl>
    <w:lvl w:ilvl="7">
      <w:start w:val="1"/>
      <w:numFmt w:val="lowerLetter"/>
      <w:lvlText w:val="(%8)"/>
      <w:lvlJc w:val="left"/>
      <w:pPr>
        <w:tabs>
          <w:tab w:val="num" w:pos="5688"/>
        </w:tabs>
        <w:ind w:left="5760" w:hanging="720"/>
      </w:pPr>
      <w:rPr>
        <w:rFonts w:hint="default"/>
      </w:rPr>
    </w:lvl>
    <w:lvl w:ilvl="8">
      <w:start w:val="1"/>
      <w:numFmt w:val="lowerRoman"/>
      <w:lvlText w:val="(%9)"/>
      <w:lvlJc w:val="left"/>
      <w:pPr>
        <w:tabs>
          <w:tab w:val="num" w:pos="6408"/>
        </w:tabs>
        <w:ind w:left="6480" w:hanging="720"/>
      </w:pPr>
      <w:rPr>
        <w:rFonts w:hint="default"/>
      </w:rPr>
    </w:lvl>
  </w:abstractNum>
  <w:abstractNum w:abstractNumId="16" w15:restartNumberingAfterBreak="0">
    <w:nsid w:val="2F616AA6"/>
    <w:multiLevelType w:val="multilevel"/>
    <w:tmpl w:val="EA88E034"/>
    <w:lvl w:ilvl="0">
      <w:start w:val="1"/>
      <w:numFmt w:val="decimal"/>
      <w:lvlText w:val="%1."/>
      <w:lvlJc w:val="left"/>
      <w:pPr>
        <w:ind w:left="0" w:firstLine="720"/>
      </w:pPr>
      <w:rPr>
        <w:rFonts w:hint="default"/>
      </w:rPr>
    </w:lvl>
    <w:lvl w:ilvl="1">
      <w:start w:val="1"/>
      <w:numFmt w:val="lowerLetter"/>
      <w:lvlText w:val="%2."/>
      <w:lvlJc w:val="left"/>
      <w:pPr>
        <w:ind w:left="720" w:firstLine="720"/>
      </w:pPr>
      <w:rPr>
        <w:rFonts w:hint="default"/>
      </w:rPr>
    </w:lvl>
    <w:lvl w:ilvl="2">
      <w:start w:val="1"/>
      <w:numFmt w:val="lowerRoman"/>
      <w:lvlText w:val="%3."/>
      <w:lvlJc w:val="left"/>
      <w:pPr>
        <w:ind w:left="1440" w:firstLine="720"/>
      </w:pPr>
      <w:rPr>
        <w:rFonts w:hint="default"/>
      </w:rPr>
    </w:lvl>
    <w:lvl w:ilvl="3">
      <w:start w:val="1"/>
      <w:numFmt w:val="decimal"/>
      <w:lvlText w:val="%4)"/>
      <w:lvlJc w:val="left"/>
      <w:pPr>
        <w:ind w:left="2160" w:firstLine="720"/>
      </w:pPr>
      <w:rPr>
        <w:rFonts w:hint="default"/>
      </w:rPr>
    </w:lvl>
    <w:lvl w:ilvl="4">
      <w:start w:val="1"/>
      <w:numFmt w:val="lowerLetter"/>
      <w:lvlText w:val="%5)"/>
      <w:lvlJc w:val="left"/>
      <w:pPr>
        <w:ind w:left="2880" w:firstLine="720"/>
      </w:pPr>
      <w:rPr>
        <w:rFonts w:hint="default"/>
      </w:rPr>
    </w:lvl>
    <w:lvl w:ilvl="5">
      <w:start w:val="1"/>
      <w:numFmt w:val="lowerRoman"/>
      <w:lvlText w:val="%6)"/>
      <w:lvlJc w:val="left"/>
      <w:pPr>
        <w:ind w:left="3600" w:firstLine="720"/>
      </w:pPr>
      <w:rPr>
        <w:rFonts w:hint="default"/>
      </w:rPr>
    </w:lvl>
    <w:lvl w:ilvl="6">
      <w:start w:val="1"/>
      <w:numFmt w:val="decimal"/>
      <w:lvlText w:val="(%7)"/>
      <w:lvlJc w:val="left"/>
      <w:pPr>
        <w:ind w:left="4320" w:firstLine="720"/>
      </w:pPr>
      <w:rPr>
        <w:rFonts w:hint="default"/>
      </w:rPr>
    </w:lvl>
    <w:lvl w:ilvl="7">
      <w:start w:val="1"/>
      <w:numFmt w:val="lowerLetter"/>
      <w:lvlText w:val="(%8)"/>
      <w:lvlJc w:val="left"/>
      <w:pPr>
        <w:ind w:left="5040" w:firstLine="720"/>
      </w:pPr>
      <w:rPr>
        <w:rFonts w:hint="default"/>
      </w:rPr>
    </w:lvl>
    <w:lvl w:ilvl="8">
      <w:start w:val="1"/>
      <w:numFmt w:val="lowerRoman"/>
      <w:lvlText w:val="(%9)"/>
      <w:lvlJc w:val="left"/>
      <w:pPr>
        <w:ind w:left="5760" w:firstLine="720"/>
      </w:pPr>
      <w:rPr>
        <w:rFonts w:hint="default"/>
      </w:rPr>
    </w:lvl>
  </w:abstractNum>
  <w:abstractNum w:abstractNumId="17" w15:restartNumberingAfterBreak="0">
    <w:nsid w:val="34794C47"/>
    <w:multiLevelType w:val="multilevel"/>
    <w:tmpl w:val="5EF0926A"/>
    <w:lvl w:ilvl="0">
      <w:start w:val="1"/>
      <w:numFmt w:val="decimal"/>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8" w15:restartNumberingAfterBreak="0">
    <w:nsid w:val="37B30561"/>
    <w:multiLevelType w:val="multilevel"/>
    <w:tmpl w:val="F358F686"/>
    <w:lvl w:ilvl="0">
      <w:start w:val="1"/>
      <w:numFmt w:val="upperRoman"/>
      <w:lvlText w:val="%1."/>
      <w:lvlJc w:val="left"/>
      <w:pPr>
        <w:ind w:left="720" w:hanging="72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lowerLetter"/>
      <w:lvlText w:val="%7)"/>
      <w:lvlJc w:val="left"/>
      <w:pPr>
        <w:ind w:left="5040" w:hanging="720"/>
      </w:pPr>
      <w:rPr>
        <w:rFonts w:hint="default"/>
      </w:rPr>
    </w:lvl>
    <w:lvl w:ilvl="7">
      <w:start w:val="1"/>
      <w:numFmt w:val="lowerRoman"/>
      <w:lvlText w:val="%8)"/>
      <w:lvlJc w:val="left"/>
      <w:pPr>
        <w:ind w:left="5760" w:hanging="720"/>
      </w:pPr>
      <w:rPr>
        <w:rFonts w:hint="default"/>
      </w:rPr>
    </w:lvl>
    <w:lvl w:ilvl="8">
      <w:start w:val="1"/>
      <w:numFmt w:val="decimal"/>
      <w:lvlText w:val="(%9)"/>
      <w:lvlJc w:val="left"/>
      <w:pPr>
        <w:ind w:left="6480" w:hanging="720"/>
      </w:pPr>
      <w:rPr>
        <w:rFonts w:hint="default"/>
      </w:rPr>
    </w:lvl>
  </w:abstractNum>
  <w:abstractNum w:abstractNumId="19" w15:restartNumberingAfterBreak="0">
    <w:nsid w:val="3B723AB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DA2EC5"/>
    <w:multiLevelType w:val="multilevel"/>
    <w:tmpl w:val="9F307670"/>
    <w:lvl w:ilvl="0">
      <w:start w:val="1"/>
      <w:numFmt w:val="decimal"/>
      <w:lvlText w:val="%1."/>
      <w:lvlJc w:val="left"/>
      <w:pPr>
        <w:ind w:left="720" w:hanging="720"/>
      </w:pPr>
      <w:rPr>
        <w:rFonts w:hint="default"/>
      </w:rPr>
    </w:lvl>
    <w:lvl w:ilvl="1">
      <w:start w:val="1"/>
      <w:numFmt w:val="lowerLetter"/>
      <w:lvlText w:val="%2."/>
      <w:lvlJc w:val="left"/>
      <w:pPr>
        <w:tabs>
          <w:tab w:val="num" w:pos="1368"/>
        </w:tabs>
        <w:ind w:left="1440" w:hanging="720"/>
      </w:pPr>
      <w:rPr>
        <w:rFonts w:hint="default"/>
      </w:rPr>
    </w:lvl>
    <w:lvl w:ilvl="2">
      <w:start w:val="1"/>
      <w:numFmt w:val="lowerRoman"/>
      <w:lvlText w:val="%3."/>
      <w:lvlJc w:val="left"/>
      <w:pPr>
        <w:tabs>
          <w:tab w:val="num" w:pos="2088"/>
        </w:tabs>
        <w:ind w:left="2160" w:hanging="720"/>
      </w:pPr>
      <w:rPr>
        <w:rFonts w:hint="default"/>
      </w:rPr>
    </w:lvl>
    <w:lvl w:ilvl="3">
      <w:start w:val="1"/>
      <w:numFmt w:val="decimal"/>
      <w:lvlText w:val="%4)"/>
      <w:lvlJc w:val="left"/>
      <w:pPr>
        <w:tabs>
          <w:tab w:val="num" w:pos="2808"/>
        </w:tabs>
        <w:ind w:left="2880" w:hanging="720"/>
      </w:pPr>
      <w:rPr>
        <w:rFonts w:hint="default"/>
      </w:rPr>
    </w:lvl>
    <w:lvl w:ilvl="4">
      <w:start w:val="1"/>
      <w:numFmt w:val="lowerLetter"/>
      <w:lvlText w:val="%5)"/>
      <w:lvlJc w:val="left"/>
      <w:pPr>
        <w:tabs>
          <w:tab w:val="num" w:pos="3528"/>
        </w:tabs>
        <w:ind w:left="3600" w:hanging="720"/>
      </w:pPr>
      <w:rPr>
        <w:rFonts w:hint="default"/>
      </w:rPr>
    </w:lvl>
    <w:lvl w:ilvl="5">
      <w:start w:val="1"/>
      <w:numFmt w:val="lowerRoman"/>
      <w:lvlText w:val="%6)"/>
      <w:lvlJc w:val="left"/>
      <w:pPr>
        <w:tabs>
          <w:tab w:val="num" w:pos="4248"/>
        </w:tabs>
        <w:ind w:left="4320" w:hanging="720"/>
      </w:pPr>
      <w:rPr>
        <w:rFonts w:hint="default"/>
      </w:rPr>
    </w:lvl>
    <w:lvl w:ilvl="6">
      <w:start w:val="1"/>
      <w:numFmt w:val="decimal"/>
      <w:lvlText w:val="(%7)"/>
      <w:lvlJc w:val="left"/>
      <w:pPr>
        <w:tabs>
          <w:tab w:val="num" w:pos="4968"/>
        </w:tabs>
        <w:ind w:left="5040" w:hanging="720"/>
      </w:pPr>
      <w:rPr>
        <w:rFonts w:hint="default"/>
      </w:rPr>
    </w:lvl>
    <w:lvl w:ilvl="7">
      <w:start w:val="1"/>
      <w:numFmt w:val="lowerLetter"/>
      <w:lvlText w:val="(%8)"/>
      <w:lvlJc w:val="left"/>
      <w:pPr>
        <w:tabs>
          <w:tab w:val="num" w:pos="5688"/>
        </w:tabs>
        <w:ind w:left="5760" w:hanging="720"/>
      </w:pPr>
      <w:rPr>
        <w:rFonts w:hint="default"/>
      </w:rPr>
    </w:lvl>
    <w:lvl w:ilvl="8">
      <w:start w:val="1"/>
      <w:numFmt w:val="lowerRoman"/>
      <w:lvlText w:val="(%9)"/>
      <w:lvlJc w:val="left"/>
      <w:pPr>
        <w:tabs>
          <w:tab w:val="num" w:pos="6408"/>
        </w:tabs>
        <w:ind w:left="6480" w:hanging="720"/>
      </w:pPr>
      <w:rPr>
        <w:rFonts w:hint="default"/>
      </w:rPr>
    </w:lvl>
  </w:abstractNum>
  <w:abstractNum w:abstractNumId="21" w15:restartNumberingAfterBreak="0">
    <w:nsid w:val="439020C2"/>
    <w:multiLevelType w:val="hybridMultilevel"/>
    <w:tmpl w:val="A58C6DEC"/>
    <w:lvl w:ilvl="0" w:tplc="E16697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543142"/>
    <w:multiLevelType w:val="multilevel"/>
    <w:tmpl w:val="08CA9EFE"/>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lowerRoman"/>
      <w:lvlText w:val="%5."/>
      <w:lvlJc w:val="left"/>
      <w:pPr>
        <w:ind w:left="2880" w:firstLine="0"/>
      </w:pPr>
      <w:rPr>
        <w:rFonts w:hint="default"/>
      </w:rPr>
    </w:lvl>
    <w:lvl w:ilvl="5">
      <w:start w:val="1"/>
      <w:numFmt w:val="decimal"/>
      <w:lvlText w:val="%6)"/>
      <w:lvlJc w:val="left"/>
      <w:pPr>
        <w:ind w:left="3600" w:firstLine="0"/>
      </w:pPr>
      <w:rPr>
        <w:rFonts w:hint="default"/>
      </w:rPr>
    </w:lvl>
    <w:lvl w:ilvl="6">
      <w:start w:val="1"/>
      <w:numFmt w:val="lowerLetter"/>
      <w:lvlText w:val="%7)"/>
      <w:lvlJc w:val="left"/>
      <w:pPr>
        <w:ind w:left="4320" w:firstLine="0"/>
      </w:pPr>
      <w:rPr>
        <w:rFonts w:hint="default"/>
      </w:rPr>
    </w:lvl>
    <w:lvl w:ilvl="7">
      <w:start w:val="1"/>
      <w:numFmt w:val="lowerRoman"/>
      <w:lvlText w:val="%8)"/>
      <w:lvlJc w:val="left"/>
      <w:pPr>
        <w:ind w:left="5040" w:firstLine="0"/>
      </w:pPr>
      <w:rPr>
        <w:rFonts w:hint="default"/>
      </w:rPr>
    </w:lvl>
    <w:lvl w:ilvl="8">
      <w:start w:val="1"/>
      <w:numFmt w:val="decimal"/>
      <w:lvlText w:val="(%9)"/>
      <w:lvlJc w:val="left"/>
      <w:pPr>
        <w:ind w:left="5760" w:firstLine="0"/>
      </w:pPr>
      <w:rPr>
        <w:rFonts w:hint="default"/>
      </w:rPr>
    </w:lvl>
  </w:abstractNum>
  <w:abstractNum w:abstractNumId="23" w15:restartNumberingAfterBreak="0">
    <w:nsid w:val="4EF72BE9"/>
    <w:multiLevelType w:val="multilevel"/>
    <w:tmpl w:val="C5E0AABA"/>
    <w:lvl w:ilvl="0">
      <w:start w:val="1"/>
      <w:numFmt w:val="decimal"/>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24" w15:restartNumberingAfterBreak="0">
    <w:nsid w:val="5541706D"/>
    <w:multiLevelType w:val="multilevel"/>
    <w:tmpl w:val="422026B0"/>
    <w:lvl w:ilvl="0">
      <w:start w:val="1"/>
      <w:numFmt w:val="decimal"/>
      <w:lvlText w:val="%1."/>
      <w:lvlJc w:val="left"/>
      <w:pPr>
        <w:ind w:left="0" w:firstLine="720"/>
      </w:pPr>
      <w:rPr>
        <w:rFonts w:hint="default"/>
      </w:rPr>
    </w:lvl>
    <w:lvl w:ilvl="1">
      <w:start w:val="1"/>
      <w:numFmt w:val="lowerLetter"/>
      <w:lvlText w:val="%2."/>
      <w:lvlJc w:val="left"/>
      <w:pPr>
        <w:ind w:left="720" w:firstLine="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25" w15:restartNumberingAfterBreak="0">
    <w:nsid w:val="676601EF"/>
    <w:multiLevelType w:val="multilevel"/>
    <w:tmpl w:val="268C380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9EA0EB6"/>
    <w:multiLevelType w:val="multilevel"/>
    <w:tmpl w:val="EDAC6F2C"/>
    <w:lvl w:ilvl="0">
      <w:start w:val="1"/>
      <w:numFmt w:val="upperRoman"/>
      <w:lvlText w:val="%1."/>
      <w:lvlJc w:val="left"/>
      <w:pPr>
        <w:ind w:left="720" w:hanging="72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lowerLetter"/>
      <w:lvlText w:val="%7)"/>
      <w:lvlJc w:val="left"/>
      <w:pPr>
        <w:ind w:left="5040" w:hanging="720"/>
      </w:pPr>
      <w:rPr>
        <w:rFonts w:hint="default"/>
      </w:rPr>
    </w:lvl>
    <w:lvl w:ilvl="7">
      <w:start w:val="1"/>
      <w:numFmt w:val="lowerRoman"/>
      <w:lvlText w:val="%8)"/>
      <w:lvlJc w:val="left"/>
      <w:pPr>
        <w:ind w:left="5760" w:hanging="720"/>
      </w:pPr>
      <w:rPr>
        <w:rFonts w:hint="default"/>
      </w:rPr>
    </w:lvl>
    <w:lvl w:ilvl="8">
      <w:start w:val="1"/>
      <w:numFmt w:val="decimal"/>
      <w:lvlText w:val="(%9)"/>
      <w:lvlJc w:val="left"/>
      <w:pPr>
        <w:ind w:left="6480" w:hanging="720"/>
      </w:pPr>
      <w:rPr>
        <w:rFonts w:hint="default"/>
      </w:rPr>
    </w:lvl>
  </w:abstractNum>
  <w:abstractNum w:abstractNumId="27" w15:restartNumberingAfterBreak="0">
    <w:nsid w:val="727A7AC6"/>
    <w:multiLevelType w:val="multilevel"/>
    <w:tmpl w:val="491C485E"/>
    <w:lvl w:ilvl="0">
      <w:start w:val="1"/>
      <w:numFmt w:val="upperRoman"/>
      <w:pStyle w:val="Heading1"/>
      <w:lvlText w:val="%1."/>
      <w:lvlJc w:val="left"/>
      <w:pPr>
        <w:ind w:left="720" w:hanging="720"/>
      </w:pPr>
      <w:rPr>
        <w:rFonts w:hint="default"/>
      </w:rPr>
    </w:lvl>
    <w:lvl w:ilvl="1">
      <w:start w:val="1"/>
      <w:numFmt w:val="upperLetter"/>
      <w:pStyle w:val="Heading2"/>
      <w:lvlText w:val="%2."/>
      <w:lvlJc w:val="left"/>
      <w:pPr>
        <w:ind w:left="1440" w:hanging="720"/>
      </w:pPr>
      <w:rPr>
        <w:rFonts w:hint="default"/>
      </w:rPr>
    </w:lvl>
    <w:lvl w:ilvl="2">
      <w:start w:val="1"/>
      <w:numFmt w:val="decimal"/>
      <w:pStyle w:val="Heading3"/>
      <w:lvlText w:val="%3."/>
      <w:lvlJc w:val="left"/>
      <w:pPr>
        <w:ind w:left="2160" w:hanging="720"/>
      </w:pPr>
      <w:rPr>
        <w:rFonts w:hint="default"/>
      </w:rPr>
    </w:lvl>
    <w:lvl w:ilvl="3">
      <w:start w:val="1"/>
      <w:numFmt w:val="lowerLetter"/>
      <w:pStyle w:val="Heading4"/>
      <w:lvlText w:val="%4."/>
      <w:lvlJc w:val="left"/>
      <w:pPr>
        <w:ind w:left="2880" w:hanging="720"/>
      </w:pPr>
      <w:rPr>
        <w:rFonts w:hint="default"/>
      </w:rPr>
    </w:lvl>
    <w:lvl w:ilvl="4">
      <w:start w:val="1"/>
      <w:numFmt w:val="lowerRoman"/>
      <w:pStyle w:val="Heading5"/>
      <w:lvlText w:val="%5."/>
      <w:lvlJc w:val="left"/>
      <w:pPr>
        <w:ind w:left="3600" w:hanging="720"/>
      </w:pPr>
      <w:rPr>
        <w:rFonts w:hint="default"/>
      </w:rPr>
    </w:lvl>
    <w:lvl w:ilvl="5">
      <w:start w:val="1"/>
      <w:numFmt w:val="decimal"/>
      <w:pStyle w:val="Heading6"/>
      <w:lvlText w:val="%6)"/>
      <w:lvlJc w:val="left"/>
      <w:pPr>
        <w:ind w:left="4320" w:hanging="720"/>
      </w:pPr>
      <w:rPr>
        <w:rFonts w:hint="default"/>
      </w:rPr>
    </w:lvl>
    <w:lvl w:ilvl="6">
      <w:start w:val="1"/>
      <w:numFmt w:val="lowerLetter"/>
      <w:pStyle w:val="Heading7"/>
      <w:lvlText w:val="%7)"/>
      <w:lvlJc w:val="left"/>
      <w:pPr>
        <w:ind w:left="5040" w:hanging="720"/>
      </w:pPr>
      <w:rPr>
        <w:rFonts w:hint="default"/>
      </w:rPr>
    </w:lvl>
    <w:lvl w:ilvl="7">
      <w:start w:val="1"/>
      <w:numFmt w:val="lowerRoman"/>
      <w:pStyle w:val="Heading8"/>
      <w:lvlText w:val="%8)"/>
      <w:lvlJc w:val="left"/>
      <w:pPr>
        <w:ind w:left="5760" w:hanging="720"/>
      </w:pPr>
      <w:rPr>
        <w:rFonts w:hint="default"/>
      </w:rPr>
    </w:lvl>
    <w:lvl w:ilvl="8">
      <w:start w:val="1"/>
      <w:numFmt w:val="decimal"/>
      <w:pStyle w:val="Heading9"/>
      <w:lvlText w:val="(%9)"/>
      <w:lvlJc w:val="left"/>
      <w:pPr>
        <w:ind w:left="6480" w:hanging="72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8"/>
  </w:num>
  <w:num w:numId="13">
    <w:abstractNumId w:val="9"/>
  </w:num>
  <w:num w:numId="14">
    <w:abstractNumId w:val="8"/>
  </w:num>
  <w:num w:numId="15">
    <w:abstractNumId w:val="9"/>
  </w:num>
  <w:num w:numId="16">
    <w:abstractNumId w:val="8"/>
  </w:num>
  <w:num w:numId="17">
    <w:abstractNumId w:val="9"/>
  </w:num>
  <w:num w:numId="18">
    <w:abstractNumId w:val="8"/>
  </w:num>
  <w:num w:numId="19">
    <w:abstractNumId w:val="27"/>
  </w:num>
  <w:num w:numId="20">
    <w:abstractNumId w:val="27"/>
  </w:num>
  <w:num w:numId="21">
    <w:abstractNumId w:val="27"/>
  </w:num>
  <w:num w:numId="22">
    <w:abstractNumId w:val="27"/>
  </w:num>
  <w:num w:numId="23">
    <w:abstractNumId w:val="27"/>
  </w:num>
  <w:num w:numId="24">
    <w:abstractNumId w:val="27"/>
  </w:num>
  <w:num w:numId="25">
    <w:abstractNumId w:val="27"/>
  </w:num>
  <w:num w:numId="26">
    <w:abstractNumId w:val="27"/>
  </w:num>
  <w:num w:numId="27">
    <w:abstractNumId w:val="27"/>
  </w:num>
  <w:num w:numId="28">
    <w:abstractNumId w:val="10"/>
  </w:num>
  <w:num w:numId="29">
    <w:abstractNumId w:val="9"/>
  </w:num>
  <w:num w:numId="30">
    <w:abstractNumId w:val="7"/>
  </w:num>
  <w:num w:numId="31">
    <w:abstractNumId w:val="8"/>
  </w:num>
  <w:num w:numId="32">
    <w:abstractNumId w:val="3"/>
  </w:num>
  <w:num w:numId="33">
    <w:abstractNumId w:val="22"/>
  </w:num>
  <w:num w:numId="34">
    <w:abstractNumId w:val="25"/>
  </w:num>
  <w:num w:numId="35">
    <w:abstractNumId w:val="14"/>
  </w:num>
  <w:num w:numId="36">
    <w:abstractNumId w:val="23"/>
  </w:num>
  <w:num w:numId="37">
    <w:abstractNumId w:val="24"/>
  </w:num>
  <w:num w:numId="38">
    <w:abstractNumId w:val="16"/>
  </w:num>
  <w:num w:numId="39">
    <w:abstractNumId w:val="15"/>
  </w:num>
  <w:num w:numId="40">
    <w:abstractNumId w:val="12"/>
  </w:num>
  <w:num w:numId="41">
    <w:abstractNumId w:val="20"/>
  </w:num>
  <w:num w:numId="42">
    <w:abstractNumId w:val="17"/>
  </w:num>
  <w:num w:numId="43">
    <w:abstractNumId w:val="13"/>
  </w:num>
  <w:num w:numId="44">
    <w:abstractNumId w:val="19"/>
  </w:num>
  <w:num w:numId="45">
    <w:abstractNumId w:val="11"/>
  </w:num>
  <w:num w:numId="46">
    <w:abstractNumId w:val="18"/>
  </w:num>
  <w:num w:numId="47">
    <w:abstractNumId w:val="26"/>
  </w:num>
  <w:num w:numId="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activeWritingStyle w:appName="MSWord" w:lang="fr-FR" w:vendorID="64" w:dllVersion="6" w:nlCheck="1" w:checkStyle="0"/>
  <w:activeWritingStyle w:appName="MSWord" w:lang="en-US" w:vendorID="64" w:dllVersion="6" w:nlCheck="1" w:checkStyle="0"/>
  <w:activeWritingStyle w:appName="MSWord" w:lang="en-US" w:vendorID="64" w:dllVersion="4096" w:nlCheck="1" w:checkStyle="0"/>
  <w:activeWritingStyle w:appName="MSWord" w:lang="fr-FR" w:vendorID="64" w:dllVersion="4096" w:nlCheck="1" w:checkStyle="0"/>
  <w:proofState w:spelling="clean" w:grammar="clean"/>
  <w:attachedTemplate r:id="rId1"/>
  <w:stylePaneFormatFilter w:val="4724" w:allStyles="0" w:customStyles="0" w:latentStyles="1" w:stylesInUse="0" w:headingStyles="1" w:numberingStyles="0" w:tableStyles="0" w:directFormattingOnRuns="1" w:directFormattingOnParagraphs="1" w:directFormattingOnNumbering="1" w:directFormattingOnTables="0" w:clearFormatting="0" w:top3HeadingStyles="0"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EE7"/>
    <w:rsid w:val="00025A47"/>
    <w:rsid w:val="0007066C"/>
    <w:rsid w:val="000756C1"/>
    <w:rsid w:val="000A7533"/>
    <w:rsid w:val="000D3E61"/>
    <w:rsid w:val="000D58D8"/>
    <w:rsid w:val="000E3A83"/>
    <w:rsid w:val="000F36DA"/>
    <w:rsid w:val="000F7760"/>
    <w:rsid w:val="00123496"/>
    <w:rsid w:val="00126BB9"/>
    <w:rsid w:val="00133E9D"/>
    <w:rsid w:val="00135BAD"/>
    <w:rsid w:val="0014737E"/>
    <w:rsid w:val="001476E2"/>
    <w:rsid w:val="00154D9E"/>
    <w:rsid w:val="001A0A76"/>
    <w:rsid w:val="001A0FED"/>
    <w:rsid w:val="001C1AE2"/>
    <w:rsid w:val="001D2C75"/>
    <w:rsid w:val="001E18A6"/>
    <w:rsid w:val="00201329"/>
    <w:rsid w:val="00204333"/>
    <w:rsid w:val="00205D5D"/>
    <w:rsid w:val="00213683"/>
    <w:rsid w:val="002150A5"/>
    <w:rsid w:val="00232049"/>
    <w:rsid w:val="00247BF2"/>
    <w:rsid w:val="00250516"/>
    <w:rsid w:val="00270F59"/>
    <w:rsid w:val="00276E09"/>
    <w:rsid w:val="00287D12"/>
    <w:rsid w:val="00297AEA"/>
    <w:rsid w:val="002B37C9"/>
    <w:rsid w:val="002B3EE7"/>
    <w:rsid w:val="002C15FC"/>
    <w:rsid w:val="002E3E68"/>
    <w:rsid w:val="002F3DA8"/>
    <w:rsid w:val="00316B75"/>
    <w:rsid w:val="00331CB6"/>
    <w:rsid w:val="00340A26"/>
    <w:rsid w:val="003703B3"/>
    <w:rsid w:val="003A24C5"/>
    <w:rsid w:val="003A66C2"/>
    <w:rsid w:val="003B73B6"/>
    <w:rsid w:val="00410237"/>
    <w:rsid w:val="0041031F"/>
    <w:rsid w:val="00423D9C"/>
    <w:rsid w:val="0044580F"/>
    <w:rsid w:val="004B43C9"/>
    <w:rsid w:val="004C4D4D"/>
    <w:rsid w:val="004D36DC"/>
    <w:rsid w:val="004D441F"/>
    <w:rsid w:val="004D792D"/>
    <w:rsid w:val="0050357C"/>
    <w:rsid w:val="00507810"/>
    <w:rsid w:val="005229E6"/>
    <w:rsid w:val="00527B58"/>
    <w:rsid w:val="00555C3C"/>
    <w:rsid w:val="00562234"/>
    <w:rsid w:val="00566ADC"/>
    <w:rsid w:val="00585623"/>
    <w:rsid w:val="00597EA3"/>
    <w:rsid w:val="005A4574"/>
    <w:rsid w:val="005C3EB6"/>
    <w:rsid w:val="005E2890"/>
    <w:rsid w:val="005E4028"/>
    <w:rsid w:val="005E5A82"/>
    <w:rsid w:val="005E73C9"/>
    <w:rsid w:val="006136FC"/>
    <w:rsid w:val="00615A55"/>
    <w:rsid w:val="00620C39"/>
    <w:rsid w:val="006341C5"/>
    <w:rsid w:val="00634D89"/>
    <w:rsid w:val="006624C9"/>
    <w:rsid w:val="006628B0"/>
    <w:rsid w:val="006A0F17"/>
    <w:rsid w:val="006B098A"/>
    <w:rsid w:val="006B4CA8"/>
    <w:rsid w:val="006D0816"/>
    <w:rsid w:val="006D0B2E"/>
    <w:rsid w:val="006D25E1"/>
    <w:rsid w:val="006D4E8A"/>
    <w:rsid w:val="007048A3"/>
    <w:rsid w:val="00721FBC"/>
    <w:rsid w:val="00726C11"/>
    <w:rsid w:val="0074521B"/>
    <w:rsid w:val="00746E9D"/>
    <w:rsid w:val="0075050D"/>
    <w:rsid w:val="00751BE8"/>
    <w:rsid w:val="007631CA"/>
    <w:rsid w:val="00766675"/>
    <w:rsid w:val="007A3664"/>
    <w:rsid w:val="007A3BCD"/>
    <w:rsid w:val="007F5D97"/>
    <w:rsid w:val="008019C4"/>
    <w:rsid w:val="00805E28"/>
    <w:rsid w:val="008233D6"/>
    <w:rsid w:val="0084128E"/>
    <w:rsid w:val="008416B5"/>
    <w:rsid w:val="00863E41"/>
    <w:rsid w:val="00873370"/>
    <w:rsid w:val="00886882"/>
    <w:rsid w:val="00886E35"/>
    <w:rsid w:val="00897AB4"/>
    <w:rsid w:val="008A18D0"/>
    <w:rsid w:val="008A23BD"/>
    <w:rsid w:val="008A3169"/>
    <w:rsid w:val="008A4FB2"/>
    <w:rsid w:val="00915C6B"/>
    <w:rsid w:val="00973405"/>
    <w:rsid w:val="00973D8B"/>
    <w:rsid w:val="00976F18"/>
    <w:rsid w:val="009A4E0F"/>
    <w:rsid w:val="009B7004"/>
    <w:rsid w:val="009D20DD"/>
    <w:rsid w:val="009F6CFF"/>
    <w:rsid w:val="00A11E81"/>
    <w:rsid w:val="00A1314C"/>
    <w:rsid w:val="00A30DEA"/>
    <w:rsid w:val="00A34800"/>
    <w:rsid w:val="00A35034"/>
    <w:rsid w:val="00A57987"/>
    <w:rsid w:val="00A66000"/>
    <w:rsid w:val="00AA6CC0"/>
    <w:rsid w:val="00AE4D6D"/>
    <w:rsid w:val="00AF0EF6"/>
    <w:rsid w:val="00B1289F"/>
    <w:rsid w:val="00B14313"/>
    <w:rsid w:val="00B43C30"/>
    <w:rsid w:val="00B529C6"/>
    <w:rsid w:val="00B53B28"/>
    <w:rsid w:val="00BE07F2"/>
    <w:rsid w:val="00BE2FBC"/>
    <w:rsid w:val="00BF7C85"/>
    <w:rsid w:val="00C224B3"/>
    <w:rsid w:val="00C50C25"/>
    <w:rsid w:val="00C778E6"/>
    <w:rsid w:val="00CA4260"/>
    <w:rsid w:val="00CB44FE"/>
    <w:rsid w:val="00CF104D"/>
    <w:rsid w:val="00D500F0"/>
    <w:rsid w:val="00D777C6"/>
    <w:rsid w:val="00D82595"/>
    <w:rsid w:val="00DD2788"/>
    <w:rsid w:val="00DD3018"/>
    <w:rsid w:val="00DF4915"/>
    <w:rsid w:val="00E33C78"/>
    <w:rsid w:val="00E65A43"/>
    <w:rsid w:val="00E933E7"/>
    <w:rsid w:val="00EA4843"/>
    <w:rsid w:val="00EB0B71"/>
    <w:rsid w:val="00EE0A51"/>
    <w:rsid w:val="00F24E9F"/>
    <w:rsid w:val="00F410F6"/>
    <w:rsid w:val="00F5732A"/>
    <w:rsid w:val="00F7386C"/>
    <w:rsid w:val="00FA7C53"/>
    <w:rsid w:val="00FC50EA"/>
    <w:rsid w:val="00FD298C"/>
    <w:rsid w:val="00FE2680"/>
    <w:rsid w:val="00FF4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5AE64"/>
  <w15:chartTrackingRefBased/>
  <w15:docId w15:val="{C4B3BEF0-4989-47F8-B356-D4ACB8A9C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w:sz w:val="24"/>
        <w:szCs w:val="24"/>
        <w:lang w:val="en-US" w:eastAsia="en-US" w:bidi="ar-SA"/>
      </w:rPr>
    </w:rPrDefault>
    <w:pPrDefault/>
  </w:docDefaults>
  <w:latentStyles w:defLockedState="0" w:defUIPriority="99"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9" w:qFormat="1"/>
    <w:lsdException w:name="List Number" w:uiPriority="1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lsdException w:name="List Bullet 3" w:semiHidden="1" w:unhideWhenUsed="1"/>
    <w:lsdException w:name="List Bullet 4" w:semiHidden="1" w:unhideWhenUsed="1"/>
    <w:lsdException w:name="List Bullet 5" w:semiHidden="1" w:unhideWhenUsed="1"/>
    <w:lsdException w:name="List Number 2" w:uiPriority="19"/>
    <w:lsdException w:name="List Number 3" w:semiHidden="1" w:unhideWhenUsed="1"/>
    <w:lsdException w:name="List Number 4" w:semiHidden="1" w:unhideWhenUsed="1"/>
    <w:lsdException w:name="List Number 5" w:semiHidden="1" w:unhideWhenUsed="1"/>
    <w:lsdException w:name="Title" w:uiPriority="19" w:qFormat="1"/>
    <w:lsdException w:name="Closing" w:semiHidden="1" w:unhideWhenUsed="1"/>
    <w:lsdException w:name="Signature" w:uiPriority="19"/>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Subtle Reference" w:uiPriority="31"/>
    <w:lsdException w:name="Book Title" w:semiHidden="1" w:unhideWhenUsed="1"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unhideWhenUsed/>
    <w:rsid w:val="000D58D8"/>
    <w:pPr>
      <w:jc w:val="both"/>
    </w:pPr>
  </w:style>
  <w:style w:type="paragraph" w:styleId="Heading1">
    <w:name w:val="heading 1"/>
    <w:basedOn w:val="Normal"/>
    <w:link w:val="Heading1Char"/>
    <w:uiPriority w:val="9"/>
    <w:qFormat/>
    <w:rsid w:val="000D58D8"/>
    <w:pPr>
      <w:numPr>
        <w:numId w:val="19"/>
      </w:numPr>
      <w:spacing w:after="240"/>
      <w:outlineLvl w:val="0"/>
    </w:pPr>
    <w:rPr>
      <w:rFonts w:asciiTheme="majorHAnsi" w:eastAsiaTheme="majorEastAsia" w:hAnsiTheme="majorHAnsi" w:cstheme="majorBidi"/>
      <w:bCs/>
      <w:szCs w:val="28"/>
    </w:rPr>
  </w:style>
  <w:style w:type="paragraph" w:styleId="Heading2">
    <w:name w:val="heading 2"/>
    <w:basedOn w:val="Normal"/>
    <w:link w:val="Heading2Char"/>
    <w:uiPriority w:val="9"/>
    <w:qFormat/>
    <w:rsid w:val="000D58D8"/>
    <w:pPr>
      <w:numPr>
        <w:ilvl w:val="1"/>
        <w:numId w:val="19"/>
      </w:numPr>
      <w:spacing w:after="240"/>
      <w:outlineLvl w:val="1"/>
    </w:pPr>
    <w:rPr>
      <w:rFonts w:asciiTheme="majorHAnsi" w:eastAsiaTheme="majorEastAsia" w:hAnsiTheme="majorHAnsi" w:cstheme="majorBidi"/>
      <w:bCs/>
      <w:szCs w:val="26"/>
    </w:rPr>
  </w:style>
  <w:style w:type="paragraph" w:styleId="Heading3">
    <w:name w:val="heading 3"/>
    <w:basedOn w:val="Normal"/>
    <w:link w:val="Heading3Char"/>
    <w:uiPriority w:val="9"/>
    <w:qFormat/>
    <w:rsid w:val="000D58D8"/>
    <w:pPr>
      <w:numPr>
        <w:ilvl w:val="2"/>
        <w:numId w:val="19"/>
      </w:numPr>
      <w:spacing w:after="240"/>
      <w:outlineLvl w:val="2"/>
    </w:pPr>
    <w:rPr>
      <w:rFonts w:asciiTheme="majorHAnsi" w:eastAsiaTheme="majorEastAsia" w:hAnsiTheme="majorHAnsi" w:cstheme="majorBidi"/>
      <w:bCs/>
    </w:rPr>
  </w:style>
  <w:style w:type="paragraph" w:styleId="Heading4">
    <w:name w:val="heading 4"/>
    <w:basedOn w:val="Normal"/>
    <w:link w:val="Heading4Char"/>
    <w:uiPriority w:val="9"/>
    <w:qFormat/>
    <w:rsid w:val="000D58D8"/>
    <w:pPr>
      <w:numPr>
        <w:ilvl w:val="3"/>
        <w:numId w:val="19"/>
      </w:numPr>
      <w:spacing w:after="240"/>
      <w:outlineLvl w:val="3"/>
    </w:pPr>
    <w:rPr>
      <w:rFonts w:asciiTheme="majorHAnsi" w:eastAsiaTheme="majorEastAsia" w:hAnsiTheme="majorHAnsi" w:cstheme="majorBidi"/>
      <w:bCs/>
      <w:iCs/>
    </w:rPr>
  </w:style>
  <w:style w:type="paragraph" w:styleId="Heading5">
    <w:name w:val="heading 5"/>
    <w:basedOn w:val="Normal"/>
    <w:link w:val="Heading5Char"/>
    <w:uiPriority w:val="9"/>
    <w:unhideWhenUsed/>
    <w:rsid w:val="000D58D8"/>
    <w:pPr>
      <w:numPr>
        <w:ilvl w:val="4"/>
        <w:numId w:val="19"/>
      </w:numPr>
      <w:spacing w:after="240"/>
      <w:outlineLvl w:val="4"/>
    </w:pPr>
    <w:rPr>
      <w:rFonts w:asciiTheme="majorHAnsi" w:eastAsiaTheme="majorEastAsia" w:hAnsiTheme="majorHAnsi" w:cstheme="majorBidi"/>
    </w:rPr>
  </w:style>
  <w:style w:type="paragraph" w:styleId="Heading6">
    <w:name w:val="heading 6"/>
    <w:basedOn w:val="Normal"/>
    <w:link w:val="Heading6Char"/>
    <w:uiPriority w:val="9"/>
    <w:unhideWhenUsed/>
    <w:rsid w:val="000D58D8"/>
    <w:pPr>
      <w:numPr>
        <w:ilvl w:val="5"/>
        <w:numId w:val="19"/>
      </w:numPr>
      <w:spacing w:after="240"/>
      <w:outlineLvl w:val="5"/>
    </w:pPr>
    <w:rPr>
      <w:rFonts w:asciiTheme="majorHAnsi" w:eastAsiaTheme="majorEastAsia" w:hAnsiTheme="majorHAnsi" w:cstheme="majorBidi"/>
      <w:iCs/>
    </w:rPr>
  </w:style>
  <w:style w:type="paragraph" w:styleId="Heading7">
    <w:name w:val="heading 7"/>
    <w:basedOn w:val="Normal"/>
    <w:link w:val="Heading7Char"/>
    <w:uiPriority w:val="9"/>
    <w:unhideWhenUsed/>
    <w:rsid w:val="000D58D8"/>
    <w:pPr>
      <w:numPr>
        <w:ilvl w:val="6"/>
        <w:numId w:val="19"/>
      </w:numPr>
      <w:spacing w:after="240"/>
      <w:outlineLvl w:val="6"/>
    </w:pPr>
    <w:rPr>
      <w:rFonts w:asciiTheme="majorHAnsi" w:eastAsiaTheme="majorEastAsia" w:hAnsiTheme="majorHAnsi" w:cstheme="majorBidi"/>
      <w:iCs/>
    </w:rPr>
  </w:style>
  <w:style w:type="paragraph" w:styleId="Heading8">
    <w:name w:val="heading 8"/>
    <w:basedOn w:val="Normal"/>
    <w:link w:val="Heading8Char"/>
    <w:uiPriority w:val="9"/>
    <w:unhideWhenUsed/>
    <w:rsid w:val="000D58D8"/>
    <w:pPr>
      <w:numPr>
        <w:ilvl w:val="7"/>
        <w:numId w:val="19"/>
      </w:numPr>
      <w:spacing w:after="240"/>
      <w:outlineLvl w:val="7"/>
    </w:pPr>
    <w:rPr>
      <w:rFonts w:asciiTheme="majorHAnsi" w:eastAsiaTheme="majorEastAsia" w:hAnsiTheme="majorHAnsi" w:cstheme="majorBidi"/>
      <w:szCs w:val="20"/>
    </w:rPr>
  </w:style>
  <w:style w:type="paragraph" w:styleId="Heading9">
    <w:name w:val="heading 9"/>
    <w:basedOn w:val="Normal"/>
    <w:link w:val="Heading9Char"/>
    <w:uiPriority w:val="9"/>
    <w:unhideWhenUsed/>
    <w:rsid w:val="000D58D8"/>
    <w:pPr>
      <w:numPr>
        <w:ilvl w:val="8"/>
        <w:numId w:val="19"/>
      </w:numPr>
      <w:spacing w:after="240"/>
      <w:outlineLvl w:val="8"/>
    </w:pPr>
    <w:rPr>
      <w:rFonts w:asciiTheme="majorHAnsi" w:eastAsiaTheme="majorEastAsia" w:hAnsiTheme="majorHAnsi"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BodyText"/>
    <w:rsid w:val="000D58D8"/>
    <w:pPr>
      <w:ind w:left="720" w:right="720"/>
    </w:pPr>
    <w:rPr>
      <w:rFonts w:eastAsiaTheme="minorEastAsia"/>
      <w:iCs/>
    </w:rPr>
  </w:style>
  <w:style w:type="paragraph" w:styleId="BodyText">
    <w:name w:val="Body Text"/>
    <w:basedOn w:val="Normal"/>
    <w:link w:val="BodyTextChar"/>
    <w:qFormat/>
    <w:rsid w:val="000D58D8"/>
    <w:pPr>
      <w:spacing w:after="240"/>
    </w:pPr>
  </w:style>
  <w:style w:type="character" w:customStyle="1" w:styleId="BodyTextChar">
    <w:name w:val="Body Text Char"/>
    <w:basedOn w:val="DefaultParagraphFont"/>
    <w:link w:val="BodyText"/>
    <w:rsid w:val="000D58D8"/>
  </w:style>
  <w:style w:type="paragraph" w:styleId="BodyText2">
    <w:name w:val="Body Text 2"/>
    <w:basedOn w:val="BodyText"/>
    <w:link w:val="BodyText2Char"/>
    <w:rsid w:val="000D58D8"/>
    <w:pPr>
      <w:spacing w:after="0" w:line="480" w:lineRule="auto"/>
    </w:pPr>
  </w:style>
  <w:style w:type="character" w:customStyle="1" w:styleId="BodyText2Char">
    <w:name w:val="Body Text 2 Char"/>
    <w:basedOn w:val="DefaultParagraphFont"/>
    <w:link w:val="BodyText2"/>
    <w:rsid w:val="000D58D8"/>
  </w:style>
  <w:style w:type="paragraph" w:styleId="BodyText3">
    <w:name w:val="Body Text 3"/>
    <w:basedOn w:val="BodyText"/>
    <w:link w:val="BodyText3Char"/>
    <w:uiPriority w:val="99"/>
    <w:semiHidden/>
    <w:unhideWhenUsed/>
    <w:rsid w:val="000D58D8"/>
    <w:pPr>
      <w:spacing w:after="120"/>
    </w:pPr>
    <w:rPr>
      <w:sz w:val="16"/>
      <w:szCs w:val="16"/>
    </w:rPr>
  </w:style>
  <w:style w:type="character" w:customStyle="1" w:styleId="BodyText3Char">
    <w:name w:val="Body Text 3 Char"/>
    <w:basedOn w:val="DefaultParagraphFont"/>
    <w:link w:val="BodyText3"/>
    <w:uiPriority w:val="99"/>
    <w:semiHidden/>
    <w:rsid w:val="000D58D8"/>
    <w:rPr>
      <w:sz w:val="16"/>
      <w:szCs w:val="16"/>
    </w:rPr>
  </w:style>
  <w:style w:type="paragraph" w:styleId="BodyTextFirstIndent">
    <w:name w:val="Body Text First Indent"/>
    <w:basedOn w:val="BodyText"/>
    <w:link w:val="BodyTextFirstIndentChar"/>
    <w:qFormat/>
    <w:rsid w:val="000D58D8"/>
    <w:pPr>
      <w:ind w:firstLine="720"/>
    </w:pPr>
  </w:style>
  <w:style w:type="character" w:customStyle="1" w:styleId="BodyTextFirstIndentChar">
    <w:name w:val="Body Text First Indent Char"/>
    <w:basedOn w:val="BodyTextChar"/>
    <w:link w:val="BodyTextFirstIndent"/>
    <w:rsid w:val="000D58D8"/>
  </w:style>
  <w:style w:type="paragraph" w:styleId="BodyTextIndent">
    <w:name w:val="Body Text Indent"/>
    <w:basedOn w:val="BodyText"/>
    <w:link w:val="BodyTextIndentChar"/>
    <w:qFormat/>
    <w:rsid w:val="000D58D8"/>
    <w:pPr>
      <w:ind w:left="720"/>
    </w:pPr>
  </w:style>
  <w:style w:type="character" w:customStyle="1" w:styleId="BodyTextIndentChar">
    <w:name w:val="Body Text Indent Char"/>
    <w:basedOn w:val="DefaultParagraphFont"/>
    <w:link w:val="BodyTextIndent"/>
    <w:rsid w:val="000D58D8"/>
  </w:style>
  <w:style w:type="paragraph" w:styleId="BodyTextFirstIndent2">
    <w:name w:val="Body Text First Indent 2"/>
    <w:basedOn w:val="BodyText"/>
    <w:link w:val="BodyTextFirstIndent2Char"/>
    <w:rsid w:val="000D58D8"/>
    <w:pPr>
      <w:spacing w:after="0" w:line="480" w:lineRule="auto"/>
      <w:ind w:firstLine="720"/>
    </w:pPr>
  </w:style>
  <w:style w:type="character" w:customStyle="1" w:styleId="BodyTextFirstIndent2Char">
    <w:name w:val="Body Text First Indent 2 Char"/>
    <w:basedOn w:val="BodyTextIndentChar"/>
    <w:link w:val="BodyTextFirstIndent2"/>
    <w:rsid w:val="000D58D8"/>
  </w:style>
  <w:style w:type="paragraph" w:styleId="BodyTextIndent2">
    <w:name w:val="Body Text Indent 2"/>
    <w:basedOn w:val="BodyText"/>
    <w:link w:val="BodyTextIndent2Char"/>
    <w:rsid w:val="000D58D8"/>
    <w:pPr>
      <w:spacing w:after="0" w:line="480" w:lineRule="auto"/>
      <w:ind w:left="720"/>
    </w:pPr>
  </w:style>
  <w:style w:type="character" w:customStyle="1" w:styleId="BodyTextIndent2Char">
    <w:name w:val="Body Text Indent 2 Char"/>
    <w:basedOn w:val="DefaultParagraphFont"/>
    <w:link w:val="BodyTextIndent2"/>
    <w:rsid w:val="000D58D8"/>
  </w:style>
  <w:style w:type="paragraph" w:styleId="BodyTextIndent3">
    <w:name w:val="Body Text Indent 3"/>
    <w:basedOn w:val="BodyText"/>
    <w:link w:val="BodyTextIndent3Char"/>
    <w:uiPriority w:val="99"/>
    <w:semiHidden/>
    <w:unhideWhenUsed/>
    <w:rsid w:val="000D58D8"/>
    <w:pPr>
      <w:spacing w:after="120"/>
      <w:ind w:left="720"/>
    </w:pPr>
    <w:rPr>
      <w:sz w:val="16"/>
      <w:szCs w:val="16"/>
    </w:rPr>
  </w:style>
  <w:style w:type="character" w:customStyle="1" w:styleId="BodyTextIndent3Char">
    <w:name w:val="Body Text Indent 3 Char"/>
    <w:basedOn w:val="DefaultParagraphFont"/>
    <w:link w:val="BodyTextIndent3"/>
    <w:uiPriority w:val="99"/>
    <w:semiHidden/>
    <w:rsid w:val="000D58D8"/>
    <w:rPr>
      <w:sz w:val="16"/>
      <w:szCs w:val="16"/>
    </w:rPr>
  </w:style>
  <w:style w:type="paragraph" w:styleId="Caption">
    <w:name w:val="caption"/>
    <w:basedOn w:val="Normal"/>
    <w:next w:val="Normal"/>
    <w:uiPriority w:val="99"/>
    <w:semiHidden/>
    <w:unhideWhenUsed/>
    <w:qFormat/>
    <w:rsid w:val="000D58D8"/>
    <w:pPr>
      <w:spacing w:after="200"/>
    </w:pPr>
    <w:rPr>
      <w:b/>
      <w:bCs/>
      <w:sz w:val="18"/>
      <w:szCs w:val="18"/>
    </w:rPr>
  </w:style>
  <w:style w:type="character" w:customStyle="1" w:styleId="Heading1Char">
    <w:name w:val="Heading 1 Char"/>
    <w:basedOn w:val="DefaultParagraphFont"/>
    <w:link w:val="Heading1"/>
    <w:uiPriority w:val="9"/>
    <w:rsid w:val="000D58D8"/>
    <w:rPr>
      <w:rFonts w:asciiTheme="majorHAnsi" w:eastAsiaTheme="majorEastAsia" w:hAnsiTheme="majorHAnsi" w:cstheme="majorBidi"/>
      <w:bCs/>
      <w:szCs w:val="28"/>
    </w:rPr>
  </w:style>
  <w:style w:type="character" w:customStyle="1" w:styleId="Heading2Char">
    <w:name w:val="Heading 2 Char"/>
    <w:basedOn w:val="DefaultParagraphFont"/>
    <w:link w:val="Heading2"/>
    <w:uiPriority w:val="9"/>
    <w:rsid w:val="000D58D8"/>
    <w:rPr>
      <w:rFonts w:asciiTheme="majorHAnsi" w:eastAsiaTheme="majorEastAsia" w:hAnsiTheme="majorHAnsi" w:cstheme="majorBidi"/>
      <w:bCs/>
      <w:szCs w:val="26"/>
    </w:rPr>
  </w:style>
  <w:style w:type="character" w:customStyle="1" w:styleId="Heading3Char">
    <w:name w:val="Heading 3 Char"/>
    <w:basedOn w:val="DefaultParagraphFont"/>
    <w:link w:val="Heading3"/>
    <w:uiPriority w:val="9"/>
    <w:rsid w:val="000D58D8"/>
    <w:rPr>
      <w:rFonts w:asciiTheme="majorHAnsi" w:eastAsiaTheme="majorEastAsia" w:hAnsiTheme="majorHAnsi" w:cstheme="majorBidi"/>
      <w:bCs/>
    </w:rPr>
  </w:style>
  <w:style w:type="character" w:customStyle="1" w:styleId="Heading4Char">
    <w:name w:val="Heading 4 Char"/>
    <w:basedOn w:val="DefaultParagraphFont"/>
    <w:link w:val="Heading4"/>
    <w:uiPriority w:val="9"/>
    <w:rsid w:val="000D58D8"/>
    <w:rPr>
      <w:rFonts w:asciiTheme="majorHAnsi" w:eastAsiaTheme="majorEastAsia" w:hAnsiTheme="majorHAnsi" w:cstheme="majorBidi"/>
      <w:bCs/>
      <w:iCs/>
    </w:rPr>
  </w:style>
  <w:style w:type="character" w:customStyle="1" w:styleId="Heading5Char">
    <w:name w:val="Heading 5 Char"/>
    <w:basedOn w:val="DefaultParagraphFont"/>
    <w:link w:val="Heading5"/>
    <w:uiPriority w:val="9"/>
    <w:rsid w:val="000D58D8"/>
    <w:rPr>
      <w:rFonts w:asciiTheme="majorHAnsi" w:eastAsiaTheme="majorEastAsia" w:hAnsiTheme="majorHAnsi" w:cstheme="majorBidi"/>
    </w:rPr>
  </w:style>
  <w:style w:type="character" w:customStyle="1" w:styleId="Heading6Char">
    <w:name w:val="Heading 6 Char"/>
    <w:basedOn w:val="DefaultParagraphFont"/>
    <w:link w:val="Heading6"/>
    <w:uiPriority w:val="9"/>
    <w:rsid w:val="000D58D8"/>
    <w:rPr>
      <w:rFonts w:asciiTheme="majorHAnsi" w:eastAsiaTheme="majorEastAsia" w:hAnsiTheme="majorHAnsi" w:cstheme="majorBidi"/>
      <w:iCs/>
    </w:rPr>
  </w:style>
  <w:style w:type="character" w:customStyle="1" w:styleId="Heading7Char">
    <w:name w:val="Heading 7 Char"/>
    <w:basedOn w:val="DefaultParagraphFont"/>
    <w:link w:val="Heading7"/>
    <w:uiPriority w:val="9"/>
    <w:rsid w:val="000D58D8"/>
    <w:rPr>
      <w:rFonts w:asciiTheme="majorHAnsi" w:eastAsiaTheme="majorEastAsia" w:hAnsiTheme="majorHAnsi" w:cstheme="majorBidi"/>
      <w:iCs/>
    </w:rPr>
  </w:style>
  <w:style w:type="character" w:customStyle="1" w:styleId="Heading8Char">
    <w:name w:val="Heading 8 Char"/>
    <w:basedOn w:val="DefaultParagraphFont"/>
    <w:link w:val="Heading8"/>
    <w:uiPriority w:val="9"/>
    <w:rsid w:val="000D58D8"/>
    <w:rPr>
      <w:rFonts w:asciiTheme="majorHAnsi" w:eastAsiaTheme="majorEastAsia" w:hAnsiTheme="majorHAnsi" w:cstheme="majorBidi"/>
      <w:szCs w:val="20"/>
    </w:rPr>
  </w:style>
  <w:style w:type="character" w:customStyle="1" w:styleId="Heading9Char">
    <w:name w:val="Heading 9 Char"/>
    <w:basedOn w:val="DefaultParagraphFont"/>
    <w:link w:val="Heading9"/>
    <w:uiPriority w:val="9"/>
    <w:rsid w:val="000D58D8"/>
    <w:rPr>
      <w:rFonts w:asciiTheme="majorHAnsi" w:eastAsiaTheme="majorEastAsia" w:hAnsiTheme="majorHAnsi" w:cstheme="majorBidi"/>
      <w:iCs/>
      <w:szCs w:val="20"/>
    </w:rPr>
  </w:style>
  <w:style w:type="character" w:styleId="IntenseEmphasis">
    <w:name w:val="Intense Emphasis"/>
    <w:basedOn w:val="DefaultParagraphFont"/>
    <w:uiPriority w:val="99"/>
    <w:semiHidden/>
    <w:unhideWhenUsed/>
    <w:rsid w:val="000D58D8"/>
    <w:rPr>
      <w:b/>
      <w:bCs/>
      <w:i/>
      <w:iCs/>
      <w:color w:val="auto"/>
    </w:rPr>
  </w:style>
  <w:style w:type="paragraph" w:styleId="IntenseQuote">
    <w:name w:val="Intense Quote"/>
    <w:basedOn w:val="Normal"/>
    <w:next w:val="Normal"/>
    <w:link w:val="IntenseQuoteChar"/>
    <w:uiPriority w:val="99"/>
    <w:semiHidden/>
    <w:unhideWhenUsed/>
    <w:rsid w:val="000D58D8"/>
    <w:pPr>
      <w:pBdr>
        <w:bottom w:val="single" w:sz="4" w:space="4" w:color="F04E23"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99"/>
    <w:semiHidden/>
    <w:rsid w:val="000D58D8"/>
    <w:rPr>
      <w:b/>
      <w:bCs/>
      <w:i/>
      <w:iCs/>
    </w:rPr>
  </w:style>
  <w:style w:type="character" w:styleId="IntenseReference">
    <w:name w:val="Intense Reference"/>
    <w:basedOn w:val="DefaultParagraphFont"/>
    <w:uiPriority w:val="99"/>
    <w:semiHidden/>
    <w:unhideWhenUsed/>
    <w:rsid w:val="000D58D8"/>
    <w:rPr>
      <w:b/>
      <w:bCs/>
      <w:smallCaps/>
      <w:color w:val="auto"/>
      <w:spacing w:val="5"/>
      <w:u w:val="single"/>
    </w:rPr>
  </w:style>
  <w:style w:type="paragraph" w:styleId="Quote">
    <w:name w:val="Quote"/>
    <w:basedOn w:val="Normal"/>
    <w:next w:val="BodyText"/>
    <w:link w:val="QuoteChar"/>
    <w:uiPriority w:val="29"/>
    <w:semiHidden/>
    <w:unhideWhenUsed/>
    <w:rsid w:val="000D58D8"/>
    <w:rPr>
      <w:i/>
      <w:iCs/>
      <w:color w:val="000000" w:themeColor="text1"/>
    </w:rPr>
  </w:style>
  <w:style w:type="character" w:customStyle="1" w:styleId="QuoteChar">
    <w:name w:val="Quote Char"/>
    <w:basedOn w:val="DefaultParagraphFont"/>
    <w:link w:val="Quote"/>
    <w:uiPriority w:val="29"/>
    <w:semiHidden/>
    <w:rsid w:val="000D58D8"/>
    <w:rPr>
      <w:i/>
      <w:iCs/>
      <w:color w:val="000000" w:themeColor="text1"/>
    </w:rPr>
  </w:style>
  <w:style w:type="paragraph" w:styleId="Salutation">
    <w:name w:val="Salutation"/>
    <w:basedOn w:val="Normal"/>
    <w:next w:val="BodyText"/>
    <w:link w:val="SalutationChar"/>
    <w:uiPriority w:val="99"/>
    <w:semiHidden/>
    <w:unhideWhenUsed/>
    <w:rsid w:val="000D58D8"/>
  </w:style>
  <w:style w:type="character" w:customStyle="1" w:styleId="SalutationChar">
    <w:name w:val="Salutation Char"/>
    <w:basedOn w:val="DefaultParagraphFont"/>
    <w:link w:val="Salutation"/>
    <w:uiPriority w:val="99"/>
    <w:semiHidden/>
    <w:rsid w:val="000D58D8"/>
  </w:style>
  <w:style w:type="paragraph" w:styleId="Subtitle">
    <w:name w:val="Subtitle"/>
    <w:basedOn w:val="Title"/>
    <w:next w:val="BodyText"/>
    <w:link w:val="SubtitleChar"/>
    <w:uiPriority w:val="19"/>
    <w:rsid w:val="000D58D8"/>
    <w:pPr>
      <w:numPr>
        <w:ilvl w:val="1"/>
      </w:numPr>
    </w:pPr>
    <w:rPr>
      <w:b w:val="0"/>
      <w:iCs/>
      <w:szCs w:val="24"/>
    </w:rPr>
  </w:style>
  <w:style w:type="character" w:customStyle="1" w:styleId="SubtitleChar">
    <w:name w:val="Subtitle Char"/>
    <w:basedOn w:val="DefaultParagraphFont"/>
    <w:link w:val="Subtitle"/>
    <w:uiPriority w:val="19"/>
    <w:rsid w:val="000D58D8"/>
    <w:rPr>
      <w:rFonts w:asciiTheme="majorHAnsi" w:eastAsiaTheme="majorEastAsia" w:hAnsiTheme="majorHAnsi" w:cstheme="majorBidi"/>
      <w:iCs/>
    </w:rPr>
  </w:style>
  <w:style w:type="character" w:styleId="SubtleReference">
    <w:name w:val="Subtle Reference"/>
    <w:basedOn w:val="DefaultParagraphFont"/>
    <w:uiPriority w:val="31"/>
    <w:semiHidden/>
    <w:unhideWhenUsed/>
    <w:rsid w:val="000D58D8"/>
    <w:rPr>
      <w:smallCaps/>
      <w:color w:val="auto"/>
      <w:u w:val="single"/>
    </w:rPr>
  </w:style>
  <w:style w:type="paragraph" w:styleId="Title">
    <w:name w:val="Title"/>
    <w:basedOn w:val="BodyText"/>
    <w:next w:val="BodyText"/>
    <w:link w:val="TitleChar"/>
    <w:uiPriority w:val="19"/>
    <w:qFormat/>
    <w:rsid w:val="000D58D8"/>
    <w:pPr>
      <w:keepNext/>
      <w:keepLines/>
      <w:jc w:val="center"/>
    </w:pPr>
    <w:rPr>
      <w:rFonts w:asciiTheme="majorHAnsi" w:eastAsiaTheme="majorEastAsia" w:hAnsiTheme="majorHAnsi" w:cstheme="majorBidi"/>
      <w:b/>
      <w:szCs w:val="52"/>
    </w:rPr>
  </w:style>
  <w:style w:type="character" w:customStyle="1" w:styleId="TitleChar">
    <w:name w:val="Title Char"/>
    <w:basedOn w:val="DefaultParagraphFont"/>
    <w:link w:val="Title"/>
    <w:uiPriority w:val="19"/>
    <w:rsid w:val="000D58D8"/>
    <w:rPr>
      <w:rFonts w:asciiTheme="majorHAnsi" w:eastAsiaTheme="majorEastAsia" w:hAnsiTheme="majorHAnsi" w:cstheme="majorBidi"/>
      <w:b/>
      <w:szCs w:val="52"/>
    </w:rPr>
  </w:style>
  <w:style w:type="paragraph" w:styleId="TOCHeading">
    <w:name w:val="TOC Heading"/>
    <w:basedOn w:val="Title"/>
    <w:next w:val="Normal"/>
    <w:uiPriority w:val="39"/>
    <w:unhideWhenUsed/>
    <w:rsid w:val="000D58D8"/>
  </w:style>
  <w:style w:type="character" w:styleId="Emphasis">
    <w:name w:val="Emphasis"/>
    <w:basedOn w:val="DefaultParagraphFont"/>
    <w:uiPriority w:val="99"/>
    <w:unhideWhenUsed/>
    <w:rsid w:val="000D58D8"/>
    <w:rPr>
      <w:i/>
      <w:iCs/>
    </w:rPr>
  </w:style>
  <w:style w:type="paragraph" w:styleId="ListBullet">
    <w:name w:val="List Bullet"/>
    <w:basedOn w:val="Normal"/>
    <w:uiPriority w:val="19"/>
    <w:qFormat/>
    <w:rsid w:val="000D58D8"/>
    <w:pPr>
      <w:numPr>
        <w:numId w:val="1"/>
      </w:numPr>
      <w:spacing w:after="240"/>
    </w:pPr>
  </w:style>
  <w:style w:type="paragraph" w:styleId="ListNumber">
    <w:name w:val="List Number"/>
    <w:basedOn w:val="Normal"/>
    <w:uiPriority w:val="19"/>
    <w:qFormat/>
    <w:rsid w:val="000D58D8"/>
    <w:pPr>
      <w:numPr>
        <w:numId w:val="6"/>
      </w:numPr>
      <w:spacing w:after="240"/>
    </w:pPr>
  </w:style>
  <w:style w:type="character" w:styleId="Strong">
    <w:name w:val="Strong"/>
    <w:basedOn w:val="DefaultParagraphFont"/>
    <w:uiPriority w:val="99"/>
    <w:unhideWhenUsed/>
    <w:rsid w:val="000D58D8"/>
    <w:rPr>
      <w:b/>
      <w:bCs/>
    </w:rPr>
  </w:style>
  <w:style w:type="character" w:styleId="LineNumber">
    <w:name w:val="line number"/>
    <w:basedOn w:val="DefaultParagraphFont"/>
    <w:uiPriority w:val="99"/>
    <w:semiHidden/>
    <w:unhideWhenUsed/>
    <w:rsid w:val="000D58D8"/>
  </w:style>
  <w:style w:type="character" w:styleId="SubtleEmphasis">
    <w:name w:val="Subtle Emphasis"/>
    <w:basedOn w:val="DefaultParagraphFont"/>
    <w:uiPriority w:val="19"/>
    <w:semiHidden/>
    <w:unhideWhenUsed/>
    <w:rsid w:val="000D58D8"/>
    <w:rPr>
      <w:i/>
      <w:iCs/>
      <w:color w:val="808080" w:themeColor="text1" w:themeTint="7F"/>
    </w:rPr>
  </w:style>
  <w:style w:type="paragraph" w:customStyle="1" w:styleId="BlockQuote">
    <w:name w:val="Block Quote"/>
    <w:basedOn w:val="BodyText"/>
    <w:rsid w:val="000D58D8"/>
    <w:pPr>
      <w:ind w:left="1440" w:right="1440"/>
    </w:pPr>
  </w:style>
  <w:style w:type="paragraph" w:styleId="NoSpacing">
    <w:name w:val="No Spacing"/>
    <w:basedOn w:val="Normal"/>
    <w:uiPriority w:val="99"/>
    <w:rsid w:val="000D58D8"/>
  </w:style>
  <w:style w:type="paragraph" w:customStyle="1" w:styleId="ListAlpha">
    <w:name w:val="List Alpha"/>
    <w:basedOn w:val="Normal"/>
    <w:uiPriority w:val="19"/>
    <w:qFormat/>
    <w:rsid w:val="000D58D8"/>
    <w:pPr>
      <w:numPr>
        <w:numId w:val="28"/>
      </w:numPr>
      <w:spacing w:after="240"/>
      <w:ind w:hanging="720"/>
    </w:pPr>
  </w:style>
  <w:style w:type="paragraph" w:styleId="ListBullet2">
    <w:name w:val="List Bullet 2"/>
    <w:basedOn w:val="Normal"/>
    <w:uiPriority w:val="19"/>
    <w:rsid w:val="000D58D8"/>
    <w:pPr>
      <w:numPr>
        <w:numId w:val="2"/>
      </w:numPr>
      <w:spacing w:after="240"/>
    </w:pPr>
  </w:style>
  <w:style w:type="paragraph" w:styleId="ListContinue">
    <w:name w:val="List Continue"/>
    <w:basedOn w:val="Normal"/>
    <w:uiPriority w:val="99"/>
    <w:unhideWhenUsed/>
    <w:rsid w:val="000D58D8"/>
    <w:pPr>
      <w:spacing w:after="240"/>
      <w:ind w:left="360"/>
    </w:pPr>
  </w:style>
  <w:style w:type="paragraph" w:styleId="ListContinue2">
    <w:name w:val="List Continue 2"/>
    <w:basedOn w:val="Normal"/>
    <w:uiPriority w:val="99"/>
    <w:unhideWhenUsed/>
    <w:rsid w:val="000D58D8"/>
    <w:pPr>
      <w:spacing w:after="240"/>
      <w:ind w:left="720"/>
    </w:pPr>
  </w:style>
  <w:style w:type="paragraph" w:styleId="ListNumber2">
    <w:name w:val="List Number 2"/>
    <w:basedOn w:val="Normal"/>
    <w:uiPriority w:val="19"/>
    <w:rsid w:val="000D58D8"/>
    <w:pPr>
      <w:numPr>
        <w:numId w:val="7"/>
      </w:numPr>
      <w:spacing w:after="240"/>
    </w:pPr>
  </w:style>
  <w:style w:type="paragraph" w:customStyle="1" w:styleId="Para1">
    <w:name w:val="Para1"/>
    <w:basedOn w:val="Normal"/>
    <w:next w:val="Heading1"/>
    <w:link w:val="Para1Char"/>
    <w:uiPriority w:val="99"/>
    <w:unhideWhenUsed/>
    <w:rsid w:val="000D58D8"/>
    <w:pPr>
      <w:spacing w:after="240"/>
    </w:pPr>
  </w:style>
  <w:style w:type="character" w:customStyle="1" w:styleId="Para1Char">
    <w:name w:val="Para1 Char"/>
    <w:basedOn w:val="DefaultParagraphFont"/>
    <w:link w:val="Para1"/>
    <w:uiPriority w:val="99"/>
    <w:rsid w:val="000D58D8"/>
  </w:style>
  <w:style w:type="paragraph" w:customStyle="1" w:styleId="Para2">
    <w:name w:val="Para2"/>
    <w:basedOn w:val="Normal"/>
    <w:next w:val="Heading2"/>
    <w:link w:val="Para2Char"/>
    <w:uiPriority w:val="99"/>
    <w:unhideWhenUsed/>
    <w:rsid w:val="000D58D8"/>
    <w:pPr>
      <w:spacing w:after="240"/>
    </w:pPr>
  </w:style>
  <w:style w:type="character" w:customStyle="1" w:styleId="Para2Char">
    <w:name w:val="Para2 Char"/>
    <w:basedOn w:val="DefaultParagraphFont"/>
    <w:link w:val="Para2"/>
    <w:uiPriority w:val="99"/>
    <w:rsid w:val="000D58D8"/>
  </w:style>
  <w:style w:type="paragraph" w:customStyle="1" w:styleId="Para3">
    <w:name w:val="Para3"/>
    <w:basedOn w:val="Normal"/>
    <w:next w:val="Heading3"/>
    <w:link w:val="Para3Char"/>
    <w:uiPriority w:val="99"/>
    <w:unhideWhenUsed/>
    <w:rsid w:val="000D58D8"/>
    <w:pPr>
      <w:spacing w:after="240"/>
    </w:pPr>
  </w:style>
  <w:style w:type="character" w:customStyle="1" w:styleId="Para3Char">
    <w:name w:val="Para3 Char"/>
    <w:basedOn w:val="DefaultParagraphFont"/>
    <w:link w:val="Para3"/>
    <w:uiPriority w:val="99"/>
    <w:rsid w:val="000D58D8"/>
  </w:style>
  <w:style w:type="paragraph" w:customStyle="1" w:styleId="Para4">
    <w:name w:val="Para4"/>
    <w:basedOn w:val="Normal"/>
    <w:next w:val="Heading4"/>
    <w:link w:val="Para4Char"/>
    <w:uiPriority w:val="99"/>
    <w:unhideWhenUsed/>
    <w:rsid w:val="000D58D8"/>
    <w:pPr>
      <w:spacing w:after="240"/>
    </w:pPr>
  </w:style>
  <w:style w:type="character" w:customStyle="1" w:styleId="Para4Char">
    <w:name w:val="Para4 Char"/>
    <w:basedOn w:val="DefaultParagraphFont"/>
    <w:link w:val="Para4"/>
    <w:uiPriority w:val="99"/>
    <w:rsid w:val="000D58D8"/>
  </w:style>
  <w:style w:type="paragraph" w:customStyle="1" w:styleId="Para5">
    <w:name w:val="Para5"/>
    <w:basedOn w:val="Normal"/>
    <w:next w:val="Heading5"/>
    <w:link w:val="Para5Char"/>
    <w:uiPriority w:val="99"/>
    <w:unhideWhenUsed/>
    <w:rsid w:val="000D58D8"/>
    <w:pPr>
      <w:spacing w:after="240"/>
    </w:pPr>
  </w:style>
  <w:style w:type="character" w:customStyle="1" w:styleId="Para5Char">
    <w:name w:val="Para5 Char"/>
    <w:basedOn w:val="DefaultParagraphFont"/>
    <w:link w:val="Para5"/>
    <w:uiPriority w:val="99"/>
    <w:rsid w:val="000D58D8"/>
  </w:style>
  <w:style w:type="paragraph" w:customStyle="1" w:styleId="Para6">
    <w:name w:val="Para6"/>
    <w:basedOn w:val="Normal"/>
    <w:next w:val="Heading6"/>
    <w:link w:val="Para6Char"/>
    <w:uiPriority w:val="99"/>
    <w:unhideWhenUsed/>
    <w:rsid w:val="000D58D8"/>
    <w:pPr>
      <w:spacing w:after="240"/>
    </w:pPr>
  </w:style>
  <w:style w:type="character" w:customStyle="1" w:styleId="Para6Char">
    <w:name w:val="Para6 Char"/>
    <w:basedOn w:val="DefaultParagraphFont"/>
    <w:link w:val="Para6"/>
    <w:uiPriority w:val="99"/>
    <w:rsid w:val="000D58D8"/>
  </w:style>
  <w:style w:type="paragraph" w:customStyle="1" w:styleId="Para7">
    <w:name w:val="Para7"/>
    <w:basedOn w:val="Normal"/>
    <w:next w:val="Heading7"/>
    <w:link w:val="Para7Char"/>
    <w:uiPriority w:val="99"/>
    <w:unhideWhenUsed/>
    <w:rsid w:val="000D58D8"/>
    <w:pPr>
      <w:spacing w:after="240"/>
    </w:pPr>
  </w:style>
  <w:style w:type="character" w:customStyle="1" w:styleId="Para7Char">
    <w:name w:val="Para7 Char"/>
    <w:basedOn w:val="DefaultParagraphFont"/>
    <w:link w:val="Para7"/>
    <w:uiPriority w:val="99"/>
    <w:rsid w:val="000D58D8"/>
  </w:style>
  <w:style w:type="paragraph" w:customStyle="1" w:styleId="Para8">
    <w:name w:val="Para8"/>
    <w:basedOn w:val="Normal"/>
    <w:next w:val="Heading8"/>
    <w:link w:val="Para8Char"/>
    <w:uiPriority w:val="99"/>
    <w:unhideWhenUsed/>
    <w:rsid w:val="000D58D8"/>
    <w:pPr>
      <w:spacing w:after="240"/>
    </w:pPr>
  </w:style>
  <w:style w:type="character" w:customStyle="1" w:styleId="Para8Char">
    <w:name w:val="Para8 Char"/>
    <w:basedOn w:val="DefaultParagraphFont"/>
    <w:link w:val="Para8"/>
    <w:uiPriority w:val="99"/>
    <w:rsid w:val="000D58D8"/>
  </w:style>
  <w:style w:type="paragraph" w:customStyle="1" w:styleId="Para9">
    <w:name w:val="Para9"/>
    <w:basedOn w:val="Normal"/>
    <w:next w:val="Heading9"/>
    <w:link w:val="Para9Char"/>
    <w:uiPriority w:val="99"/>
    <w:unhideWhenUsed/>
    <w:rsid w:val="000D58D8"/>
    <w:pPr>
      <w:spacing w:after="240"/>
    </w:pPr>
  </w:style>
  <w:style w:type="character" w:customStyle="1" w:styleId="Para9Char">
    <w:name w:val="Para9 Char"/>
    <w:basedOn w:val="DefaultParagraphFont"/>
    <w:link w:val="Para9"/>
    <w:uiPriority w:val="99"/>
    <w:rsid w:val="000D58D8"/>
  </w:style>
  <w:style w:type="table" w:styleId="TableGrid">
    <w:name w:val="Table Grid"/>
    <w:basedOn w:val="TableNormal"/>
    <w:uiPriority w:val="59"/>
    <w:rsid w:val="000D58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0D58D8"/>
    <w:tblPr>
      <w:tblStyleRowBandSize w:val="1"/>
      <w:tblStyleColBandSize w:val="1"/>
      <w:tblBorders>
        <w:top w:val="single" w:sz="4" w:space="0" w:color="F9B8A7" w:themeColor="accent1" w:themeTint="66"/>
        <w:left w:val="single" w:sz="4" w:space="0" w:color="F9B8A7" w:themeColor="accent1" w:themeTint="66"/>
        <w:bottom w:val="single" w:sz="4" w:space="0" w:color="F9B8A7" w:themeColor="accent1" w:themeTint="66"/>
        <w:right w:val="single" w:sz="4" w:space="0" w:color="F9B8A7" w:themeColor="accent1" w:themeTint="66"/>
        <w:insideH w:val="single" w:sz="4" w:space="0" w:color="F9B8A7" w:themeColor="accent1" w:themeTint="66"/>
        <w:insideV w:val="single" w:sz="4" w:space="0" w:color="F9B8A7" w:themeColor="accent1" w:themeTint="66"/>
      </w:tblBorders>
    </w:tblPr>
    <w:tblStylePr w:type="firstRow">
      <w:rPr>
        <w:b/>
        <w:bCs/>
      </w:rPr>
      <w:tblPr/>
      <w:tcPr>
        <w:tcBorders>
          <w:bottom w:val="single" w:sz="12" w:space="0" w:color="F6947B" w:themeColor="accent1" w:themeTint="99"/>
        </w:tcBorders>
      </w:tcPr>
    </w:tblStylePr>
    <w:tblStylePr w:type="lastRow">
      <w:rPr>
        <w:b/>
        <w:bCs/>
      </w:rPr>
      <w:tblPr/>
      <w:tcPr>
        <w:tcBorders>
          <w:top w:val="double" w:sz="2" w:space="0" w:color="F6947B" w:themeColor="accen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0D58D8"/>
    <w:tblPr>
      <w:tblStyleRowBandSize w:val="1"/>
      <w:tblStyleColBandSize w:val="1"/>
      <w:tblBorders>
        <w:top w:val="single" w:sz="4" w:space="0" w:color="F04E23" w:themeColor="accent1"/>
        <w:left w:val="single" w:sz="4" w:space="0" w:color="F04E23" w:themeColor="accent1"/>
        <w:bottom w:val="single" w:sz="4" w:space="0" w:color="F04E23" w:themeColor="accent1"/>
        <w:right w:val="single" w:sz="4" w:space="0" w:color="F04E23" w:themeColor="accent1"/>
      </w:tblBorders>
    </w:tblPr>
    <w:tblStylePr w:type="firstRow">
      <w:rPr>
        <w:b/>
        <w:bCs/>
        <w:color w:val="FFFFFF" w:themeColor="background1"/>
      </w:rPr>
      <w:tblPr/>
      <w:tcPr>
        <w:shd w:val="clear" w:color="auto" w:fill="F04E23" w:themeFill="accent1"/>
      </w:tcPr>
    </w:tblStylePr>
    <w:tblStylePr w:type="lastRow">
      <w:rPr>
        <w:b/>
        <w:bCs/>
      </w:rPr>
      <w:tblPr/>
      <w:tcPr>
        <w:tcBorders>
          <w:top w:val="double" w:sz="4" w:space="0" w:color="F04E2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4E23" w:themeColor="accent1"/>
          <w:right w:val="single" w:sz="4" w:space="0" w:color="F04E23" w:themeColor="accent1"/>
        </w:tcBorders>
      </w:tcPr>
    </w:tblStylePr>
    <w:tblStylePr w:type="band1Horz">
      <w:tblPr/>
      <w:tcPr>
        <w:tcBorders>
          <w:top w:val="single" w:sz="4" w:space="0" w:color="F04E23" w:themeColor="accent1"/>
          <w:bottom w:val="single" w:sz="4" w:space="0" w:color="F04E2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4E23" w:themeColor="accent1"/>
          <w:left w:val="nil"/>
        </w:tcBorders>
      </w:tcPr>
    </w:tblStylePr>
    <w:tblStylePr w:type="swCell">
      <w:tblPr/>
      <w:tcPr>
        <w:tcBorders>
          <w:top w:val="double" w:sz="4" w:space="0" w:color="F04E23" w:themeColor="accent1"/>
          <w:right w:val="nil"/>
        </w:tcBorders>
      </w:tcPr>
    </w:tblStylePr>
  </w:style>
  <w:style w:type="table" w:styleId="TableGridLight">
    <w:name w:val="Grid Table Light"/>
    <w:basedOn w:val="TableNormal"/>
    <w:uiPriority w:val="40"/>
    <w:rsid w:val="000D58D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29"/>
    <w:rsid w:val="000D58D8"/>
    <w:pPr>
      <w:tabs>
        <w:tab w:val="center" w:pos="4680"/>
        <w:tab w:val="right" w:pos="9360"/>
      </w:tabs>
    </w:pPr>
  </w:style>
  <w:style w:type="character" w:customStyle="1" w:styleId="HeaderChar">
    <w:name w:val="Header Char"/>
    <w:basedOn w:val="DefaultParagraphFont"/>
    <w:link w:val="Header"/>
    <w:uiPriority w:val="29"/>
    <w:rsid w:val="000D58D8"/>
  </w:style>
  <w:style w:type="paragraph" w:styleId="Footer">
    <w:name w:val="footer"/>
    <w:basedOn w:val="Normal"/>
    <w:link w:val="FooterChar"/>
    <w:uiPriority w:val="99"/>
    <w:rsid w:val="000D58D8"/>
    <w:pPr>
      <w:tabs>
        <w:tab w:val="center" w:pos="4680"/>
        <w:tab w:val="right" w:pos="9360"/>
      </w:tabs>
    </w:pPr>
  </w:style>
  <w:style w:type="character" w:customStyle="1" w:styleId="FooterChar">
    <w:name w:val="Footer Char"/>
    <w:basedOn w:val="DefaultParagraphFont"/>
    <w:link w:val="Footer"/>
    <w:uiPriority w:val="99"/>
    <w:rsid w:val="000D58D8"/>
  </w:style>
  <w:style w:type="character" w:styleId="BookTitle">
    <w:name w:val="Book Title"/>
    <w:basedOn w:val="DefaultParagraphFont"/>
    <w:uiPriority w:val="99"/>
    <w:unhideWhenUsed/>
    <w:rsid w:val="000D58D8"/>
    <w:rPr>
      <w:b/>
      <w:bCs/>
      <w:i/>
      <w:iCs/>
      <w:spacing w:val="5"/>
    </w:rPr>
  </w:style>
  <w:style w:type="paragraph" w:styleId="ListParagraph">
    <w:name w:val="List Paragraph"/>
    <w:basedOn w:val="Normal"/>
    <w:uiPriority w:val="99"/>
    <w:unhideWhenUsed/>
    <w:rsid w:val="000D58D8"/>
    <w:pPr>
      <w:spacing w:after="240"/>
      <w:ind w:left="720"/>
    </w:pPr>
  </w:style>
  <w:style w:type="paragraph" w:styleId="Signature">
    <w:name w:val="Signature"/>
    <w:basedOn w:val="Normal"/>
    <w:link w:val="SignatureChar"/>
    <w:uiPriority w:val="19"/>
    <w:rsid w:val="000D58D8"/>
    <w:pPr>
      <w:ind w:left="4320"/>
    </w:pPr>
  </w:style>
  <w:style w:type="character" w:customStyle="1" w:styleId="SignatureChar">
    <w:name w:val="Signature Char"/>
    <w:basedOn w:val="DefaultParagraphFont"/>
    <w:link w:val="Signature"/>
    <w:uiPriority w:val="19"/>
    <w:rsid w:val="000D58D8"/>
  </w:style>
  <w:style w:type="paragraph" w:styleId="BalloonText">
    <w:name w:val="Balloon Text"/>
    <w:basedOn w:val="Normal"/>
    <w:link w:val="BalloonTextChar"/>
    <w:uiPriority w:val="99"/>
    <w:semiHidden/>
    <w:unhideWhenUsed/>
    <w:rsid w:val="000D58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8D8"/>
    <w:rPr>
      <w:rFonts w:ascii="Segoe UI" w:hAnsi="Segoe UI" w:cs="Segoe UI"/>
      <w:sz w:val="18"/>
      <w:szCs w:val="18"/>
    </w:rPr>
  </w:style>
  <w:style w:type="paragraph" w:customStyle="1" w:styleId="FirmInfo">
    <w:name w:val="Firm Info"/>
    <w:basedOn w:val="Normal"/>
    <w:link w:val="FirmInfoChar"/>
    <w:rsid w:val="002B3EE7"/>
    <w:pPr>
      <w:spacing w:line="240" w:lineRule="exact"/>
      <w:jc w:val="left"/>
    </w:pPr>
    <w:rPr>
      <w:rFonts w:ascii="Times New Roman" w:eastAsia="Times New Roman" w:hAnsi="Times New Roman"/>
      <w:sz w:val="26"/>
    </w:rPr>
  </w:style>
  <w:style w:type="paragraph" w:customStyle="1" w:styleId="Client">
    <w:name w:val="Client"/>
    <w:basedOn w:val="Normal"/>
    <w:rsid w:val="002B3EE7"/>
    <w:pPr>
      <w:spacing w:after="240" w:line="240" w:lineRule="exact"/>
      <w:jc w:val="left"/>
    </w:pPr>
    <w:rPr>
      <w:rFonts w:ascii="Times New Roman" w:eastAsia="Times New Roman" w:hAnsi="Times New Roman"/>
      <w:sz w:val="26"/>
    </w:rPr>
  </w:style>
  <w:style w:type="character" w:styleId="Hyperlink">
    <w:name w:val="Hyperlink"/>
    <w:basedOn w:val="DefaultParagraphFont"/>
    <w:rsid w:val="002B3EE7"/>
    <w:rPr>
      <w:color w:val="F04E23" w:themeColor="hyperlink"/>
      <w:u w:val="single"/>
    </w:rPr>
  </w:style>
  <w:style w:type="character" w:customStyle="1" w:styleId="FirmInfoChar">
    <w:name w:val="Firm Info Char"/>
    <w:basedOn w:val="DefaultParagraphFont"/>
    <w:link w:val="FirmInfo"/>
    <w:rsid w:val="002B3EE7"/>
    <w:rPr>
      <w:rFonts w:ascii="Times New Roman" w:eastAsia="Times New Roman" w:hAnsi="Times New Roman"/>
      <w:sz w:val="26"/>
    </w:rPr>
  </w:style>
  <w:style w:type="character" w:customStyle="1" w:styleId="type-phone">
    <w:name w:val="type-phone"/>
    <w:basedOn w:val="DefaultParagraphFont"/>
    <w:rsid w:val="00B1289F"/>
  </w:style>
  <w:style w:type="paragraph" w:customStyle="1" w:styleId="DocID">
    <w:name w:val="DocID"/>
    <w:basedOn w:val="Footer"/>
    <w:next w:val="Footer"/>
    <w:link w:val="DocIDChar"/>
    <w:rsid w:val="008416B5"/>
    <w:pPr>
      <w:framePr w:hSpace="180" w:wrap="around" w:vAnchor="text" w:hAnchor="margin" w:xAlign="right" w:y="428"/>
      <w:tabs>
        <w:tab w:val="clear" w:pos="4680"/>
        <w:tab w:val="clear" w:pos="9360"/>
      </w:tabs>
      <w:jc w:val="left"/>
    </w:pPr>
    <w:rPr>
      <w:rFonts w:ascii="Times New Roman" w:eastAsia="Times New Roman" w:hAnsi="Times New Roman"/>
      <w:sz w:val="16"/>
      <w:szCs w:val="20"/>
    </w:rPr>
  </w:style>
  <w:style w:type="character" w:customStyle="1" w:styleId="DocIDChar">
    <w:name w:val="DocID Char"/>
    <w:basedOn w:val="BodyTextChar"/>
    <w:link w:val="DocID"/>
    <w:rsid w:val="008416B5"/>
    <w:rPr>
      <w:rFonts w:ascii="Times New Roman" w:eastAsia="Times New Roman" w:hAnsi="Times New Roman"/>
      <w:sz w:val="16"/>
      <w:szCs w:val="20"/>
      <w:lang w:val="en-US" w:eastAsia="en-US"/>
    </w:rPr>
  </w:style>
  <w:style w:type="paragraph" w:styleId="FootnoteText">
    <w:name w:val="footnote text"/>
    <w:basedOn w:val="Normal"/>
    <w:link w:val="FootnoteTextChar"/>
    <w:uiPriority w:val="99"/>
    <w:semiHidden/>
    <w:unhideWhenUsed/>
    <w:rsid w:val="00C50C25"/>
    <w:rPr>
      <w:sz w:val="20"/>
      <w:szCs w:val="20"/>
    </w:rPr>
  </w:style>
  <w:style w:type="character" w:customStyle="1" w:styleId="FootnoteTextChar">
    <w:name w:val="Footnote Text Char"/>
    <w:basedOn w:val="DefaultParagraphFont"/>
    <w:link w:val="FootnoteText"/>
    <w:uiPriority w:val="99"/>
    <w:semiHidden/>
    <w:rsid w:val="00C50C25"/>
    <w:rPr>
      <w:sz w:val="20"/>
      <w:szCs w:val="20"/>
    </w:rPr>
  </w:style>
  <w:style w:type="character" w:styleId="FootnoteReference">
    <w:name w:val="footnote reference"/>
    <w:basedOn w:val="DefaultParagraphFont"/>
    <w:uiPriority w:val="99"/>
    <w:semiHidden/>
    <w:unhideWhenUsed/>
    <w:rsid w:val="00C50C25"/>
    <w:rPr>
      <w:vertAlign w:val="superscript"/>
    </w:rPr>
  </w:style>
  <w:style w:type="paragraph" w:customStyle="1" w:styleId="BodyTextContinued">
    <w:name w:val="Body Text Continued"/>
    <w:basedOn w:val="BodyText"/>
    <w:next w:val="BodyText"/>
    <w:link w:val="BodyTextContinuedChar"/>
    <w:rsid w:val="0050357C"/>
    <w:pPr>
      <w:spacing w:after="0" w:line="480" w:lineRule="auto"/>
    </w:pPr>
    <w:rPr>
      <w:rFonts w:ascii="Times New Roman" w:eastAsia="Times New Roman" w:hAnsi="Times New Roman"/>
      <w:sz w:val="28"/>
      <w:szCs w:val="28"/>
    </w:rPr>
  </w:style>
  <w:style w:type="character" w:customStyle="1" w:styleId="BodyTextContinuedChar">
    <w:name w:val="Body Text Continued Char"/>
    <w:link w:val="BodyTextContinued"/>
    <w:rsid w:val="0050357C"/>
    <w:rPr>
      <w:rFonts w:ascii="Times New Roman" w:eastAsia="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6952333">
      <w:bodyDiv w:val="1"/>
      <w:marLeft w:val="0"/>
      <w:marRight w:val="0"/>
      <w:marTop w:val="0"/>
      <w:marBottom w:val="0"/>
      <w:divBdr>
        <w:top w:val="none" w:sz="0" w:space="0" w:color="auto"/>
        <w:left w:val="none" w:sz="0" w:space="0" w:color="auto"/>
        <w:bottom w:val="none" w:sz="0" w:space="0" w:color="auto"/>
        <w:right w:val="none" w:sz="0" w:space="0" w:color="auto"/>
      </w:divBdr>
    </w:div>
    <w:div w:id="1010135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rleyr\Work%20Folders\Documents\Normal.dot" TargetMode="External"/></Relationships>
</file>

<file path=word/theme/theme1.xml><?xml version="1.0" encoding="utf-8"?>
<a:theme xmlns:a="http://schemas.openxmlformats.org/drawingml/2006/main" name="Office Theme">
  <a:themeElements>
    <a:clrScheme name="Stinson">
      <a:dk1>
        <a:srgbClr val="000000"/>
      </a:dk1>
      <a:lt1>
        <a:srgbClr val="FFFFFF"/>
      </a:lt1>
      <a:dk2>
        <a:srgbClr val="32465F"/>
      </a:dk2>
      <a:lt2>
        <a:srgbClr val="C4E6EB"/>
      </a:lt2>
      <a:accent1>
        <a:srgbClr val="F04E23"/>
      </a:accent1>
      <a:accent2>
        <a:srgbClr val="3D4644"/>
      </a:accent2>
      <a:accent3>
        <a:srgbClr val="32465F"/>
      </a:accent3>
      <a:accent4>
        <a:srgbClr val="76BBC1"/>
      </a:accent4>
      <a:accent5>
        <a:srgbClr val="C4E6EB"/>
      </a:accent5>
      <a:accent6>
        <a:srgbClr val="9D3C23"/>
      </a:accent6>
      <a:hlink>
        <a:srgbClr val="F04E23"/>
      </a:hlink>
      <a:folHlink>
        <a:srgbClr val="9D3C23"/>
      </a:folHlink>
    </a:clrScheme>
    <a:fontScheme name="SMH Defaul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93E02-168F-C747-89B1-6FBFE6C22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3</TotalTime>
  <Pages>7</Pages>
  <Words>1138</Words>
  <Characters>6492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Farley, Rosemary</dc:creator>
  <cp:keywords>
  </cp:keywords>
  <dc:description>
  </dc:description>
  <cp:lastModifiedBy>Cotton, Marsha</cp:lastModifiedBy>
  <cp:revision>2</cp:revision>
  <cp:lastPrinted>2021-04-29T19:12:00Z</cp:lastPrinted>
  <dcterms:created xsi:type="dcterms:W3CDTF">2021-05-03T20:30:00Z</dcterms:created>
  <dcterms:modified xsi:type="dcterms:W3CDTF">2021-05-03T20:30:00Z</dcterms:modified>
</cp:coreProperties>
</file>