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950"/>
        <w:gridCol w:w="4086"/>
      </w:tblGrid>
      <w:tr w:rsidR="00357F4D" w:rsidRPr="000F7A7F" w14:paraId="1F26B169" w14:textId="77777777" w:rsidTr="00024928">
        <w:trPr>
          <w:cantSplit/>
          <w:trHeight w:val="1987"/>
        </w:trPr>
        <w:tc>
          <w:tcPr>
            <w:tcW w:w="4950" w:type="dxa"/>
          </w:tcPr>
          <w:p w14:paraId="6B50843F" w14:textId="77777777" w:rsidR="00C85CD8" w:rsidRDefault="00C85CD8" w:rsidP="00C85CD8">
            <w:pPr>
              <w:pStyle w:val="FirmInformation"/>
              <w:spacing w:line="240" w:lineRule="auto"/>
              <w:rPr>
                <w:sz w:val="28"/>
                <w:szCs w:val="28"/>
              </w:rPr>
            </w:pPr>
            <w:bookmarkStart w:id="0" w:name="_zzmpFIXED_CounselTable"/>
            <w:r>
              <w:rPr>
                <w:sz w:val="28"/>
                <w:szCs w:val="28"/>
              </w:rPr>
              <w:t>Elizabeth Burton Ortiz, Bar No. 012838</w:t>
            </w:r>
          </w:p>
          <w:p w14:paraId="0AEE5116" w14:textId="77777777" w:rsidR="00C85CD8" w:rsidRDefault="00C85CD8" w:rsidP="00C85CD8">
            <w:pPr>
              <w:pStyle w:val="FirmInformation"/>
              <w:spacing w:line="240" w:lineRule="auto"/>
              <w:rPr>
                <w:sz w:val="28"/>
                <w:szCs w:val="28"/>
              </w:rPr>
            </w:pPr>
            <w:r>
              <w:rPr>
                <w:sz w:val="28"/>
                <w:szCs w:val="28"/>
              </w:rPr>
              <w:t>Executive Director</w:t>
            </w:r>
          </w:p>
          <w:p w14:paraId="73A9778E" w14:textId="77777777" w:rsidR="00C85CD8" w:rsidRPr="006F63FD" w:rsidRDefault="00C85CD8" w:rsidP="00C85CD8">
            <w:pPr>
              <w:pStyle w:val="FirmInformation"/>
              <w:spacing w:line="240" w:lineRule="auto"/>
              <w:rPr>
                <w:sz w:val="28"/>
                <w:szCs w:val="28"/>
              </w:rPr>
            </w:pPr>
            <w:r>
              <w:rPr>
                <w:sz w:val="28"/>
                <w:szCs w:val="28"/>
              </w:rPr>
              <w:t>Arizona Prosecuting Attorneys’ Advisory Council</w:t>
            </w:r>
          </w:p>
          <w:p w14:paraId="475C7620" w14:textId="77777777" w:rsidR="00C85CD8" w:rsidRPr="006F63FD" w:rsidRDefault="00C85CD8" w:rsidP="00C85CD8">
            <w:pPr>
              <w:pStyle w:val="FirmInformation"/>
              <w:spacing w:line="240" w:lineRule="auto"/>
              <w:rPr>
                <w:sz w:val="28"/>
                <w:szCs w:val="28"/>
              </w:rPr>
            </w:pPr>
            <w:r>
              <w:rPr>
                <w:sz w:val="28"/>
                <w:szCs w:val="28"/>
              </w:rPr>
              <w:t>3838 N. Central Avenue, Suite</w:t>
            </w:r>
            <w:r w:rsidRPr="006F63FD">
              <w:rPr>
                <w:sz w:val="28"/>
                <w:szCs w:val="28"/>
              </w:rPr>
              <w:t xml:space="preserve"> </w:t>
            </w:r>
            <w:r>
              <w:rPr>
                <w:sz w:val="28"/>
                <w:szCs w:val="28"/>
              </w:rPr>
              <w:t>850</w:t>
            </w:r>
          </w:p>
          <w:p w14:paraId="412C8710" w14:textId="77777777" w:rsidR="00C85CD8" w:rsidRPr="006F63FD" w:rsidRDefault="00C85CD8" w:rsidP="00C85CD8">
            <w:pPr>
              <w:pStyle w:val="FirmInformation"/>
              <w:spacing w:line="240" w:lineRule="auto"/>
              <w:rPr>
                <w:sz w:val="28"/>
                <w:szCs w:val="28"/>
              </w:rPr>
            </w:pPr>
            <w:r w:rsidRPr="006F63FD">
              <w:rPr>
                <w:sz w:val="28"/>
                <w:szCs w:val="28"/>
              </w:rPr>
              <w:t>Phoenix, AZ  8501</w:t>
            </w:r>
            <w:r>
              <w:rPr>
                <w:sz w:val="28"/>
                <w:szCs w:val="28"/>
              </w:rPr>
              <w:t>2</w:t>
            </w:r>
          </w:p>
          <w:p w14:paraId="1186B546" w14:textId="4F18E590" w:rsidR="00357F4D" w:rsidRPr="006F63FD" w:rsidRDefault="00352347" w:rsidP="00C85CD8">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14:paraId="0C9FECD6" w14:textId="77777777" w:rsidR="00A648A6" w:rsidRDefault="00886771" w:rsidP="00A648A6">
            <w:pPr>
              <w:pStyle w:val="FirmInformation"/>
              <w:spacing w:line="240" w:lineRule="auto"/>
              <w:rPr>
                <w:sz w:val="28"/>
                <w:szCs w:val="28"/>
              </w:rPr>
            </w:pPr>
            <w:hyperlink r:id="rId11" w:history="1">
              <w:r w:rsidR="00A648A6" w:rsidRPr="003126EB">
                <w:rPr>
                  <w:rStyle w:val="Hyperlink"/>
                  <w:sz w:val="28"/>
                  <w:szCs w:val="28"/>
                </w:rPr>
                <w:t>Elizabeth.Ortiz@apaacaz.com</w:t>
              </w:r>
            </w:hyperlink>
            <w:r w:rsidR="00A648A6">
              <w:rPr>
                <w:sz w:val="28"/>
                <w:szCs w:val="28"/>
              </w:rPr>
              <w:t xml:space="preserve"> </w:t>
            </w:r>
          </w:p>
          <w:p w14:paraId="2796A6A2" w14:textId="77777777" w:rsidR="00B02AF3" w:rsidRPr="00735659" w:rsidRDefault="00B02AF3" w:rsidP="00735659">
            <w:pPr>
              <w:pStyle w:val="FirmInformation"/>
              <w:spacing w:line="240" w:lineRule="auto"/>
              <w:rPr>
                <w:sz w:val="28"/>
                <w:szCs w:val="28"/>
              </w:rPr>
            </w:pPr>
          </w:p>
        </w:tc>
        <w:tc>
          <w:tcPr>
            <w:tcW w:w="4086" w:type="dxa"/>
          </w:tcPr>
          <w:p w14:paraId="59835A29" w14:textId="77777777" w:rsidR="00357F4D" w:rsidRPr="000F7A7F" w:rsidRDefault="00357F4D" w:rsidP="00000C35">
            <w:pPr>
              <w:ind w:left="113" w:right="113"/>
              <w:rPr>
                <w:sz w:val="26"/>
                <w:szCs w:val="26"/>
              </w:rPr>
            </w:pPr>
          </w:p>
        </w:tc>
      </w:tr>
    </w:tbl>
    <w:bookmarkEnd w:id="0"/>
    <w:p w14:paraId="2A70CCCE"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1856143E" w14:textId="77777777" w:rsidTr="004331B2">
        <w:tc>
          <w:tcPr>
            <w:tcW w:w="4680" w:type="dxa"/>
            <w:tcBorders>
              <w:top w:val="nil"/>
              <w:bottom w:val="single" w:sz="4" w:space="0" w:color="auto"/>
              <w:right w:val="single" w:sz="4" w:space="0" w:color="auto"/>
            </w:tcBorders>
            <w:shd w:val="clear" w:color="auto" w:fill="auto"/>
          </w:tcPr>
          <w:p w14:paraId="446DD580"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712DCE80" w14:textId="62B5D2F0" w:rsidR="00357F4D" w:rsidRPr="000F7A7F" w:rsidRDefault="00BE02A5" w:rsidP="00E321C5">
            <w:pPr>
              <w:pStyle w:val="Caption"/>
              <w:spacing w:before="240" w:after="240"/>
              <w:rPr>
                <w:szCs w:val="26"/>
              </w:rPr>
            </w:pPr>
            <w:r w:rsidRPr="0069053E">
              <w:rPr>
                <w:b/>
                <w:sz w:val="28"/>
                <w:szCs w:val="28"/>
              </w:rPr>
              <w:t>PETITION TO AMEND THE RULES OF THE SUPREME COURT OF ARIZONA TO ADOPT RULE 24</w:t>
            </w:r>
            <w:r w:rsidR="001756E8">
              <w:rPr>
                <w:b/>
                <w:sz w:val="28"/>
                <w:szCs w:val="28"/>
              </w:rPr>
              <w:t xml:space="preserve"> - </w:t>
            </w:r>
            <w:r w:rsidRPr="0069053E">
              <w:rPr>
                <w:b/>
                <w:sz w:val="28"/>
                <w:szCs w:val="28"/>
              </w:rPr>
              <w:t>JURY SELECTION</w:t>
            </w:r>
            <w:r w:rsidRPr="000F7A7F">
              <w:rPr>
                <w:szCs w:val="26"/>
              </w:rPr>
              <w:t xml:space="preserve"> </w:t>
            </w:r>
          </w:p>
        </w:tc>
        <w:tc>
          <w:tcPr>
            <w:tcW w:w="4524" w:type="dxa"/>
            <w:tcBorders>
              <w:top w:val="nil"/>
              <w:left w:val="single" w:sz="4" w:space="0" w:color="auto"/>
            </w:tcBorders>
            <w:shd w:val="clear" w:color="auto" w:fill="auto"/>
          </w:tcPr>
          <w:p w14:paraId="0557FD37" w14:textId="61439C67"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F636CC">
              <w:rPr>
                <w:sz w:val="28"/>
                <w:szCs w:val="28"/>
              </w:rPr>
              <w:t>2</w:t>
            </w:r>
            <w:r w:rsidR="001756E8">
              <w:rPr>
                <w:sz w:val="28"/>
                <w:szCs w:val="28"/>
              </w:rPr>
              <w:t>1</w:t>
            </w:r>
            <w:r w:rsidR="003A1639">
              <w:rPr>
                <w:sz w:val="28"/>
                <w:szCs w:val="28"/>
              </w:rPr>
              <w:t>-00</w:t>
            </w:r>
            <w:r w:rsidR="00F636CC">
              <w:rPr>
                <w:sz w:val="28"/>
                <w:szCs w:val="28"/>
              </w:rPr>
              <w:t>0</w:t>
            </w:r>
            <w:r w:rsidR="00BE02A5">
              <w:rPr>
                <w:sz w:val="28"/>
                <w:szCs w:val="28"/>
              </w:rPr>
              <w:t>8</w:t>
            </w:r>
          </w:p>
          <w:p w14:paraId="1B99CC13" w14:textId="4BC58468"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14:paraId="7636A501" w14:textId="77777777"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 xml:space="preserve">THE </w:t>
            </w:r>
            <w:r w:rsidR="00B02AF3">
              <w:rPr>
                <w:b/>
                <w:sz w:val="28"/>
                <w:szCs w:val="28"/>
              </w:rPr>
              <w:t>ARIZONA PROSECUTING ATTORNEYS’ ADVISORY COUNCIL</w:t>
            </w:r>
          </w:p>
          <w:p w14:paraId="296508BB" w14:textId="77777777" w:rsidR="00357F4D" w:rsidRPr="000F7A7F" w:rsidRDefault="00357F4D" w:rsidP="00E321C5">
            <w:pPr>
              <w:pStyle w:val="DocumentTitle"/>
              <w:rPr>
                <w:szCs w:val="26"/>
              </w:rPr>
            </w:pPr>
          </w:p>
          <w:p w14:paraId="240CC108" w14:textId="77777777" w:rsidR="00357F4D" w:rsidRPr="000F7A7F" w:rsidRDefault="00357F4D" w:rsidP="00E321C5">
            <w:pPr>
              <w:pStyle w:val="Caption"/>
              <w:ind w:left="1512" w:right="115" w:hanging="1253"/>
              <w:rPr>
                <w:szCs w:val="26"/>
              </w:rPr>
            </w:pPr>
          </w:p>
        </w:tc>
      </w:tr>
      <w:bookmarkEnd w:id="1"/>
    </w:tbl>
    <w:p w14:paraId="4ED7F5FF" w14:textId="075DE25E" w:rsidR="00526087" w:rsidRPr="00C96F66" w:rsidRDefault="00526087" w:rsidP="00BD6996">
      <w:pPr>
        <w:pStyle w:val="Body"/>
        <w:widowControl w:val="0"/>
        <w:spacing w:line="240" w:lineRule="auto"/>
        <w:ind w:firstLine="0"/>
        <w:rPr>
          <w:sz w:val="18"/>
          <w:szCs w:val="18"/>
        </w:rPr>
      </w:pPr>
    </w:p>
    <w:p w14:paraId="37C1DE4E" w14:textId="77777777" w:rsidR="00C96F66" w:rsidRDefault="00C96F66" w:rsidP="00BD6996">
      <w:pPr>
        <w:pStyle w:val="Body"/>
        <w:widowControl w:val="0"/>
        <w:spacing w:line="240" w:lineRule="auto"/>
        <w:ind w:firstLine="0"/>
        <w:rPr>
          <w:sz w:val="28"/>
          <w:szCs w:val="28"/>
        </w:rPr>
      </w:pPr>
    </w:p>
    <w:p w14:paraId="1BDF3DD0" w14:textId="62C852F9" w:rsidR="00133CCF" w:rsidRPr="0069053E" w:rsidRDefault="00133CCF" w:rsidP="00133CCF">
      <w:pPr>
        <w:spacing w:line="480" w:lineRule="auto"/>
        <w:ind w:firstLine="720"/>
        <w:jc w:val="both"/>
        <w:rPr>
          <w:sz w:val="28"/>
          <w:szCs w:val="28"/>
        </w:rPr>
      </w:pPr>
      <w:r w:rsidRPr="0069053E">
        <w:rPr>
          <w:sz w:val="28"/>
          <w:szCs w:val="28"/>
        </w:rPr>
        <w:t xml:space="preserve">The goal of this Workgroup is commendable.  </w:t>
      </w:r>
      <w:r w:rsidR="00CC33AC">
        <w:rPr>
          <w:sz w:val="28"/>
          <w:szCs w:val="28"/>
        </w:rPr>
        <w:t xml:space="preserve">The Arizona Prosecuting Attorneys’ Advisory Council (“APAAC”) </w:t>
      </w:r>
      <w:r w:rsidRPr="0069053E">
        <w:rPr>
          <w:sz w:val="28"/>
          <w:szCs w:val="28"/>
        </w:rPr>
        <w:t>shares the common goal of ensuring that the criminal justice system is as free of bias</w:t>
      </w:r>
      <w:r>
        <w:rPr>
          <w:sz w:val="28"/>
          <w:szCs w:val="28"/>
        </w:rPr>
        <w:t xml:space="preserve"> </w:t>
      </w:r>
      <w:r w:rsidRPr="0069053E">
        <w:rPr>
          <w:sz w:val="28"/>
          <w:szCs w:val="28"/>
        </w:rPr>
        <w:t xml:space="preserve">as is humanly possible.  Practices of the past, particularly in certain states, that intentionally excluded minorities from jury service were deplorable and should be disavowed.  </w:t>
      </w:r>
      <w:r w:rsidR="00A075E3">
        <w:rPr>
          <w:sz w:val="28"/>
          <w:szCs w:val="28"/>
        </w:rPr>
        <w:t>APAAC</w:t>
      </w:r>
      <w:r w:rsidRPr="0069053E">
        <w:rPr>
          <w:sz w:val="28"/>
          <w:szCs w:val="28"/>
        </w:rPr>
        <w:t xml:space="preserve"> supports the idea of examining and eliminating practices that unintentionally exclude any group from jury service.  We are committed to the goal of having juries reflect our community, just as we are committed to achieving justice for defendants and victims.  </w:t>
      </w:r>
      <w:r w:rsidRPr="0069053E">
        <w:rPr>
          <w:sz w:val="28"/>
          <w:szCs w:val="28"/>
        </w:rPr>
        <w:lastRenderedPageBreak/>
        <w:t>Unfortunately, the</w:t>
      </w:r>
      <w:r w:rsidR="00EC07F8">
        <w:rPr>
          <w:sz w:val="28"/>
          <w:szCs w:val="28"/>
        </w:rPr>
        <w:t xml:space="preserve"> </w:t>
      </w:r>
      <w:r w:rsidRPr="0069053E">
        <w:rPr>
          <w:sz w:val="28"/>
          <w:szCs w:val="28"/>
        </w:rPr>
        <w:t>proposal, as written, is an untenable and illogical solution to a problem that may not currently exist</w:t>
      </w:r>
      <w:r>
        <w:rPr>
          <w:sz w:val="28"/>
          <w:szCs w:val="28"/>
        </w:rPr>
        <w:t xml:space="preserve"> </w:t>
      </w:r>
      <w:r w:rsidRPr="0069053E">
        <w:rPr>
          <w:sz w:val="28"/>
          <w:szCs w:val="28"/>
        </w:rPr>
        <w:t xml:space="preserve">and does not further the pursuit of justice.  </w:t>
      </w:r>
    </w:p>
    <w:p w14:paraId="5E53275B" w14:textId="51A6844F" w:rsidR="00133CCF" w:rsidRPr="0069053E" w:rsidRDefault="00133CCF" w:rsidP="00133CCF">
      <w:pPr>
        <w:spacing w:line="480" w:lineRule="auto"/>
        <w:ind w:firstLine="720"/>
        <w:jc w:val="both"/>
        <w:rPr>
          <w:sz w:val="28"/>
          <w:szCs w:val="28"/>
        </w:rPr>
      </w:pPr>
      <w:r w:rsidRPr="0069053E">
        <w:rPr>
          <w:sz w:val="28"/>
          <w:szCs w:val="28"/>
        </w:rPr>
        <w:t xml:space="preserve">There is a presumption by the authors that there is a problem with jury selection in Arizona, and particularly in Maricopa County.  Moreover, there is a further assumption that the problem rests solely with the lawyers making the strikes.  The authors cite to the very few cases that were found on appeal to have violated the provisions of </w:t>
      </w:r>
      <w:r w:rsidRPr="0069053E">
        <w:rPr>
          <w:i/>
          <w:sz w:val="28"/>
          <w:szCs w:val="28"/>
        </w:rPr>
        <w:t>Batson v. Kentucky</w:t>
      </w:r>
      <w:r w:rsidRPr="0069053E">
        <w:rPr>
          <w:sz w:val="28"/>
          <w:szCs w:val="28"/>
        </w:rPr>
        <w:t xml:space="preserve">, 476 U.S. 79 (1986) and assume nefarious motives of the prosecutors and courts involved in those few cases.  They provide no detail on the actual reasons why even those few cases were found to have violated </w:t>
      </w:r>
      <w:r w:rsidRPr="0069053E">
        <w:rPr>
          <w:i/>
          <w:iCs/>
          <w:sz w:val="28"/>
          <w:szCs w:val="28"/>
        </w:rPr>
        <w:t>Batson</w:t>
      </w:r>
      <w:r w:rsidRPr="0069053E">
        <w:rPr>
          <w:sz w:val="28"/>
          <w:szCs w:val="28"/>
        </w:rPr>
        <w:t xml:space="preserve">.  The low number of cases does not mean </w:t>
      </w:r>
      <w:r w:rsidRPr="0069053E">
        <w:rPr>
          <w:i/>
          <w:iCs/>
          <w:sz w:val="28"/>
          <w:szCs w:val="28"/>
        </w:rPr>
        <w:t>Batson</w:t>
      </w:r>
      <w:r w:rsidRPr="0069053E">
        <w:rPr>
          <w:sz w:val="28"/>
          <w:szCs w:val="28"/>
        </w:rPr>
        <w:t xml:space="preserve"> is being ignored.  It is likely Arizona prosecutors and trial courts are selecting juries in an unbiased and fair manner and that is what accounts for the low numbers.  Perhaps even in those cases where </w:t>
      </w:r>
      <w:r w:rsidRPr="0069053E">
        <w:rPr>
          <w:i/>
          <w:iCs/>
          <w:sz w:val="28"/>
          <w:szCs w:val="28"/>
        </w:rPr>
        <w:t>Batson</w:t>
      </w:r>
      <w:r w:rsidRPr="0069053E">
        <w:rPr>
          <w:sz w:val="28"/>
          <w:szCs w:val="28"/>
        </w:rPr>
        <w:t xml:space="preserve"> violations were found, the error was purely technical.  In short, there is </w:t>
      </w:r>
      <w:proofErr w:type="gramStart"/>
      <w:r w:rsidRPr="0069053E">
        <w:rPr>
          <w:sz w:val="28"/>
          <w:szCs w:val="28"/>
        </w:rPr>
        <w:t>nothing</w:t>
      </w:r>
      <w:proofErr w:type="gramEnd"/>
      <w:r w:rsidRPr="0069053E">
        <w:rPr>
          <w:sz w:val="28"/>
          <w:szCs w:val="28"/>
        </w:rPr>
        <w:t xml:space="preserve"> but conjecture and limited anecdotal evidence presented that there is a real problem with Arizona’s jury selection in 2021.</w:t>
      </w:r>
    </w:p>
    <w:p w14:paraId="3719C33F" w14:textId="1B6861B1" w:rsidR="00133CCF" w:rsidRPr="0069053E" w:rsidRDefault="00133CCF" w:rsidP="00133CCF">
      <w:pPr>
        <w:spacing w:line="480" w:lineRule="auto"/>
        <w:ind w:firstLine="720"/>
        <w:jc w:val="both"/>
        <w:rPr>
          <w:sz w:val="28"/>
          <w:szCs w:val="28"/>
        </w:rPr>
      </w:pPr>
      <w:r w:rsidRPr="0069053E">
        <w:rPr>
          <w:sz w:val="28"/>
          <w:szCs w:val="28"/>
        </w:rPr>
        <w:t>Of course, where bias exists, we must do everything we can to eliminate it.  However, without knowing if real bias exists in our system, the recommendations of the Workgroup are futile.  For any proposal to be meaningful, the existence, context, nature</w:t>
      </w:r>
      <w:r>
        <w:rPr>
          <w:sz w:val="28"/>
          <w:szCs w:val="28"/>
        </w:rPr>
        <w:t>,</w:t>
      </w:r>
      <w:r w:rsidRPr="0069053E">
        <w:rPr>
          <w:sz w:val="28"/>
          <w:szCs w:val="28"/>
        </w:rPr>
        <w:t xml:space="preserve"> cause and extent of any bias must first be established. Assuming there is bias in jury selection in Arizona, there are many places other than preemptory challenges </w:t>
      </w:r>
      <w:r w:rsidRPr="0069053E">
        <w:rPr>
          <w:sz w:val="28"/>
          <w:szCs w:val="28"/>
        </w:rPr>
        <w:lastRenderedPageBreak/>
        <w:t xml:space="preserve">where it may manifest.  Perhaps it occurs when initial juror summons </w:t>
      </w:r>
      <w:proofErr w:type="gramStart"/>
      <w:r w:rsidRPr="0069053E">
        <w:rPr>
          <w:sz w:val="28"/>
          <w:szCs w:val="28"/>
        </w:rPr>
        <w:t>are</w:t>
      </w:r>
      <w:proofErr w:type="gramEnd"/>
      <w:r w:rsidRPr="0069053E">
        <w:rPr>
          <w:sz w:val="28"/>
          <w:szCs w:val="28"/>
        </w:rPr>
        <w:t xml:space="preserve"> sent out.  Perhaps it is when potential jurors are excused by a jury commissioner, or when prescreening is done before potential jurors even get sent to a courtroom for possible selection.  Judges may excuse potential jurors from a certain group for hardship reasons or even for cause more often members of another group.  Of course, preemptory challenges may be a source of bias as well.  Any serious inquiry into this issue should be driven by data, not emotion.  Without knowing whether there is truly a problem, what that problem is, when it occurs and what the surrounding circumstances are, it is impossible to craft a meaningful solution.  If a group is being excluded disproportionately by use of hardship strikes, then changing rules for preemptory strikes may be a good public relation </w:t>
      </w:r>
      <w:r w:rsidR="00C96F66" w:rsidRPr="0069053E">
        <w:rPr>
          <w:sz w:val="28"/>
          <w:szCs w:val="28"/>
        </w:rPr>
        <w:t>move but</w:t>
      </w:r>
      <w:r w:rsidRPr="0069053E">
        <w:rPr>
          <w:sz w:val="28"/>
          <w:szCs w:val="28"/>
        </w:rPr>
        <w:t xml:space="preserve"> will do absolutely nothing to fix the underlying systemic issue.  Indeed, if members of a certain group are being excluded before the preemptory strikes happen, then the system gives the preemptory strikes more weight.  If the ultimate panel from which strikes are made is more diverse then it becomes harder for either side to dilute it by use of strikes.</w:t>
      </w:r>
    </w:p>
    <w:p w14:paraId="72642505" w14:textId="77777777" w:rsidR="00133CCF" w:rsidRDefault="00133CCF" w:rsidP="00133CCF">
      <w:pPr>
        <w:spacing w:line="480" w:lineRule="auto"/>
        <w:ind w:firstLine="720"/>
        <w:jc w:val="both"/>
        <w:rPr>
          <w:sz w:val="28"/>
          <w:szCs w:val="28"/>
        </w:rPr>
      </w:pPr>
      <w:r w:rsidRPr="0069053E">
        <w:rPr>
          <w:sz w:val="28"/>
          <w:szCs w:val="28"/>
        </w:rPr>
        <w:t xml:space="preserve">Not only are the recommendations of the Workgroup premature, </w:t>
      </w:r>
      <w:proofErr w:type="gramStart"/>
      <w:r w:rsidRPr="0069053E">
        <w:rPr>
          <w:sz w:val="28"/>
          <w:szCs w:val="28"/>
        </w:rPr>
        <w:t>they</w:t>
      </w:r>
      <w:proofErr w:type="gramEnd"/>
      <w:r w:rsidRPr="0069053E">
        <w:rPr>
          <w:sz w:val="28"/>
          <w:szCs w:val="28"/>
        </w:rPr>
        <w:t xml:space="preserve"> are also unworkable.  The presumptions being recommended would be difficult, if not impossible, for a trial court to monitor.  Imagine a group of prospective jurors that is comprised of various races and genders—as is typically the case.  The trial court would need to make a record of the sex and race of each potential juror.  If a juror is </w:t>
      </w:r>
      <w:r w:rsidRPr="0069053E">
        <w:rPr>
          <w:sz w:val="28"/>
          <w:szCs w:val="28"/>
        </w:rPr>
        <w:lastRenderedPageBreak/>
        <w:t xml:space="preserve">mixed race, the trial court would need to make a further record of what race the potential juror identifies with.  For that matter, the court would need to make such an inquiry for every single juror, as outward appearance may not reflect the racial makeup of a particular juror.  The record would be empty of those facts without each juror being questioned individually.  Names themselves would not help, as, for example, a potential juror may have </w:t>
      </w:r>
      <w:proofErr w:type="gramStart"/>
      <w:r w:rsidRPr="0069053E">
        <w:rPr>
          <w:sz w:val="28"/>
          <w:szCs w:val="28"/>
        </w:rPr>
        <w:t>an</w:t>
      </w:r>
      <w:proofErr w:type="gramEnd"/>
      <w:r w:rsidRPr="0069053E">
        <w:rPr>
          <w:sz w:val="28"/>
          <w:szCs w:val="28"/>
        </w:rPr>
        <w:t xml:space="preserve"> Hispanic surname due to marriage or adoption.  Gender is not the same as sex and therefore questions would need to be asked of each juror about their gender identification and sexual preference as well.  The rule may result in </w:t>
      </w:r>
      <w:proofErr w:type="gramStart"/>
      <w:r w:rsidRPr="0069053E">
        <w:rPr>
          <w:sz w:val="28"/>
          <w:szCs w:val="28"/>
        </w:rPr>
        <w:t>mini-hearings</w:t>
      </w:r>
      <w:proofErr w:type="gramEnd"/>
      <w:r w:rsidRPr="0069053E">
        <w:rPr>
          <w:sz w:val="28"/>
          <w:szCs w:val="28"/>
        </w:rPr>
        <w:t xml:space="preserve"> about which race, gender and sexual preference each potential juror identifies with, if any.  </w:t>
      </w:r>
    </w:p>
    <w:p w14:paraId="06ED288E" w14:textId="77777777" w:rsidR="00133CCF" w:rsidRPr="0069053E" w:rsidRDefault="00133CCF" w:rsidP="00133CCF">
      <w:pPr>
        <w:spacing w:line="480" w:lineRule="auto"/>
        <w:ind w:firstLine="720"/>
        <w:jc w:val="both"/>
        <w:rPr>
          <w:sz w:val="28"/>
          <w:szCs w:val="28"/>
        </w:rPr>
      </w:pPr>
      <w:r w:rsidRPr="0069053E">
        <w:rPr>
          <w:sz w:val="28"/>
          <w:szCs w:val="28"/>
        </w:rPr>
        <w:t>The mandates of the proposed rule are not as simple as the Workgroup seems to believe.  Trial courts would be put in the impossible position of holding mini trials during jury selections to determine whether a potential juror is in a protected class, as well as whether the reasons given for a strike are supported.  Unlike current U.S. Supreme Court requirements, the proposed rule would require much more questioning and information of the juror, as well as from the party exercising a strike.  While the proposal purports to be protecting defendants’ and jurors’ rights, such intrusive questioning into the most personal details of a juror’s life seems to contradict that claim.</w:t>
      </w:r>
    </w:p>
    <w:p w14:paraId="4B78AA26" w14:textId="77777777" w:rsidR="003B18DC" w:rsidRDefault="00A075E3" w:rsidP="003B18DC">
      <w:pPr>
        <w:spacing w:line="480" w:lineRule="auto"/>
        <w:ind w:firstLine="720"/>
        <w:jc w:val="both"/>
        <w:rPr>
          <w:sz w:val="28"/>
          <w:szCs w:val="28"/>
        </w:rPr>
      </w:pPr>
      <w:r>
        <w:rPr>
          <w:sz w:val="28"/>
          <w:szCs w:val="28"/>
        </w:rPr>
        <w:lastRenderedPageBreak/>
        <w:t>APAAC</w:t>
      </w:r>
      <w:r w:rsidR="00133CCF" w:rsidRPr="0069053E">
        <w:rPr>
          <w:sz w:val="28"/>
          <w:szCs w:val="28"/>
        </w:rPr>
        <w:t xml:space="preserve"> welcomes the Court’s recent announcement of Administration Order 2021-35 forming the Task Force on Jury Data Collection, Practices and Procedures to study the issue of whether bias is </w:t>
      </w:r>
      <w:proofErr w:type="gramStart"/>
      <w:r w:rsidR="00133CCF" w:rsidRPr="0069053E">
        <w:rPr>
          <w:sz w:val="28"/>
          <w:szCs w:val="28"/>
        </w:rPr>
        <w:t>actually occurring</w:t>
      </w:r>
      <w:proofErr w:type="gramEnd"/>
      <w:r w:rsidR="00133CCF" w:rsidRPr="0069053E">
        <w:rPr>
          <w:sz w:val="28"/>
          <w:szCs w:val="28"/>
        </w:rPr>
        <w:t xml:space="preserve"> in the selection of Arizona’s juries and, if so, where that bias occurs.  Not only is the current rule petition unworkable, </w:t>
      </w:r>
      <w:proofErr w:type="gramStart"/>
      <w:r w:rsidR="00133CCF" w:rsidRPr="0069053E">
        <w:rPr>
          <w:sz w:val="28"/>
          <w:szCs w:val="28"/>
        </w:rPr>
        <w:t>it</w:t>
      </w:r>
      <w:proofErr w:type="gramEnd"/>
      <w:r w:rsidR="00133CCF" w:rsidRPr="0069053E">
        <w:rPr>
          <w:sz w:val="28"/>
          <w:szCs w:val="28"/>
        </w:rPr>
        <w:t xml:space="preserve"> is also premature until the work of the Task Force is completed and thoroughly reviewed.</w:t>
      </w:r>
    </w:p>
    <w:p w14:paraId="5C696094" w14:textId="35B2FD05" w:rsidR="00EA3214" w:rsidRDefault="00EA3214" w:rsidP="00EA3214">
      <w:pPr>
        <w:pStyle w:val="Body"/>
        <w:widowControl w:val="0"/>
        <w:tabs>
          <w:tab w:val="left" w:pos="720"/>
        </w:tabs>
        <w:ind w:firstLine="0"/>
        <w:rPr>
          <w:sz w:val="28"/>
          <w:szCs w:val="28"/>
        </w:rPr>
      </w:pPr>
      <w:r>
        <w:rPr>
          <w:sz w:val="28"/>
          <w:szCs w:val="28"/>
        </w:rPr>
        <w:tab/>
      </w:r>
      <w:r w:rsidRPr="006F63FD">
        <w:rPr>
          <w:sz w:val="28"/>
          <w:szCs w:val="28"/>
        </w:rPr>
        <w:t xml:space="preserve">RESPECTFULLY SUBMITTED this </w:t>
      </w:r>
      <w:r w:rsidRPr="000A6798">
        <w:rPr>
          <w:sz w:val="28"/>
          <w:szCs w:val="28"/>
        </w:rPr>
        <w:t>30th</w:t>
      </w:r>
      <w:r w:rsidRPr="0084313A">
        <w:rPr>
          <w:sz w:val="28"/>
          <w:szCs w:val="28"/>
        </w:rPr>
        <w:t xml:space="preserve"> </w:t>
      </w:r>
      <w:r w:rsidRPr="006F63FD">
        <w:rPr>
          <w:sz w:val="28"/>
          <w:szCs w:val="28"/>
        </w:rPr>
        <w:t>day of</w:t>
      </w:r>
      <w:r>
        <w:rPr>
          <w:sz w:val="28"/>
          <w:szCs w:val="28"/>
        </w:rPr>
        <w:t xml:space="preserve"> </w:t>
      </w:r>
      <w:proofErr w:type="gramStart"/>
      <w:r>
        <w:rPr>
          <w:sz w:val="28"/>
          <w:szCs w:val="28"/>
        </w:rPr>
        <w:t>April,</w:t>
      </w:r>
      <w:proofErr w:type="gramEnd"/>
      <w:r>
        <w:rPr>
          <w:sz w:val="28"/>
          <w:szCs w:val="28"/>
        </w:rPr>
        <w:t xml:space="preserve"> 2</w:t>
      </w:r>
      <w:r w:rsidRPr="006F63FD">
        <w:rPr>
          <w:sz w:val="28"/>
          <w:szCs w:val="28"/>
        </w:rPr>
        <w:t>0</w:t>
      </w:r>
      <w:r>
        <w:rPr>
          <w:sz w:val="28"/>
          <w:szCs w:val="28"/>
        </w:rPr>
        <w:t>21</w:t>
      </w:r>
      <w:r w:rsidRPr="006F63FD">
        <w:rPr>
          <w:sz w:val="28"/>
          <w:szCs w:val="28"/>
        </w:rPr>
        <w:t>.</w:t>
      </w:r>
    </w:p>
    <w:p w14:paraId="51AAF8C3" w14:textId="77777777" w:rsidR="00EA3214" w:rsidRDefault="00EA3214" w:rsidP="00EA3214">
      <w:pPr>
        <w:pStyle w:val="Body"/>
        <w:widowControl w:val="0"/>
        <w:tabs>
          <w:tab w:val="left" w:pos="720"/>
        </w:tabs>
        <w:ind w:firstLine="0"/>
        <w:rPr>
          <w:sz w:val="28"/>
          <w:szCs w:val="28"/>
        </w:rPr>
      </w:pPr>
    </w:p>
    <w:p w14:paraId="2716395E" w14:textId="77777777" w:rsidR="00EA3214" w:rsidRPr="000A6798" w:rsidRDefault="00EA3214" w:rsidP="00EA3214">
      <w:pPr>
        <w:pStyle w:val="Body"/>
        <w:widowControl w:val="0"/>
        <w:tabs>
          <w:tab w:val="left" w:pos="720"/>
        </w:tabs>
        <w:spacing w:line="240" w:lineRule="auto"/>
        <w:ind w:firstLine="0"/>
        <w:rPr>
          <w:rFonts w:ascii="Lucida Handwriting" w:hAnsi="Lucida Handwriting"/>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u w:val="single"/>
        </w:rPr>
        <w:t xml:space="preserve">   </w:t>
      </w:r>
      <w:r>
        <w:rPr>
          <w:rFonts w:ascii="Lucida Handwriting" w:hAnsi="Lucida Handwriting"/>
          <w:sz w:val="28"/>
          <w:szCs w:val="28"/>
          <w:u w:val="single"/>
        </w:rPr>
        <w:t>Elizabeth Burton Ortiz</w:t>
      </w:r>
      <w:r>
        <w:rPr>
          <w:rFonts w:ascii="Lucida Handwriting" w:hAnsi="Lucida Handwriting"/>
          <w:sz w:val="28"/>
          <w:szCs w:val="28"/>
          <w:u w:val="single"/>
        </w:rPr>
        <w:tab/>
      </w:r>
      <w:r>
        <w:rPr>
          <w:rFonts w:ascii="Lucida Handwriting" w:hAnsi="Lucida Handwriting"/>
          <w:sz w:val="28"/>
          <w:szCs w:val="28"/>
          <w:u w:val="single"/>
        </w:rPr>
        <w:tab/>
      </w:r>
    </w:p>
    <w:p w14:paraId="1AA38D8A" w14:textId="77777777" w:rsidR="00EA3214" w:rsidRPr="006F63FD" w:rsidRDefault="00EA3214" w:rsidP="00EA3214">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Elizabeth Burton Ortiz, #012838</w:t>
      </w:r>
    </w:p>
    <w:p w14:paraId="0F799810" w14:textId="77777777" w:rsidR="00EA3214" w:rsidRDefault="00EA3214" w:rsidP="00EA3214">
      <w:pPr>
        <w:pStyle w:val="PleadingSignature"/>
        <w:keepNext w:val="0"/>
        <w:keepLines w:val="0"/>
        <w:spacing w:line="240" w:lineRule="auto"/>
        <w:ind w:left="3600" w:firstLine="720"/>
        <w:rPr>
          <w:sz w:val="28"/>
          <w:szCs w:val="28"/>
        </w:rPr>
      </w:pPr>
      <w:r>
        <w:rPr>
          <w:sz w:val="28"/>
          <w:szCs w:val="28"/>
        </w:rPr>
        <w:t>Executive Director</w:t>
      </w:r>
    </w:p>
    <w:p w14:paraId="46CB68BE" w14:textId="77777777" w:rsidR="00EA3214" w:rsidRDefault="00EA3214" w:rsidP="00EA3214">
      <w:pPr>
        <w:pStyle w:val="PleadingSignature"/>
        <w:keepNext w:val="0"/>
        <w:keepLines w:val="0"/>
        <w:spacing w:line="240" w:lineRule="auto"/>
        <w:ind w:left="3600" w:firstLine="720"/>
        <w:rPr>
          <w:sz w:val="28"/>
          <w:szCs w:val="28"/>
        </w:rPr>
      </w:pPr>
      <w:r>
        <w:rPr>
          <w:sz w:val="28"/>
          <w:szCs w:val="28"/>
        </w:rPr>
        <w:t>Arizona Prosecuting Attorneys’</w:t>
      </w:r>
    </w:p>
    <w:p w14:paraId="047E0D14" w14:textId="77777777" w:rsidR="00EA3214" w:rsidRPr="006F63FD" w:rsidRDefault="00EA3214" w:rsidP="00EA3214">
      <w:pPr>
        <w:pStyle w:val="PleadingSignature"/>
        <w:keepNext w:val="0"/>
        <w:keepLines w:val="0"/>
        <w:spacing w:line="240" w:lineRule="auto"/>
        <w:ind w:left="3600" w:firstLine="720"/>
        <w:rPr>
          <w:sz w:val="28"/>
          <w:szCs w:val="28"/>
        </w:rPr>
      </w:pPr>
      <w:r>
        <w:rPr>
          <w:sz w:val="28"/>
          <w:szCs w:val="28"/>
        </w:rPr>
        <w:t xml:space="preserve">    Advisory Council</w:t>
      </w:r>
    </w:p>
    <w:p w14:paraId="72C879C0" w14:textId="77777777" w:rsidR="00EA3214" w:rsidRPr="000F7A7F" w:rsidRDefault="00EA3214" w:rsidP="00EA3214">
      <w:pPr>
        <w:pStyle w:val="PleadingSignature"/>
        <w:keepNext w:val="0"/>
        <w:keepLines w:val="0"/>
        <w:spacing w:line="240" w:lineRule="auto"/>
        <w:ind w:left="5070"/>
        <w:rPr>
          <w:szCs w:val="26"/>
        </w:rPr>
      </w:pPr>
    </w:p>
    <w:p w14:paraId="0FF3B184" w14:textId="77777777" w:rsidR="00EA3214" w:rsidRPr="00C52E56" w:rsidRDefault="00EA3214" w:rsidP="00EA3214">
      <w:pPr>
        <w:widowControl w:val="0"/>
        <w:spacing w:line="240" w:lineRule="auto"/>
        <w:ind w:right="4140"/>
        <w:rPr>
          <w:sz w:val="28"/>
          <w:szCs w:val="28"/>
        </w:rPr>
      </w:pPr>
      <w:r w:rsidRPr="00C52E56">
        <w:rPr>
          <w:sz w:val="28"/>
          <w:szCs w:val="28"/>
        </w:rPr>
        <w:t>Electronic copy filed with the</w:t>
      </w:r>
    </w:p>
    <w:p w14:paraId="12EDC4AF" w14:textId="77777777" w:rsidR="00EA3214" w:rsidRDefault="00EA3214" w:rsidP="00EA3214">
      <w:pPr>
        <w:spacing w:line="240" w:lineRule="auto"/>
        <w:ind w:right="4140"/>
        <w:rPr>
          <w:sz w:val="28"/>
          <w:szCs w:val="28"/>
        </w:rPr>
      </w:pPr>
      <w:r w:rsidRPr="00C52E56">
        <w:rPr>
          <w:sz w:val="28"/>
          <w:szCs w:val="28"/>
        </w:rPr>
        <w:t>Clerk of the Arizona Supreme Court</w:t>
      </w:r>
    </w:p>
    <w:p w14:paraId="469F3C19" w14:textId="77777777" w:rsidR="00EA3214" w:rsidRPr="00C52E56" w:rsidRDefault="00EA3214" w:rsidP="00EA3214">
      <w:pPr>
        <w:spacing w:line="240" w:lineRule="auto"/>
        <w:ind w:right="4140"/>
        <w:rPr>
          <w:sz w:val="28"/>
          <w:szCs w:val="28"/>
        </w:rPr>
      </w:pPr>
      <w:r w:rsidRPr="006F63FD">
        <w:rPr>
          <w:sz w:val="28"/>
          <w:szCs w:val="28"/>
        </w:rPr>
        <w:t xml:space="preserve">this </w:t>
      </w:r>
      <w:r w:rsidRPr="000A6798">
        <w:rPr>
          <w:sz w:val="28"/>
          <w:szCs w:val="28"/>
        </w:rPr>
        <w:t>30th</w:t>
      </w:r>
      <w:r w:rsidRPr="0084313A">
        <w:rPr>
          <w:sz w:val="28"/>
          <w:szCs w:val="28"/>
        </w:rPr>
        <w:t xml:space="preserve"> </w:t>
      </w:r>
      <w:r w:rsidRPr="006F63FD">
        <w:rPr>
          <w:sz w:val="28"/>
          <w:szCs w:val="28"/>
        </w:rPr>
        <w:t>day of</w:t>
      </w:r>
      <w:r>
        <w:rPr>
          <w:sz w:val="28"/>
          <w:szCs w:val="28"/>
        </w:rPr>
        <w:t xml:space="preserve"> </w:t>
      </w:r>
      <w:proofErr w:type="gramStart"/>
      <w:r>
        <w:rPr>
          <w:sz w:val="28"/>
          <w:szCs w:val="28"/>
        </w:rPr>
        <w:t>April,</w:t>
      </w:r>
      <w:proofErr w:type="gramEnd"/>
      <w:r>
        <w:rPr>
          <w:sz w:val="28"/>
          <w:szCs w:val="28"/>
        </w:rPr>
        <w:t xml:space="preserve"> 2</w:t>
      </w:r>
      <w:r w:rsidRPr="006F63FD">
        <w:rPr>
          <w:sz w:val="28"/>
          <w:szCs w:val="28"/>
        </w:rPr>
        <w:t>0</w:t>
      </w:r>
      <w:r>
        <w:rPr>
          <w:sz w:val="28"/>
          <w:szCs w:val="28"/>
        </w:rPr>
        <w:t>21, by:</w:t>
      </w:r>
    </w:p>
    <w:p w14:paraId="65D172B5" w14:textId="77777777" w:rsidR="00EA3214" w:rsidRDefault="00EA3214" w:rsidP="00EA3214">
      <w:pPr>
        <w:spacing w:line="240" w:lineRule="auto"/>
        <w:ind w:right="4572"/>
        <w:rPr>
          <w:sz w:val="28"/>
          <w:szCs w:val="28"/>
        </w:rPr>
      </w:pPr>
    </w:p>
    <w:p w14:paraId="2F2A6B9D" w14:textId="77777777" w:rsidR="00EA3214" w:rsidRDefault="00EA3214" w:rsidP="00EA3214">
      <w:pPr>
        <w:spacing w:line="240" w:lineRule="auto"/>
        <w:ind w:right="4572"/>
        <w:rPr>
          <w:sz w:val="28"/>
          <w:szCs w:val="28"/>
        </w:rPr>
      </w:pPr>
    </w:p>
    <w:p w14:paraId="096F220E" w14:textId="77777777" w:rsidR="00EA3214" w:rsidRPr="00180603" w:rsidRDefault="00EA3214" w:rsidP="00EA3214">
      <w:pPr>
        <w:spacing w:line="240" w:lineRule="auto"/>
        <w:ind w:right="4572"/>
        <w:rPr>
          <w:rFonts w:ascii="Bradley Hand ITC" w:hAnsi="Bradley Hand ITC"/>
          <w:color w:val="000000" w:themeColor="text1"/>
          <w:sz w:val="32"/>
          <w:szCs w:val="32"/>
          <w:u w:val="single"/>
        </w:rPr>
      </w:pPr>
      <w:r>
        <w:rPr>
          <w:sz w:val="28"/>
          <w:szCs w:val="28"/>
        </w:rPr>
        <w:t>B</w:t>
      </w:r>
      <w:r w:rsidRPr="00C52E56">
        <w:rPr>
          <w:sz w:val="28"/>
          <w:szCs w:val="28"/>
        </w:rPr>
        <w:t>y:</w:t>
      </w:r>
      <w:r w:rsidRPr="00180603">
        <w:rPr>
          <w:color w:val="000000" w:themeColor="text1"/>
          <w:sz w:val="28"/>
          <w:szCs w:val="28"/>
          <w:u w:val="single"/>
        </w:rPr>
        <w:t xml:space="preserve">  </w:t>
      </w:r>
      <w:r w:rsidRPr="00180603">
        <w:rPr>
          <w:rFonts w:ascii="Bradley Hand ITC" w:hAnsi="Bradley Hand ITC"/>
          <w:color w:val="000000" w:themeColor="text1"/>
          <w:sz w:val="32"/>
          <w:szCs w:val="32"/>
          <w:u w:val="single"/>
        </w:rPr>
        <w:t>Diana Cooney</w:t>
      </w:r>
      <w:r w:rsidRPr="00180603">
        <w:rPr>
          <w:rFonts w:ascii="Bradley Hand ITC" w:hAnsi="Bradley Hand ITC"/>
          <w:color w:val="000000" w:themeColor="text1"/>
          <w:sz w:val="32"/>
          <w:szCs w:val="32"/>
          <w:u w:val="single"/>
        </w:rPr>
        <w:tab/>
      </w:r>
      <w:r w:rsidRPr="00180603">
        <w:rPr>
          <w:rFonts w:ascii="Bradley Hand ITC" w:hAnsi="Bradley Hand ITC"/>
          <w:color w:val="000000" w:themeColor="text1"/>
          <w:sz w:val="32"/>
          <w:szCs w:val="32"/>
          <w:u w:val="single"/>
        </w:rPr>
        <w:tab/>
      </w:r>
    </w:p>
    <w:p w14:paraId="077A3986" w14:textId="77777777" w:rsidR="00EA3214" w:rsidRPr="000F7A7F" w:rsidRDefault="00EA3214" w:rsidP="00EA3214">
      <w:pPr>
        <w:pStyle w:val="Body"/>
        <w:widowControl w:val="0"/>
        <w:ind w:firstLine="0"/>
        <w:jc w:val="both"/>
        <w:rPr>
          <w:szCs w:val="26"/>
        </w:rPr>
      </w:pPr>
    </w:p>
    <w:p w14:paraId="76FD7343" w14:textId="77777777" w:rsidR="00EA3214" w:rsidRPr="000F7A7F" w:rsidRDefault="00EA3214" w:rsidP="00EA3214">
      <w:pPr>
        <w:tabs>
          <w:tab w:val="left" w:pos="8145"/>
        </w:tabs>
        <w:rPr>
          <w:sz w:val="26"/>
          <w:szCs w:val="26"/>
        </w:rPr>
      </w:pPr>
    </w:p>
    <w:p w14:paraId="7A652556" w14:textId="77777777" w:rsidR="00052372" w:rsidRPr="000F7A7F" w:rsidRDefault="00052372" w:rsidP="00EA3214">
      <w:pPr>
        <w:spacing w:line="480" w:lineRule="auto"/>
        <w:ind w:firstLine="720"/>
        <w:jc w:val="both"/>
        <w:rPr>
          <w:sz w:val="26"/>
          <w:szCs w:val="26"/>
        </w:rPr>
      </w:pPr>
    </w:p>
    <w:sectPr w:rsidR="00052372" w:rsidRPr="000F7A7F" w:rsidSect="006F63FD">
      <w:headerReference w:type="even" r:id="rId12"/>
      <w:headerReference w:type="default" r:id="rId13"/>
      <w:footerReference w:type="even" r:id="rId14"/>
      <w:footerReference w:type="default" r:id="rId15"/>
      <w:headerReference w:type="first" r:id="rId16"/>
      <w:footerReference w:type="first" r:id="rId17"/>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544E9" w14:textId="77777777" w:rsidR="00886771" w:rsidRDefault="00886771">
      <w:r>
        <w:separator/>
      </w:r>
    </w:p>
  </w:endnote>
  <w:endnote w:type="continuationSeparator" w:id="0">
    <w:p w14:paraId="7FA52952" w14:textId="77777777" w:rsidR="00886771" w:rsidRDefault="00886771">
      <w:r>
        <w:continuationSeparator/>
      </w:r>
    </w:p>
  </w:endnote>
  <w:endnote w:type="continuationNotice" w:id="1">
    <w:p w14:paraId="751BE192" w14:textId="77777777" w:rsidR="00886771" w:rsidRDefault="008867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4592" w14:textId="77777777" w:rsidR="00526244" w:rsidRDefault="00526244"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FD937" w14:textId="77777777" w:rsidR="00526244" w:rsidRDefault="00526244" w:rsidP="00861563">
    <w:pPr>
      <w:pStyle w:val="Footer"/>
      <w:ind w:right="360"/>
    </w:pPr>
  </w:p>
  <w:p w14:paraId="1E6CF164" w14:textId="77777777" w:rsidR="00526244" w:rsidRDefault="005262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5A6C317" w14:textId="256FA35E" w:rsidR="00526244" w:rsidRPr="006B4F9A" w:rsidRDefault="00526244">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Pr>
            <w:noProof/>
            <w:sz w:val="26"/>
            <w:szCs w:val="26"/>
          </w:rPr>
          <w:t>15</w:t>
        </w:r>
        <w:r w:rsidRPr="006B4F9A">
          <w:rPr>
            <w:noProof/>
            <w:sz w:val="26"/>
            <w:szCs w:val="26"/>
          </w:rPr>
          <w:fldChar w:fldCharType="end"/>
        </w:r>
      </w:p>
    </w:sdtContent>
  </w:sdt>
  <w:p w14:paraId="59970812" w14:textId="77777777" w:rsidR="00526244" w:rsidRDefault="005262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B4D2" w14:textId="77777777" w:rsidR="0046304C" w:rsidRDefault="00463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F010" w14:textId="77777777" w:rsidR="00886771" w:rsidRDefault="00886771">
      <w:r>
        <w:separator/>
      </w:r>
    </w:p>
  </w:footnote>
  <w:footnote w:type="continuationSeparator" w:id="0">
    <w:p w14:paraId="105E7F51" w14:textId="77777777" w:rsidR="00886771" w:rsidRDefault="00886771">
      <w:r>
        <w:continuationSeparator/>
      </w:r>
    </w:p>
  </w:footnote>
  <w:footnote w:type="continuationNotice" w:id="1">
    <w:p w14:paraId="01EB04B9" w14:textId="77777777" w:rsidR="00886771" w:rsidRDefault="008867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E5E4" w14:textId="77777777" w:rsidR="0046304C" w:rsidRDefault="00463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CE94" w14:textId="6685AA7E" w:rsidR="00526244" w:rsidRDefault="00526244">
    <w:pPr>
      <w:pStyle w:val="Header"/>
    </w:pPr>
    <w:r>
      <w:rPr>
        <w:noProof/>
      </w:rPr>
      <mc:AlternateContent>
        <mc:Choice Requires="wps">
          <w:drawing>
            <wp:anchor distT="0" distB="0" distL="114300" distR="114300" simplePos="0" relativeHeight="251657728"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294FB" id="RightBorder"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F33A8" id="LeftBorder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G2F0yxAEAAG8DAAAOAAAAAAAAAAAAAAAA&#10;AC4CAABkcnMvZTJvRG9jLnhtbFBLAQItABQABgAIAAAAIQCswk8k3AAAAAkBAAAPAAAAAAAAAAAA&#10;AAAAAB4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A7313" id="LeftBorder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HlxAEAAG8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">
              <w10:wrap anchorx="margin" anchory="page"/>
            </v:line>
          </w:pict>
        </mc:Fallback>
      </mc:AlternateContent>
    </w:r>
  </w:p>
  <w:p w14:paraId="6C95D955" w14:textId="77777777" w:rsidR="00526244" w:rsidRDefault="00526244">
    <w:r>
      <w:rPr>
        <w:noProof/>
      </w:rPr>
      <mc:AlternateContent>
        <mc:Choice Requires="wps">
          <w:drawing>
            <wp:anchor distT="0" distB="0" distL="114300" distR="114300" simplePos="0" relativeHeight="251658752"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0D1A" w14:textId="77777777" w:rsidR="00526244" w:rsidRPr="00000C35" w:rsidRDefault="00526244">
                          <w:pPr>
                            <w:jc w:val="right"/>
                            <w:rPr>
                              <w:sz w:val="28"/>
                              <w:szCs w:val="28"/>
                            </w:rPr>
                          </w:pPr>
                          <w:r w:rsidRPr="00000C35">
                            <w:rPr>
                              <w:sz w:val="28"/>
                              <w:szCs w:val="28"/>
                            </w:rPr>
                            <w:t>1</w:t>
                          </w:r>
                        </w:p>
                        <w:p w14:paraId="51B95C09" w14:textId="77777777" w:rsidR="00526244" w:rsidRPr="00000C35" w:rsidRDefault="00526244">
                          <w:pPr>
                            <w:jc w:val="right"/>
                            <w:rPr>
                              <w:sz w:val="28"/>
                              <w:szCs w:val="28"/>
                            </w:rPr>
                          </w:pPr>
                          <w:r w:rsidRPr="00000C35">
                            <w:rPr>
                              <w:sz w:val="28"/>
                              <w:szCs w:val="28"/>
                            </w:rPr>
                            <w:t>2</w:t>
                          </w:r>
                        </w:p>
                        <w:p w14:paraId="4F0CAAF2" w14:textId="77777777" w:rsidR="00526244" w:rsidRPr="00000C35" w:rsidRDefault="00526244">
                          <w:pPr>
                            <w:jc w:val="right"/>
                            <w:rPr>
                              <w:sz w:val="28"/>
                              <w:szCs w:val="28"/>
                            </w:rPr>
                          </w:pPr>
                          <w:r w:rsidRPr="00000C35">
                            <w:rPr>
                              <w:sz w:val="28"/>
                              <w:szCs w:val="28"/>
                            </w:rPr>
                            <w:t>3</w:t>
                          </w:r>
                        </w:p>
                        <w:p w14:paraId="3406F269" w14:textId="77777777" w:rsidR="00526244" w:rsidRPr="00000C35" w:rsidRDefault="00526244">
                          <w:pPr>
                            <w:jc w:val="right"/>
                            <w:rPr>
                              <w:sz w:val="28"/>
                              <w:szCs w:val="28"/>
                            </w:rPr>
                          </w:pPr>
                          <w:r w:rsidRPr="00000C35">
                            <w:rPr>
                              <w:sz w:val="28"/>
                              <w:szCs w:val="28"/>
                            </w:rPr>
                            <w:t>4</w:t>
                          </w:r>
                        </w:p>
                        <w:p w14:paraId="098E8096" w14:textId="77777777" w:rsidR="00526244" w:rsidRPr="00000C35" w:rsidRDefault="00526244">
                          <w:pPr>
                            <w:jc w:val="right"/>
                            <w:rPr>
                              <w:sz w:val="28"/>
                              <w:szCs w:val="28"/>
                            </w:rPr>
                          </w:pPr>
                          <w:r w:rsidRPr="00000C35">
                            <w:rPr>
                              <w:sz w:val="28"/>
                              <w:szCs w:val="28"/>
                            </w:rPr>
                            <w:t>5</w:t>
                          </w:r>
                        </w:p>
                        <w:p w14:paraId="3AE7B72F" w14:textId="77777777" w:rsidR="00526244" w:rsidRPr="00000C35" w:rsidRDefault="00526244">
                          <w:pPr>
                            <w:jc w:val="right"/>
                            <w:rPr>
                              <w:sz w:val="28"/>
                              <w:szCs w:val="28"/>
                            </w:rPr>
                          </w:pPr>
                          <w:r w:rsidRPr="00000C35">
                            <w:rPr>
                              <w:sz w:val="28"/>
                              <w:szCs w:val="28"/>
                            </w:rPr>
                            <w:t>6</w:t>
                          </w:r>
                        </w:p>
                        <w:p w14:paraId="666B64DB" w14:textId="77777777" w:rsidR="00526244" w:rsidRPr="00000C35" w:rsidRDefault="00526244">
                          <w:pPr>
                            <w:jc w:val="right"/>
                            <w:rPr>
                              <w:sz w:val="28"/>
                              <w:szCs w:val="28"/>
                            </w:rPr>
                          </w:pPr>
                          <w:r w:rsidRPr="00000C35">
                            <w:rPr>
                              <w:sz w:val="28"/>
                              <w:szCs w:val="28"/>
                            </w:rPr>
                            <w:t>7</w:t>
                          </w:r>
                        </w:p>
                        <w:p w14:paraId="41091D25" w14:textId="77777777" w:rsidR="00526244" w:rsidRPr="00000C35" w:rsidRDefault="00526244">
                          <w:pPr>
                            <w:jc w:val="right"/>
                            <w:rPr>
                              <w:sz w:val="28"/>
                              <w:szCs w:val="28"/>
                            </w:rPr>
                          </w:pPr>
                          <w:r w:rsidRPr="00000C35">
                            <w:rPr>
                              <w:sz w:val="28"/>
                              <w:szCs w:val="28"/>
                            </w:rPr>
                            <w:t>8</w:t>
                          </w:r>
                        </w:p>
                        <w:p w14:paraId="15AFEA63" w14:textId="77777777" w:rsidR="00526244" w:rsidRPr="00000C35" w:rsidRDefault="00526244">
                          <w:pPr>
                            <w:jc w:val="right"/>
                            <w:rPr>
                              <w:sz w:val="28"/>
                              <w:szCs w:val="28"/>
                            </w:rPr>
                          </w:pPr>
                          <w:r w:rsidRPr="00000C35">
                            <w:rPr>
                              <w:sz w:val="28"/>
                              <w:szCs w:val="28"/>
                            </w:rPr>
                            <w:t>9</w:t>
                          </w:r>
                        </w:p>
                        <w:p w14:paraId="18BF988E" w14:textId="77777777" w:rsidR="00526244" w:rsidRPr="00000C35" w:rsidRDefault="00526244">
                          <w:pPr>
                            <w:jc w:val="right"/>
                            <w:rPr>
                              <w:sz w:val="28"/>
                              <w:szCs w:val="28"/>
                            </w:rPr>
                          </w:pPr>
                          <w:r w:rsidRPr="00000C35">
                            <w:rPr>
                              <w:sz w:val="28"/>
                              <w:szCs w:val="28"/>
                            </w:rPr>
                            <w:t>10</w:t>
                          </w:r>
                        </w:p>
                        <w:p w14:paraId="094C4918" w14:textId="77777777" w:rsidR="00526244" w:rsidRPr="00000C35" w:rsidRDefault="00526244">
                          <w:pPr>
                            <w:jc w:val="right"/>
                            <w:rPr>
                              <w:sz w:val="28"/>
                              <w:szCs w:val="28"/>
                            </w:rPr>
                          </w:pPr>
                          <w:r w:rsidRPr="00000C35">
                            <w:rPr>
                              <w:sz w:val="28"/>
                              <w:szCs w:val="28"/>
                            </w:rPr>
                            <w:t>11</w:t>
                          </w:r>
                        </w:p>
                        <w:p w14:paraId="4E9CD876" w14:textId="77777777" w:rsidR="00526244" w:rsidRPr="00000C35" w:rsidRDefault="00526244">
                          <w:pPr>
                            <w:jc w:val="right"/>
                            <w:rPr>
                              <w:sz w:val="28"/>
                              <w:szCs w:val="28"/>
                            </w:rPr>
                          </w:pPr>
                          <w:r w:rsidRPr="00000C35">
                            <w:rPr>
                              <w:sz w:val="28"/>
                              <w:szCs w:val="28"/>
                            </w:rPr>
                            <w:t>12</w:t>
                          </w:r>
                        </w:p>
                        <w:p w14:paraId="7229104A" w14:textId="77777777" w:rsidR="00526244" w:rsidRPr="00000C35" w:rsidRDefault="00526244">
                          <w:pPr>
                            <w:jc w:val="right"/>
                            <w:rPr>
                              <w:sz w:val="28"/>
                              <w:szCs w:val="28"/>
                            </w:rPr>
                          </w:pPr>
                          <w:r w:rsidRPr="00000C35">
                            <w:rPr>
                              <w:sz w:val="28"/>
                              <w:szCs w:val="28"/>
                            </w:rPr>
                            <w:t>13</w:t>
                          </w:r>
                        </w:p>
                        <w:p w14:paraId="2C62D687" w14:textId="77777777" w:rsidR="00526244" w:rsidRPr="00000C35" w:rsidRDefault="00526244">
                          <w:pPr>
                            <w:jc w:val="right"/>
                            <w:rPr>
                              <w:sz w:val="28"/>
                              <w:szCs w:val="28"/>
                            </w:rPr>
                          </w:pPr>
                          <w:r w:rsidRPr="00000C35">
                            <w:rPr>
                              <w:sz w:val="28"/>
                              <w:szCs w:val="28"/>
                            </w:rPr>
                            <w:t>14</w:t>
                          </w:r>
                        </w:p>
                        <w:p w14:paraId="66CCC565" w14:textId="77777777" w:rsidR="00526244" w:rsidRPr="00000C35" w:rsidRDefault="00526244">
                          <w:pPr>
                            <w:jc w:val="right"/>
                            <w:rPr>
                              <w:sz w:val="28"/>
                              <w:szCs w:val="28"/>
                            </w:rPr>
                          </w:pPr>
                          <w:r w:rsidRPr="00000C35">
                            <w:rPr>
                              <w:sz w:val="28"/>
                              <w:szCs w:val="28"/>
                            </w:rPr>
                            <w:t>15</w:t>
                          </w:r>
                        </w:p>
                        <w:p w14:paraId="58BD910D" w14:textId="77777777" w:rsidR="00526244" w:rsidRPr="00000C35" w:rsidRDefault="00526244">
                          <w:pPr>
                            <w:jc w:val="right"/>
                            <w:rPr>
                              <w:sz w:val="28"/>
                              <w:szCs w:val="28"/>
                            </w:rPr>
                          </w:pPr>
                          <w:r w:rsidRPr="00000C35">
                            <w:rPr>
                              <w:sz w:val="28"/>
                              <w:szCs w:val="28"/>
                            </w:rPr>
                            <w:t>16</w:t>
                          </w:r>
                        </w:p>
                        <w:p w14:paraId="7B7285FF" w14:textId="77777777" w:rsidR="00526244" w:rsidRPr="00000C35" w:rsidRDefault="00526244">
                          <w:pPr>
                            <w:jc w:val="right"/>
                            <w:rPr>
                              <w:sz w:val="28"/>
                              <w:szCs w:val="28"/>
                            </w:rPr>
                          </w:pPr>
                          <w:r w:rsidRPr="00000C35">
                            <w:rPr>
                              <w:sz w:val="28"/>
                              <w:szCs w:val="28"/>
                            </w:rPr>
                            <w:t>17</w:t>
                          </w:r>
                        </w:p>
                        <w:p w14:paraId="738B8583" w14:textId="77777777" w:rsidR="00526244" w:rsidRPr="00000C35" w:rsidRDefault="00526244">
                          <w:pPr>
                            <w:jc w:val="right"/>
                            <w:rPr>
                              <w:sz w:val="28"/>
                              <w:szCs w:val="28"/>
                            </w:rPr>
                          </w:pPr>
                          <w:r w:rsidRPr="00000C35">
                            <w:rPr>
                              <w:sz w:val="28"/>
                              <w:szCs w:val="28"/>
                            </w:rPr>
                            <w:t>18</w:t>
                          </w:r>
                        </w:p>
                        <w:p w14:paraId="4A8DF8C9" w14:textId="77777777" w:rsidR="00526244" w:rsidRPr="00000C35" w:rsidRDefault="00526244">
                          <w:pPr>
                            <w:jc w:val="right"/>
                            <w:rPr>
                              <w:sz w:val="28"/>
                              <w:szCs w:val="28"/>
                            </w:rPr>
                          </w:pPr>
                          <w:r w:rsidRPr="00000C35">
                            <w:rPr>
                              <w:sz w:val="28"/>
                              <w:szCs w:val="28"/>
                            </w:rPr>
                            <w:t>19</w:t>
                          </w:r>
                        </w:p>
                        <w:p w14:paraId="438E1D26" w14:textId="77777777" w:rsidR="00526244" w:rsidRPr="00000C35" w:rsidRDefault="00526244">
                          <w:pPr>
                            <w:jc w:val="right"/>
                            <w:rPr>
                              <w:sz w:val="28"/>
                              <w:szCs w:val="28"/>
                            </w:rPr>
                          </w:pPr>
                          <w:r w:rsidRPr="00000C35">
                            <w:rPr>
                              <w:sz w:val="28"/>
                              <w:szCs w:val="28"/>
                            </w:rPr>
                            <w:t>20</w:t>
                          </w:r>
                        </w:p>
                        <w:p w14:paraId="3E010462" w14:textId="77777777" w:rsidR="00526244" w:rsidRPr="00000C35" w:rsidRDefault="00526244">
                          <w:pPr>
                            <w:jc w:val="right"/>
                            <w:rPr>
                              <w:sz w:val="28"/>
                              <w:szCs w:val="28"/>
                            </w:rPr>
                          </w:pPr>
                          <w:r w:rsidRPr="00000C35">
                            <w:rPr>
                              <w:sz w:val="28"/>
                              <w:szCs w:val="28"/>
                            </w:rPr>
                            <w:t>21</w:t>
                          </w:r>
                        </w:p>
                        <w:p w14:paraId="48120BAD" w14:textId="77777777" w:rsidR="00526244" w:rsidRPr="00000C35" w:rsidRDefault="00526244">
                          <w:pPr>
                            <w:jc w:val="right"/>
                            <w:rPr>
                              <w:sz w:val="28"/>
                              <w:szCs w:val="28"/>
                            </w:rPr>
                          </w:pPr>
                          <w:r w:rsidRPr="00000C35">
                            <w:rPr>
                              <w:sz w:val="28"/>
                              <w:szCs w:val="28"/>
                            </w:rPr>
                            <w:t>22</w:t>
                          </w:r>
                        </w:p>
                        <w:p w14:paraId="7756D126" w14:textId="77777777" w:rsidR="00526244" w:rsidRPr="00000C35" w:rsidRDefault="00526244">
                          <w:pPr>
                            <w:jc w:val="right"/>
                            <w:rPr>
                              <w:sz w:val="28"/>
                              <w:szCs w:val="28"/>
                            </w:rPr>
                          </w:pPr>
                          <w:r w:rsidRPr="00000C35">
                            <w:rPr>
                              <w:sz w:val="28"/>
                              <w:szCs w:val="28"/>
                            </w:rPr>
                            <w:t>23</w:t>
                          </w:r>
                        </w:p>
                        <w:p w14:paraId="58A28ED2" w14:textId="77777777" w:rsidR="00526244" w:rsidRPr="00000C35" w:rsidRDefault="00526244">
                          <w:pPr>
                            <w:jc w:val="right"/>
                            <w:rPr>
                              <w:sz w:val="28"/>
                              <w:szCs w:val="28"/>
                            </w:rPr>
                          </w:pPr>
                          <w:r w:rsidRPr="00000C35">
                            <w:rPr>
                              <w:sz w:val="28"/>
                              <w:szCs w:val="28"/>
                            </w:rPr>
                            <w:t>24</w:t>
                          </w:r>
                        </w:p>
                        <w:p w14:paraId="6F4DFD68" w14:textId="77777777" w:rsidR="00526244" w:rsidRPr="00000C35" w:rsidRDefault="00526244">
                          <w:pPr>
                            <w:jc w:val="right"/>
                            <w:rPr>
                              <w:sz w:val="28"/>
                              <w:szCs w:val="28"/>
                            </w:rPr>
                          </w:pPr>
                          <w:r w:rsidRPr="00000C35">
                            <w:rPr>
                              <w:sz w:val="28"/>
                              <w:szCs w:val="28"/>
                            </w:rPr>
                            <w:t>25</w:t>
                          </w:r>
                        </w:p>
                        <w:p w14:paraId="1DFF66EF" w14:textId="77777777" w:rsidR="00526244" w:rsidRPr="00000C35" w:rsidRDefault="00526244">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" stroked="f">
              <v:textbox inset="0,0,0,0">
                <w:txbxContent>
                  <w:p w14:paraId="102E0D1A" w14:textId="77777777" w:rsidR="00526244" w:rsidRPr="00000C35" w:rsidRDefault="00526244">
                    <w:pPr>
                      <w:jc w:val="right"/>
                      <w:rPr>
                        <w:sz w:val="28"/>
                        <w:szCs w:val="28"/>
                      </w:rPr>
                    </w:pPr>
                    <w:r w:rsidRPr="00000C35">
                      <w:rPr>
                        <w:sz w:val="28"/>
                        <w:szCs w:val="28"/>
                      </w:rPr>
                      <w:t>1</w:t>
                    </w:r>
                  </w:p>
                  <w:p w14:paraId="51B95C09" w14:textId="77777777" w:rsidR="00526244" w:rsidRPr="00000C35" w:rsidRDefault="00526244">
                    <w:pPr>
                      <w:jc w:val="right"/>
                      <w:rPr>
                        <w:sz w:val="28"/>
                        <w:szCs w:val="28"/>
                      </w:rPr>
                    </w:pPr>
                    <w:r w:rsidRPr="00000C35">
                      <w:rPr>
                        <w:sz w:val="28"/>
                        <w:szCs w:val="28"/>
                      </w:rPr>
                      <w:t>2</w:t>
                    </w:r>
                  </w:p>
                  <w:p w14:paraId="4F0CAAF2" w14:textId="77777777" w:rsidR="00526244" w:rsidRPr="00000C35" w:rsidRDefault="00526244">
                    <w:pPr>
                      <w:jc w:val="right"/>
                      <w:rPr>
                        <w:sz w:val="28"/>
                        <w:szCs w:val="28"/>
                      </w:rPr>
                    </w:pPr>
                    <w:r w:rsidRPr="00000C35">
                      <w:rPr>
                        <w:sz w:val="28"/>
                        <w:szCs w:val="28"/>
                      </w:rPr>
                      <w:t>3</w:t>
                    </w:r>
                  </w:p>
                  <w:p w14:paraId="3406F269" w14:textId="77777777" w:rsidR="00526244" w:rsidRPr="00000C35" w:rsidRDefault="00526244">
                    <w:pPr>
                      <w:jc w:val="right"/>
                      <w:rPr>
                        <w:sz w:val="28"/>
                        <w:szCs w:val="28"/>
                      </w:rPr>
                    </w:pPr>
                    <w:r w:rsidRPr="00000C35">
                      <w:rPr>
                        <w:sz w:val="28"/>
                        <w:szCs w:val="28"/>
                      </w:rPr>
                      <w:t>4</w:t>
                    </w:r>
                  </w:p>
                  <w:p w14:paraId="098E8096" w14:textId="77777777" w:rsidR="00526244" w:rsidRPr="00000C35" w:rsidRDefault="00526244">
                    <w:pPr>
                      <w:jc w:val="right"/>
                      <w:rPr>
                        <w:sz w:val="28"/>
                        <w:szCs w:val="28"/>
                      </w:rPr>
                    </w:pPr>
                    <w:r w:rsidRPr="00000C35">
                      <w:rPr>
                        <w:sz w:val="28"/>
                        <w:szCs w:val="28"/>
                      </w:rPr>
                      <w:t>5</w:t>
                    </w:r>
                  </w:p>
                  <w:p w14:paraId="3AE7B72F" w14:textId="77777777" w:rsidR="00526244" w:rsidRPr="00000C35" w:rsidRDefault="00526244">
                    <w:pPr>
                      <w:jc w:val="right"/>
                      <w:rPr>
                        <w:sz w:val="28"/>
                        <w:szCs w:val="28"/>
                      </w:rPr>
                    </w:pPr>
                    <w:r w:rsidRPr="00000C35">
                      <w:rPr>
                        <w:sz w:val="28"/>
                        <w:szCs w:val="28"/>
                      </w:rPr>
                      <w:t>6</w:t>
                    </w:r>
                  </w:p>
                  <w:p w14:paraId="666B64DB" w14:textId="77777777" w:rsidR="00526244" w:rsidRPr="00000C35" w:rsidRDefault="00526244">
                    <w:pPr>
                      <w:jc w:val="right"/>
                      <w:rPr>
                        <w:sz w:val="28"/>
                        <w:szCs w:val="28"/>
                      </w:rPr>
                    </w:pPr>
                    <w:r w:rsidRPr="00000C35">
                      <w:rPr>
                        <w:sz w:val="28"/>
                        <w:szCs w:val="28"/>
                      </w:rPr>
                      <w:t>7</w:t>
                    </w:r>
                  </w:p>
                  <w:p w14:paraId="41091D25" w14:textId="77777777" w:rsidR="00526244" w:rsidRPr="00000C35" w:rsidRDefault="00526244">
                    <w:pPr>
                      <w:jc w:val="right"/>
                      <w:rPr>
                        <w:sz w:val="28"/>
                        <w:szCs w:val="28"/>
                      </w:rPr>
                    </w:pPr>
                    <w:r w:rsidRPr="00000C35">
                      <w:rPr>
                        <w:sz w:val="28"/>
                        <w:szCs w:val="28"/>
                      </w:rPr>
                      <w:t>8</w:t>
                    </w:r>
                  </w:p>
                  <w:p w14:paraId="15AFEA63" w14:textId="77777777" w:rsidR="00526244" w:rsidRPr="00000C35" w:rsidRDefault="00526244">
                    <w:pPr>
                      <w:jc w:val="right"/>
                      <w:rPr>
                        <w:sz w:val="28"/>
                        <w:szCs w:val="28"/>
                      </w:rPr>
                    </w:pPr>
                    <w:r w:rsidRPr="00000C35">
                      <w:rPr>
                        <w:sz w:val="28"/>
                        <w:szCs w:val="28"/>
                      </w:rPr>
                      <w:t>9</w:t>
                    </w:r>
                  </w:p>
                  <w:p w14:paraId="18BF988E" w14:textId="77777777" w:rsidR="00526244" w:rsidRPr="00000C35" w:rsidRDefault="00526244">
                    <w:pPr>
                      <w:jc w:val="right"/>
                      <w:rPr>
                        <w:sz w:val="28"/>
                        <w:szCs w:val="28"/>
                      </w:rPr>
                    </w:pPr>
                    <w:r w:rsidRPr="00000C35">
                      <w:rPr>
                        <w:sz w:val="28"/>
                        <w:szCs w:val="28"/>
                      </w:rPr>
                      <w:t>10</w:t>
                    </w:r>
                  </w:p>
                  <w:p w14:paraId="094C4918" w14:textId="77777777" w:rsidR="00526244" w:rsidRPr="00000C35" w:rsidRDefault="00526244">
                    <w:pPr>
                      <w:jc w:val="right"/>
                      <w:rPr>
                        <w:sz w:val="28"/>
                        <w:szCs w:val="28"/>
                      </w:rPr>
                    </w:pPr>
                    <w:r w:rsidRPr="00000C35">
                      <w:rPr>
                        <w:sz w:val="28"/>
                        <w:szCs w:val="28"/>
                      </w:rPr>
                      <w:t>11</w:t>
                    </w:r>
                  </w:p>
                  <w:p w14:paraId="4E9CD876" w14:textId="77777777" w:rsidR="00526244" w:rsidRPr="00000C35" w:rsidRDefault="00526244">
                    <w:pPr>
                      <w:jc w:val="right"/>
                      <w:rPr>
                        <w:sz w:val="28"/>
                        <w:szCs w:val="28"/>
                      </w:rPr>
                    </w:pPr>
                    <w:r w:rsidRPr="00000C35">
                      <w:rPr>
                        <w:sz w:val="28"/>
                        <w:szCs w:val="28"/>
                      </w:rPr>
                      <w:t>12</w:t>
                    </w:r>
                  </w:p>
                  <w:p w14:paraId="7229104A" w14:textId="77777777" w:rsidR="00526244" w:rsidRPr="00000C35" w:rsidRDefault="00526244">
                    <w:pPr>
                      <w:jc w:val="right"/>
                      <w:rPr>
                        <w:sz w:val="28"/>
                        <w:szCs w:val="28"/>
                      </w:rPr>
                    </w:pPr>
                    <w:r w:rsidRPr="00000C35">
                      <w:rPr>
                        <w:sz w:val="28"/>
                        <w:szCs w:val="28"/>
                      </w:rPr>
                      <w:t>13</w:t>
                    </w:r>
                  </w:p>
                  <w:p w14:paraId="2C62D687" w14:textId="77777777" w:rsidR="00526244" w:rsidRPr="00000C35" w:rsidRDefault="00526244">
                    <w:pPr>
                      <w:jc w:val="right"/>
                      <w:rPr>
                        <w:sz w:val="28"/>
                        <w:szCs w:val="28"/>
                      </w:rPr>
                    </w:pPr>
                    <w:r w:rsidRPr="00000C35">
                      <w:rPr>
                        <w:sz w:val="28"/>
                        <w:szCs w:val="28"/>
                      </w:rPr>
                      <w:t>14</w:t>
                    </w:r>
                  </w:p>
                  <w:p w14:paraId="66CCC565" w14:textId="77777777" w:rsidR="00526244" w:rsidRPr="00000C35" w:rsidRDefault="00526244">
                    <w:pPr>
                      <w:jc w:val="right"/>
                      <w:rPr>
                        <w:sz w:val="28"/>
                        <w:szCs w:val="28"/>
                      </w:rPr>
                    </w:pPr>
                    <w:r w:rsidRPr="00000C35">
                      <w:rPr>
                        <w:sz w:val="28"/>
                        <w:szCs w:val="28"/>
                      </w:rPr>
                      <w:t>15</w:t>
                    </w:r>
                  </w:p>
                  <w:p w14:paraId="58BD910D" w14:textId="77777777" w:rsidR="00526244" w:rsidRPr="00000C35" w:rsidRDefault="00526244">
                    <w:pPr>
                      <w:jc w:val="right"/>
                      <w:rPr>
                        <w:sz w:val="28"/>
                        <w:szCs w:val="28"/>
                      </w:rPr>
                    </w:pPr>
                    <w:r w:rsidRPr="00000C35">
                      <w:rPr>
                        <w:sz w:val="28"/>
                        <w:szCs w:val="28"/>
                      </w:rPr>
                      <w:t>16</w:t>
                    </w:r>
                  </w:p>
                  <w:p w14:paraId="7B7285FF" w14:textId="77777777" w:rsidR="00526244" w:rsidRPr="00000C35" w:rsidRDefault="00526244">
                    <w:pPr>
                      <w:jc w:val="right"/>
                      <w:rPr>
                        <w:sz w:val="28"/>
                        <w:szCs w:val="28"/>
                      </w:rPr>
                    </w:pPr>
                    <w:r w:rsidRPr="00000C35">
                      <w:rPr>
                        <w:sz w:val="28"/>
                        <w:szCs w:val="28"/>
                      </w:rPr>
                      <w:t>17</w:t>
                    </w:r>
                  </w:p>
                  <w:p w14:paraId="738B8583" w14:textId="77777777" w:rsidR="00526244" w:rsidRPr="00000C35" w:rsidRDefault="00526244">
                    <w:pPr>
                      <w:jc w:val="right"/>
                      <w:rPr>
                        <w:sz w:val="28"/>
                        <w:szCs w:val="28"/>
                      </w:rPr>
                    </w:pPr>
                    <w:r w:rsidRPr="00000C35">
                      <w:rPr>
                        <w:sz w:val="28"/>
                        <w:szCs w:val="28"/>
                      </w:rPr>
                      <w:t>18</w:t>
                    </w:r>
                  </w:p>
                  <w:p w14:paraId="4A8DF8C9" w14:textId="77777777" w:rsidR="00526244" w:rsidRPr="00000C35" w:rsidRDefault="00526244">
                    <w:pPr>
                      <w:jc w:val="right"/>
                      <w:rPr>
                        <w:sz w:val="28"/>
                        <w:szCs w:val="28"/>
                      </w:rPr>
                    </w:pPr>
                    <w:r w:rsidRPr="00000C35">
                      <w:rPr>
                        <w:sz w:val="28"/>
                        <w:szCs w:val="28"/>
                      </w:rPr>
                      <w:t>19</w:t>
                    </w:r>
                  </w:p>
                  <w:p w14:paraId="438E1D26" w14:textId="77777777" w:rsidR="00526244" w:rsidRPr="00000C35" w:rsidRDefault="00526244">
                    <w:pPr>
                      <w:jc w:val="right"/>
                      <w:rPr>
                        <w:sz w:val="28"/>
                        <w:szCs w:val="28"/>
                      </w:rPr>
                    </w:pPr>
                    <w:r w:rsidRPr="00000C35">
                      <w:rPr>
                        <w:sz w:val="28"/>
                        <w:szCs w:val="28"/>
                      </w:rPr>
                      <w:t>20</w:t>
                    </w:r>
                  </w:p>
                  <w:p w14:paraId="3E010462" w14:textId="77777777" w:rsidR="00526244" w:rsidRPr="00000C35" w:rsidRDefault="00526244">
                    <w:pPr>
                      <w:jc w:val="right"/>
                      <w:rPr>
                        <w:sz w:val="28"/>
                        <w:szCs w:val="28"/>
                      </w:rPr>
                    </w:pPr>
                    <w:r w:rsidRPr="00000C35">
                      <w:rPr>
                        <w:sz w:val="28"/>
                        <w:szCs w:val="28"/>
                      </w:rPr>
                      <w:t>21</w:t>
                    </w:r>
                  </w:p>
                  <w:p w14:paraId="48120BAD" w14:textId="77777777" w:rsidR="00526244" w:rsidRPr="00000C35" w:rsidRDefault="00526244">
                    <w:pPr>
                      <w:jc w:val="right"/>
                      <w:rPr>
                        <w:sz w:val="28"/>
                        <w:szCs w:val="28"/>
                      </w:rPr>
                    </w:pPr>
                    <w:r w:rsidRPr="00000C35">
                      <w:rPr>
                        <w:sz w:val="28"/>
                        <w:szCs w:val="28"/>
                      </w:rPr>
                      <w:t>22</w:t>
                    </w:r>
                  </w:p>
                  <w:p w14:paraId="7756D126" w14:textId="77777777" w:rsidR="00526244" w:rsidRPr="00000C35" w:rsidRDefault="00526244">
                    <w:pPr>
                      <w:jc w:val="right"/>
                      <w:rPr>
                        <w:sz w:val="28"/>
                        <w:szCs w:val="28"/>
                      </w:rPr>
                    </w:pPr>
                    <w:r w:rsidRPr="00000C35">
                      <w:rPr>
                        <w:sz w:val="28"/>
                        <w:szCs w:val="28"/>
                      </w:rPr>
                      <w:t>23</w:t>
                    </w:r>
                  </w:p>
                  <w:p w14:paraId="58A28ED2" w14:textId="77777777" w:rsidR="00526244" w:rsidRPr="00000C35" w:rsidRDefault="00526244">
                    <w:pPr>
                      <w:jc w:val="right"/>
                      <w:rPr>
                        <w:sz w:val="28"/>
                        <w:szCs w:val="28"/>
                      </w:rPr>
                    </w:pPr>
                    <w:r w:rsidRPr="00000C35">
                      <w:rPr>
                        <w:sz w:val="28"/>
                        <w:szCs w:val="28"/>
                      </w:rPr>
                      <w:t>24</w:t>
                    </w:r>
                  </w:p>
                  <w:p w14:paraId="6F4DFD68" w14:textId="77777777" w:rsidR="00526244" w:rsidRPr="00000C35" w:rsidRDefault="00526244">
                    <w:pPr>
                      <w:jc w:val="right"/>
                      <w:rPr>
                        <w:sz w:val="28"/>
                        <w:szCs w:val="28"/>
                      </w:rPr>
                    </w:pPr>
                    <w:r w:rsidRPr="00000C35">
                      <w:rPr>
                        <w:sz w:val="28"/>
                        <w:szCs w:val="28"/>
                      </w:rPr>
                      <w:t>25</w:t>
                    </w:r>
                  </w:p>
                  <w:p w14:paraId="1DFF66EF" w14:textId="77777777" w:rsidR="00526244" w:rsidRPr="00000C35" w:rsidRDefault="00526244">
                    <w:pPr>
                      <w:jc w:val="right"/>
                      <w:rPr>
                        <w:sz w:val="28"/>
                        <w:szCs w:val="28"/>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1773" w14:textId="77777777" w:rsidR="0046304C" w:rsidRDefault="00463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E8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814D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A73C0B"/>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9B4FD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8E2D02"/>
    <w:multiLevelType w:val="hybridMultilevel"/>
    <w:tmpl w:val="EF02DEEA"/>
    <w:lvl w:ilvl="0" w:tplc="EF82D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602D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D2776"/>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1B027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86E8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00428E"/>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E418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84C47"/>
    <w:multiLevelType w:val="hybridMultilevel"/>
    <w:tmpl w:val="88605894"/>
    <w:lvl w:ilvl="0" w:tplc="2A2661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224C33"/>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C372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503385"/>
    <w:multiLevelType w:val="hybridMultilevel"/>
    <w:tmpl w:val="647E9EB2"/>
    <w:lvl w:ilvl="0" w:tplc="B200319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1D38B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B0B5C52"/>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4F6FF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4351E1"/>
    <w:multiLevelType w:val="hybridMultilevel"/>
    <w:tmpl w:val="59184A4C"/>
    <w:lvl w:ilvl="0" w:tplc="E8BC27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A85CA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28"/>
  </w:num>
  <w:num w:numId="3">
    <w:abstractNumId w:val="6"/>
  </w:num>
  <w:num w:numId="4">
    <w:abstractNumId w:val="11"/>
  </w:num>
  <w:num w:numId="5">
    <w:abstractNumId w:val="16"/>
  </w:num>
  <w:num w:numId="6">
    <w:abstractNumId w:val="18"/>
  </w:num>
  <w:num w:numId="7">
    <w:abstractNumId w:val="7"/>
  </w:num>
  <w:num w:numId="8">
    <w:abstractNumId w:val="33"/>
  </w:num>
  <w:num w:numId="9">
    <w:abstractNumId w:val="19"/>
  </w:num>
  <w:num w:numId="10">
    <w:abstractNumId w:val="25"/>
  </w:num>
  <w:num w:numId="11">
    <w:abstractNumId w:val="22"/>
  </w:num>
  <w:num w:numId="12">
    <w:abstractNumId w:val="13"/>
  </w:num>
  <w:num w:numId="13">
    <w:abstractNumId w:val="8"/>
  </w:num>
  <w:num w:numId="14">
    <w:abstractNumId w:val="10"/>
  </w:num>
  <w:num w:numId="15">
    <w:abstractNumId w:val="20"/>
  </w:num>
  <w:num w:numId="16">
    <w:abstractNumId w:val="31"/>
  </w:num>
  <w:num w:numId="17">
    <w:abstractNumId w:val="26"/>
  </w:num>
  <w:num w:numId="18">
    <w:abstractNumId w:val="4"/>
  </w:num>
  <w:num w:numId="19">
    <w:abstractNumId w:val="12"/>
  </w:num>
  <w:num w:numId="20">
    <w:abstractNumId w:val="32"/>
  </w:num>
  <w:num w:numId="21">
    <w:abstractNumId w:val="3"/>
  </w:num>
  <w:num w:numId="22">
    <w:abstractNumId w:val="23"/>
  </w:num>
  <w:num w:numId="23">
    <w:abstractNumId w:val="1"/>
  </w:num>
  <w:num w:numId="24">
    <w:abstractNumId w:val="15"/>
  </w:num>
  <w:num w:numId="25">
    <w:abstractNumId w:val="5"/>
  </w:num>
  <w:num w:numId="26">
    <w:abstractNumId w:val="21"/>
  </w:num>
  <w:num w:numId="27">
    <w:abstractNumId w:val="2"/>
  </w:num>
  <w:num w:numId="28">
    <w:abstractNumId w:val="30"/>
  </w:num>
  <w:num w:numId="29">
    <w:abstractNumId w:val="29"/>
  </w:num>
  <w:num w:numId="30">
    <w:abstractNumId w:val="9"/>
  </w:num>
  <w:num w:numId="31">
    <w:abstractNumId w:val="0"/>
  </w:num>
  <w:num w:numId="32">
    <w:abstractNumId w:val="14"/>
  </w:num>
  <w:num w:numId="33">
    <w:abstractNumId w:val="17"/>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501"/>
    <w:rsid w:val="00005824"/>
    <w:rsid w:val="00012531"/>
    <w:rsid w:val="00013957"/>
    <w:rsid w:val="00013CE0"/>
    <w:rsid w:val="00024928"/>
    <w:rsid w:val="00025B19"/>
    <w:rsid w:val="000310EB"/>
    <w:rsid w:val="000323DC"/>
    <w:rsid w:val="00034D43"/>
    <w:rsid w:val="00035056"/>
    <w:rsid w:val="00036A5E"/>
    <w:rsid w:val="00037A41"/>
    <w:rsid w:val="000410B3"/>
    <w:rsid w:val="000412BA"/>
    <w:rsid w:val="00043D4D"/>
    <w:rsid w:val="000449E0"/>
    <w:rsid w:val="0004786F"/>
    <w:rsid w:val="00047EE1"/>
    <w:rsid w:val="00051090"/>
    <w:rsid w:val="00052372"/>
    <w:rsid w:val="0005237D"/>
    <w:rsid w:val="00056CA0"/>
    <w:rsid w:val="00061976"/>
    <w:rsid w:val="0006397E"/>
    <w:rsid w:val="00065E4A"/>
    <w:rsid w:val="000666D1"/>
    <w:rsid w:val="00072E08"/>
    <w:rsid w:val="00076747"/>
    <w:rsid w:val="000774F8"/>
    <w:rsid w:val="00081479"/>
    <w:rsid w:val="000829A0"/>
    <w:rsid w:val="000868BC"/>
    <w:rsid w:val="000917C0"/>
    <w:rsid w:val="00091DD4"/>
    <w:rsid w:val="000A1D6B"/>
    <w:rsid w:val="000B0C4C"/>
    <w:rsid w:val="000B3C0D"/>
    <w:rsid w:val="000B5C79"/>
    <w:rsid w:val="000B6978"/>
    <w:rsid w:val="000C0AE0"/>
    <w:rsid w:val="000C2D65"/>
    <w:rsid w:val="000C48A9"/>
    <w:rsid w:val="000C50AD"/>
    <w:rsid w:val="000C58DC"/>
    <w:rsid w:val="000D5D16"/>
    <w:rsid w:val="000D7E6C"/>
    <w:rsid w:val="000F54A9"/>
    <w:rsid w:val="000F690F"/>
    <w:rsid w:val="000F6DD9"/>
    <w:rsid w:val="000F71D8"/>
    <w:rsid w:val="000F7A7F"/>
    <w:rsid w:val="000F7C13"/>
    <w:rsid w:val="001003C3"/>
    <w:rsid w:val="0010204D"/>
    <w:rsid w:val="00106819"/>
    <w:rsid w:val="00107951"/>
    <w:rsid w:val="00115D34"/>
    <w:rsid w:val="00116D61"/>
    <w:rsid w:val="001207B0"/>
    <w:rsid w:val="0012408C"/>
    <w:rsid w:val="001242B6"/>
    <w:rsid w:val="001271E9"/>
    <w:rsid w:val="0012729B"/>
    <w:rsid w:val="00131578"/>
    <w:rsid w:val="00132181"/>
    <w:rsid w:val="00133760"/>
    <w:rsid w:val="00133CCF"/>
    <w:rsid w:val="00134B99"/>
    <w:rsid w:val="00135326"/>
    <w:rsid w:val="001420C1"/>
    <w:rsid w:val="00154A61"/>
    <w:rsid w:val="00156D8F"/>
    <w:rsid w:val="001704C4"/>
    <w:rsid w:val="00173D1C"/>
    <w:rsid w:val="001756E8"/>
    <w:rsid w:val="00177417"/>
    <w:rsid w:val="0018360F"/>
    <w:rsid w:val="00184E54"/>
    <w:rsid w:val="00190478"/>
    <w:rsid w:val="00192053"/>
    <w:rsid w:val="0019564B"/>
    <w:rsid w:val="0019589C"/>
    <w:rsid w:val="0019690A"/>
    <w:rsid w:val="001A2520"/>
    <w:rsid w:val="001A741A"/>
    <w:rsid w:val="001B054C"/>
    <w:rsid w:val="001B05C0"/>
    <w:rsid w:val="001B0854"/>
    <w:rsid w:val="001B25E1"/>
    <w:rsid w:val="001C021A"/>
    <w:rsid w:val="001C30D5"/>
    <w:rsid w:val="001C55AD"/>
    <w:rsid w:val="001C5E17"/>
    <w:rsid w:val="001D0AAA"/>
    <w:rsid w:val="001E6473"/>
    <w:rsid w:val="001E726D"/>
    <w:rsid w:val="001F1C81"/>
    <w:rsid w:val="001F591C"/>
    <w:rsid w:val="00200BE9"/>
    <w:rsid w:val="00203A04"/>
    <w:rsid w:val="00204040"/>
    <w:rsid w:val="00210305"/>
    <w:rsid w:val="00213ABC"/>
    <w:rsid w:val="0021663F"/>
    <w:rsid w:val="0022049B"/>
    <w:rsid w:val="00220558"/>
    <w:rsid w:val="00224FC2"/>
    <w:rsid w:val="00227F72"/>
    <w:rsid w:val="00235049"/>
    <w:rsid w:val="00243030"/>
    <w:rsid w:val="00245270"/>
    <w:rsid w:val="002477B3"/>
    <w:rsid w:val="00256F98"/>
    <w:rsid w:val="00262BE7"/>
    <w:rsid w:val="00267532"/>
    <w:rsid w:val="0027359D"/>
    <w:rsid w:val="00274D6A"/>
    <w:rsid w:val="00286193"/>
    <w:rsid w:val="00287D38"/>
    <w:rsid w:val="00291360"/>
    <w:rsid w:val="00297773"/>
    <w:rsid w:val="002A6B20"/>
    <w:rsid w:val="002B0C94"/>
    <w:rsid w:val="002B4928"/>
    <w:rsid w:val="002B767A"/>
    <w:rsid w:val="002C72E8"/>
    <w:rsid w:val="002D2738"/>
    <w:rsid w:val="002D2E4D"/>
    <w:rsid w:val="002D3593"/>
    <w:rsid w:val="002D5B7B"/>
    <w:rsid w:val="002E6D70"/>
    <w:rsid w:val="00301D0C"/>
    <w:rsid w:val="003024C2"/>
    <w:rsid w:val="0030370C"/>
    <w:rsid w:val="00303A51"/>
    <w:rsid w:val="00303F08"/>
    <w:rsid w:val="00303F65"/>
    <w:rsid w:val="00305B80"/>
    <w:rsid w:val="003160E1"/>
    <w:rsid w:val="00320F3D"/>
    <w:rsid w:val="003270CB"/>
    <w:rsid w:val="00327BB4"/>
    <w:rsid w:val="00331ECE"/>
    <w:rsid w:val="00334127"/>
    <w:rsid w:val="00334466"/>
    <w:rsid w:val="00341028"/>
    <w:rsid w:val="00342636"/>
    <w:rsid w:val="003435D1"/>
    <w:rsid w:val="00351DEB"/>
    <w:rsid w:val="00352347"/>
    <w:rsid w:val="003566D6"/>
    <w:rsid w:val="00357F4D"/>
    <w:rsid w:val="003617D1"/>
    <w:rsid w:val="003617F7"/>
    <w:rsid w:val="00362EF9"/>
    <w:rsid w:val="00364150"/>
    <w:rsid w:val="0036551C"/>
    <w:rsid w:val="00367D70"/>
    <w:rsid w:val="003700EE"/>
    <w:rsid w:val="0037123E"/>
    <w:rsid w:val="003755A5"/>
    <w:rsid w:val="0037607E"/>
    <w:rsid w:val="00377199"/>
    <w:rsid w:val="00381E2C"/>
    <w:rsid w:val="00391ED5"/>
    <w:rsid w:val="00393CD1"/>
    <w:rsid w:val="00394375"/>
    <w:rsid w:val="00397E14"/>
    <w:rsid w:val="003A0F98"/>
    <w:rsid w:val="003A1639"/>
    <w:rsid w:val="003A28AC"/>
    <w:rsid w:val="003A2DE9"/>
    <w:rsid w:val="003A770E"/>
    <w:rsid w:val="003B18DC"/>
    <w:rsid w:val="003B1E69"/>
    <w:rsid w:val="003B402A"/>
    <w:rsid w:val="003B699A"/>
    <w:rsid w:val="003B706E"/>
    <w:rsid w:val="003C211E"/>
    <w:rsid w:val="003C2FDA"/>
    <w:rsid w:val="003C33ED"/>
    <w:rsid w:val="003C39B8"/>
    <w:rsid w:val="003C4B1B"/>
    <w:rsid w:val="003D0B40"/>
    <w:rsid w:val="003D1B33"/>
    <w:rsid w:val="003D2699"/>
    <w:rsid w:val="003D67B8"/>
    <w:rsid w:val="003D79D1"/>
    <w:rsid w:val="003E59F1"/>
    <w:rsid w:val="003E6A88"/>
    <w:rsid w:val="003F1DC9"/>
    <w:rsid w:val="003F1DD3"/>
    <w:rsid w:val="00400D44"/>
    <w:rsid w:val="00401FE1"/>
    <w:rsid w:val="00406E78"/>
    <w:rsid w:val="00407E2D"/>
    <w:rsid w:val="004119D5"/>
    <w:rsid w:val="00415FD2"/>
    <w:rsid w:val="00422F15"/>
    <w:rsid w:val="00426698"/>
    <w:rsid w:val="00426E79"/>
    <w:rsid w:val="00427673"/>
    <w:rsid w:val="00430D9C"/>
    <w:rsid w:val="004314B5"/>
    <w:rsid w:val="00431CB5"/>
    <w:rsid w:val="004331B2"/>
    <w:rsid w:val="0043500B"/>
    <w:rsid w:val="00436E58"/>
    <w:rsid w:val="00437498"/>
    <w:rsid w:val="00440D2F"/>
    <w:rsid w:val="00440E4C"/>
    <w:rsid w:val="00442671"/>
    <w:rsid w:val="004435CE"/>
    <w:rsid w:val="00443C5B"/>
    <w:rsid w:val="00443C91"/>
    <w:rsid w:val="0044693C"/>
    <w:rsid w:val="00447944"/>
    <w:rsid w:val="00453B20"/>
    <w:rsid w:val="004556C9"/>
    <w:rsid w:val="00460947"/>
    <w:rsid w:val="00460E63"/>
    <w:rsid w:val="00462193"/>
    <w:rsid w:val="0046304C"/>
    <w:rsid w:val="00463734"/>
    <w:rsid w:val="0046393A"/>
    <w:rsid w:val="0046578F"/>
    <w:rsid w:val="004713CE"/>
    <w:rsid w:val="00474B20"/>
    <w:rsid w:val="00475385"/>
    <w:rsid w:val="00480017"/>
    <w:rsid w:val="004833CE"/>
    <w:rsid w:val="0048494C"/>
    <w:rsid w:val="00484BAB"/>
    <w:rsid w:val="00487012"/>
    <w:rsid w:val="004918F5"/>
    <w:rsid w:val="00491B55"/>
    <w:rsid w:val="004927FD"/>
    <w:rsid w:val="00492B42"/>
    <w:rsid w:val="00492F69"/>
    <w:rsid w:val="00494BDF"/>
    <w:rsid w:val="0049776A"/>
    <w:rsid w:val="00497CE7"/>
    <w:rsid w:val="004A13BF"/>
    <w:rsid w:val="004A2DDD"/>
    <w:rsid w:val="004A7A9D"/>
    <w:rsid w:val="004B03B2"/>
    <w:rsid w:val="004B6016"/>
    <w:rsid w:val="004B6511"/>
    <w:rsid w:val="004B7102"/>
    <w:rsid w:val="004C055C"/>
    <w:rsid w:val="004C1B73"/>
    <w:rsid w:val="004C3AE3"/>
    <w:rsid w:val="004D0AC2"/>
    <w:rsid w:val="004D1B01"/>
    <w:rsid w:val="004D303F"/>
    <w:rsid w:val="004D4B93"/>
    <w:rsid w:val="004D6622"/>
    <w:rsid w:val="004D6C64"/>
    <w:rsid w:val="004E228C"/>
    <w:rsid w:val="005007BE"/>
    <w:rsid w:val="005049A3"/>
    <w:rsid w:val="00504BFF"/>
    <w:rsid w:val="00504E1E"/>
    <w:rsid w:val="00504E81"/>
    <w:rsid w:val="00506803"/>
    <w:rsid w:val="00506859"/>
    <w:rsid w:val="0050726B"/>
    <w:rsid w:val="005074BE"/>
    <w:rsid w:val="00510EAE"/>
    <w:rsid w:val="0051273D"/>
    <w:rsid w:val="00515D78"/>
    <w:rsid w:val="00520F93"/>
    <w:rsid w:val="00522009"/>
    <w:rsid w:val="0052337B"/>
    <w:rsid w:val="0052370B"/>
    <w:rsid w:val="00526087"/>
    <w:rsid w:val="00526244"/>
    <w:rsid w:val="0052679E"/>
    <w:rsid w:val="005273B8"/>
    <w:rsid w:val="005275CC"/>
    <w:rsid w:val="005303B6"/>
    <w:rsid w:val="00531F0B"/>
    <w:rsid w:val="00532975"/>
    <w:rsid w:val="00532B20"/>
    <w:rsid w:val="00534E19"/>
    <w:rsid w:val="00540770"/>
    <w:rsid w:val="00550D25"/>
    <w:rsid w:val="00564D07"/>
    <w:rsid w:val="00565F98"/>
    <w:rsid w:val="00566856"/>
    <w:rsid w:val="005679A3"/>
    <w:rsid w:val="005725A5"/>
    <w:rsid w:val="0057527C"/>
    <w:rsid w:val="00586863"/>
    <w:rsid w:val="00587224"/>
    <w:rsid w:val="00591E83"/>
    <w:rsid w:val="00592FD8"/>
    <w:rsid w:val="00594E2D"/>
    <w:rsid w:val="005971F4"/>
    <w:rsid w:val="00597A0F"/>
    <w:rsid w:val="005A06A2"/>
    <w:rsid w:val="005A0C14"/>
    <w:rsid w:val="005A1A7A"/>
    <w:rsid w:val="005A21B0"/>
    <w:rsid w:val="005A5C62"/>
    <w:rsid w:val="005A6282"/>
    <w:rsid w:val="005B1356"/>
    <w:rsid w:val="005B2DC1"/>
    <w:rsid w:val="005B3B5D"/>
    <w:rsid w:val="005B5161"/>
    <w:rsid w:val="005C53E2"/>
    <w:rsid w:val="005C58BA"/>
    <w:rsid w:val="005C59C8"/>
    <w:rsid w:val="005C5DF8"/>
    <w:rsid w:val="005C6B3C"/>
    <w:rsid w:val="005D180F"/>
    <w:rsid w:val="005D4886"/>
    <w:rsid w:val="005D598D"/>
    <w:rsid w:val="005D699A"/>
    <w:rsid w:val="005D6AD4"/>
    <w:rsid w:val="005D6E38"/>
    <w:rsid w:val="005D7DAF"/>
    <w:rsid w:val="005E2F5D"/>
    <w:rsid w:val="005E5D68"/>
    <w:rsid w:val="005E74D4"/>
    <w:rsid w:val="005F02F8"/>
    <w:rsid w:val="005F2222"/>
    <w:rsid w:val="005F457C"/>
    <w:rsid w:val="006027AB"/>
    <w:rsid w:val="00607D96"/>
    <w:rsid w:val="006105FA"/>
    <w:rsid w:val="00612811"/>
    <w:rsid w:val="00615AC1"/>
    <w:rsid w:val="00615D52"/>
    <w:rsid w:val="00621727"/>
    <w:rsid w:val="0062695B"/>
    <w:rsid w:val="00630F92"/>
    <w:rsid w:val="006338C1"/>
    <w:rsid w:val="00636F5E"/>
    <w:rsid w:val="00640CC4"/>
    <w:rsid w:val="006410A6"/>
    <w:rsid w:val="006435A1"/>
    <w:rsid w:val="00645047"/>
    <w:rsid w:val="00655B55"/>
    <w:rsid w:val="00656EA2"/>
    <w:rsid w:val="00660556"/>
    <w:rsid w:val="0066168F"/>
    <w:rsid w:val="00661732"/>
    <w:rsid w:val="0066331A"/>
    <w:rsid w:val="00664CB9"/>
    <w:rsid w:val="00665CCF"/>
    <w:rsid w:val="006666D1"/>
    <w:rsid w:val="006721EC"/>
    <w:rsid w:val="00673192"/>
    <w:rsid w:val="00674AAB"/>
    <w:rsid w:val="00677063"/>
    <w:rsid w:val="00682EA7"/>
    <w:rsid w:val="00687126"/>
    <w:rsid w:val="00692E3B"/>
    <w:rsid w:val="006932BA"/>
    <w:rsid w:val="006953C6"/>
    <w:rsid w:val="006957E9"/>
    <w:rsid w:val="006A1DDB"/>
    <w:rsid w:val="006A677A"/>
    <w:rsid w:val="006B4F9A"/>
    <w:rsid w:val="006B65D1"/>
    <w:rsid w:val="006C1366"/>
    <w:rsid w:val="006C4C43"/>
    <w:rsid w:val="006C5CE4"/>
    <w:rsid w:val="006C6FBA"/>
    <w:rsid w:val="006D1FE3"/>
    <w:rsid w:val="006D6031"/>
    <w:rsid w:val="006E225E"/>
    <w:rsid w:val="006E4382"/>
    <w:rsid w:val="006E4573"/>
    <w:rsid w:val="006F3193"/>
    <w:rsid w:val="006F5ECA"/>
    <w:rsid w:val="006F63FD"/>
    <w:rsid w:val="00703AE1"/>
    <w:rsid w:val="0070421B"/>
    <w:rsid w:val="00706C3D"/>
    <w:rsid w:val="00716B90"/>
    <w:rsid w:val="00721A9E"/>
    <w:rsid w:val="00722B0F"/>
    <w:rsid w:val="007265D8"/>
    <w:rsid w:val="00727D47"/>
    <w:rsid w:val="00727D5D"/>
    <w:rsid w:val="00732169"/>
    <w:rsid w:val="007326C8"/>
    <w:rsid w:val="00735659"/>
    <w:rsid w:val="007361D0"/>
    <w:rsid w:val="00744130"/>
    <w:rsid w:val="0074503A"/>
    <w:rsid w:val="00746B7C"/>
    <w:rsid w:val="00746E0B"/>
    <w:rsid w:val="007479DC"/>
    <w:rsid w:val="00751E69"/>
    <w:rsid w:val="00752657"/>
    <w:rsid w:val="00752B4C"/>
    <w:rsid w:val="00753914"/>
    <w:rsid w:val="0075606F"/>
    <w:rsid w:val="00756295"/>
    <w:rsid w:val="00757E5B"/>
    <w:rsid w:val="007639B5"/>
    <w:rsid w:val="00764BE5"/>
    <w:rsid w:val="007658D4"/>
    <w:rsid w:val="00767D21"/>
    <w:rsid w:val="00770976"/>
    <w:rsid w:val="0077110E"/>
    <w:rsid w:val="00772FAC"/>
    <w:rsid w:val="007734CD"/>
    <w:rsid w:val="00775149"/>
    <w:rsid w:val="00775B02"/>
    <w:rsid w:val="007834A0"/>
    <w:rsid w:val="00785FA0"/>
    <w:rsid w:val="007870CB"/>
    <w:rsid w:val="007A2140"/>
    <w:rsid w:val="007A24CC"/>
    <w:rsid w:val="007A3D49"/>
    <w:rsid w:val="007A3F0F"/>
    <w:rsid w:val="007B0087"/>
    <w:rsid w:val="007B12B3"/>
    <w:rsid w:val="007B3964"/>
    <w:rsid w:val="007B4723"/>
    <w:rsid w:val="007B5BD9"/>
    <w:rsid w:val="007B651F"/>
    <w:rsid w:val="007C1DE1"/>
    <w:rsid w:val="007C3967"/>
    <w:rsid w:val="007C4A3E"/>
    <w:rsid w:val="007D560C"/>
    <w:rsid w:val="007D5C49"/>
    <w:rsid w:val="007D73FF"/>
    <w:rsid w:val="007E5BEA"/>
    <w:rsid w:val="007F0A6F"/>
    <w:rsid w:val="007F241E"/>
    <w:rsid w:val="007F34C9"/>
    <w:rsid w:val="007F4CA3"/>
    <w:rsid w:val="008006ED"/>
    <w:rsid w:val="00800D0A"/>
    <w:rsid w:val="00806B52"/>
    <w:rsid w:val="0081185D"/>
    <w:rsid w:val="00814DCF"/>
    <w:rsid w:val="00821246"/>
    <w:rsid w:val="00821C73"/>
    <w:rsid w:val="00822598"/>
    <w:rsid w:val="00822C54"/>
    <w:rsid w:val="0083469E"/>
    <w:rsid w:val="008360A1"/>
    <w:rsid w:val="008401A7"/>
    <w:rsid w:val="0084227D"/>
    <w:rsid w:val="0084313A"/>
    <w:rsid w:val="00846F67"/>
    <w:rsid w:val="00852B14"/>
    <w:rsid w:val="00853896"/>
    <w:rsid w:val="008540F9"/>
    <w:rsid w:val="00856578"/>
    <w:rsid w:val="00861563"/>
    <w:rsid w:val="00862C61"/>
    <w:rsid w:val="00865FE9"/>
    <w:rsid w:val="00871AAA"/>
    <w:rsid w:val="00872A45"/>
    <w:rsid w:val="00877C59"/>
    <w:rsid w:val="00886771"/>
    <w:rsid w:val="0089136E"/>
    <w:rsid w:val="00891AAA"/>
    <w:rsid w:val="00892DD9"/>
    <w:rsid w:val="00893BE1"/>
    <w:rsid w:val="008968C0"/>
    <w:rsid w:val="00896CBF"/>
    <w:rsid w:val="008973D9"/>
    <w:rsid w:val="008A7800"/>
    <w:rsid w:val="008B0B43"/>
    <w:rsid w:val="008B2BBE"/>
    <w:rsid w:val="008B2D39"/>
    <w:rsid w:val="008B31DD"/>
    <w:rsid w:val="008B3DC3"/>
    <w:rsid w:val="008C1F41"/>
    <w:rsid w:val="008C1FA7"/>
    <w:rsid w:val="008C5179"/>
    <w:rsid w:val="008D6D4C"/>
    <w:rsid w:val="008E46F3"/>
    <w:rsid w:val="008E4874"/>
    <w:rsid w:val="008E5DE4"/>
    <w:rsid w:val="008E7F61"/>
    <w:rsid w:val="008F1CBC"/>
    <w:rsid w:val="008F64B4"/>
    <w:rsid w:val="008F67E6"/>
    <w:rsid w:val="008F7611"/>
    <w:rsid w:val="00901A7B"/>
    <w:rsid w:val="00902557"/>
    <w:rsid w:val="0090402B"/>
    <w:rsid w:val="00910EF5"/>
    <w:rsid w:val="00911A60"/>
    <w:rsid w:val="00913C59"/>
    <w:rsid w:val="00915093"/>
    <w:rsid w:val="009160E9"/>
    <w:rsid w:val="00920286"/>
    <w:rsid w:val="00922AB1"/>
    <w:rsid w:val="00933723"/>
    <w:rsid w:val="00933A13"/>
    <w:rsid w:val="00933EA1"/>
    <w:rsid w:val="00935537"/>
    <w:rsid w:val="00942EF5"/>
    <w:rsid w:val="00945929"/>
    <w:rsid w:val="00946A12"/>
    <w:rsid w:val="00947DB1"/>
    <w:rsid w:val="00951416"/>
    <w:rsid w:val="00951CAD"/>
    <w:rsid w:val="00951E60"/>
    <w:rsid w:val="00953859"/>
    <w:rsid w:val="00953D41"/>
    <w:rsid w:val="00960D21"/>
    <w:rsid w:val="009642E4"/>
    <w:rsid w:val="00964A69"/>
    <w:rsid w:val="00967F61"/>
    <w:rsid w:val="009704BB"/>
    <w:rsid w:val="00970A6F"/>
    <w:rsid w:val="00971F3A"/>
    <w:rsid w:val="00974566"/>
    <w:rsid w:val="00981A22"/>
    <w:rsid w:val="00981D29"/>
    <w:rsid w:val="00981E11"/>
    <w:rsid w:val="00983F54"/>
    <w:rsid w:val="0098478A"/>
    <w:rsid w:val="00986498"/>
    <w:rsid w:val="009A647F"/>
    <w:rsid w:val="009A7F89"/>
    <w:rsid w:val="009B7EE7"/>
    <w:rsid w:val="009C1CAA"/>
    <w:rsid w:val="009D25A4"/>
    <w:rsid w:val="009D2889"/>
    <w:rsid w:val="009E153B"/>
    <w:rsid w:val="009F10EB"/>
    <w:rsid w:val="009F4B43"/>
    <w:rsid w:val="009F663C"/>
    <w:rsid w:val="00A0595A"/>
    <w:rsid w:val="00A075E3"/>
    <w:rsid w:val="00A07874"/>
    <w:rsid w:val="00A1015A"/>
    <w:rsid w:val="00A11510"/>
    <w:rsid w:val="00A133C4"/>
    <w:rsid w:val="00A14B4F"/>
    <w:rsid w:val="00A154F0"/>
    <w:rsid w:val="00A155F1"/>
    <w:rsid w:val="00A1564B"/>
    <w:rsid w:val="00A16536"/>
    <w:rsid w:val="00A209BB"/>
    <w:rsid w:val="00A266B8"/>
    <w:rsid w:val="00A27EB9"/>
    <w:rsid w:val="00A33A02"/>
    <w:rsid w:val="00A37211"/>
    <w:rsid w:val="00A4629B"/>
    <w:rsid w:val="00A47E38"/>
    <w:rsid w:val="00A50A82"/>
    <w:rsid w:val="00A5194F"/>
    <w:rsid w:val="00A57220"/>
    <w:rsid w:val="00A57F78"/>
    <w:rsid w:val="00A60782"/>
    <w:rsid w:val="00A622FD"/>
    <w:rsid w:val="00A62C72"/>
    <w:rsid w:val="00A641B3"/>
    <w:rsid w:val="00A648A6"/>
    <w:rsid w:val="00A67594"/>
    <w:rsid w:val="00A83CF5"/>
    <w:rsid w:val="00A84A37"/>
    <w:rsid w:val="00A871D6"/>
    <w:rsid w:val="00A871DE"/>
    <w:rsid w:val="00A95DF7"/>
    <w:rsid w:val="00AA0A93"/>
    <w:rsid w:val="00AA72E6"/>
    <w:rsid w:val="00AA768E"/>
    <w:rsid w:val="00AB1635"/>
    <w:rsid w:val="00AB401C"/>
    <w:rsid w:val="00AB40C1"/>
    <w:rsid w:val="00AB6C18"/>
    <w:rsid w:val="00AC5069"/>
    <w:rsid w:val="00AC5FD1"/>
    <w:rsid w:val="00AC7692"/>
    <w:rsid w:val="00AD030E"/>
    <w:rsid w:val="00AD4B21"/>
    <w:rsid w:val="00AD4DE9"/>
    <w:rsid w:val="00AD6948"/>
    <w:rsid w:val="00AE30C2"/>
    <w:rsid w:val="00AE3159"/>
    <w:rsid w:val="00AE75A0"/>
    <w:rsid w:val="00AF005F"/>
    <w:rsid w:val="00AF282C"/>
    <w:rsid w:val="00AF3FF7"/>
    <w:rsid w:val="00AF427D"/>
    <w:rsid w:val="00AF4649"/>
    <w:rsid w:val="00AF4B2C"/>
    <w:rsid w:val="00AF7028"/>
    <w:rsid w:val="00AF7D6D"/>
    <w:rsid w:val="00B0006A"/>
    <w:rsid w:val="00B02AF3"/>
    <w:rsid w:val="00B0384B"/>
    <w:rsid w:val="00B0715E"/>
    <w:rsid w:val="00B11617"/>
    <w:rsid w:val="00B12FD4"/>
    <w:rsid w:val="00B137E3"/>
    <w:rsid w:val="00B14571"/>
    <w:rsid w:val="00B1491D"/>
    <w:rsid w:val="00B1673F"/>
    <w:rsid w:val="00B16AE0"/>
    <w:rsid w:val="00B228D4"/>
    <w:rsid w:val="00B25962"/>
    <w:rsid w:val="00B2769F"/>
    <w:rsid w:val="00B3627A"/>
    <w:rsid w:val="00B366C5"/>
    <w:rsid w:val="00B40943"/>
    <w:rsid w:val="00B41664"/>
    <w:rsid w:val="00B43995"/>
    <w:rsid w:val="00B466EB"/>
    <w:rsid w:val="00B47B7D"/>
    <w:rsid w:val="00B5142C"/>
    <w:rsid w:val="00B5170C"/>
    <w:rsid w:val="00B5499E"/>
    <w:rsid w:val="00B55CC9"/>
    <w:rsid w:val="00B56813"/>
    <w:rsid w:val="00B657BB"/>
    <w:rsid w:val="00B65963"/>
    <w:rsid w:val="00B73558"/>
    <w:rsid w:val="00B73696"/>
    <w:rsid w:val="00B750EC"/>
    <w:rsid w:val="00B77B71"/>
    <w:rsid w:val="00B87B69"/>
    <w:rsid w:val="00B92950"/>
    <w:rsid w:val="00B92D7E"/>
    <w:rsid w:val="00B94138"/>
    <w:rsid w:val="00BA0826"/>
    <w:rsid w:val="00BA1461"/>
    <w:rsid w:val="00BB54FE"/>
    <w:rsid w:val="00BB5AD1"/>
    <w:rsid w:val="00BC0ABB"/>
    <w:rsid w:val="00BD2701"/>
    <w:rsid w:val="00BD554D"/>
    <w:rsid w:val="00BD6996"/>
    <w:rsid w:val="00BE02A5"/>
    <w:rsid w:val="00BE07AA"/>
    <w:rsid w:val="00BE7447"/>
    <w:rsid w:val="00BF0849"/>
    <w:rsid w:val="00BF0E36"/>
    <w:rsid w:val="00BF716D"/>
    <w:rsid w:val="00C03E0F"/>
    <w:rsid w:val="00C0534A"/>
    <w:rsid w:val="00C05BFC"/>
    <w:rsid w:val="00C15A25"/>
    <w:rsid w:val="00C15E14"/>
    <w:rsid w:val="00C174B4"/>
    <w:rsid w:val="00C17C29"/>
    <w:rsid w:val="00C20779"/>
    <w:rsid w:val="00C26CCC"/>
    <w:rsid w:val="00C305A4"/>
    <w:rsid w:val="00C320BD"/>
    <w:rsid w:val="00C33B68"/>
    <w:rsid w:val="00C34AB4"/>
    <w:rsid w:val="00C35DE3"/>
    <w:rsid w:val="00C37715"/>
    <w:rsid w:val="00C4114A"/>
    <w:rsid w:val="00C42589"/>
    <w:rsid w:val="00C42E3B"/>
    <w:rsid w:val="00C52E56"/>
    <w:rsid w:val="00C5407A"/>
    <w:rsid w:val="00C548FF"/>
    <w:rsid w:val="00C662B0"/>
    <w:rsid w:val="00C7106E"/>
    <w:rsid w:val="00C7545D"/>
    <w:rsid w:val="00C84FD4"/>
    <w:rsid w:val="00C85CD8"/>
    <w:rsid w:val="00C958EE"/>
    <w:rsid w:val="00C96F66"/>
    <w:rsid w:val="00C97453"/>
    <w:rsid w:val="00C97BD1"/>
    <w:rsid w:val="00CA0C27"/>
    <w:rsid w:val="00CA1515"/>
    <w:rsid w:val="00CA30E0"/>
    <w:rsid w:val="00CA676B"/>
    <w:rsid w:val="00CC1B62"/>
    <w:rsid w:val="00CC2E2B"/>
    <w:rsid w:val="00CC33AC"/>
    <w:rsid w:val="00CC6EDB"/>
    <w:rsid w:val="00CC726D"/>
    <w:rsid w:val="00CD15D5"/>
    <w:rsid w:val="00CD21FB"/>
    <w:rsid w:val="00CD5454"/>
    <w:rsid w:val="00CD7CDE"/>
    <w:rsid w:val="00CE4B82"/>
    <w:rsid w:val="00CE6871"/>
    <w:rsid w:val="00CE7448"/>
    <w:rsid w:val="00CF7E14"/>
    <w:rsid w:val="00D0470C"/>
    <w:rsid w:val="00D05018"/>
    <w:rsid w:val="00D0655B"/>
    <w:rsid w:val="00D10945"/>
    <w:rsid w:val="00D1409E"/>
    <w:rsid w:val="00D146BD"/>
    <w:rsid w:val="00D17FCD"/>
    <w:rsid w:val="00D21229"/>
    <w:rsid w:val="00D22F2D"/>
    <w:rsid w:val="00D252B8"/>
    <w:rsid w:val="00D258AC"/>
    <w:rsid w:val="00D2753B"/>
    <w:rsid w:val="00D31203"/>
    <w:rsid w:val="00D376D0"/>
    <w:rsid w:val="00D41134"/>
    <w:rsid w:val="00D41A73"/>
    <w:rsid w:val="00D423FE"/>
    <w:rsid w:val="00D442E4"/>
    <w:rsid w:val="00D45473"/>
    <w:rsid w:val="00D4799C"/>
    <w:rsid w:val="00D47C3A"/>
    <w:rsid w:val="00D513DC"/>
    <w:rsid w:val="00D51D03"/>
    <w:rsid w:val="00D5542A"/>
    <w:rsid w:val="00D6666E"/>
    <w:rsid w:val="00D706B1"/>
    <w:rsid w:val="00D707CA"/>
    <w:rsid w:val="00D70DC1"/>
    <w:rsid w:val="00D72D57"/>
    <w:rsid w:val="00D73D60"/>
    <w:rsid w:val="00D75AA4"/>
    <w:rsid w:val="00D76572"/>
    <w:rsid w:val="00D76C9A"/>
    <w:rsid w:val="00D80EDC"/>
    <w:rsid w:val="00D82EB6"/>
    <w:rsid w:val="00D873C7"/>
    <w:rsid w:val="00D876AB"/>
    <w:rsid w:val="00D95EA0"/>
    <w:rsid w:val="00D961E3"/>
    <w:rsid w:val="00DA2F45"/>
    <w:rsid w:val="00DA4748"/>
    <w:rsid w:val="00DA762E"/>
    <w:rsid w:val="00DB48F2"/>
    <w:rsid w:val="00DC4F14"/>
    <w:rsid w:val="00DD0E34"/>
    <w:rsid w:val="00DE0FF9"/>
    <w:rsid w:val="00DE2D5D"/>
    <w:rsid w:val="00DE52B9"/>
    <w:rsid w:val="00DE7701"/>
    <w:rsid w:val="00DF1131"/>
    <w:rsid w:val="00DF4F15"/>
    <w:rsid w:val="00E00AF4"/>
    <w:rsid w:val="00E0220D"/>
    <w:rsid w:val="00E02683"/>
    <w:rsid w:val="00E047D3"/>
    <w:rsid w:val="00E21F02"/>
    <w:rsid w:val="00E22BA5"/>
    <w:rsid w:val="00E23326"/>
    <w:rsid w:val="00E2485C"/>
    <w:rsid w:val="00E266B7"/>
    <w:rsid w:val="00E2796B"/>
    <w:rsid w:val="00E321C5"/>
    <w:rsid w:val="00E32EA7"/>
    <w:rsid w:val="00E37197"/>
    <w:rsid w:val="00E42028"/>
    <w:rsid w:val="00E54B55"/>
    <w:rsid w:val="00E54CCA"/>
    <w:rsid w:val="00E5772B"/>
    <w:rsid w:val="00E577CF"/>
    <w:rsid w:val="00E6393A"/>
    <w:rsid w:val="00E668F9"/>
    <w:rsid w:val="00E66FCC"/>
    <w:rsid w:val="00E67511"/>
    <w:rsid w:val="00E734CC"/>
    <w:rsid w:val="00E7565F"/>
    <w:rsid w:val="00E81DCA"/>
    <w:rsid w:val="00E82A1D"/>
    <w:rsid w:val="00E82D0F"/>
    <w:rsid w:val="00E86028"/>
    <w:rsid w:val="00E86633"/>
    <w:rsid w:val="00E91650"/>
    <w:rsid w:val="00E950B5"/>
    <w:rsid w:val="00E95F17"/>
    <w:rsid w:val="00E967AD"/>
    <w:rsid w:val="00EA1637"/>
    <w:rsid w:val="00EA19CC"/>
    <w:rsid w:val="00EA2B76"/>
    <w:rsid w:val="00EA3214"/>
    <w:rsid w:val="00EA44EA"/>
    <w:rsid w:val="00EA57BF"/>
    <w:rsid w:val="00EA683A"/>
    <w:rsid w:val="00EB7FE0"/>
    <w:rsid w:val="00EC07F8"/>
    <w:rsid w:val="00EC08FB"/>
    <w:rsid w:val="00EC0BC7"/>
    <w:rsid w:val="00EC3B5C"/>
    <w:rsid w:val="00EC4CEE"/>
    <w:rsid w:val="00EC6E78"/>
    <w:rsid w:val="00ED4F5C"/>
    <w:rsid w:val="00ED621D"/>
    <w:rsid w:val="00ED62C5"/>
    <w:rsid w:val="00ED718E"/>
    <w:rsid w:val="00EE5B90"/>
    <w:rsid w:val="00EF175F"/>
    <w:rsid w:val="00EF31D8"/>
    <w:rsid w:val="00F054C3"/>
    <w:rsid w:val="00F05879"/>
    <w:rsid w:val="00F06F5B"/>
    <w:rsid w:val="00F0736E"/>
    <w:rsid w:val="00F115F7"/>
    <w:rsid w:val="00F118A0"/>
    <w:rsid w:val="00F133BE"/>
    <w:rsid w:val="00F15A50"/>
    <w:rsid w:val="00F22037"/>
    <w:rsid w:val="00F22D3D"/>
    <w:rsid w:val="00F2485D"/>
    <w:rsid w:val="00F312A3"/>
    <w:rsid w:val="00F33926"/>
    <w:rsid w:val="00F37DB4"/>
    <w:rsid w:val="00F41468"/>
    <w:rsid w:val="00F423D9"/>
    <w:rsid w:val="00F4486A"/>
    <w:rsid w:val="00F449A7"/>
    <w:rsid w:val="00F449EF"/>
    <w:rsid w:val="00F45001"/>
    <w:rsid w:val="00F457C5"/>
    <w:rsid w:val="00F50F4E"/>
    <w:rsid w:val="00F544A6"/>
    <w:rsid w:val="00F54DF7"/>
    <w:rsid w:val="00F56C5C"/>
    <w:rsid w:val="00F60C61"/>
    <w:rsid w:val="00F615DC"/>
    <w:rsid w:val="00F636CC"/>
    <w:rsid w:val="00F64B52"/>
    <w:rsid w:val="00F66347"/>
    <w:rsid w:val="00F66881"/>
    <w:rsid w:val="00F717C6"/>
    <w:rsid w:val="00F745C1"/>
    <w:rsid w:val="00F75B40"/>
    <w:rsid w:val="00F82F8F"/>
    <w:rsid w:val="00F86C53"/>
    <w:rsid w:val="00F87B95"/>
    <w:rsid w:val="00F93246"/>
    <w:rsid w:val="00FA177C"/>
    <w:rsid w:val="00FA2940"/>
    <w:rsid w:val="00FA711A"/>
    <w:rsid w:val="00FA7CB4"/>
    <w:rsid w:val="00FB0EF5"/>
    <w:rsid w:val="00FB14E8"/>
    <w:rsid w:val="00FB5289"/>
    <w:rsid w:val="00FB5291"/>
    <w:rsid w:val="00FB615D"/>
    <w:rsid w:val="00FB62D7"/>
    <w:rsid w:val="00FC1144"/>
    <w:rsid w:val="00FC2639"/>
    <w:rsid w:val="00FC33FC"/>
    <w:rsid w:val="00FC6196"/>
    <w:rsid w:val="00FD0C85"/>
    <w:rsid w:val="00FD2461"/>
    <w:rsid w:val="00FD3D4E"/>
    <w:rsid w:val="00FD3EBD"/>
    <w:rsid w:val="00FD50C8"/>
    <w:rsid w:val="00FD583A"/>
    <w:rsid w:val="00FE28DC"/>
    <w:rsid w:val="00FE2A7E"/>
    <w:rsid w:val="00FE68AD"/>
    <w:rsid w:val="00FE7BE7"/>
    <w:rsid w:val="00FE7E8B"/>
    <w:rsid w:val="00FF66EC"/>
    <w:rsid w:val="00FF730B"/>
    <w:rsid w:val="00FF739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19661"/>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NormalWeb">
    <w:name w:val="Normal (Web)"/>
    <w:basedOn w:val="Normal"/>
    <w:uiPriority w:val="99"/>
    <w:semiHidden/>
    <w:unhideWhenUsed/>
    <w:rsid w:val="006957E9"/>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1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Ortiz@apaacaz.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2" ma:contentTypeDescription="Create a new document." ma:contentTypeScope="" ma:versionID="d067aa5a249aece90641887729f3776b">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985952db9e15e83f16b6e456cbbf08ed"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470D5-2462-4E2D-98AA-53758A013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5dedd23f-364b-4ca1-be4a-e2c9edd82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033FE-3BCA-45A8-95B9-811372C98085}">
  <ds:schemaRefs>
    <ds:schemaRef ds:uri="http://schemas.microsoft.com/sharepoint/v3/contenttype/forms"/>
  </ds:schemaRefs>
</ds:datastoreItem>
</file>

<file path=customXml/itemProps3.xml><?xml version="1.0" encoding="utf-8"?>
<ds:datastoreItem xmlns:ds="http://schemas.openxmlformats.org/officeDocument/2006/customXml" ds:itemID="{DE8E78C1-343C-41C7-A74E-3659C1B6BB94}">
  <ds:schemaRefs>
    <ds:schemaRef ds:uri="http://schemas.openxmlformats.org/officeDocument/2006/bibliography"/>
  </ds:schemaRefs>
</ds:datastoreItem>
</file>

<file path=customXml/itemProps4.xml><?xml version="1.0" encoding="utf-8"?>
<ds:datastoreItem xmlns:ds="http://schemas.openxmlformats.org/officeDocument/2006/customXml" ds:itemID="{53A7DBA4-CB9F-43A0-B6FB-D9DE4EB530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ORDER FORM</Template>
  <TotalTime>2</TotalTime>
  <Pages>5</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Diana Cooney</cp:lastModifiedBy>
  <cp:revision>3</cp:revision>
  <cp:lastPrinted>2020-04-01T01:02:00Z</cp:lastPrinted>
  <dcterms:created xsi:type="dcterms:W3CDTF">2021-04-26T19:19:00Z</dcterms:created>
  <dcterms:modified xsi:type="dcterms:W3CDTF">2021-04-26T19:20:00Z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ContentTypeId">
    <vt:lpwstr>0x0101009A6D02B0C4E2C1469C5472F9B6E92497</vt:lpwstr>
  </property>
</Properties>
</file>