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A5DC6" w14:textId="30C18C28" w:rsidR="00606BE4" w:rsidRDefault="00606BE4" w:rsidP="00606BE4">
      <w:pPr>
        <w:rPr>
          <w:sz w:val="28"/>
          <w:szCs w:val="28"/>
        </w:rPr>
      </w:pPr>
      <w:r>
        <w:rPr>
          <w:sz w:val="28"/>
          <w:szCs w:val="28"/>
        </w:rPr>
        <w:t xml:space="preserve">Andrew K. Hettinger, </w:t>
      </w:r>
      <w:r w:rsidR="00732973">
        <w:rPr>
          <w:sz w:val="28"/>
          <w:szCs w:val="28"/>
        </w:rPr>
        <w:t>Magistrate</w:t>
      </w:r>
    </w:p>
    <w:p w14:paraId="07FC73B6" w14:textId="2DCDA6B1" w:rsidR="00606BE4" w:rsidRDefault="00732973" w:rsidP="00606BE4">
      <w:pPr>
        <w:rPr>
          <w:sz w:val="28"/>
          <w:szCs w:val="28"/>
        </w:rPr>
      </w:pPr>
      <w:r>
        <w:rPr>
          <w:sz w:val="28"/>
          <w:szCs w:val="28"/>
        </w:rPr>
        <w:t>Page Magistrate Court</w:t>
      </w:r>
    </w:p>
    <w:p w14:paraId="7AEFCD7A" w14:textId="7F567DDF" w:rsidR="00606BE4" w:rsidRDefault="00732973" w:rsidP="00606BE4">
      <w:pPr>
        <w:rPr>
          <w:sz w:val="28"/>
          <w:szCs w:val="28"/>
        </w:rPr>
      </w:pPr>
      <w:r>
        <w:rPr>
          <w:sz w:val="28"/>
          <w:szCs w:val="28"/>
        </w:rPr>
        <w:t xml:space="preserve">P.O. Box 1180 </w:t>
      </w:r>
    </w:p>
    <w:p w14:paraId="5CAAC2A5" w14:textId="3944CB76" w:rsidR="00606BE4" w:rsidRDefault="00606BE4" w:rsidP="00606BE4">
      <w:pPr>
        <w:rPr>
          <w:sz w:val="28"/>
          <w:szCs w:val="28"/>
        </w:rPr>
      </w:pPr>
      <w:r>
        <w:rPr>
          <w:sz w:val="28"/>
          <w:szCs w:val="28"/>
        </w:rPr>
        <w:t>P</w:t>
      </w:r>
      <w:r w:rsidR="00732973">
        <w:rPr>
          <w:sz w:val="28"/>
          <w:szCs w:val="28"/>
        </w:rPr>
        <w:t>age</w:t>
      </w:r>
      <w:r>
        <w:rPr>
          <w:sz w:val="28"/>
          <w:szCs w:val="28"/>
        </w:rPr>
        <w:t>, AZ 8</w:t>
      </w:r>
      <w:r w:rsidR="00732973">
        <w:rPr>
          <w:sz w:val="28"/>
          <w:szCs w:val="28"/>
        </w:rPr>
        <w:t>6040</w:t>
      </w:r>
      <w:r>
        <w:rPr>
          <w:sz w:val="28"/>
          <w:szCs w:val="28"/>
        </w:rPr>
        <w:t xml:space="preserve"> </w:t>
      </w:r>
    </w:p>
    <w:p w14:paraId="1FE66130" w14:textId="3FF665A4" w:rsidR="00606BE4" w:rsidRDefault="00606BE4" w:rsidP="00606BE4">
      <w:pPr>
        <w:rPr>
          <w:sz w:val="28"/>
          <w:szCs w:val="28"/>
        </w:rPr>
      </w:pPr>
      <w:r>
        <w:rPr>
          <w:sz w:val="28"/>
          <w:szCs w:val="28"/>
        </w:rPr>
        <w:t>Telephone (</w:t>
      </w:r>
      <w:r w:rsidR="00732973">
        <w:rPr>
          <w:sz w:val="28"/>
          <w:szCs w:val="28"/>
        </w:rPr>
        <w:t>928) 645-4282</w:t>
      </w:r>
    </w:p>
    <w:p w14:paraId="6AA60803" w14:textId="09F4A87D" w:rsidR="00732973" w:rsidRDefault="00732973" w:rsidP="00606BE4">
      <w:pPr>
        <w:rPr>
          <w:sz w:val="28"/>
          <w:szCs w:val="28"/>
        </w:rPr>
      </w:pPr>
      <w:r>
        <w:rPr>
          <w:sz w:val="28"/>
          <w:szCs w:val="28"/>
        </w:rPr>
        <w:t>ahettinger@courts.az.gov</w:t>
      </w:r>
    </w:p>
    <w:p w14:paraId="642B3A0A" w14:textId="77777777" w:rsidR="00606BE4" w:rsidRDefault="00606BE4" w:rsidP="00606BE4">
      <w:pPr>
        <w:rPr>
          <w:sz w:val="28"/>
          <w:szCs w:val="28"/>
        </w:rPr>
      </w:pPr>
      <w:r>
        <w:rPr>
          <w:sz w:val="28"/>
          <w:szCs w:val="28"/>
        </w:rPr>
        <w:t>Bar No. 030531</w:t>
      </w:r>
    </w:p>
    <w:p w14:paraId="695E7609" w14:textId="77777777" w:rsidR="00606BE4" w:rsidRDefault="00606BE4" w:rsidP="00606BE4">
      <w:pPr>
        <w:rPr>
          <w:sz w:val="28"/>
          <w:szCs w:val="28"/>
        </w:rPr>
      </w:pPr>
    </w:p>
    <w:p w14:paraId="67E32064" w14:textId="77777777" w:rsidR="00606BE4" w:rsidRDefault="00606BE4" w:rsidP="00606BE4">
      <w:pPr>
        <w:pStyle w:val="Heading1"/>
        <w:rPr>
          <w:sz w:val="28"/>
          <w:szCs w:val="28"/>
        </w:rPr>
      </w:pPr>
      <w:r>
        <w:rPr>
          <w:sz w:val="28"/>
          <w:szCs w:val="28"/>
        </w:rPr>
        <w:t xml:space="preserve">IN THE SUPREME COURT </w:t>
      </w:r>
    </w:p>
    <w:p w14:paraId="0F5E9677" w14:textId="77777777" w:rsidR="00606BE4" w:rsidRDefault="00606BE4" w:rsidP="00606BE4">
      <w:pPr>
        <w:pStyle w:val="Heading1"/>
        <w:rPr>
          <w:sz w:val="28"/>
          <w:szCs w:val="28"/>
        </w:rPr>
      </w:pPr>
    </w:p>
    <w:p w14:paraId="3ABF098E" w14:textId="77777777" w:rsidR="00606BE4" w:rsidRDefault="00606BE4" w:rsidP="00606BE4">
      <w:pPr>
        <w:pStyle w:val="Heading1"/>
        <w:rPr>
          <w:sz w:val="28"/>
          <w:szCs w:val="28"/>
        </w:rPr>
      </w:pPr>
      <w:r>
        <w:rPr>
          <w:sz w:val="28"/>
          <w:szCs w:val="28"/>
        </w:rPr>
        <w:t>STATE OF ARIZONA</w:t>
      </w:r>
    </w:p>
    <w:p w14:paraId="4DDE5A83" w14:textId="77777777" w:rsidR="00606BE4" w:rsidRDefault="00606BE4" w:rsidP="00606BE4">
      <w:pPr>
        <w:jc w:val="center"/>
        <w:rPr>
          <w:b/>
          <w:sz w:val="28"/>
          <w:szCs w:val="28"/>
        </w:rPr>
      </w:pPr>
    </w:p>
    <w:p w14:paraId="664329D5" w14:textId="77777777" w:rsidR="00606BE4" w:rsidRDefault="00606BE4" w:rsidP="00606BE4">
      <w:pPr>
        <w:jc w:val="center"/>
        <w:rPr>
          <w:b/>
          <w:sz w:val="28"/>
          <w:szCs w:val="28"/>
        </w:rPr>
      </w:pPr>
    </w:p>
    <w:p w14:paraId="39A8ACD7" w14:textId="77777777" w:rsidR="00606BE4" w:rsidRDefault="00606BE4" w:rsidP="00606BE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16FB937E" w14:textId="703BD16B" w:rsidR="00606BE4" w:rsidRDefault="00606BE4" w:rsidP="00606BE4">
      <w:pPr>
        <w:rPr>
          <w:sz w:val="28"/>
          <w:szCs w:val="28"/>
        </w:rPr>
      </w:pPr>
      <w:r>
        <w:rPr>
          <w:sz w:val="28"/>
          <w:szCs w:val="28"/>
        </w:rPr>
        <w:t>PETITION TO AME</w:t>
      </w:r>
      <w:r w:rsidR="00732973">
        <w:rPr>
          <w:sz w:val="28"/>
          <w:szCs w:val="28"/>
        </w:rPr>
        <w:t>N</w:t>
      </w:r>
      <w:r>
        <w:rPr>
          <w:sz w:val="28"/>
          <w:szCs w:val="28"/>
        </w:rPr>
        <w:t>D</w:t>
      </w:r>
      <w:r>
        <w:rPr>
          <w:sz w:val="28"/>
          <w:szCs w:val="28"/>
        </w:rPr>
        <w:tab/>
      </w:r>
      <w:r>
        <w:rPr>
          <w:sz w:val="28"/>
          <w:szCs w:val="28"/>
        </w:rPr>
        <w:tab/>
      </w:r>
      <w:r>
        <w:rPr>
          <w:sz w:val="28"/>
          <w:szCs w:val="28"/>
        </w:rPr>
        <w:tab/>
        <w:t>)</w:t>
      </w:r>
      <w:r>
        <w:rPr>
          <w:sz w:val="28"/>
          <w:szCs w:val="28"/>
        </w:rPr>
        <w:tab/>
      </w:r>
    </w:p>
    <w:p w14:paraId="4C560504" w14:textId="00A6B0F6" w:rsidR="00606BE4" w:rsidRDefault="00606BE4" w:rsidP="00606BE4">
      <w:pPr>
        <w:rPr>
          <w:sz w:val="28"/>
          <w:szCs w:val="28"/>
        </w:rPr>
      </w:pPr>
      <w:r>
        <w:rPr>
          <w:sz w:val="28"/>
          <w:szCs w:val="28"/>
        </w:rPr>
        <w:t xml:space="preserve">RULE </w:t>
      </w:r>
      <w:r w:rsidR="00212511">
        <w:rPr>
          <w:sz w:val="28"/>
          <w:szCs w:val="28"/>
        </w:rPr>
        <w:t>1</w:t>
      </w:r>
      <w:r w:rsidR="00732973">
        <w:rPr>
          <w:sz w:val="28"/>
          <w:szCs w:val="28"/>
        </w:rPr>
        <w:t>4.3</w:t>
      </w:r>
      <w:r>
        <w:rPr>
          <w:sz w:val="28"/>
          <w:szCs w:val="28"/>
        </w:rPr>
        <w:t xml:space="preserve">, </w:t>
      </w:r>
      <w:r w:rsidR="00732973">
        <w:rPr>
          <w:sz w:val="28"/>
          <w:szCs w:val="28"/>
        </w:rPr>
        <w:t xml:space="preserve">RULES OF </w:t>
      </w:r>
      <w:r w:rsidR="00732973">
        <w:rPr>
          <w:sz w:val="28"/>
          <w:szCs w:val="28"/>
        </w:rPr>
        <w:tab/>
      </w:r>
      <w:r w:rsidR="00732973">
        <w:rPr>
          <w:sz w:val="28"/>
          <w:szCs w:val="28"/>
        </w:rPr>
        <w:tab/>
      </w:r>
      <w:proofErr w:type="gramStart"/>
      <w:r>
        <w:rPr>
          <w:sz w:val="28"/>
          <w:szCs w:val="28"/>
        </w:rPr>
        <w:tab/>
        <w:t xml:space="preserve">)   </w:t>
      </w:r>
      <w:proofErr w:type="gramEnd"/>
      <w:r>
        <w:rPr>
          <w:sz w:val="28"/>
          <w:szCs w:val="28"/>
        </w:rPr>
        <w:t xml:space="preserve">  Supreme Court No. R-</w:t>
      </w:r>
      <w:r>
        <w:rPr>
          <w:sz w:val="28"/>
          <w:szCs w:val="28"/>
        </w:rPr>
        <w:tab/>
        <w:t xml:space="preserve">        </w:t>
      </w:r>
      <w:r w:rsidR="00732973">
        <w:rPr>
          <w:sz w:val="28"/>
          <w:szCs w:val="28"/>
        </w:rPr>
        <w:t>CRIMINAL</w:t>
      </w:r>
      <w:r>
        <w:rPr>
          <w:sz w:val="28"/>
          <w:szCs w:val="28"/>
        </w:rPr>
        <w:t xml:space="preserve"> PROCEDURE</w:t>
      </w:r>
      <w:r>
        <w:rPr>
          <w:sz w:val="28"/>
          <w:szCs w:val="28"/>
        </w:rPr>
        <w:tab/>
      </w:r>
      <w:r w:rsidR="00732973">
        <w:rPr>
          <w:sz w:val="28"/>
          <w:szCs w:val="28"/>
        </w:rPr>
        <w:tab/>
      </w:r>
      <w:r>
        <w:rPr>
          <w:sz w:val="28"/>
          <w:szCs w:val="28"/>
        </w:rPr>
        <w:t>)</w:t>
      </w:r>
    </w:p>
    <w:p w14:paraId="1B0B45CB" w14:textId="77777777" w:rsidR="00606BE4" w:rsidRDefault="00606BE4" w:rsidP="00606BE4">
      <w:pPr>
        <w:rPr>
          <w:sz w:val="28"/>
          <w:szCs w:val="28"/>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sz w:val="28"/>
          <w:szCs w:val="28"/>
        </w:rPr>
        <w:t>)</w:t>
      </w:r>
    </w:p>
    <w:p w14:paraId="1A814056" w14:textId="77777777" w:rsidR="00606BE4" w:rsidRDefault="00606BE4" w:rsidP="00606BE4">
      <w:pPr>
        <w:rPr>
          <w:b/>
          <w:sz w:val="28"/>
          <w:szCs w:val="28"/>
        </w:rPr>
      </w:pPr>
    </w:p>
    <w:p w14:paraId="6B8DD092" w14:textId="77777777" w:rsidR="00606BE4" w:rsidRDefault="00606BE4" w:rsidP="00606BE4">
      <w:pPr>
        <w:rPr>
          <w:b/>
          <w:sz w:val="28"/>
          <w:szCs w:val="28"/>
        </w:rPr>
      </w:pPr>
    </w:p>
    <w:p w14:paraId="3A876D1F" w14:textId="2D1E1841" w:rsidR="00606BE4" w:rsidRDefault="00606BE4" w:rsidP="00606BE4">
      <w:pPr>
        <w:pStyle w:val="NoSpacing"/>
        <w:spacing w:line="480" w:lineRule="auto"/>
        <w:rPr>
          <w:rFonts w:ascii="Times New Roman" w:hAnsi="Times New Roman"/>
          <w:b/>
          <w:sz w:val="28"/>
          <w:szCs w:val="28"/>
        </w:rPr>
      </w:pPr>
      <w:r>
        <w:rPr>
          <w:rFonts w:ascii="Times New Roman" w:hAnsi="Times New Roman"/>
          <w:sz w:val="28"/>
          <w:szCs w:val="28"/>
        </w:rPr>
        <w:tab/>
      </w:r>
      <w:r w:rsidR="0059648B">
        <w:rPr>
          <w:rFonts w:ascii="Times New Roman" w:hAnsi="Times New Roman"/>
          <w:sz w:val="28"/>
          <w:szCs w:val="28"/>
        </w:rPr>
        <w:t xml:space="preserve">Pursuant to Rule 28, Rules of the Supreme Court, Petitioner Andrew Hettinger, </w:t>
      </w:r>
      <w:r w:rsidR="00565A4A">
        <w:rPr>
          <w:rFonts w:ascii="Times New Roman" w:hAnsi="Times New Roman"/>
          <w:sz w:val="28"/>
          <w:szCs w:val="28"/>
        </w:rPr>
        <w:t>moves to amend</w:t>
      </w:r>
      <w:r>
        <w:rPr>
          <w:rFonts w:ascii="Times New Roman" w:hAnsi="Times New Roman"/>
          <w:sz w:val="28"/>
          <w:szCs w:val="28"/>
        </w:rPr>
        <w:t xml:space="preserve"> </w:t>
      </w:r>
      <w:r w:rsidR="00732973">
        <w:rPr>
          <w:rFonts w:ascii="Times New Roman" w:hAnsi="Times New Roman"/>
          <w:sz w:val="28"/>
          <w:szCs w:val="28"/>
        </w:rPr>
        <w:t>Arizona Rules of Criminal Procedure 14.3</w:t>
      </w:r>
      <w:r>
        <w:rPr>
          <w:rFonts w:ascii="Times New Roman" w:hAnsi="Times New Roman"/>
          <w:sz w:val="28"/>
          <w:szCs w:val="28"/>
        </w:rPr>
        <w:t xml:space="preserve"> to allow </w:t>
      </w:r>
      <w:r w:rsidR="00732973">
        <w:rPr>
          <w:rFonts w:ascii="Times New Roman" w:hAnsi="Times New Roman"/>
          <w:sz w:val="28"/>
          <w:szCs w:val="28"/>
        </w:rPr>
        <w:t>defendants to appear by telephone for arraignments</w:t>
      </w:r>
      <w:r w:rsidR="0042408D">
        <w:rPr>
          <w:rFonts w:ascii="Times New Roman" w:hAnsi="Times New Roman"/>
          <w:sz w:val="28"/>
          <w:szCs w:val="28"/>
        </w:rPr>
        <w:t xml:space="preserve"> for misdemeanor charges</w:t>
      </w:r>
      <w:r w:rsidR="00732973">
        <w:rPr>
          <w:rFonts w:ascii="Times New Roman" w:hAnsi="Times New Roman"/>
          <w:sz w:val="28"/>
          <w:szCs w:val="28"/>
        </w:rPr>
        <w:t xml:space="preserve"> in limited jurisdiction courts</w:t>
      </w:r>
      <w:r w:rsidR="00BE16F0">
        <w:rPr>
          <w:rFonts w:ascii="Times New Roman" w:hAnsi="Times New Roman"/>
          <w:sz w:val="28"/>
          <w:szCs w:val="28"/>
        </w:rPr>
        <w:t xml:space="preserve">. This proposed rule change will </w:t>
      </w:r>
      <w:r w:rsidR="008005B7">
        <w:rPr>
          <w:rFonts w:ascii="Times New Roman" w:hAnsi="Times New Roman"/>
          <w:sz w:val="28"/>
          <w:szCs w:val="28"/>
        </w:rPr>
        <w:t>improve</w:t>
      </w:r>
      <w:r w:rsidR="00115D31">
        <w:rPr>
          <w:rFonts w:ascii="Times New Roman" w:hAnsi="Times New Roman"/>
          <w:sz w:val="28"/>
          <w:szCs w:val="28"/>
        </w:rPr>
        <w:t xml:space="preserve"> access to justice</w:t>
      </w:r>
      <w:r w:rsidR="00FB2CD4">
        <w:rPr>
          <w:rFonts w:ascii="Times New Roman" w:hAnsi="Times New Roman"/>
          <w:sz w:val="28"/>
          <w:szCs w:val="28"/>
        </w:rPr>
        <w:t>,</w:t>
      </w:r>
      <w:r w:rsidR="008005B7">
        <w:rPr>
          <w:rFonts w:ascii="Times New Roman" w:hAnsi="Times New Roman"/>
          <w:sz w:val="28"/>
          <w:szCs w:val="28"/>
        </w:rPr>
        <w:t xml:space="preserve"> facilitate</w:t>
      </w:r>
      <w:r w:rsidR="00115D31">
        <w:rPr>
          <w:rFonts w:ascii="Times New Roman" w:hAnsi="Times New Roman"/>
          <w:sz w:val="28"/>
          <w:szCs w:val="28"/>
        </w:rPr>
        <w:t xml:space="preserve"> </w:t>
      </w:r>
      <w:r w:rsidR="00732973">
        <w:rPr>
          <w:rFonts w:ascii="Times New Roman" w:hAnsi="Times New Roman"/>
          <w:sz w:val="28"/>
          <w:szCs w:val="28"/>
        </w:rPr>
        <w:t>efficient case processing</w:t>
      </w:r>
      <w:r w:rsidR="008005B7">
        <w:rPr>
          <w:rFonts w:ascii="Times New Roman" w:hAnsi="Times New Roman"/>
          <w:sz w:val="28"/>
          <w:szCs w:val="28"/>
        </w:rPr>
        <w:t xml:space="preserve"> and promote public safety.</w:t>
      </w:r>
      <w:r w:rsidR="00732973">
        <w:rPr>
          <w:rFonts w:ascii="Times New Roman" w:hAnsi="Times New Roman"/>
          <w:sz w:val="28"/>
          <w:szCs w:val="28"/>
        </w:rPr>
        <w:t xml:space="preserve"> </w:t>
      </w:r>
    </w:p>
    <w:p w14:paraId="7872104E" w14:textId="79FFD487" w:rsidR="00606BE4" w:rsidRDefault="00606BE4" w:rsidP="00606BE4">
      <w:pPr>
        <w:pStyle w:val="NoSpacing"/>
        <w:numPr>
          <w:ilvl w:val="0"/>
          <w:numId w:val="1"/>
        </w:numPr>
        <w:spacing w:line="480" w:lineRule="auto"/>
        <w:rPr>
          <w:rFonts w:ascii="Times New Roman" w:hAnsi="Times New Roman"/>
          <w:b/>
          <w:sz w:val="28"/>
          <w:szCs w:val="28"/>
        </w:rPr>
      </w:pPr>
      <w:r>
        <w:rPr>
          <w:rFonts w:ascii="Times New Roman" w:hAnsi="Times New Roman"/>
          <w:b/>
          <w:sz w:val="28"/>
          <w:szCs w:val="28"/>
        </w:rPr>
        <w:t>Background</w:t>
      </w:r>
      <w:r w:rsidR="000C3C3D">
        <w:rPr>
          <w:rFonts w:ascii="Times New Roman" w:hAnsi="Times New Roman"/>
          <w:b/>
          <w:sz w:val="28"/>
          <w:szCs w:val="28"/>
        </w:rPr>
        <w:t xml:space="preserve"> and Purpose of the Proposed Rule Amendment</w:t>
      </w:r>
    </w:p>
    <w:p w14:paraId="53FFA6CF" w14:textId="4724F09D" w:rsidR="00606BE4" w:rsidRDefault="004626A4" w:rsidP="00553C66">
      <w:pPr>
        <w:pStyle w:val="NoSpacing"/>
        <w:spacing w:line="480" w:lineRule="auto"/>
        <w:ind w:firstLine="720"/>
        <w:rPr>
          <w:rFonts w:ascii="Times New Roman" w:hAnsi="Times New Roman"/>
          <w:sz w:val="28"/>
          <w:szCs w:val="28"/>
        </w:rPr>
      </w:pPr>
      <w:r>
        <w:rPr>
          <w:rFonts w:ascii="Times New Roman" w:hAnsi="Times New Roman"/>
          <w:sz w:val="28"/>
          <w:szCs w:val="28"/>
        </w:rPr>
        <w:t>In Arizona,</w:t>
      </w:r>
      <w:r w:rsidR="0087763E">
        <w:rPr>
          <w:rFonts w:ascii="Times New Roman" w:hAnsi="Times New Roman"/>
          <w:sz w:val="28"/>
          <w:szCs w:val="28"/>
        </w:rPr>
        <w:t xml:space="preserve"> </w:t>
      </w:r>
      <w:r w:rsidR="00D943F4">
        <w:rPr>
          <w:rFonts w:ascii="Times New Roman" w:hAnsi="Times New Roman"/>
          <w:sz w:val="28"/>
          <w:szCs w:val="28"/>
        </w:rPr>
        <w:t xml:space="preserve">an arraignment </w:t>
      </w:r>
      <w:r w:rsidR="00CC2E0C">
        <w:rPr>
          <w:rFonts w:ascii="Times New Roman" w:hAnsi="Times New Roman"/>
          <w:sz w:val="28"/>
          <w:szCs w:val="28"/>
        </w:rPr>
        <w:t>is a pretrial hearing</w:t>
      </w:r>
      <w:r w:rsidR="007F4A97">
        <w:rPr>
          <w:rFonts w:ascii="Times New Roman" w:hAnsi="Times New Roman"/>
          <w:sz w:val="28"/>
          <w:szCs w:val="28"/>
        </w:rPr>
        <w:t xml:space="preserve"> </w:t>
      </w:r>
      <w:r w:rsidR="00AF6347">
        <w:rPr>
          <w:rFonts w:ascii="Times New Roman" w:hAnsi="Times New Roman"/>
          <w:sz w:val="28"/>
          <w:szCs w:val="28"/>
        </w:rPr>
        <w:t>for criminal defendants</w:t>
      </w:r>
      <w:r w:rsidR="00E968B2">
        <w:rPr>
          <w:rFonts w:ascii="Times New Roman" w:hAnsi="Times New Roman"/>
          <w:sz w:val="28"/>
          <w:szCs w:val="28"/>
        </w:rPr>
        <w:t>.</w:t>
      </w:r>
      <w:r w:rsidR="00EB5780">
        <w:rPr>
          <w:rFonts w:ascii="Times New Roman" w:hAnsi="Times New Roman"/>
          <w:sz w:val="28"/>
          <w:szCs w:val="28"/>
        </w:rPr>
        <w:t xml:space="preserve"> “The purpose of an arraignment is to fo</w:t>
      </w:r>
      <w:r w:rsidR="00B22ABF">
        <w:rPr>
          <w:rFonts w:ascii="Times New Roman" w:hAnsi="Times New Roman"/>
          <w:sz w:val="28"/>
          <w:szCs w:val="28"/>
        </w:rPr>
        <w:t>r</w:t>
      </w:r>
      <w:r w:rsidR="00EB5780">
        <w:rPr>
          <w:rFonts w:ascii="Times New Roman" w:hAnsi="Times New Roman"/>
          <w:sz w:val="28"/>
          <w:szCs w:val="28"/>
        </w:rPr>
        <w:t xml:space="preserve">mally advise defendants of the charges against them and their legal rights, to assure they are provided </w:t>
      </w:r>
      <w:r w:rsidR="00106DD4">
        <w:rPr>
          <w:rFonts w:ascii="Times New Roman" w:hAnsi="Times New Roman"/>
          <w:sz w:val="28"/>
          <w:szCs w:val="28"/>
        </w:rPr>
        <w:t xml:space="preserve">counsel if applicable, to enter a plea, and to set a trial date or a later court date.” Arizona </w:t>
      </w:r>
      <w:r w:rsidR="00106DD4">
        <w:rPr>
          <w:rFonts w:ascii="Times New Roman" w:hAnsi="Times New Roman"/>
          <w:sz w:val="28"/>
          <w:szCs w:val="28"/>
        </w:rPr>
        <w:lastRenderedPageBreak/>
        <w:t>Rules of Criminal Procedure 14.1.</w:t>
      </w:r>
      <w:r w:rsidR="00D540BA">
        <w:rPr>
          <w:rFonts w:ascii="Times New Roman" w:hAnsi="Times New Roman"/>
          <w:sz w:val="28"/>
          <w:szCs w:val="28"/>
        </w:rPr>
        <w:t xml:space="preserve"> </w:t>
      </w:r>
      <w:r w:rsidR="009E0EB2">
        <w:rPr>
          <w:rFonts w:ascii="Times New Roman" w:hAnsi="Times New Roman"/>
          <w:sz w:val="28"/>
          <w:szCs w:val="28"/>
        </w:rPr>
        <w:t xml:space="preserve">Arraignments </w:t>
      </w:r>
      <w:r w:rsidR="00327494">
        <w:rPr>
          <w:rFonts w:ascii="Times New Roman" w:hAnsi="Times New Roman"/>
          <w:sz w:val="28"/>
          <w:szCs w:val="28"/>
        </w:rPr>
        <w:t>are not necessary</w:t>
      </w:r>
      <w:r w:rsidR="00BD188E">
        <w:rPr>
          <w:rFonts w:ascii="Times New Roman" w:hAnsi="Times New Roman"/>
          <w:sz w:val="28"/>
          <w:szCs w:val="28"/>
        </w:rPr>
        <w:t xml:space="preserve"> </w:t>
      </w:r>
      <w:r w:rsidR="00555C24">
        <w:rPr>
          <w:rFonts w:ascii="Times New Roman" w:hAnsi="Times New Roman"/>
          <w:sz w:val="28"/>
          <w:szCs w:val="28"/>
        </w:rPr>
        <w:t>in limited jurisdiction court</w:t>
      </w:r>
      <w:r w:rsidR="00FA55A2">
        <w:rPr>
          <w:rFonts w:ascii="Times New Roman" w:hAnsi="Times New Roman"/>
          <w:sz w:val="28"/>
          <w:szCs w:val="28"/>
        </w:rPr>
        <w:t>s</w:t>
      </w:r>
      <w:r w:rsidR="00813004">
        <w:rPr>
          <w:rFonts w:ascii="Times New Roman" w:hAnsi="Times New Roman"/>
          <w:sz w:val="28"/>
          <w:szCs w:val="28"/>
        </w:rPr>
        <w:t xml:space="preserve"> if</w:t>
      </w:r>
      <w:r w:rsidR="00327494">
        <w:rPr>
          <w:rFonts w:ascii="Times New Roman" w:hAnsi="Times New Roman"/>
          <w:sz w:val="28"/>
          <w:szCs w:val="28"/>
        </w:rPr>
        <w:t xml:space="preserve"> </w:t>
      </w:r>
      <w:r w:rsidR="00555C24">
        <w:rPr>
          <w:rFonts w:ascii="Times New Roman" w:hAnsi="Times New Roman"/>
          <w:sz w:val="28"/>
          <w:szCs w:val="28"/>
        </w:rPr>
        <w:t>“</w:t>
      </w:r>
      <w:r w:rsidR="00327494">
        <w:rPr>
          <w:rFonts w:ascii="Times New Roman" w:hAnsi="Times New Roman"/>
          <w:sz w:val="28"/>
          <w:szCs w:val="28"/>
        </w:rPr>
        <w:t xml:space="preserve">defense counsel </w:t>
      </w:r>
      <w:r w:rsidR="00555C24">
        <w:rPr>
          <w:rFonts w:ascii="Times New Roman" w:hAnsi="Times New Roman"/>
          <w:sz w:val="28"/>
          <w:szCs w:val="28"/>
        </w:rPr>
        <w:t>has entered</w:t>
      </w:r>
      <w:r w:rsidR="00327494">
        <w:rPr>
          <w:rFonts w:ascii="Times New Roman" w:hAnsi="Times New Roman"/>
          <w:sz w:val="28"/>
          <w:szCs w:val="28"/>
        </w:rPr>
        <w:t xml:space="preserve"> a plea of not guilty</w:t>
      </w:r>
      <w:r w:rsidR="00DE2511">
        <w:rPr>
          <w:rFonts w:ascii="Times New Roman" w:hAnsi="Times New Roman"/>
          <w:sz w:val="28"/>
          <w:szCs w:val="28"/>
        </w:rPr>
        <w:t>”</w:t>
      </w:r>
      <w:r w:rsidR="00327494">
        <w:rPr>
          <w:rFonts w:ascii="Times New Roman" w:hAnsi="Times New Roman"/>
          <w:sz w:val="28"/>
          <w:szCs w:val="28"/>
        </w:rPr>
        <w:t xml:space="preserve"> or </w:t>
      </w:r>
      <w:r w:rsidR="00DE2511">
        <w:rPr>
          <w:rFonts w:ascii="Times New Roman" w:hAnsi="Times New Roman"/>
          <w:sz w:val="28"/>
          <w:szCs w:val="28"/>
        </w:rPr>
        <w:t>“</w:t>
      </w:r>
      <w:r w:rsidR="00813004">
        <w:rPr>
          <w:rFonts w:ascii="Times New Roman" w:hAnsi="Times New Roman"/>
          <w:sz w:val="28"/>
          <w:szCs w:val="28"/>
        </w:rPr>
        <w:t xml:space="preserve">the court permits a defendant to enter a not-guilty plea </w:t>
      </w:r>
      <w:r w:rsidR="007C19B3">
        <w:rPr>
          <w:rFonts w:ascii="Times New Roman" w:hAnsi="Times New Roman"/>
          <w:sz w:val="28"/>
          <w:szCs w:val="28"/>
        </w:rPr>
        <w:t>by mail</w:t>
      </w:r>
      <w:r w:rsidR="00DE2511">
        <w:rPr>
          <w:rFonts w:ascii="Times New Roman" w:hAnsi="Times New Roman"/>
          <w:sz w:val="28"/>
          <w:szCs w:val="28"/>
        </w:rPr>
        <w:t xml:space="preserve"> and to receive notice of a court date by mail</w:t>
      </w:r>
      <w:r w:rsidR="007C19B3">
        <w:rPr>
          <w:rFonts w:ascii="Times New Roman" w:hAnsi="Times New Roman"/>
          <w:sz w:val="28"/>
          <w:szCs w:val="28"/>
        </w:rPr>
        <w:t>.” Arizona Rules of Criminal Procedure 14.2(c</w:t>
      </w:r>
      <w:proofErr w:type="gramStart"/>
      <w:r w:rsidR="007C19B3">
        <w:rPr>
          <w:rFonts w:ascii="Times New Roman" w:hAnsi="Times New Roman"/>
          <w:sz w:val="28"/>
          <w:szCs w:val="28"/>
        </w:rPr>
        <w:t>)</w:t>
      </w:r>
      <w:r w:rsidR="00C738BF">
        <w:rPr>
          <w:rFonts w:ascii="Times New Roman" w:hAnsi="Times New Roman"/>
          <w:sz w:val="28"/>
          <w:szCs w:val="28"/>
        </w:rPr>
        <w:t>(</w:t>
      </w:r>
      <w:proofErr w:type="gramEnd"/>
      <w:r w:rsidR="00C738BF">
        <w:rPr>
          <w:rFonts w:ascii="Times New Roman" w:hAnsi="Times New Roman"/>
          <w:sz w:val="28"/>
          <w:szCs w:val="28"/>
        </w:rPr>
        <w:t>1-2)</w:t>
      </w:r>
      <w:r w:rsidR="00553C66">
        <w:rPr>
          <w:rFonts w:ascii="Times New Roman" w:hAnsi="Times New Roman"/>
          <w:sz w:val="28"/>
          <w:szCs w:val="28"/>
        </w:rPr>
        <w:t>.</w:t>
      </w:r>
      <w:r w:rsidR="00607FEE">
        <w:rPr>
          <w:rFonts w:ascii="Times New Roman" w:hAnsi="Times New Roman"/>
          <w:sz w:val="28"/>
          <w:szCs w:val="28"/>
        </w:rPr>
        <w:t xml:space="preserve"> </w:t>
      </w:r>
      <w:r w:rsidR="00926490">
        <w:rPr>
          <w:rFonts w:ascii="Times New Roman" w:hAnsi="Times New Roman"/>
          <w:sz w:val="28"/>
          <w:szCs w:val="28"/>
        </w:rPr>
        <w:t>W</w:t>
      </w:r>
      <w:r w:rsidR="00607FEE">
        <w:rPr>
          <w:rFonts w:ascii="Times New Roman" w:hAnsi="Times New Roman"/>
          <w:sz w:val="28"/>
          <w:szCs w:val="28"/>
        </w:rPr>
        <w:t>he</w:t>
      </w:r>
      <w:r w:rsidR="00926490">
        <w:rPr>
          <w:rFonts w:ascii="Times New Roman" w:hAnsi="Times New Roman"/>
          <w:sz w:val="28"/>
          <w:szCs w:val="28"/>
        </w:rPr>
        <w:t>n</w:t>
      </w:r>
      <w:r w:rsidR="00607FEE">
        <w:rPr>
          <w:rFonts w:ascii="Times New Roman" w:hAnsi="Times New Roman"/>
          <w:sz w:val="28"/>
          <w:szCs w:val="28"/>
        </w:rPr>
        <w:t xml:space="preserve"> </w:t>
      </w:r>
      <w:r w:rsidR="00CE4034">
        <w:rPr>
          <w:rFonts w:ascii="Times New Roman" w:hAnsi="Times New Roman"/>
          <w:sz w:val="28"/>
          <w:szCs w:val="28"/>
        </w:rPr>
        <w:t>an arraignment i</w:t>
      </w:r>
      <w:r w:rsidR="00926490">
        <w:rPr>
          <w:rFonts w:ascii="Times New Roman" w:hAnsi="Times New Roman"/>
          <w:sz w:val="28"/>
          <w:szCs w:val="28"/>
        </w:rPr>
        <w:t>s</w:t>
      </w:r>
      <w:r w:rsidR="00CE4034">
        <w:rPr>
          <w:rFonts w:ascii="Times New Roman" w:hAnsi="Times New Roman"/>
          <w:sz w:val="28"/>
          <w:szCs w:val="28"/>
        </w:rPr>
        <w:t xml:space="preserve"> required,</w:t>
      </w:r>
      <w:r w:rsidR="00E968B2">
        <w:rPr>
          <w:rFonts w:ascii="Times New Roman" w:hAnsi="Times New Roman"/>
          <w:sz w:val="28"/>
          <w:szCs w:val="28"/>
        </w:rPr>
        <w:t xml:space="preserve"> </w:t>
      </w:r>
      <w:r w:rsidR="003F2829">
        <w:rPr>
          <w:rFonts w:ascii="Times New Roman" w:hAnsi="Times New Roman"/>
          <w:sz w:val="28"/>
          <w:szCs w:val="28"/>
        </w:rPr>
        <w:t xml:space="preserve">Rule </w:t>
      </w:r>
      <w:r w:rsidR="005259C1">
        <w:rPr>
          <w:rFonts w:ascii="Times New Roman" w:hAnsi="Times New Roman"/>
          <w:sz w:val="28"/>
          <w:szCs w:val="28"/>
        </w:rPr>
        <w:t>14.3</w:t>
      </w:r>
      <w:r w:rsidR="005A0971">
        <w:rPr>
          <w:rFonts w:ascii="Times New Roman" w:hAnsi="Times New Roman"/>
          <w:sz w:val="28"/>
          <w:szCs w:val="28"/>
        </w:rPr>
        <w:t xml:space="preserve"> of the Arizona Rules of Criminal Procedure</w:t>
      </w:r>
      <w:r w:rsidR="005259C1">
        <w:rPr>
          <w:rFonts w:ascii="Times New Roman" w:hAnsi="Times New Roman"/>
          <w:sz w:val="28"/>
          <w:szCs w:val="28"/>
        </w:rPr>
        <w:t xml:space="preserve"> address</w:t>
      </w:r>
      <w:r w:rsidR="00DC0570">
        <w:rPr>
          <w:rFonts w:ascii="Times New Roman" w:hAnsi="Times New Roman"/>
          <w:sz w:val="28"/>
          <w:szCs w:val="28"/>
        </w:rPr>
        <w:t>es</w:t>
      </w:r>
      <w:r w:rsidR="005259C1">
        <w:rPr>
          <w:rFonts w:ascii="Times New Roman" w:hAnsi="Times New Roman"/>
          <w:sz w:val="28"/>
          <w:szCs w:val="28"/>
        </w:rPr>
        <w:t xml:space="preserve"> “</w:t>
      </w:r>
      <w:r w:rsidR="00CE4034">
        <w:rPr>
          <w:rFonts w:ascii="Times New Roman" w:hAnsi="Times New Roman"/>
          <w:sz w:val="28"/>
          <w:szCs w:val="28"/>
        </w:rPr>
        <w:t>T</w:t>
      </w:r>
      <w:r w:rsidR="005259C1">
        <w:rPr>
          <w:rFonts w:ascii="Times New Roman" w:hAnsi="Times New Roman"/>
          <w:sz w:val="28"/>
          <w:szCs w:val="28"/>
        </w:rPr>
        <w:t>he Defendant’s Presence”</w:t>
      </w:r>
      <w:r w:rsidR="00CB0206">
        <w:rPr>
          <w:rFonts w:ascii="Times New Roman" w:hAnsi="Times New Roman"/>
          <w:sz w:val="28"/>
          <w:szCs w:val="28"/>
        </w:rPr>
        <w:t xml:space="preserve"> </w:t>
      </w:r>
      <w:r w:rsidR="0031598A">
        <w:rPr>
          <w:rFonts w:ascii="Times New Roman" w:hAnsi="Times New Roman"/>
          <w:sz w:val="28"/>
          <w:szCs w:val="28"/>
        </w:rPr>
        <w:t>and</w:t>
      </w:r>
      <w:r w:rsidR="007F6195">
        <w:rPr>
          <w:rFonts w:ascii="Times New Roman" w:hAnsi="Times New Roman"/>
          <w:sz w:val="28"/>
          <w:szCs w:val="28"/>
        </w:rPr>
        <w:t xml:space="preserve"> s</w:t>
      </w:r>
      <w:r w:rsidR="00F87EF6">
        <w:rPr>
          <w:rFonts w:ascii="Times New Roman" w:hAnsi="Times New Roman"/>
          <w:sz w:val="28"/>
          <w:szCs w:val="28"/>
        </w:rPr>
        <w:t xml:space="preserve">tates the following: </w:t>
      </w:r>
      <w:r w:rsidR="00E968B2">
        <w:rPr>
          <w:rFonts w:ascii="Times New Roman" w:hAnsi="Times New Roman"/>
          <w:sz w:val="28"/>
          <w:szCs w:val="28"/>
        </w:rPr>
        <w:t xml:space="preserve">  </w:t>
      </w:r>
    </w:p>
    <w:p w14:paraId="42A18B3C" w14:textId="0CAC9ABA" w:rsidR="00D63C27" w:rsidRDefault="00F3489B" w:rsidP="00D63C27">
      <w:pPr>
        <w:pStyle w:val="NoSpacing"/>
        <w:numPr>
          <w:ilvl w:val="0"/>
          <w:numId w:val="2"/>
        </w:numPr>
        <w:rPr>
          <w:rFonts w:ascii="Times New Roman" w:hAnsi="Times New Roman"/>
          <w:color w:val="212121"/>
          <w:sz w:val="28"/>
          <w:szCs w:val="28"/>
          <w:shd w:val="clear" w:color="auto" w:fill="FFFFFF"/>
        </w:rPr>
      </w:pPr>
      <w:r>
        <w:rPr>
          <w:rStyle w:val="Strong"/>
          <w:rFonts w:ascii="Times New Roman" w:hAnsi="Times New Roman"/>
          <w:color w:val="212121"/>
          <w:sz w:val="28"/>
          <w:szCs w:val="28"/>
          <w:shd w:val="clear" w:color="auto" w:fill="FFFFFF"/>
        </w:rPr>
        <w:t>Personal Presence Required</w:t>
      </w:r>
      <w:r w:rsidR="00F87EF6" w:rsidRPr="00F87EF6">
        <w:rPr>
          <w:rStyle w:val="Strong"/>
          <w:rFonts w:ascii="Times New Roman" w:hAnsi="Times New Roman"/>
          <w:color w:val="212121"/>
          <w:sz w:val="28"/>
          <w:szCs w:val="28"/>
          <w:shd w:val="clear" w:color="auto" w:fill="FFFFFF"/>
        </w:rPr>
        <w:t>.</w:t>
      </w:r>
      <w:r w:rsidR="00F87EF6" w:rsidRPr="00F87EF6">
        <w:rPr>
          <w:rFonts w:ascii="Times New Roman" w:hAnsi="Times New Roman"/>
          <w:color w:val="212121"/>
          <w:sz w:val="28"/>
          <w:szCs w:val="28"/>
          <w:shd w:val="clear" w:color="auto" w:fill="FFFFFF"/>
        </w:rPr>
        <w:t> </w:t>
      </w:r>
      <w:r>
        <w:rPr>
          <w:rFonts w:ascii="Times New Roman" w:hAnsi="Times New Roman"/>
          <w:color w:val="212121"/>
          <w:sz w:val="28"/>
          <w:szCs w:val="28"/>
          <w:shd w:val="clear" w:color="auto" w:fill="FFFFFF"/>
        </w:rPr>
        <w:t>A defendant must be arraigned personal</w:t>
      </w:r>
      <w:r w:rsidR="0036384E">
        <w:rPr>
          <w:rFonts w:ascii="Times New Roman" w:hAnsi="Times New Roman"/>
          <w:color w:val="212121"/>
          <w:sz w:val="28"/>
          <w:szCs w:val="28"/>
          <w:shd w:val="clear" w:color="auto" w:fill="FFFFFF"/>
        </w:rPr>
        <w:t>ly</w:t>
      </w:r>
      <w:r>
        <w:rPr>
          <w:rFonts w:ascii="Times New Roman" w:hAnsi="Times New Roman"/>
          <w:color w:val="212121"/>
          <w:sz w:val="28"/>
          <w:szCs w:val="28"/>
          <w:shd w:val="clear" w:color="auto" w:fill="FFFFFF"/>
        </w:rPr>
        <w:t xml:space="preserve"> before the trial court or by an interactive video appearance under Rule 1.5. </w:t>
      </w:r>
    </w:p>
    <w:p w14:paraId="11AF2EC4" w14:textId="336AC093" w:rsidR="00606BE4" w:rsidRPr="00F87EF6" w:rsidRDefault="00C303D1" w:rsidP="00D63C27">
      <w:pPr>
        <w:pStyle w:val="NoSpacing"/>
        <w:numPr>
          <w:ilvl w:val="0"/>
          <w:numId w:val="2"/>
        </w:numPr>
        <w:rPr>
          <w:rFonts w:ascii="Times New Roman" w:hAnsi="Times New Roman"/>
          <w:sz w:val="28"/>
          <w:szCs w:val="28"/>
        </w:rPr>
      </w:pPr>
      <w:r>
        <w:rPr>
          <w:rStyle w:val="Strong"/>
          <w:rFonts w:ascii="Times New Roman" w:hAnsi="Times New Roman"/>
          <w:color w:val="212121"/>
          <w:sz w:val="28"/>
          <w:szCs w:val="28"/>
          <w:shd w:val="clear" w:color="auto" w:fill="FFFFFF"/>
        </w:rPr>
        <w:t>Personal Presence Not Required if Waived.</w:t>
      </w:r>
      <w:r>
        <w:rPr>
          <w:rFonts w:ascii="Times New Roman" w:hAnsi="Times New Roman"/>
          <w:sz w:val="28"/>
          <w:szCs w:val="28"/>
        </w:rPr>
        <w:t xml:space="preserve"> A Defendant who personally appeared at an initial appearance may waive personal presence at an </w:t>
      </w:r>
      <w:r w:rsidR="000A3BA9">
        <w:rPr>
          <w:rFonts w:ascii="Times New Roman" w:hAnsi="Times New Roman"/>
          <w:sz w:val="28"/>
          <w:szCs w:val="28"/>
        </w:rPr>
        <w:t>arraignment</w:t>
      </w:r>
      <w:r>
        <w:rPr>
          <w:rFonts w:ascii="Times New Roman" w:hAnsi="Times New Roman"/>
          <w:sz w:val="28"/>
          <w:szCs w:val="28"/>
        </w:rPr>
        <w:t xml:space="preserve"> by filing a written waiver at least two days before the </w:t>
      </w:r>
      <w:r w:rsidR="000A3BA9">
        <w:rPr>
          <w:rFonts w:ascii="Times New Roman" w:hAnsi="Times New Roman"/>
          <w:sz w:val="28"/>
          <w:szCs w:val="28"/>
        </w:rPr>
        <w:t>arraignment</w:t>
      </w:r>
      <w:r>
        <w:rPr>
          <w:rFonts w:ascii="Times New Roman" w:hAnsi="Times New Roman"/>
          <w:sz w:val="28"/>
          <w:szCs w:val="28"/>
        </w:rPr>
        <w:t xml:space="preserve"> date. The defendant and defense counsel must sign and notarize the wavier</w:t>
      </w:r>
      <w:r w:rsidR="000A3BA9">
        <w:rPr>
          <w:rFonts w:ascii="Times New Roman" w:hAnsi="Times New Roman"/>
          <w:sz w:val="28"/>
          <w:szCs w:val="28"/>
        </w:rPr>
        <w:t xml:space="preserve">. A defendant also must file a notarized affidavit no later than 20 days after arraignment stating that the defendant is aware of all scheduled court appearances and understands that failure to appear at sentencing may result in losing the right to a direct appeal. </w:t>
      </w:r>
      <w:r w:rsidR="00606BE4" w:rsidRPr="00F87EF6">
        <w:rPr>
          <w:rFonts w:ascii="Times New Roman" w:hAnsi="Times New Roman"/>
          <w:sz w:val="28"/>
          <w:szCs w:val="28"/>
        </w:rPr>
        <w:br/>
      </w:r>
    </w:p>
    <w:p w14:paraId="48240337" w14:textId="691AB9E7" w:rsidR="00216AC2" w:rsidRDefault="00B442D0" w:rsidP="00BE16F0">
      <w:pPr>
        <w:pStyle w:val="NoSpacing"/>
        <w:spacing w:line="480" w:lineRule="auto"/>
        <w:ind w:firstLine="720"/>
        <w:rPr>
          <w:rFonts w:ascii="Times New Roman" w:hAnsi="Times New Roman"/>
          <w:sz w:val="28"/>
          <w:szCs w:val="28"/>
        </w:rPr>
      </w:pPr>
      <w:r>
        <w:rPr>
          <w:rFonts w:ascii="Times New Roman" w:hAnsi="Times New Roman"/>
          <w:sz w:val="28"/>
          <w:szCs w:val="28"/>
        </w:rPr>
        <w:t>Under the current rules, a defendant</w:t>
      </w:r>
      <w:r w:rsidR="00816DC7">
        <w:rPr>
          <w:rFonts w:ascii="Times New Roman" w:hAnsi="Times New Roman"/>
          <w:sz w:val="28"/>
          <w:szCs w:val="28"/>
        </w:rPr>
        <w:t xml:space="preserve"> cannot appear for an arraignment</w:t>
      </w:r>
      <w:r w:rsidR="008E7C8E">
        <w:rPr>
          <w:rFonts w:ascii="Times New Roman" w:hAnsi="Times New Roman"/>
          <w:sz w:val="28"/>
          <w:szCs w:val="28"/>
        </w:rPr>
        <w:t xml:space="preserve"> </w:t>
      </w:r>
      <w:r w:rsidR="005B6870">
        <w:rPr>
          <w:rFonts w:ascii="Times New Roman" w:hAnsi="Times New Roman"/>
          <w:sz w:val="28"/>
          <w:szCs w:val="28"/>
        </w:rPr>
        <w:t>for a misdemeanor charge in a limited jurisdiction court</w:t>
      </w:r>
      <w:r w:rsidR="00816DC7">
        <w:rPr>
          <w:rFonts w:ascii="Times New Roman" w:hAnsi="Times New Roman"/>
          <w:sz w:val="28"/>
          <w:szCs w:val="28"/>
        </w:rPr>
        <w:t xml:space="preserve"> by telephone</w:t>
      </w:r>
      <w:r w:rsidR="00A579A8">
        <w:rPr>
          <w:rFonts w:ascii="Times New Roman" w:hAnsi="Times New Roman"/>
          <w:sz w:val="28"/>
          <w:szCs w:val="28"/>
        </w:rPr>
        <w:t>.</w:t>
      </w:r>
      <w:r w:rsidR="00701034">
        <w:rPr>
          <w:rFonts w:ascii="Times New Roman" w:hAnsi="Times New Roman"/>
          <w:sz w:val="28"/>
          <w:szCs w:val="28"/>
        </w:rPr>
        <w:t xml:space="preserve"> While there are provisions in</w:t>
      </w:r>
      <w:r w:rsidR="00394593">
        <w:rPr>
          <w:rFonts w:ascii="Times New Roman" w:hAnsi="Times New Roman"/>
          <w:sz w:val="28"/>
          <w:szCs w:val="28"/>
        </w:rPr>
        <w:t xml:space="preserve"> Rule 14</w:t>
      </w:r>
      <w:r w:rsidR="00701034">
        <w:rPr>
          <w:rFonts w:ascii="Times New Roman" w:hAnsi="Times New Roman"/>
          <w:sz w:val="28"/>
          <w:szCs w:val="28"/>
        </w:rPr>
        <w:t xml:space="preserve"> </w:t>
      </w:r>
      <w:r w:rsidR="00F47A8D">
        <w:rPr>
          <w:rFonts w:ascii="Times New Roman" w:hAnsi="Times New Roman"/>
          <w:sz w:val="28"/>
          <w:szCs w:val="28"/>
        </w:rPr>
        <w:t xml:space="preserve">that </w:t>
      </w:r>
      <w:r w:rsidR="0083129B">
        <w:rPr>
          <w:rFonts w:ascii="Times New Roman" w:hAnsi="Times New Roman"/>
          <w:sz w:val="28"/>
          <w:szCs w:val="28"/>
        </w:rPr>
        <w:t>permit</w:t>
      </w:r>
      <w:r w:rsidR="00F47A8D">
        <w:rPr>
          <w:rFonts w:ascii="Times New Roman" w:hAnsi="Times New Roman"/>
          <w:sz w:val="28"/>
          <w:szCs w:val="28"/>
        </w:rPr>
        <w:t xml:space="preserve"> the waiver of</w:t>
      </w:r>
      <w:r w:rsidR="00A01C91">
        <w:rPr>
          <w:rFonts w:ascii="Times New Roman" w:hAnsi="Times New Roman"/>
          <w:sz w:val="28"/>
          <w:szCs w:val="28"/>
        </w:rPr>
        <w:t xml:space="preserve"> an</w:t>
      </w:r>
      <w:r w:rsidR="00F47A8D">
        <w:rPr>
          <w:rFonts w:ascii="Times New Roman" w:hAnsi="Times New Roman"/>
          <w:sz w:val="28"/>
          <w:szCs w:val="28"/>
        </w:rPr>
        <w:t xml:space="preserve"> arraignment </w:t>
      </w:r>
      <w:r w:rsidR="00DC125E">
        <w:rPr>
          <w:rFonts w:ascii="Times New Roman" w:hAnsi="Times New Roman"/>
          <w:sz w:val="28"/>
          <w:szCs w:val="28"/>
        </w:rPr>
        <w:t>and alternatives to an</w:t>
      </w:r>
      <w:r w:rsidR="00F95524">
        <w:rPr>
          <w:rFonts w:ascii="Times New Roman" w:hAnsi="Times New Roman"/>
          <w:sz w:val="28"/>
          <w:szCs w:val="28"/>
        </w:rPr>
        <w:t xml:space="preserve"> in-person</w:t>
      </w:r>
      <w:r w:rsidR="00F47A8D">
        <w:rPr>
          <w:rFonts w:ascii="Times New Roman" w:hAnsi="Times New Roman"/>
          <w:sz w:val="28"/>
          <w:szCs w:val="28"/>
        </w:rPr>
        <w:t xml:space="preserve"> appearance</w:t>
      </w:r>
      <w:r w:rsidR="00394593">
        <w:rPr>
          <w:rFonts w:ascii="Times New Roman" w:hAnsi="Times New Roman"/>
          <w:sz w:val="28"/>
          <w:szCs w:val="28"/>
        </w:rPr>
        <w:t xml:space="preserve">, none </w:t>
      </w:r>
      <w:r w:rsidR="00213ED9">
        <w:rPr>
          <w:rFonts w:ascii="Times New Roman" w:hAnsi="Times New Roman"/>
          <w:sz w:val="28"/>
          <w:szCs w:val="28"/>
        </w:rPr>
        <w:t>of t</w:t>
      </w:r>
      <w:r w:rsidR="003219BF">
        <w:rPr>
          <w:rFonts w:ascii="Times New Roman" w:hAnsi="Times New Roman"/>
          <w:sz w:val="28"/>
          <w:szCs w:val="28"/>
        </w:rPr>
        <w:t>hese options</w:t>
      </w:r>
      <w:r w:rsidR="00213ED9">
        <w:rPr>
          <w:rFonts w:ascii="Times New Roman" w:hAnsi="Times New Roman"/>
          <w:sz w:val="28"/>
          <w:szCs w:val="28"/>
        </w:rPr>
        <w:t xml:space="preserve"> sufficiently </w:t>
      </w:r>
      <w:r w:rsidR="00EB1498">
        <w:rPr>
          <w:rFonts w:ascii="Times New Roman" w:hAnsi="Times New Roman"/>
          <w:sz w:val="28"/>
          <w:szCs w:val="28"/>
        </w:rPr>
        <w:t>achieve</w:t>
      </w:r>
      <w:r w:rsidR="006E770A">
        <w:rPr>
          <w:rFonts w:ascii="Times New Roman" w:hAnsi="Times New Roman"/>
          <w:sz w:val="28"/>
          <w:szCs w:val="28"/>
        </w:rPr>
        <w:t xml:space="preserve"> the</w:t>
      </w:r>
      <w:r w:rsidR="00BF6D8A">
        <w:rPr>
          <w:rFonts w:ascii="Times New Roman" w:hAnsi="Times New Roman"/>
          <w:sz w:val="28"/>
          <w:szCs w:val="28"/>
        </w:rPr>
        <w:t xml:space="preserve"> goals of</w:t>
      </w:r>
      <w:r w:rsidR="00B829CD">
        <w:rPr>
          <w:rFonts w:ascii="Times New Roman" w:hAnsi="Times New Roman"/>
          <w:sz w:val="28"/>
          <w:szCs w:val="28"/>
        </w:rPr>
        <w:t xml:space="preserve"> </w:t>
      </w:r>
      <w:r w:rsidR="00213ED9">
        <w:rPr>
          <w:rFonts w:ascii="Times New Roman" w:hAnsi="Times New Roman"/>
          <w:sz w:val="28"/>
          <w:szCs w:val="28"/>
        </w:rPr>
        <w:t>access to justice</w:t>
      </w:r>
      <w:r w:rsidR="00BC1AA2">
        <w:rPr>
          <w:rFonts w:ascii="Times New Roman" w:hAnsi="Times New Roman"/>
          <w:sz w:val="28"/>
          <w:szCs w:val="28"/>
        </w:rPr>
        <w:t xml:space="preserve"> and</w:t>
      </w:r>
      <w:r w:rsidR="00213ED9">
        <w:rPr>
          <w:rFonts w:ascii="Times New Roman" w:hAnsi="Times New Roman"/>
          <w:sz w:val="28"/>
          <w:szCs w:val="28"/>
        </w:rPr>
        <w:t xml:space="preserve"> </w:t>
      </w:r>
      <w:r w:rsidR="002C50DC">
        <w:rPr>
          <w:rFonts w:ascii="Times New Roman" w:hAnsi="Times New Roman"/>
          <w:sz w:val="28"/>
          <w:szCs w:val="28"/>
        </w:rPr>
        <w:t>efficient case processing.</w:t>
      </w:r>
      <w:r w:rsidR="003A6EB6">
        <w:rPr>
          <w:rFonts w:ascii="Times New Roman" w:hAnsi="Times New Roman"/>
          <w:sz w:val="28"/>
          <w:szCs w:val="28"/>
        </w:rPr>
        <w:t xml:space="preserve"> </w:t>
      </w:r>
    </w:p>
    <w:p w14:paraId="08A1C755" w14:textId="6C0BD7E2" w:rsidR="00591B1D" w:rsidRDefault="003A2330" w:rsidP="00BE16F0">
      <w:pPr>
        <w:pStyle w:val="NoSpacing"/>
        <w:spacing w:line="480" w:lineRule="auto"/>
        <w:ind w:firstLine="720"/>
        <w:rPr>
          <w:rFonts w:ascii="Times New Roman" w:hAnsi="Times New Roman"/>
          <w:sz w:val="28"/>
          <w:szCs w:val="28"/>
        </w:rPr>
      </w:pPr>
      <w:r>
        <w:rPr>
          <w:rFonts w:ascii="Times New Roman" w:hAnsi="Times New Roman"/>
          <w:sz w:val="28"/>
          <w:szCs w:val="28"/>
        </w:rPr>
        <w:t>Of t</w:t>
      </w:r>
      <w:r w:rsidR="00126FB4">
        <w:rPr>
          <w:rFonts w:ascii="Times New Roman" w:hAnsi="Times New Roman"/>
          <w:sz w:val="28"/>
          <w:szCs w:val="28"/>
        </w:rPr>
        <w:t>he</w:t>
      </w:r>
      <w:r w:rsidR="006E332C">
        <w:rPr>
          <w:rFonts w:ascii="Times New Roman" w:hAnsi="Times New Roman"/>
          <w:sz w:val="28"/>
          <w:szCs w:val="28"/>
        </w:rPr>
        <w:t xml:space="preserve"> two </w:t>
      </w:r>
      <w:r w:rsidR="00984267">
        <w:rPr>
          <w:rFonts w:ascii="Times New Roman" w:hAnsi="Times New Roman"/>
          <w:sz w:val="28"/>
          <w:szCs w:val="28"/>
        </w:rPr>
        <w:t>options</w:t>
      </w:r>
      <w:r w:rsidR="00126FB4">
        <w:rPr>
          <w:rFonts w:ascii="Times New Roman" w:hAnsi="Times New Roman"/>
          <w:sz w:val="28"/>
          <w:szCs w:val="28"/>
        </w:rPr>
        <w:t xml:space="preserve"> defendants have</w:t>
      </w:r>
      <w:r w:rsidR="006E332C">
        <w:rPr>
          <w:rFonts w:ascii="Times New Roman" w:hAnsi="Times New Roman"/>
          <w:sz w:val="28"/>
          <w:szCs w:val="28"/>
        </w:rPr>
        <w:t xml:space="preserve"> for </w:t>
      </w:r>
      <w:r w:rsidR="002E04CB">
        <w:rPr>
          <w:rFonts w:ascii="Times New Roman" w:hAnsi="Times New Roman"/>
          <w:sz w:val="28"/>
          <w:szCs w:val="28"/>
        </w:rPr>
        <w:t>waiving an arraignment</w:t>
      </w:r>
      <w:r>
        <w:rPr>
          <w:rFonts w:ascii="Times New Roman" w:hAnsi="Times New Roman"/>
          <w:sz w:val="28"/>
          <w:szCs w:val="28"/>
        </w:rPr>
        <w:t>, one</w:t>
      </w:r>
      <w:r w:rsidR="00126FB4">
        <w:rPr>
          <w:rFonts w:ascii="Times New Roman" w:hAnsi="Times New Roman"/>
          <w:sz w:val="28"/>
          <w:szCs w:val="28"/>
        </w:rPr>
        <w:t xml:space="preserve"> </w:t>
      </w:r>
      <w:r w:rsidR="006A3AA7">
        <w:rPr>
          <w:rFonts w:ascii="Times New Roman" w:hAnsi="Times New Roman"/>
          <w:sz w:val="28"/>
          <w:szCs w:val="28"/>
        </w:rPr>
        <w:t>disadvantages self-represented litigants and</w:t>
      </w:r>
      <w:r>
        <w:rPr>
          <w:rFonts w:ascii="Times New Roman" w:hAnsi="Times New Roman"/>
          <w:sz w:val="28"/>
          <w:szCs w:val="28"/>
        </w:rPr>
        <w:t xml:space="preserve"> the other</w:t>
      </w:r>
      <w:r w:rsidR="006A3AA7">
        <w:rPr>
          <w:rFonts w:ascii="Times New Roman" w:hAnsi="Times New Roman"/>
          <w:sz w:val="28"/>
          <w:szCs w:val="28"/>
        </w:rPr>
        <w:t xml:space="preserve"> </w:t>
      </w:r>
      <w:r w:rsidR="00DF4CC9">
        <w:rPr>
          <w:rFonts w:ascii="Times New Roman" w:hAnsi="Times New Roman"/>
          <w:sz w:val="28"/>
          <w:szCs w:val="28"/>
        </w:rPr>
        <w:t>impedes</w:t>
      </w:r>
      <w:r w:rsidR="006A3AA7">
        <w:rPr>
          <w:rFonts w:ascii="Times New Roman" w:hAnsi="Times New Roman"/>
          <w:sz w:val="28"/>
          <w:szCs w:val="28"/>
        </w:rPr>
        <w:t xml:space="preserve"> court processing times</w:t>
      </w:r>
      <w:r w:rsidR="0047029D">
        <w:rPr>
          <w:rFonts w:ascii="Times New Roman" w:hAnsi="Times New Roman"/>
          <w:sz w:val="28"/>
          <w:szCs w:val="28"/>
        </w:rPr>
        <w:t>.</w:t>
      </w:r>
      <w:r w:rsidR="002E04CB">
        <w:rPr>
          <w:rFonts w:ascii="Times New Roman" w:hAnsi="Times New Roman"/>
          <w:sz w:val="28"/>
          <w:szCs w:val="28"/>
        </w:rPr>
        <w:t xml:space="preserve"> </w:t>
      </w:r>
      <w:r w:rsidR="0047029D">
        <w:rPr>
          <w:rFonts w:ascii="Times New Roman" w:hAnsi="Times New Roman"/>
          <w:sz w:val="28"/>
          <w:szCs w:val="28"/>
        </w:rPr>
        <w:t>A</w:t>
      </w:r>
      <w:r w:rsidR="005B6870">
        <w:rPr>
          <w:rFonts w:ascii="Times New Roman" w:hAnsi="Times New Roman"/>
          <w:sz w:val="28"/>
          <w:szCs w:val="28"/>
        </w:rPr>
        <w:t xml:space="preserve"> defendant may avoid </w:t>
      </w:r>
      <w:r w:rsidR="00D33445">
        <w:rPr>
          <w:rFonts w:ascii="Times New Roman" w:hAnsi="Times New Roman"/>
          <w:sz w:val="28"/>
          <w:szCs w:val="28"/>
        </w:rPr>
        <w:t>an arraignment</w:t>
      </w:r>
      <w:r w:rsidR="005B6870">
        <w:rPr>
          <w:rFonts w:ascii="Times New Roman" w:hAnsi="Times New Roman"/>
          <w:sz w:val="28"/>
          <w:szCs w:val="28"/>
        </w:rPr>
        <w:t xml:space="preserve"> </w:t>
      </w:r>
      <w:r w:rsidR="00120D1C">
        <w:rPr>
          <w:rFonts w:ascii="Times New Roman" w:hAnsi="Times New Roman"/>
          <w:sz w:val="28"/>
          <w:szCs w:val="28"/>
        </w:rPr>
        <w:t>if</w:t>
      </w:r>
      <w:r w:rsidR="005B6870">
        <w:rPr>
          <w:rFonts w:ascii="Times New Roman" w:hAnsi="Times New Roman"/>
          <w:sz w:val="28"/>
          <w:szCs w:val="28"/>
        </w:rPr>
        <w:t xml:space="preserve"> </w:t>
      </w:r>
      <w:r w:rsidR="00112094">
        <w:rPr>
          <w:rFonts w:ascii="Times New Roman" w:hAnsi="Times New Roman"/>
          <w:sz w:val="28"/>
          <w:szCs w:val="28"/>
        </w:rPr>
        <w:t>defense counsel enter</w:t>
      </w:r>
      <w:r w:rsidR="00120D1C">
        <w:rPr>
          <w:rFonts w:ascii="Times New Roman" w:hAnsi="Times New Roman"/>
          <w:sz w:val="28"/>
          <w:szCs w:val="28"/>
        </w:rPr>
        <w:t>s</w:t>
      </w:r>
      <w:r w:rsidR="00112094">
        <w:rPr>
          <w:rFonts w:ascii="Times New Roman" w:hAnsi="Times New Roman"/>
          <w:sz w:val="28"/>
          <w:szCs w:val="28"/>
        </w:rPr>
        <w:t xml:space="preserve"> a plea of </w:t>
      </w:r>
      <w:r w:rsidR="00112094">
        <w:rPr>
          <w:rFonts w:ascii="Times New Roman" w:hAnsi="Times New Roman"/>
          <w:sz w:val="28"/>
          <w:szCs w:val="28"/>
        </w:rPr>
        <w:lastRenderedPageBreak/>
        <w:t>not guilty or the court allow</w:t>
      </w:r>
      <w:r w:rsidR="00120D1C">
        <w:rPr>
          <w:rFonts w:ascii="Times New Roman" w:hAnsi="Times New Roman"/>
          <w:sz w:val="28"/>
          <w:szCs w:val="28"/>
        </w:rPr>
        <w:t>s</w:t>
      </w:r>
      <w:r w:rsidR="00112094">
        <w:rPr>
          <w:rFonts w:ascii="Times New Roman" w:hAnsi="Times New Roman"/>
          <w:sz w:val="28"/>
          <w:szCs w:val="28"/>
        </w:rPr>
        <w:t xml:space="preserve"> the defendant to enter a not-guilty plea by mail.</w:t>
      </w:r>
      <w:r w:rsidR="003A124F">
        <w:rPr>
          <w:rFonts w:ascii="Times New Roman" w:hAnsi="Times New Roman"/>
          <w:sz w:val="28"/>
          <w:szCs w:val="28"/>
        </w:rPr>
        <w:t xml:space="preserve"> </w:t>
      </w:r>
      <w:r w:rsidR="00522D26">
        <w:rPr>
          <w:rFonts w:ascii="Times New Roman" w:hAnsi="Times New Roman"/>
          <w:sz w:val="28"/>
          <w:szCs w:val="28"/>
        </w:rPr>
        <w:t>A</w:t>
      </w:r>
      <w:r w:rsidR="003A124F">
        <w:rPr>
          <w:rFonts w:ascii="Times New Roman" w:hAnsi="Times New Roman"/>
          <w:sz w:val="28"/>
          <w:szCs w:val="28"/>
        </w:rPr>
        <w:t xml:space="preserve">llowing </w:t>
      </w:r>
      <w:r w:rsidR="007D2E9F">
        <w:rPr>
          <w:rFonts w:ascii="Times New Roman" w:hAnsi="Times New Roman"/>
          <w:sz w:val="28"/>
          <w:szCs w:val="28"/>
        </w:rPr>
        <w:t xml:space="preserve">defendants represented by counsel </w:t>
      </w:r>
      <w:r w:rsidR="00604327">
        <w:rPr>
          <w:rFonts w:ascii="Times New Roman" w:hAnsi="Times New Roman"/>
          <w:sz w:val="28"/>
          <w:szCs w:val="28"/>
        </w:rPr>
        <w:t>to avoid</w:t>
      </w:r>
      <w:r w:rsidR="000F055D">
        <w:rPr>
          <w:rFonts w:ascii="Times New Roman" w:hAnsi="Times New Roman"/>
          <w:sz w:val="28"/>
          <w:szCs w:val="28"/>
        </w:rPr>
        <w:t xml:space="preserve"> an ar</w:t>
      </w:r>
      <w:r w:rsidR="004D3BE1">
        <w:rPr>
          <w:rFonts w:ascii="Times New Roman" w:hAnsi="Times New Roman"/>
          <w:sz w:val="28"/>
          <w:szCs w:val="28"/>
        </w:rPr>
        <w:t>raignment</w:t>
      </w:r>
      <w:r w:rsidR="00522D26">
        <w:rPr>
          <w:rFonts w:ascii="Times New Roman" w:hAnsi="Times New Roman"/>
          <w:sz w:val="28"/>
          <w:szCs w:val="28"/>
        </w:rPr>
        <w:t xml:space="preserve"> </w:t>
      </w:r>
      <w:r w:rsidR="004D3BE1">
        <w:rPr>
          <w:rFonts w:ascii="Times New Roman" w:hAnsi="Times New Roman"/>
          <w:sz w:val="28"/>
          <w:szCs w:val="28"/>
        </w:rPr>
        <w:t>create</w:t>
      </w:r>
      <w:r w:rsidR="00522D26">
        <w:rPr>
          <w:rFonts w:ascii="Times New Roman" w:hAnsi="Times New Roman"/>
          <w:sz w:val="28"/>
          <w:szCs w:val="28"/>
        </w:rPr>
        <w:t>s</w:t>
      </w:r>
      <w:r w:rsidR="004D3BE1">
        <w:rPr>
          <w:rFonts w:ascii="Times New Roman" w:hAnsi="Times New Roman"/>
          <w:sz w:val="28"/>
          <w:szCs w:val="28"/>
        </w:rPr>
        <w:t xml:space="preserve"> a two-tiered system where those who can afford the services of an attorney </w:t>
      </w:r>
      <w:r w:rsidR="00CA391D">
        <w:rPr>
          <w:rFonts w:ascii="Times New Roman" w:hAnsi="Times New Roman"/>
          <w:sz w:val="28"/>
          <w:szCs w:val="28"/>
        </w:rPr>
        <w:t xml:space="preserve">can skip their arraignment, whereas those </w:t>
      </w:r>
      <w:r w:rsidR="00327300">
        <w:rPr>
          <w:rFonts w:ascii="Times New Roman" w:hAnsi="Times New Roman"/>
          <w:sz w:val="28"/>
          <w:szCs w:val="28"/>
        </w:rPr>
        <w:t xml:space="preserve">who are not represented by counsel must take time </w:t>
      </w:r>
      <w:r w:rsidR="0028461B">
        <w:rPr>
          <w:rFonts w:ascii="Times New Roman" w:hAnsi="Times New Roman"/>
          <w:sz w:val="28"/>
          <w:szCs w:val="28"/>
        </w:rPr>
        <w:t xml:space="preserve">away </w:t>
      </w:r>
      <w:r w:rsidR="00327300">
        <w:rPr>
          <w:rFonts w:ascii="Times New Roman" w:hAnsi="Times New Roman"/>
          <w:sz w:val="28"/>
          <w:szCs w:val="28"/>
        </w:rPr>
        <w:t xml:space="preserve">from work, </w:t>
      </w:r>
      <w:r w:rsidR="001E2F8E">
        <w:rPr>
          <w:rFonts w:ascii="Times New Roman" w:hAnsi="Times New Roman"/>
          <w:sz w:val="28"/>
          <w:szCs w:val="28"/>
        </w:rPr>
        <w:t>family,</w:t>
      </w:r>
      <w:r w:rsidR="00327300">
        <w:rPr>
          <w:rFonts w:ascii="Times New Roman" w:hAnsi="Times New Roman"/>
          <w:sz w:val="28"/>
          <w:szCs w:val="28"/>
        </w:rPr>
        <w:t xml:space="preserve"> or other obligations to attend their arraignment </w:t>
      </w:r>
      <w:r w:rsidR="005B7AAA">
        <w:rPr>
          <w:rFonts w:ascii="Times New Roman" w:hAnsi="Times New Roman"/>
          <w:sz w:val="28"/>
          <w:szCs w:val="28"/>
        </w:rPr>
        <w:t>or risk having a warrant issued for their arrest.</w:t>
      </w:r>
      <w:r w:rsidR="00D6335D">
        <w:rPr>
          <w:rFonts w:ascii="Times New Roman" w:hAnsi="Times New Roman"/>
          <w:sz w:val="28"/>
          <w:szCs w:val="28"/>
        </w:rPr>
        <w:t xml:space="preserve"> Some defendants </w:t>
      </w:r>
      <w:r w:rsidR="00F72EEA">
        <w:rPr>
          <w:rFonts w:ascii="Times New Roman" w:hAnsi="Times New Roman"/>
          <w:sz w:val="28"/>
          <w:szCs w:val="28"/>
        </w:rPr>
        <w:t>may qualify for the services of a public defender due to i</w:t>
      </w:r>
      <w:r w:rsidR="00CB65FA">
        <w:rPr>
          <w:rFonts w:ascii="Times New Roman" w:hAnsi="Times New Roman"/>
          <w:sz w:val="28"/>
          <w:szCs w:val="28"/>
        </w:rPr>
        <w:t>nability to hire private counsel</w:t>
      </w:r>
      <w:r w:rsidR="00446551">
        <w:rPr>
          <w:rFonts w:ascii="Times New Roman" w:hAnsi="Times New Roman"/>
          <w:sz w:val="28"/>
          <w:szCs w:val="28"/>
        </w:rPr>
        <w:t>; however, this</w:t>
      </w:r>
      <w:r w:rsidR="00A755A7">
        <w:rPr>
          <w:rFonts w:ascii="Times New Roman" w:hAnsi="Times New Roman"/>
          <w:sz w:val="28"/>
          <w:szCs w:val="28"/>
        </w:rPr>
        <w:t xml:space="preserve"> right</w:t>
      </w:r>
      <w:r w:rsidR="00446551">
        <w:rPr>
          <w:rFonts w:ascii="Times New Roman" w:hAnsi="Times New Roman"/>
          <w:sz w:val="28"/>
          <w:szCs w:val="28"/>
        </w:rPr>
        <w:t xml:space="preserve"> arises only in cases where </w:t>
      </w:r>
      <w:r w:rsidR="00936C92">
        <w:rPr>
          <w:rFonts w:ascii="Times New Roman" w:hAnsi="Times New Roman"/>
          <w:sz w:val="28"/>
          <w:szCs w:val="28"/>
        </w:rPr>
        <w:t xml:space="preserve">the </w:t>
      </w:r>
      <w:r w:rsidR="00B86847">
        <w:rPr>
          <w:rFonts w:ascii="Times New Roman" w:hAnsi="Times New Roman"/>
          <w:sz w:val="28"/>
          <w:szCs w:val="28"/>
        </w:rPr>
        <w:t>“</w:t>
      </w:r>
      <w:r w:rsidR="00936C92">
        <w:rPr>
          <w:rFonts w:ascii="Times New Roman" w:hAnsi="Times New Roman"/>
          <w:sz w:val="28"/>
          <w:szCs w:val="28"/>
        </w:rPr>
        <w:t>criminal proceeding</w:t>
      </w:r>
      <w:r w:rsidR="00B86847">
        <w:rPr>
          <w:rFonts w:ascii="Times New Roman" w:hAnsi="Times New Roman"/>
          <w:sz w:val="28"/>
          <w:szCs w:val="28"/>
        </w:rPr>
        <w:t xml:space="preserve"> </w:t>
      </w:r>
      <w:r w:rsidR="00410303">
        <w:rPr>
          <w:rFonts w:ascii="Times New Roman" w:hAnsi="Times New Roman"/>
          <w:sz w:val="28"/>
          <w:szCs w:val="28"/>
        </w:rPr>
        <w:t>may result in punishment involving a loss of liberty”</w:t>
      </w:r>
      <w:r w:rsidR="00C125F8">
        <w:rPr>
          <w:rFonts w:ascii="Times New Roman" w:hAnsi="Times New Roman"/>
          <w:sz w:val="28"/>
          <w:szCs w:val="28"/>
        </w:rPr>
        <w:t xml:space="preserve"> and oftentimes an attorney is not appointed until after the arraignment.</w:t>
      </w:r>
      <w:r w:rsidR="00410303">
        <w:rPr>
          <w:rFonts w:ascii="Times New Roman" w:hAnsi="Times New Roman"/>
          <w:sz w:val="28"/>
          <w:szCs w:val="28"/>
        </w:rPr>
        <w:t xml:space="preserve"> Arizona Rules of Criminal Procedure 6.1(b)(</w:t>
      </w:r>
      <w:r w:rsidR="009D7403">
        <w:rPr>
          <w:rFonts w:ascii="Times New Roman" w:hAnsi="Times New Roman"/>
          <w:sz w:val="28"/>
          <w:szCs w:val="28"/>
        </w:rPr>
        <w:t>1)(A).</w:t>
      </w:r>
      <w:r w:rsidR="00936C92">
        <w:rPr>
          <w:rFonts w:ascii="Times New Roman" w:hAnsi="Times New Roman"/>
          <w:sz w:val="28"/>
          <w:szCs w:val="28"/>
        </w:rPr>
        <w:t xml:space="preserve"> </w:t>
      </w:r>
      <w:r w:rsidR="005B7AAA">
        <w:rPr>
          <w:rFonts w:ascii="Times New Roman" w:hAnsi="Times New Roman"/>
          <w:sz w:val="28"/>
          <w:szCs w:val="28"/>
        </w:rPr>
        <w:t>While</w:t>
      </w:r>
      <w:r w:rsidR="00D073AE">
        <w:rPr>
          <w:rFonts w:ascii="Times New Roman" w:hAnsi="Times New Roman"/>
          <w:sz w:val="28"/>
          <w:szCs w:val="28"/>
        </w:rPr>
        <w:t xml:space="preserve"> waiver of</w:t>
      </w:r>
      <w:r w:rsidR="005B7AAA">
        <w:rPr>
          <w:rFonts w:ascii="Times New Roman" w:hAnsi="Times New Roman"/>
          <w:sz w:val="28"/>
          <w:szCs w:val="28"/>
        </w:rPr>
        <w:t xml:space="preserve"> arraignment by mail </w:t>
      </w:r>
      <w:r w:rsidR="001E2F8E">
        <w:rPr>
          <w:rFonts w:ascii="Times New Roman" w:hAnsi="Times New Roman"/>
          <w:sz w:val="28"/>
          <w:szCs w:val="28"/>
        </w:rPr>
        <w:t>is available to all defendants</w:t>
      </w:r>
      <w:r w:rsidR="00216AC2">
        <w:rPr>
          <w:rFonts w:ascii="Times New Roman" w:hAnsi="Times New Roman"/>
          <w:sz w:val="28"/>
          <w:szCs w:val="28"/>
        </w:rPr>
        <w:t>,</w:t>
      </w:r>
      <w:r w:rsidR="00112094">
        <w:rPr>
          <w:rFonts w:ascii="Times New Roman" w:hAnsi="Times New Roman"/>
          <w:sz w:val="28"/>
          <w:szCs w:val="28"/>
        </w:rPr>
        <w:t xml:space="preserve"> </w:t>
      </w:r>
      <w:r w:rsidR="001E2F8E">
        <w:rPr>
          <w:rFonts w:ascii="Times New Roman" w:hAnsi="Times New Roman"/>
          <w:sz w:val="28"/>
          <w:szCs w:val="28"/>
        </w:rPr>
        <w:t xml:space="preserve">if the court allows it, </w:t>
      </w:r>
      <w:r w:rsidR="00FD7232">
        <w:rPr>
          <w:rFonts w:ascii="Times New Roman" w:hAnsi="Times New Roman"/>
          <w:sz w:val="28"/>
          <w:szCs w:val="28"/>
        </w:rPr>
        <w:t xml:space="preserve">this </w:t>
      </w:r>
      <w:r w:rsidR="000B3E52">
        <w:rPr>
          <w:rFonts w:ascii="Times New Roman" w:hAnsi="Times New Roman"/>
          <w:sz w:val="28"/>
          <w:szCs w:val="28"/>
        </w:rPr>
        <w:t xml:space="preserve">option </w:t>
      </w:r>
      <w:r w:rsidR="00D04C65">
        <w:rPr>
          <w:rFonts w:ascii="Times New Roman" w:hAnsi="Times New Roman"/>
          <w:sz w:val="28"/>
          <w:szCs w:val="28"/>
        </w:rPr>
        <w:t>frustrates efficient case processing</w:t>
      </w:r>
      <w:r w:rsidR="00112094">
        <w:rPr>
          <w:rFonts w:ascii="Times New Roman" w:hAnsi="Times New Roman"/>
          <w:sz w:val="28"/>
          <w:szCs w:val="28"/>
        </w:rPr>
        <w:t>.</w:t>
      </w:r>
      <w:r w:rsidR="00D04C65">
        <w:rPr>
          <w:rFonts w:ascii="Times New Roman" w:hAnsi="Times New Roman"/>
          <w:sz w:val="28"/>
          <w:szCs w:val="28"/>
        </w:rPr>
        <w:t xml:space="preserve"> The court </w:t>
      </w:r>
      <w:r w:rsidR="00A31AFD">
        <w:rPr>
          <w:rFonts w:ascii="Times New Roman" w:hAnsi="Times New Roman"/>
          <w:sz w:val="28"/>
          <w:szCs w:val="28"/>
        </w:rPr>
        <w:t>must mail the defendant the appropriate form</w:t>
      </w:r>
      <w:r w:rsidR="009758E7">
        <w:rPr>
          <w:rFonts w:ascii="Times New Roman" w:hAnsi="Times New Roman"/>
          <w:sz w:val="28"/>
          <w:szCs w:val="28"/>
        </w:rPr>
        <w:t>,</w:t>
      </w:r>
      <w:r w:rsidR="00A31AFD">
        <w:rPr>
          <w:rFonts w:ascii="Times New Roman" w:hAnsi="Times New Roman"/>
          <w:sz w:val="28"/>
          <w:szCs w:val="28"/>
        </w:rPr>
        <w:t xml:space="preserve"> wait for the defendant to retrieve their mail, fill out the form and send it back. </w:t>
      </w:r>
      <w:r w:rsidR="001A1260">
        <w:rPr>
          <w:rFonts w:ascii="Times New Roman" w:hAnsi="Times New Roman"/>
          <w:sz w:val="28"/>
          <w:szCs w:val="28"/>
        </w:rPr>
        <w:t xml:space="preserve">This process can </w:t>
      </w:r>
      <w:r w:rsidR="008C79FF">
        <w:rPr>
          <w:rFonts w:ascii="Times New Roman" w:hAnsi="Times New Roman"/>
          <w:sz w:val="28"/>
          <w:szCs w:val="28"/>
        </w:rPr>
        <w:t>take weeks</w:t>
      </w:r>
      <w:r w:rsidR="00320865">
        <w:rPr>
          <w:rFonts w:ascii="Times New Roman" w:hAnsi="Times New Roman"/>
          <w:sz w:val="28"/>
          <w:szCs w:val="28"/>
        </w:rPr>
        <w:t>,</w:t>
      </w:r>
      <w:r w:rsidR="008C79FF">
        <w:rPr>
          <w:rFonts w:ascii="Times New Roman" w:hAnsi="Times New Roman"/>
          <w:sz w:val="28"/>
          <w:szCs w:val="28"/>
        </w:rPr>
        <w:t xml:space="preserve"> and defendant</w:t>
      </w:r>
      <w:r w:rsidR="00AE4E08">
        <w:rPr>
          <w:rFonts w:ascii="Times New Roman" w:hAnsi="Times New Roman"/>
          <w:sz w:val="28"/>
          <w:szCs w:val="28"/>
        </w:rPr>
        <w:t>s may</w:t>
      </w:r>
      <w:r w:rsidR="008C79FF">
        <w:rPr>
          <w:rFonts w:ascii="Times New Roman" w:hAnsi="Times New Roman"/>
          <w:sz w:val="28"/>
          <w:szCs w:val="28"/>
        </w:rPr>
        <w:t xml:space="preserve"> </w:t>
      </w:r>
      <w:r w:rsidR="00AE4E08">
        <w:rPr>
          <w:rFonts w:ascii="Times New Roman" w:hAnsi="Times New Roman"/>
          <w:sz w:val="28"/>
          <w:szCs w:val="28"/>
        </w:rPr>
        <w:t>fail to</w:t>
      </w:r>
      <w:r w:rsidR="008C79FF">
        <w:rPr>
          <w:rFonts w:ascii="Times New Roman" w:hAnsi="Times New Roman"/>
          <w:sz w:val="28"/>
          <w:szCs w:val="28"/>
        </w:rPr>
        <w:t xml:space="preserve"> </w:t>
      </w:r>
      <w:r w:rsidR="00320865">
        <w:rPr>
          <w:rFonts w:ascii="Times New Roman" w:hAnsi="Times New Roman"/>
          <w:sz w:val="28"/>
          <w:szCs w:val="28"/>
        </w:rPr>
        <w:t>return the</w:t>
      </w:r>
      <w:r w:rsidR="00D34CDF">
        <w:rPr>
          <w:rFonts w:ascii="Times New Roman" w:hAnsi="Times New Roman"/>
          <w:sz w:val="28"/>
          <w:szCs w:val="28"/>
        </w:rPr>
        <w:t xml:space="preserve"> form to the court. Under the Arizona Case Processing Time Standards, 75% of </w:t>
      </w:r>
      <w:r w:rsidR="00F2359F">
        <w:rPr>
          <w:rFonts w:ascii="Times New Roman" w:hAnsi="Times New Roman"/>
          <w:sz w:val="28"/>
          <w:szCs w:val="28"/>
        </w:rPr>
        <w:t xml:space="preserve">misdemeanor cases in limited jurisdiction courts </w:t>
      </w:r>
      <w:r w:rsidR="00A737DC">
        <w:rPr>
          <w:rFonts w:ascii="Times New Roman" w:hAnsi="Times New Roman"/>
          <w:sz w:val="28"/>
          <w:szCs w:val="28"/>
        </w:rPr>
        <w:t>should</w:t>
      </w:r>
      <w:r w:rsidR="00F2359F">
        <w:rPr>
          <w:rFonts w:ascii="Times New Roman" w:hAnsi="Times New Roman"/>
          <w:sz w:val="28"/>
          <w:szCs w:val="28"/>
        </w:rPr>
        <w:t xml:space="preserve"> be adjudicated within 60 days and 90% within 90 days. </w:t>
      </w:r>
      <w:r w:rsidR="00B14C7B">
        <w:rPr>
          <w:rFonts w:ascii="Times New Roman" w:hAnsi="Times New Roman"/>
          <w:sz w:val="28"/>
          <w:szCs w:val="28"/>
        </w:rPr>
        <w:t>A</w:t>
      </w:r>
      <w:r w:rsidR="00F2359F">
        <w:rPr>
          <w:rFonts w:ascii="Times New Roman" w:hAnsi="Times New Roman"/>
          <w:sz w:val="28"/>
          <w:szCs w:val="28"/>
        </w:rPr>
        <w:t xml:space="preserve"> delay </w:t>
      </w:r>
      <w:r w:rsidR="00030A86">
        <w:rPr>
          <w:rFonts w:ascii="Times New Roman" w:hAnsi="Times New Roman"/>
          <w:sz w:val="28"/>
          <w:szCs w:val="28"/>
        </w:rPr>
        <w:t xml:space="preserve">of weeks </w:t>
      </w:r>
      <w:r w:rsidR="00F35A7E">
        <w:rPr>
          <w:rFonts w:ascii="Times New Roman" w:hAnsi="Times New Roman"/>
          <w:sz w:val="28"/>
          <w:szCs w:val="28"/>
        </w:rPr>
        <w:t xml:space="preserve">in the early stages of </w:t>
      </w:r>
      <w:r w:rsidR="007B3B63">
        <w:rPr>
          <w:rFonts w:ascii="Times New Roman" w:hAnsi="Times New Roman"/>
          <w:sz w:val="28"/>
          <w:szCs w:val="28"/>
        </w:rPr>
        <w:t>a case</w:t>
      </w:r>
      <w:r w:rsidR="00A737DC">
        <w:rPr>
          <w:rFonts w:ascii="Times New Roman" w:hAnsi="Times New Roman"/>
          <w:sz w:val="28"/>
          <w:szCs w:val="28"/>
        </w:rPr>
        <w:t xml:space="preserve"> </w:t>
      </w:r>
      <w:r w:rsidR="002A74C6">
        <w:rPr>
          <w:rFonts w:ascii="Times New Roman" w:hAnsi="Times New Roman"/>
          <w:sz w:val="28"/>
          <w:szCs w:val="28"/>
        </w:rPr>
        <w:t>hinders a court’s ability to meet</w:t>
      </w:r>
      <w:r w:rsidR="002C6CDD">
        <w:rPr>
          <w:rFonts w:ascii="Times New Roman" w:hAnsi="Times New Roman"/>
          <w:sz w:val="28"/>
          <w:szCs w:val="28"/>
        </w:rPr>
        <w:t xml:space="preserve"> </w:t>
      </w:r>
      <w:r w:rsidR="00303CE9">
        <w:rPr>
          <w:rFonts w:ascii="Times New Roman" w:hAnsi="Times New Roman"/>
          <w:sz w:val="28"/>
          <w:szCs w:val="28"/>
        </w:rPr>
        <w:t>Case Processing Time Standards.</w:t>
      </w:r>
      <w:r w:rsidR="00030A86">
        <w:rPr>
          <w:rFonts w:ascii="Times New Roman" w:hAnsi="Times New Roman"/>
          <w:sz w:val="28"/>
          <w:szCs w:val="28"/>
        </w:rPr>
        <w:t xml:space="preserve"> </w:t>
      </w:r>
      <w:r w:rsidR="00112094">
        <w:rPr>
          <w:rFonts w:ascii="Times New Roman" w:hAnsi="Times New Roman"/>
          <w:sz w:val="28"/>
          <w:szCs w:val="28"/>
        </w:rPr>
        <w:t xml:space="preserve"> </w:t>
      </w:r>
    </w:p>
    <w:p w14:paraId="75897B9D" w14:textId="6AFEF025" w:rsidR="00025903" w:rsidRDefault="00E32BAC" w:rsidP="002F74A8">
      <w:pPr>
        <w:pStyle w:val="NoSpacing"/>
        <w:spacing w:line="480" w:lineRule="auto"/>
        <w:ind w:firstLine="720"/>
        <w:rPr>
          <w:rFonts w:ascii="Times New Roman" w:hAnsi="Times New Roman"/>
          <w:sz w:val="28"/>
          <w:szCs w:val="28"/>
        </w:rPr>
      </w:pPr>
      <w:r>
        <w:rPr>
          <w:rFonts w:ascii="Times New Roman" w:hAnsi="Times New Roman"/>
          <w:sz w:val="28"/>
          <w:szCs w:val="28"/>
        </w:rPr>
        <w:t xml:space="preserve">The personal </w:t>
      </w:r>
      <w:r w:rsidR="00060ECE">
        <w:rPr>
          <w:rFonts w:ascii="Times New Roman" w:hAnsi="Times New Roman"/>
          <w:sz w:val="28"/>
          <w:szCs w:val="28"/>
        </w:rPr>
        <w:t>presence</w:t>
      </w:r>
      <w:r>
        <w:rPr>
          <w:rFonts w:ascii="Times New Roman" w:hAnsi="Times New Roman"/>
          <w:sz w:val="28"/>
          <w:szCs w:val="28"/>
        </w:rPr>
        <w:t xml:space="preserve"> requirement </w:t>
      </w:r>
      <w:r w:rsidR="0088081E">
        <w:rPr>
          <w:rFonts w:ascii="Times New Roman" w:hAnsi="Times New Roman"/>
          <w:sz w:val="28"/>
          <w:szCs w:val="28"/>
        </w:rPr>
        <w:t xml:space="preserve">for arraignments under Rule 14.3 </w:t>
      </w:r>
      <w:r w:rsidR="000155FB">
        <w:rPr>
          <w:rFonts w:ascii="Times New Roman" w:hAnsi="Times New Roman"/>
          <w:sz w:val="28"/>
          <w:szCs w:val="28"/>
        </w:rPr>
        <w:t>is</w:t>
      </w:r>
      <w:r w:rsidR="0088081E">
        <w:rPr>
          <w:rFonts w:ascii="Times New Roman" w:hAnsi="Times New Roman"/>
          <w:sz w:val="28"/>
          <w:szCs w:val="28"/>
        </w:rPr>
        <w:t xml:space="preserve"> unduly burdensome</w:t>
      </w:r>
      <w:r w:rsidR="009850D2">
        <w:rPr>
          <w:rFonts w:ascii="Times New Roman" w:hAnsi="Times New Roman"/>
          <w:sz w:val="28"/>
          <w:szCs w:val="28"/>
        </w:rPr>
        <w:t xml:space="preserve">. </w:t>
      </w:r>
      <w:r w:rsidR="002122FE">
        <w:rPr>
          <w:rFonts w:ascii="Times New Roman" w:hAnsi="Times New Roman"/>
          <w:sz w:val="28"/>
          <w:szCs w:val="28"/>
        </w:rPr>
        <w:t xml:space="preserve">Under Rule </w:t>
      </w:r>
      <w:r w:rsidR="00D53269">
        <w:rPr>
          <w:rFonts w:ascii="Times New Roman" w:hAnsi="Times New Roman"/>
          <w:sz w:val="28"/>
          <w:szCs w:val="28"/>
        </w:rPr>
        <w:t xml:space="preserve">14.3(a), a defendant must </w:t>
      </w:r>
      <w:r w:rsidR="00D57DF7">
        <w:rPr>
          <w:rFonts w:ascii="Times New Roman" w:hAnsi="Times New Roman"/>
          <w:sz w:val="28"/>
          <w:szCs w:val="28"/>
        </w:rPr>
        <w:t xml:space="preserve">personally appear in </w:t>
      </w:r>
      <w:r w:rsidR="00D57DF7">
        <w:rPr>
          <w:rFonts w:ascii="Times New Roman" w:hAnsi="Times New Roman"/>
          <w:sz w:val="28"/>
          <w:szCs w:val="28"/>
        </w:rPr>
        <w:lastRenderedPageBreak/>
        <w:t>court</w:t>
      </w:r>
      <w:r w:rsidR="005F0C18">
        <w:rPr>
          <w:rFonts w:ascii="Times New Roman" w:hAnsi="Times New Roman"/>
          <w:sz w:val="28"/>
          <w:szCs w:val="28"/>
        </w:rPr>
        <w:t xml:space="preserve"> or</w:t>
      </w:r>
      <w:r w:rsidR="00D57DF7">
        <w:rPr>
          <w:rFonts w:ascii="Times New Roman" w:hAnsi="Times New Roman"/>
          <w:sz w:val="28"/>
          <w:szCs w:val="28"/>
        </w:rPr>
        <w:t xml:space="preserve"> appear by </w:t>
      </w:r>
      <w:r>
        <w:rPr>
          <w:rFonts w:ascii="Times New Roman" w:hAnsi="Times New Roman"/>
          <w:sz w:val="28"/>
          <w:szCs w:val="28"/>
        </w:rPr>
        <w:t>interactive video</w:t>
      </w:r>
      <w:r w:rsidR="005F0C18">
        <w:rPr>
          <w:rFonts w:ascii="Times New Roman" w:hAnsi="Times New Roman"/>
          <w:sz w:val="28"/>
          <w:szCs w:val="28"/>
        </w:rPr>
        <w:t>.</w:t>
      </w:r>
      <w:r w:rsidR="008038D8">
        <w:rPr>
          <w:rFonts w:ascii="Times New Roman" w:hAnsi="Times New Roman"/>
          <w:sz w:val="28"/>
          <w:szCs w:val="28"/>
        </w:rPr>
        <w:t xml:space="preserve"> </w:t>
      </w:r>
      <w:r w:rsidR="00D364F6">
        <w:rPr>
          <w:rFonts w:ascii="Times New Roman" w:hAnsi="Times New Roman"/>
          <w:sz w:val="28"/>
          <w:szCs w:val="28"/>
        </w:rPr>
        <w:t xml:space="preserve">The arraignment is a </w:t>
      </w:r>
      <w:r w:rsidR="0035283A">
        <w:rPr>
          <w:rFonts w:ascii="Times New Roman" w:hAnsi="Times New Roman"/>
          <w:sz w:val="28"/>
          <w:szCs w:val="28"/>
        </w:rPr>
        <w:t>brief</w:t>
      </w:r>
      <w:r w:rsidR="00D364F6">
        <w:rPr>
          <w:rFonts w:ascii="Times New Roman" w:hAnsi="Times New Roman"/>
          <w:sz w:val="28"/>
          <w:szCs w:val="28"/>
        </w:rPr>
        <w:t xml:space="preserve"> proceeding that involves</w:t>
      </w:r>
      <w:r w:rsidR="0035283A">
        <w:rPr>
          <w:rFonts w:ascii="Times New Roman" w:hAnsi="Times New Roman"/>
          <w:sz w:val="28"/>
          <w:szCs w:val="28"/>
        </w:rPr>
        <w:t xml:space="preserve"> the following:</w:t>
      </w:r>
      <w:r w:rsidR="00272608">
        <w:rPr>
          <w:rFonts w:ascii="Times New Roman" w:hAnsi="Times New Roman"/>
          <w:sz w:val="28"/>
          <w:szCs w:val="28"/>
        </w:rPr>
        <w:t xml:space="preserve"> (1)</w:t>
      </w:r>
      <w:r w:rsidR="00D364F6">
        <w:rPr>
          <w:rFonts w:ascii="Times New Roman" w:hAnsi="Times New Roman"/>
          <w:sz w:val="28"/>
          <w:szCs w:val="28"/>
        </w:rPr>
        <w:t xml:space="preserve"> </w:t>
      </w:r>
      <w:r w:rsidR="00550265">
        <w:rPr>
          <w:rFonts w:ascii="Times New Roman" w:hAnsi="Times New Roman"/>
          <w:sz w:val="28"/>
          <w:szCs w:val="28"/>
        </w:rPr>
        <w:t xml:space="preserve">entering the defendant’s plea, </w:t>
      </w:r>
      <w:r w:rsidR="00272608">
        <w:rPr>
          <w:rFonts w:ascii="Times New Roman" w:hAnsi="Times New Roman"/>
          <w:sz w:val="28"/>
          <w:szCs w:val="28"/>
        </w:rPr>
        <w:t xml:space="preserve">(2) </w:t>
      </w:r>
      <w:r w:rsidR="00550265">
        <w:rPr>
          <w:rFonts w:ascii="Times New Roman" w:hAnsi="Times New Roman"/>
          <w:sz w:val="28"/>
          <w:szCs w:val="28"/>
        </w:rPr>
        <w:t xml:space="preserve">deciding </w:t>
      </w:r>
      <w:r w:rsidR="005475E6">
        <w:rPr>
          <w:rFonts w:ascii="Times New Roman" w:hAnsi="Times New Roman"/>
          <w:sz w:val="28"/>
          <w:szCs w:val="28"/>
        </w:rPr>
        <w:t xml:space="preserve">motions concerning defendant’s release conditions, </w:t>
      </w:r>
      <w:r w:rsidR="00272608">
        <w:rPr>
          <w:rFonts w:ascii="Times New Roman" w:hAnsi="Times New Roman"/>
          <w:sz w:val="28"/>
          <w:szCs w:val="28"/>
        </w:rPr>
        <w:t xml:space="preserve">(3) </w:t>
      </w:r>
      <w:r w:rsidR="005475E6">
        <w:rPr>
          <w:rFonts w:ascii="Times New Roman" w:hAnsi="Times New Roman"/>
          <w:sz w:val="28"/>
          <w:szCs w:val="28"/>
        </w:rPr>
        <w:t xml:space="preserve">setting the next court date, </w:t>
      </w:r>
      <w:r w:rsidR="00272608">
        <w:rPr>
          <w:rFonts w:ascii="Times New Roman" w:hAnsi="Times New Roman"/>
          <w:sz w:val="28"/>
          <w:szCs w:val="28"/>
        </w:rPr>
        <w:t xml:space="preserve">(4) </w:t>
      </w:r>
      <w:r w:rsidR="00934093">
        <w:rPr>
          <w:rFonts w:ascii="Times New Roman" w:hAnsi="Times New Roman"/>
          <w:sz w:val="28"/>
          <w:szCs w:val="28"/>
        </w:rPr>
        <w:t xml:space="preserve">providing written notice of court dates and deadlines, </w:t>
      </w:r>
      <w:r w:rsidR="00272608">
        <w:rPr>
          <w:rFonts w:ascii="Times New Roman" w:hAnsi="Times New Roman"/>
          <w:sz w:val="28"/>
          <w:szCs w:val="28"/>
        </w:rPr>
        <w:t xml:space="preserve">(5) </w:t>
      </w:r>
      <w:r w:rsidR="00934093">
        <w:rPr>
          <w:rFonts w:ascii="Times New Roman" w:hAnsi="Times New Roman"/>
          <w:sz w:val="28"/>
          <w:szCs w:val="28"/>
        </w:rPr>
        <w:t xml:space="preserve">informing the defendant of </w:t>
      </w:r>
      <w:r w:rsidR="008E5426">
        <w:rPr>
          <w:rFonts w:ascii="Times New Roman" w:hAnsi="Times New Roman"/>
          <w:sz w:val="28"/>
          <w:szCs w:val="28"/>
        </w:rPr>
        <w:t xml:space="preserve">rights and consequences of not appearing for future court dates, </w:t>
      </w:r>
      <w:r w:rsidR="0035283A">
        <w:rPr>
          <w:rFonts w:ascii="Times New Roman" w:hAnsi="Times New Roman"/>
          <w:sz w:val="28"/>
          <w:szCs w:val="28"/>
        </w:rPr>
        <w:t xml:space="preserve">(6) </w:t>
      </w:r>
      <w:r w:rsidR="008E5426">
        <w:rPr>
          <w:rFonts w:ascii="Times New Roman" w:hAnsi="Times New Roman"/>
          <w:sz w:val="28"/>
          <w:szCs w:val="28"/>
        </w:rPr>
        <w:t>appointing counsel</w:t>
      </w:r>
      <w:r w:rsidR="00A36E39">
        <w:rPr>
          <w:rFonts w:ascii="Times New Roman" w:hAnsi="Times New Roman"/>
          <w:sz w:val="28"/>
          <w:szCs w:val="28"/>
        </w:rPr>
        <w:t>,</w:t>
      </w:r>
      <w:r w:rsidR="008E5426">
        <w:rPr>
          <w:rFonts w:ascii="Times New Roman" w:hAnsi="Times New Roman"/>
          <w:sz w:val="28"/>
          <w:szCs w:val="28"/>
        </w:rPr>
        <w:t xml:space="preserve"> </w:t>
      </w:r>
      <w:r w:rsidR="003A793D">
        <w:rPr>
          <w:rFonts w:ascii="Times New Roman" w:hAnsi="Times New Roman"/>
          <w:sz w:val="28"/>
          <w:szCs w:val="28"/>
        </w:rPr>
        <w:t>if applicable and</w:t>
      </w:r>
      <w:r w:rsidR="0035283A">
        <w:rPr>
          <w:rFonts w:ascii="Times New Roman" w:hAnsi="Times New Roman"/>
          <w:sz w:val="28"/>
          <w:szCs w:val="28"/>
        </w:rPr>
        <w:t xml:space="preserve"> (7)</w:t>
      </w:r>
      <w:r w:rsidR="003A793D">
        <w:rPr>
          <w:rFonts w:ascii="Times New Roman" w:hAnsi="Times New Roman"/>
          <w:sz w:val="28"/>
          <w:szCs w:val="28"/>
        </w:rPr>
        <w:t xml:space="preserve"> ordering fingerprints</w:t>
      </w:r>
      <w:r w:rsidR="00A36E39">
        <w:rPr>
          <w:rFonts w:ascii="Times New Roman" w:hAnsi="Times New Roman"/>
          <w:sz w:val="28"/>
          <w:szCs w:val="28"/>
        </w:rPr>
        <w:t>,</w:t>
      </w:r>
      <w:r w:rsidR="003A793D">
        <w:rPr>
          <w:rFonts w:ascii="Times New Roman" w:hAnsi="Times New Roman"/>
          <w:sz w:val="28"/>
          <w:szCs w:val="28"/>
        </w:rPr>
        <w:t xml:space="preserve"> if applicable.</w:t>
      </w:r>
      <w:r w:rsidR="008E38B3">
        <w:rPr>
          <w:rFonts w:ascii="Times New Roman" w:hAnsi="Times New Roman"/>
          <w:sz w:val="28"/>
          <w:szCs w:val="28"/>
        </w:rPr>
        <w:t xml:space="preserve"> </w:t>
      </w:r>
      <w:r w:rsidR="00FD29BD">
        <w:rPr>
          <w:rFonts w:ascii="Times New Roman" w:hAnsi="Times New Roman"/>
          <w:sz w:val="28"/>
          <w:szCs w:val="28"/>
        </w:rPr>
        <w:t xml:space="preserve">Requiring </w:t>
      </w:r>
      <w:r w:rsidR="00726AF0">
        <w:rPr>
          <w:rFonts w:ascii="Times New Roman" w:hAnsi="Times New Roman"/>
          <w:sz w:val="28"/>
          <w:szCs w:val="28"/>
        </w:rPr>
        <w:t>personal appearance in court</w:t>
      </w:r>
      <w:r w:rsidR="00D91DB5">
        <w:rPr>
          <w:rFonts w:ascii="Times New Roman" w:hAnsi="Times New Roman"/>
          <w:sz w:val="28"/>
          <w:szCs w:val="28"/>
        </w:rPr>
        <w:t xml:space="preserve"> for </w:t>
      </w:r>
      <w:r w:rsidR="00C857C4">
        <w:rPr>
          <w:rFonts w:ascii="Times New Roman" w:hAnsi="Times New Roman"/>
          <w:sz w:val="28"/>
          <w:szCs w:val="28"/>
        </w:rPr>
        <w:t>a hearing that may be conducted in ten minutes i</w:t>
      </w:r>
      <w:r w:rsidR="001C1B29">
        <w:rPr>
          <w:rFonts w:ascii="Times New Roman" w:hAnsi="Times New Roman"/>
          <w:sz w:val="28"/>
          <w:szCs w:val="28"/>
        </w:rPr>
        <w:t>s</w:t>
      </w:r>
      <w:r w:rsidR="00C857C4">
        <w:rPr>
          <w:rFonts w:ascii="Times New Roman" w:hAnsi="Times New Roman"/>
          <w:sz w:val="28"/>
          <w:szCs w:val="28"/>
        </w:rPr>
        <w:t xml:space="preserve"> o</w:t>
      </w:r>
      <w:r w:rsidR="003C447C">
        <w:rPr>
          <w:rFonts w:ascii="Times New Roman" w:hAnsi="Times New Roman"/>
          <w:sz w:val="28"/>
          <w:szCs w:val="28"/>
        </w:rPr>
        <w:t>nerous</w:t>
      </w:r>
      <w:r w:rsidR="00C857C4">
        <w:rPr>
          <w:rFonts w:ascii="Times New Roman" w:hAnsi="Times New Roman"/>
          <w:sz w:val="28"/>
          <w:szCs w:val="28"/>
        </w:rPr>
        <w:t xml:space="preserve">. </w:t>
      </w:r>
      <w:r w:rsidR="001C1B29">
        <w:rPr>
          <w:rFonts w:ascii="Times New Roman" w:hAnsi="Times New Roman"/>
          <w:sz w:val="28"/>
          <w:szCs w:val="28"/>
        </w:rPr>
        <w:t xml:space="preserve">Many defendants </w:t>
      </w:r>
      <w:r w:rsidR="00035745">
        <w:rPr>
          <w:rFonts w:ascii="Times New Roman" w:hAnsi="Times New Roman"/>
          <w:sz w:val="28"/>
          <w:szCs w:val="28"/>
        </w:rPr>
        <w:t>in limited jurisdiction</w:t>
      </w:r>
      <w:r w:rsidR="00A657F5">
        <w:rPr>
          <w:rFonts w:ascii="Times New Roman" w:hAnsi="Times New Roman"/>
          <w:sz w:val="28"/>
          <w:szCs w:val="28"/>
        </w:rPr>
        <w:t xml:space="preserve"> court</w:t>
      </w:r>
      <w:r w:rsidR="00035745">
        <w:rPr>
          <w:rFonts w:ascii="Times New Roman" w:hAnsi="Times New Roman"/>
          <w:sz w:val="28"/>
          <w:szCs w:val="28"/>
        </w:rPr>
        <w:t xml:space="preserve"> misdemeanor cases do not have access to transportation </w:t>
      </w:r>
      <w:r w:rsidR="00A03E88">
        <w:rPr>
          <w:rFonts w:ascii="Times New Roman" w:hAnsi="Times New Roman"/>
          <w:sz w:val="28"/>
          <w:szCs w:val="28"/>
        </w:rPr>
        <w:t xml:space="preserve">and have work and family obligations that suffer </w:t>
      </w:r>
      <w:r w:rsidR="00FE323C">
        <w:rPr>
          <w:rFonts w:ascii="Times New Roman" w:hAnsi="Times New Roman"/>
          <w:sz w:val="28"/>
          <w:szCs w:val="28"/>
        </w:rPr>
        <w:t xml:space="preserve">when required to travel to court. </w:t>
      </w:r>
      <w:r w:rsidR="0070725F">
        <w:rPr>
          <w:rFonts w:ascii="Times New Roman" w:hAnsi="Times New Roman"/>
          <w:sz w:val="28"/>
          <w:szCs w:val="28"/>
        </w:rPr>
        <w:t>While interactive video appearances</w:t>
      </w:r>
      <w:r w:rsidR="008C12F5">
        <w:rPr>
          <w:rFonts w:ascii="Times New Roman" w:hAnsi="Times New Roman"/>
          <w:sz w:val="28"/>
          <w:szCs w:val="28"/>
        </w:rPr>
        <w:t xml:space="preserve"> may </w:t>
      </w:r>
      <w:r w:rsidR="00C64664">
        <w:rPr>
          <w:rFonts w:ascii="Times New Roman" w:hAnsi="Times New Roman"/>
          <w:sz w:val="28"/>
          <w:szCs w:val="28"/>
        </w:rPr>
        <w:t xml:space="preserve">mitigate </w:t>
      </w:r>
      <w:r w:rsidR="00611E9E">
        <w:rPr>
          <w:rFonts w:ascii="Times New Roman" w:hAnsi="Times New Roman"/>
          <w:sz w:val="28"/>
          <w:szCs w:val="28"/>
        </w:rPr>
        <w:t xml:space="preserve">the </w:t>
      </w:r>
      <w:r w:rsidR="008C12F5">
        <w:rPr>
          <w:rFonts w:ascii="Times New Roman" w:hAnsi="Times New Roman"/>
          <w:sz w:val="28"/>
          <w:szCs w:val="28"/>
        </w:rPr>
        <w:t>issue of</w:t>
      </w:r>
      <w:r w:rsidR="00611E9E">
        <w:rPr>
          <w:rFonts w:ascii="Times New Roman" w:hAnsi="Times New Roman"/>
          <w:sz w:val="28"/>
          <w:szCs w:val="28"/>
        </w:rPr>
        <w:t xml:space="preserve"> </w:t>
      </w:r>
      <w:r w:rsidR="008C12F5">
        <w:rPr>
          <w:rFonts w:ascii="Times New Roman" w:hAnsi="Times New Roman"/>
          <w:sz w:val="28"/>
          <w:szCs w:val="28"/>
        </w:rPr>
        <w:t>transportation</w:t>
      </w:r>
      <w:r w:rsidR="009B46C9">
        <w:rPr>
          <w:rFonts w:ascii="Times New Roman" w:hAnsi="Times New Roman"/>
          <w:sz w:val="28"/>
          <w:szCs w:val="28"/>
        </w:rPr>
        <w:t xml:space="preserve">, not all defendants have access to </w:t>
      </w:r>
      <w:r w:rsidR="00611E9E">
        <w:rPr>
          <w:rFonts w:ascii="Times New Roman" w:hAnsi="Times New Roman"/>
          <w:sz w:val="28"/>
          <w:szCs w:val="28"/>
        </w:rPr>
        <w:t>the appropriate</w:t>
      </w:r>
      <w:r w:rsidR="009B46C9">
        <w:rPr>
          <w:rFonts w:ascii="Times New Roman" w:hAnsi="Times New Roman"/>
          <w:sz w:val="28"/>
          <w:szCs w:val="28"/>
        </w:rPr>
        <w:t xml:space="preserve"> technology.</w:t>
      </w:r>
      <w:r w:rsidR="00C1011D">
        <w:rPr>
          <w:rFonts w:ascii="Times New Roman" w:hAnsi="Times New Roman"/>
          <w:sz w:val="28"/>
          <w:szCs w:val="28"/>
        </w:rPr>
        <w:t xml:space="preserve"> Thus, those without access to the appropriate technology are disadvantaged under the current rules </w:t>
      </w:r>
      <w:r w:rsidR="002F74A8">
        <w:rPr>
          <w:rFonts w:ascii="Times New Roman" w:hAnsi="Times New Roman"/>
          <w:sz w:val="28"/>
          <w:szCs w:val="28"/>
        </w:rPr>
        <w:t>for appearance at an arraignment.</w:t>
      </w:r>
      <w:r w:rsidR="007E7986">
        <w:rPr>
          <w:rFonts w:ascii="Times New Roman" w:hAnsi="Times New Roman"/>
          <w:sz w:val="28"/>
          <w:szCs w:val="28"/>
        </w:rPr>
        <w:t xml:space="preserve"> Under Rule 14.3(b), </w:t>
      </w:r>
      <w:r w:rsidR="00703B29">
        <w:rPr>
          <w:rFonts w:ascii="Times New Roman" w:hAnsi="Times New Roman"/>
          <w:sz w:val="28"/>
          <w:szCs w:val="28"/>
        </w:rPr>
        <w:t>a defendant’s personal presence is not required if waived; however, the process for wai</w:t>
      </w:r>
      <w:r w:rsidR="008753A5">
        <w:rPr>
          <w:rFonts w:ascii="Times New Roman" w:hAnsi="Times New Roman"/>
          <w:sz w:val="28"/>
          <w:szCs w:val="28"/>
        </w:rPr>
        <w:t xml:space="preserve">ving an appearance requires that </w:t>
      </w:r>
      <w:r w:rsidR="00155649">
        <w:rPr>
          <w:rFonts w:ascii="Times New Roman" w:hAnsi="Times New Roman"/>
          <w:sz w:val="28"/>
          <w:szCs w:val="28"/>
        </w:rPr>
        <w:t xml:space="preserve">the defendant appeared at an initial appearance, is represented by </w:t>
      </w:r>
      <w:r w:rsidR="008E7CAA">
        <w:rPr>
          <w:rFonts w:ascii="Times New Roman" w:hAnsi="Times New Roman"/>
          <w:sz w:val="28"/>
          <w:szCs w:val="28"/>
        </w:rPr>
        <w:t>counsel</w:t>
      </w:r>
      <w:r w:rsidR="00FC7147">
        <w:rPr>
          <w:rFonts w:ascii="Times New Roman" w:hAnsi="Times New Roman"/>
          <w:sz w:val="28"/>
          <w:szCs w:val="28"/>
        </w:rPr>
        <w:t>,</w:t>
      </w:r>
      <w:r w:rsidR="008E7CAA">
        <w:rPr>
          <w:rFonts w:ascii="Times New Roman" w:hAnsi="Times New Roman"/>
          <w:sz w:val="28"/>
          <w:szCs w:val="28"/>
        </w:rPr>
        <w:t xml:space="preserve"> and requires the filing of two separate notarized documents. </w:t>
      </w:r>
      <w:r w:rsidR="00B83283">
        <w:rPr>
          <w:rFonts w:ascii="Times New Roman" w:hAnsi="Times New Roman"/>
          <w:sz w:val="28"/>
          <w:szCs w:val="28"/>
        </w:rPr>
        <w:t>T</w:t>
      </w:r>
      <w:r w:rsidR="00C71DC4">
        <w:rPr>
          <w:rFonts w:ascii="Times New Roman" w:hAnsi="Times New Roman"/>
          <w:sz w:val="28"/>
          <w:szCs w:val="28"/>
        </w:rPr>
        <w:t xml:space="preserve">his rule prejudices defendants who are not represented by counsel and </w:t>
      </w:r>
      <w:r w:rsidR="00FC7147">
        <w:rPr>
          <w:rFonts w:ascii="Times New Roman" w:hAnsi="Times New Roman"/>
          <w:sz w:val="28"/>
          <w:szCs w:val="28"/>
        </w:rPr>
        <w:t>is an overly complicated process for misdemeanor charges in limited jurisdiction courts.</w:t>
      </w:r>
      <w:r w:rsidR="009B46C9">
        <w:rPr>
          <w:rFonts w:ascii="Times New Roman" w:hAnsi="Times New Roman"/>
          <w:sz w:val="28"/>
          <w:szCs w:val="28"/>
        </w:rPr>
        <w:t xml:space="preserve"> A failure to allow defendants </w:t>
      </w:r>
      <w:r w:rsidR="00FE56F1">
        <w:rPr>
          <w:rFonts w:ascii="Times New Roman" w:hAnsi="Times New Roman"/>
          <w:sz w:val="28"/>
          <w:szCs w:val="28"/>
        </w:rPr>
        <w:t xml:space="preserve">to appear by telephone </w:t>
      </w:r>
      <w:r w:rsidR="00C02D15">
        <w:rPr>
          <w:rFonts w:ascii="Times New Roman" w:hAnsi="Times New Roman"/>
          <w:sz w:val="28"/>
          <w:szCs w:val="28"/>
        </w:rPr>
        <w:t>unfairly</w:t>
      </w:r>
      <w:r w:rsidR="006F7288">
        <w:rPr>
          <w:rFonts w:ascii="Times New Roman" w:hAnsi="Times New Roman"/>
          <w:sz w:val="28"/>
          <w:szCs w:val="28"/>
        </w:rPr>
        <w:t xml:space="preserve"> </w:t>
      </w:r>
      <w:r w:rsidR="006F7288">
        <w:rPr>
          <w:rFonts w:ascii="Times New Roman" w:hAnsi="Times New Roman"/>
          <w:sz w:val="28"/>
          <w:szCs w:val="28"/>
        </w:rPr>
        <w:lastRenderedPageBreak/>
        <w:t>and unnecessarily</w:t>
      </w:r>
      <w:r w:rsidR="00C02D15">
        <w:rPr>
          <w:rFonts w:ascii="Times New Roman" w:hAnsi="Times New Roman"/>
          <w:sz w:val="28"/>
          <w:szCs w:val="28"/>
        </w:rPr>
        <w:t xml:space="preserve"> </w:t>
      </w:r>
      <w:r w:rsidR="006F7288">
        <w:rPr>
          <w:rFonts w:ascii="Times New Roman" w:hAnsi="Times New Roman"/>
          <w:sz w:val="28"/>
          <w:szCs w:val="28"/>
        </w:rPr>
        <w:t>obstructs</w:t>
      </w:r>
      <w:r w:rsidR="008D6FCC">
        <w:rPr>
          <w:rFonts w:ascii="Times New Roman" w:hAnsi="Times New Roman"/>
          <w:sz w:val="28"/>
          <w:szCs w:val="28"/>
        </w:rPr>
        <w:t xml:space="preserve"> </w:t>
      </w:r>
      <w:r w:rsidR="004535C0">
        <w:rPr>
          <w:rFonts w:ascii="Times New Roman" w:hAnsi="Times New Roman"/>
          <w:sz w:val="28"/>
          <w:szCs w:val="28"/>
        </w:rPr>
        <w:t>defendants</w:t>
      </w:r>
      <w:r w:rsidR="00622FEF">
        <w:rPr>
          <w:rFonts w:ascii="Times New Roman" w:hAnsi="Times New Roman"/>
          <w:sz w:val="28"/>
          <w:szCs w:val="28"/>
        </w:rPr>
        <w:t xml:space="preserve"> </w:t>
      </w:r>
      <w:r w:rsidR="003609DB">
        <w:rPr>
          <w:rFonts w:ascii="Times New Roman" w:hAnsi="Times New Roman"/>
          <w:sz w:val="28"/>
          <w:szCs w:val="28"/>
        </w:rPr>
        <w:t>w</w:t>
      </w:r>
      <w:r w:rsidR="008038C9">
        <w:rPr>
          <w:rFonts w:ascii="Times New Roman" w:hAnsi="Times New Roman"/>
          <w:sz w:val="28"/>
          <w:szCs w:val="28"/>
        </w:rPr>
        <w:t>it</w:t>
      </w:r>
      <w:r w:rsidR="004535C0">
        <w:rPr>
          <w:rFonts w:ascii="Times New Roman" w:hAnsi="Times New Roman"/>
          <w:sz w:val="28"/>
          <w:szCs w:val="28"/>
        </w:rPr>
        <w:t>h fewer resources and access to technology</w:t>
      </w:r>
      <w:r w:rsidR="006F7288">
        <w:rPr>
          <w:rFonts w:ascii="Times New Roman" w:hAnsi="Times New Roman"/>
          <w:sz w:val="28"/>
          <w:szCs w:val="28"/>
        </w:rPr>
        <w:t xml:space="preserve"> from interacting with the court</w:t>
      </w:r>
      <w:r w:rsidR="004535C0">
        <w:rPr>
          <w:rFonts w:ascii="Times New Roman" w:hAnsi="Times New Roman"/>
          <w:sz w:val="28"/>
          <w:szCs w:val="28"/>
        </w:rPr>
        <w:t xml:space="preserve">. </w:t>
      </w:r>
    </w:p>
    <w:p w14:paraId="154E1CE3" w14:textId="0C3C2F0A" w:rsidR="00614138" w:rsidRDefault="00955DCA" w:rsidP="00BE16F0">
      <w:pPr>
        <w:pStyle w:val="NoSpacing"/>
        <w:spacing w:line="480" w:lineRule="auto"/>
        <w:ind w:firstLine="720"/>
        <w:rPr>
          <w:rFonts w:ascii="Times New Roman" w:hAnsi="Times New Roman"/>
          <w:sz w:val="28"/>
          <w:szCs w:val="28"/>
        </w:rPr>
      </w:pPr>
      <w:r>
        <w:rPr>
          <w:rFonts w:ascii="Times New Roman" w:hAnsi="Times New Roman"/>
          <w:sz w:val="28"/>
          <w:szCs w:val="28"/>
        </w:rPr>
        <w:t>One</w:t>
      </w:r>
      <w:r w:rsidR="000044DA">
        <w:rPr>
          <w:rFonts w:ascii="Times New Roman" w:hAnsi="Times New Roman"/>
          <w:sz w:val="28"/>
          <w:szCs w:val="28"/>
        </w:rPr>
        <w:t xml:space="preserve"> may argue that </w:t>
      </w:r>
      <w:r w:rsidR="00FA6337">
        <w:rPr>
          <w:rFonts w:ascii="Times New Roman" w:hAnsi="Times New Roman"/>
          <w:sz w:val="28"/>
          <w:szCs w:val="28"/>
        </w:rPr>
        <w:t>telephonic appearances are inapprop</w:t>
      </w:r>
      <w:r w:rsidR="00996860">
        <w:rPr>
          <w:rFonts w:ascii="Times New Roman" w:hAnsi="Times New Roman"/>
          <w:sz w:val="28"/>
          <w:szCs w:val="28"/>
        </w:rPr>
        <w:t>riate for arraignments</w:t>
      </w:r>
      <w:r>
        <w:rPr>
          <w:rFonts w:ascii="Times New Roman" w:hAnsi="Times New Roman"/>
          <w:sz w:val="28"/>
          <w:szCs w:val="28"/>
        </w:rPr>
        <w:t>. For example,</w:t>
      </w:r>
      <w:r w:rsidR="00F8323A">
        <w:rPr>
          <w:rFonts w:ascii="Times New Roman" w:hAnsi="Times New Roman"/>
          <w:sz w:val="28"/>
          <w:szCs w:val="28"/>
        </w:rPr>
        <w:t xml:space="preserve"> it could be said that</w:t>
      </w:r>
      <w:r w:rsidR="00996860">
        <w:rPr>
          <w:rFonts w:ascii="Times New Roman" w:hAnsi="Times New Roman"/>
          <w:sz w:val="28"/>
          <w:szCs w:val="28"/>
        </w:rPr>
        <w:t xml:space="preserve"> the court cannot verify the identity of the </w:t>
      </w:r>
      <w:r w:rsidR="000262B7">
        <w:rPr>
          <w:rFonts w:ascii="Times New Roman" w:hAnsi="Times New Roman"/>
          <w:sz w:val="28"/>
          <w:szCs w:val="28"/>
        </w:rPr>
        <w:t>defendant</w:t>
      </w:r>
      <w:r w:rsidR="00F8323A">
        <w:rPr>
          <w:rFonts w:ascii="Times New Roman" w:hAnsi="Times New Roman"/>
          <w:sz w:val="28"/>
          <w:szCs w:val="28"/>
        </w:rPr>
        <w:t xml:space="preserve"> over the phone</w:t>
      </w:r>
      <w:r w:rsidR="000262B7">
        <w:rPr>
          <w:rFonts w:ascii="Times New Roman" w:hAnsi="Times New Roman"/>
          <w:sz w:val="28"/>
          <w:szCs w:val="28"/>
        </w:rPr>
        <w:t xml:space="preserve">. However, with arraignments by mail, </w:t>
      </w:r>
      <w:r w:rsidR="008D7662">
        <w:rPr>
          <w:rFonts w:ascii="Times New Roman" w:hAnsi="Times New Roman"/>
          <w:sz w:val="28"/>
          <w:szCs w:val="28"/>
        </w:rPr>
        <w:t xml:space="preserve">interactive video appearances and </w:t>
      </w:r>
      <w:r w:rsidR="00F9282A">
        <w:rPr>
          <w:rFonts w:ascii="Times New Roman" w:hAnsi="Times New Roman"/>
          <w:sz w:val="28"/>
          <w:szCs w:val="28"/>
        </w:rPr>
        <w:t>eve</w:t>
      </w:r>
      <w:r w:rsidR="00045389">
        <w:rPr>
          <w:rFonts w:ascii="Times New Roman" w:hAnsi="Times New Roman"/>
          <w:sz w:val="28"/>
          <w:szCs w:val="28"/>
        </w:rPr>
        <w:t xml:space="preserve">n personal </w:t>
      </w:r>
      <w:r w:rsidR="00D50153">
        <w:rPr>
          <w:rFonts w:ascii="Times New Roman" w:hAnsi="Times New Roman"/>
          <w:sz w:val="28"/>
          <w:szCs w:val="28"/>
        </w:rPr>
        <w:t>presence</w:t>
      </w:r>
      <w:r w:rsidR="00045389">
        <w:rPr>
          <w:rFonts w:ascii="Times New Roman" w:hAnsi="Times New Roman"/>
          <w:sz w:val="28"/>
          <w:szCs w:val="28"/>
        </w:rPr>
        <w:t xml:space="preserve"> in court, </w:t>
      </w:r>
      <w:r w:rsidR="00FA27FD">
        <w:rPr>
          <w:rFonts w:ascii="Times New Roman" w:hAnsi="Times New Roman"/>
          <w:sz w:val="28"/>
          <w:szCs w:val="28"/>
        </w:rPr>
        <w:t>the identity of the Defendant is not verified</w:t>
      </w:r>
      <w:r w:rsidR="00EB7520">
        <w:rPr>
          <w:rFonts w:ascii="Times New Roman" w:hAnsi="Times New Roman"/>
          <w:sz w:val="28"/>
          <w:szCs w:val="28"/>
        </w:rPr>
        <w:t xml:space="preserve"> with government</w:t>
      </w:r>
      <w:r w:rsidR="004D6580">
        <w:rPr>
          <w:rFonts w:ascii="Times New Roman" w:hAnsi="Times New Roman"/>
          <w:sz w:val="28"/>
          <w:szCs w:val="28"/>
        </w:rPr>
        <w:t>-</w:t>
      </w:r>
      <w:r w:rsidR="00EB7520">
        <w:rPr>
          <w:rFonts w:ascii="Times New Roman" w:hAnsi="Times New Roman"/>
          <w:sz w:val="28"/>
          <w:szCs w:val="28"/>
        </w:rPr>
        <w:t>issued</w:t>
      </w:r>
      <w:r w:rsidR="004D6580">
        <w:rPr>
          <w:rFonts w:ascii="Times New Roman" w:hAnsi="Times New Roman"/>
          <w:sz w:val="28"/>
          <w:szCs w:val="28"/>
        </w:rPr>
        <w:t xml:space="preserve"> identification</w:t>
      </w:r>
      <w:r w:rsidR="00FA27FD">
        <w:rPr>
          <w:rFonts w:ascii="Times New Roman" w:hAnsi="Times New Roman"/>
          <w:sz w:val="28"/>
          <w:szCs w:val="28"/>
        </w:rPr>
        <w:t xml:space="preserve">. </w:t>
      </w:r>
      <w:r w:rsidR="00BC31EA">
        <w:rPr>
          <w:rFonts w:ascii="Times New Roman" w:hAnsi="Times New Roman"/>
          <w:sz w:val="28"/>
          <w:szCs w:val="28"/>
        </w:rPr>
        <w:t>An</w:t>
      </w:r>
      <w:r w:rsidR="00992ADE">
        <w:rPr>
          <w:rFonts w:ascii="Times New Roman" w:hAnsi="Times New Roman"/>
          <w:sz w:val="28"/>
          <w:szCs w:val="28"/>
        </w:rPr>
        <w:t xml:space="preserve">y argument that the judge </w:t>
      </w:r>
      <w:r w:rsidR="001D792E">
        <w:rPr>
          <w:rFonts w:ascii="Times New Roman" w:hAnsi="Times New Roman"/>
          <w:sz w:val="28"/>
          <w:szCs w:val="28"/>
        </w:rPr>
        <w:t xml:space="preserve">and defendant </w:t>
      </w:r>
      <w:r w:rsidR="00992ADE">
        <w:rPr>
          <w:rFonts w:ascii="Times New Roman" w:hAnsi="Times New Roman"/>
          <w:sz w:val="28"/>
          <w:szCs w:val="28"/>
        </w:rPr>
        <w:t xml:space="preserve">must see </w:t>
      </w:r>
      <w:r w:rsidR="001D792E">
        <w:rPr>
          <w:rFonts w:ascii="Times New Roman" w:hAnsi="Times New Roman"/>
          <w:sz w:val="28"/>
          <w:szCs w:val="28"/>
        </w:rPr>
        <w:t xml:space="preserve">each other or that </w:t>
      </w:r>
      <w:r w:rsidR="004B5F4E">
        <w:rPr>
          <w:rFonts w:ascii="Times New Roman" w:hAnsi="Times New Roman"/>
          <w:sz w:val="28"/>
          <w:szCs w:val="28"/>
        </w:rPr>
        <w:t xml:space="preserve">the hearing must be done in person are </w:t>
      </w:r>
      <w:r w:rsidR="00992ADE">
        <w:rPr>
          <w:rFonts w:ascii="Times New Roman" w:hAnsi="Times New Roman"/>
          <w:sz w:val="28"/>
          <w:szCs w:val="28"/>
        </w:rPr>
        <w:t>moot</w:t>
      </w:r>
      <w:r w:rsidR="00EB7520">
        <w:rPr>
          <w:rFonts w:ascii="Times New Roman" w:hAnsi="Times New Roman"/>
          <w:sz w:val="28"/>
          <w:szCs w:val="28"/>
        </w:rPr>
        <w:t>,</w:t>
      </w:r>
      <w:r w:rsidR="00992ADE">
        <w:rPr>
          <w:rFonts w:ascii="Times New Roman" w:hAnsi="Times New Roman"/>
          <w:sz w:val="28"/>
          <w:szCs w:val="28"/>
        </w:rPr>
        <w:t xml:space="preserve"> as</w:t>
      </w:r>
      <w:r w:rsidR="003B4714">
        <w:rPr>
          <w:rFonts w:ascii="Times New Roman" w:hAnsi="Times New Roman"/>
          <w:sz w:val="28"/>
          <w:szCs w:val="28"/>
        </w:rPr>
        <w:t xml:space="preserve"> waiver of an arraignment by mail and</w:t>
      </w:r>
      <w:r w:rsidR="00992ADE">
        <w:rPr>
          <w:rFonts w:ascii="Times New Roman" w:hAnsi="Times New Roman"/>
          <w:sz w:val="28"/>
          <w:szCs w:val="28"/>
        </w:rPr>
        <w:t xml:space="preserve"> </w:t>
      </w:r>
      <w:r w:rsidR="002E6A21">
        <w:rPr>
          <w:rFonts w:ascii="Times New Roman" w:hAnsi="Times New Roman"/>
          <w:sz w:val="28"/>
          <w:szCs w:val="28"/>
        </w:rPr>
        <w:t xml:space="preserve">arraignment </w:t>
      </w:r>
      <w:r w:rsidR="000B2FA4">
        <w:rPr>
          <w:rFonts w:ascii="Times New Roman" w:hAnsi="Times New Roman"/>
          <w:sz w:val="28"/>
          <w:szCs w:val="28"/>
        </w:rPr>
        <w:t>by interactive video</w:t>
      </w:r>
      <w:r w:rsidR="002E6A21">
        <w:rPr>
          <w:rFonts w:ascii="Times New Roman" w:hAnsi="Times New Roman"/>
          <w:sz w:val="28"/>
          <w:szCs w:val="28"/>
        </w:rPr>
        <w:t xml:space="preserve"> are permitted under the rules.</w:t>
      </w:r>
      <w:r w:rsidR="006D0D71">
        <w:rPr>
          <w:rFonts w:ascii="Times New Roman" w:hAnsi="Times New Roman"/>
          <w:sz w:val="28"/>
          <w:szCs w:val="28"/>
        </w:rPr>
        <w:t xml:space="preserve"> </w:t>
      </w:r>
      <w:r>
        <w:rPr>
          <w:rFonts w:ascii="Times New Roman" w:hAnsi="Times New Roman"/>
          <w:sz w:val="28"/>
          <w:szCs w:val="28"/>
        </w:rPr>
        <w:t xml:space="preserve">There </w:t>
      </w:r>
      <w:r w:rsidR="00EB7520">
        <w:rPr>
          <w:rFonts w:ascii="Times New Roman" w:hAnsi="Times New Roman"/>
          <w:sz w:val="28"/>
          <w:szCs w:val="28"/>
        </w:rPr>
        <w:t>seem to be</w:t>
      </w:r>
      <w:r>
        <w:rPr>
          <w:rFonts w:ascii="Times New Roman" w:hAnsi="Times New Roman"/>
          <w:sz w:val="28"/>
          <w:szCs w:val="28"/>
        </w:rPr>
        <w:t xml:space="preserve"> no valid reasons to</w:t>
      </w:r>
      <w:r w:rsidR="00EB7520">
        <w:rPr>
          <w:rFonts w:ascii="Times New Roman" w:hAnsi="Times New Roman"/>
          <w:sz w:val="28"/>
          <w:szCs w:val="28"/>
        </w:rPr>
        <w:t xml:space="preserve"> dis</w:t>
      </w:r>
      <w:r>
        <w:rPr>
          <w:rFonts w:ascii="Times New Roman" w:hAnsi="Times New Roman"/>
          <w:sz w:val="28"/>
          <w:szCs w:val="28"/>
        </w:rPr>
        <w:t>allow telephonic arraignments</w:t>
      </w:r>
      <w:r w:rsidR="000B2FA4">
        <w:rPr>
          <w:rFonts w:ascii="Times New Roman" w:hAnsi="Times New Roman"/>
          <w:sz w:val="28"/>
          <w:szCs w:val="28"/>
        </w:rPr>
        <w:t>, especially for misdemeanor charges in limited jurisdiction courts</w:t>
      </w:r>
      <w:r>
        <w:rPr>
          <w:rFonts w:ascii="Times New Roman" w:hAnsi="Times New Roman"/>
          <w:sz w:val="28"/>
          <w:szCs w:val="28"/>
        </w:rPr>
        <w:t xml:space="preserve">. </w:t>
      </w:r>
      <w:r w:rsidR="002E6A21">
        <w:rPr>
          <w:rFonts w:ascii="Times New Roman" w:hAnsi="Times New Roman"/>
          <w:sz w:val="28"/>
          <w:szCs w:val="28"/>
        </w:rPr>
        <w:t xml:space="preserve"> </w:t>
      </w:r>
    </w:p>
    <w:p w14:paraId="07402412" w14:textId="55090938" w:rsidR="00F341D0" w:rsidRPr="00606E20" w:rsidRDefault="006A7C31" w:rsidP="00266ED7">
      <w:pPr>
        <w:pStyle w:val="NoSpacing"/>
        <w:spacing w:line="480" w:lineRule="auto"/>
        <w:ind w:firstLine="720"/>
        <w:rPr>
          <w:rFonts w:ascii="Times New Roman" w:hAnsi="Times New Roman"/>
          <w:color w:val="212121"/>
          <w:sz w:val="28"/>
          <w:szCs w:val="28"/>
          <w:shd w:val="clear" w:color="auto" w:fill="FFFFFF"/>
        </w:rPr>
      </w:pPr>
      <w:r>
        <w:rPr>
          <w:rFonts w:ascii="Times New Roman" w:hAnsi="Times New Roman"/>
          <w:sz w:val="28"/>
          <w:szCs w:val="28"/>
        </w:rPr>
        <w:t>Permitting</w:t>
      </w:r>
      <w:r w:rsidR="00F86393">
        <w:rPr>
          <w:rFonts w:ascii="Times New Roman" w:hAnsi="Times New Roman"/>
          <w:sz w:val="28"/>
          <w:szCs w:val="28"/>
        </w:rPr>
        <w:t xml:space="preserve"> t</w:t>
      </w:r>
      <w:r w:rsidR="00AF1C8E">
        <w:rPr>
          <w:rFonts w:ascii="Times New Roman" w:hAnsi="Times New Roman"/>
          <w:sz w:val="28"/>
          <w:szCs w:val="28"/>
        </w:rPr>
        <w:t xml:space="preserve">elephonic appearances </w:t>
      </w:r>
      <w:r w:rsidR="007A09CB">
        <w:rPr>
          <w:rFonts w:ascii="Times New Roman" w:hAnsi="Times New Roman"/>
          <w:sz w:val="28"/>
          <w:szCs w:val="28"/>
        </w:rPr>
        <w:t>for arraignments</w:t>
      </w:r>
      <w:r w:rsidR="00E3479B">
        <w:rPr>
          <w:rFonts w:ascii="Times New Roman" w:hAnsi="Times New Roman"/>
          <w:sz w:val="28"/>
          <w:szCs w:val="28"/>
        </w:rPr>
        <w:t xml:space="preserve"> for misdemeanor charges</w:t>
      </w:r>
      <w:r w:rsidR="007A09CB">
        <w:rPr>
          <w:rFonts w:ascii="Times New Roman" w:hAnsi="Times New Roman"/>
          <w:sz w:val="28"/>
          <w:szCs w:val="28"/>
        </w:rPr>
        <w:t xml:space="preserve"> in limited jurisdiction courts </w:t>
      </w:r>
      <w:r w:rsidR="00F86393">
        <w:rPr>
          <w:rFonts w:ascii="Times New Roman" w:hAnsi="Times New Roman"/>
          <w:sz w:val="28"/>
          <w:szCs w:val="28"/>
        </w:rPr>
        <w:t>will increase access to justice and speed</w:t>
      </w:r>
      <w:r w:rsidR="00E3479B">
        <w:rPr>
          <w:rFonts w:ascii="Times New Roman" w:hAnsi="Times New Roman"/>
          <w:sz w:val="28"/>
          <w:szCs w:val="28"/>
        </w:rPr>
        <w:t xml:space="preserve"> up</w:t>
      </w:r>
      <w:r w:rsidR="00F86393">
        <w:rPr>
          <w:rFonts w:ascii="Times New Roman" w:hAnsi="Times New Roman"/>
          <w:sz w:val="28"/>
          <w:szCs w:val="28"/>
        </w:rPr>
        <w:t xml:space="preserve"> </w:t>
      </w:r>
      <w:r w:rsidR="00E3479B">
        <w:rPr>
          <w:rFonts w:ascii="Times New Roman" w:hAnsi="Times New Roman"/>
          <w:sz w:val="28"/>
          <w:szCs w:val="28"/>
        </w:rPr>
        <w:t>time to disposition</w:t>
      </w:r>
      <w:r w:rsidR="00AC7A1C">
        <w:rPr>
          <w:rFonts w:ascii="Times New Roman" w:hAnsi="Times New Roman"/>
          <w:sz w:val="28"/>
          <w:szCs w:val="28"/>
        </w:rPr>
        <w:t>.</w:t>
      </w:r>
      <w:r w:rsidR="00BD6904">
        <w:rPr>
          <w:rFonts w:ascii="Times New Roman" w:hAnsi="Times New Roman"/>
          <w:sz w:val="28"/>
          <w:szCs w:val="28"/>
        </w:rPr>
        <w:t xml:space="preserve"> </w:t>
      </w:r>
      <w:r w:rsidR="00AC7A1C">
        <w:rPr>
          <w:rFonts w:ascii="Times New Roman" w:hAnsi="Times New Roman"/>
          <w:sz w:val="28"/>
          <w:szCs w:val="28"/>
        </w:rPr>
        <w:t>With the</w:t>
      </w:r>
      <w:r w:rsidR="00BD6904">
        <w:rPr>
          <w:rFonts w:ascii="Times New Roman" w:hAnsi="Times New Roman"/>
          <w:sz w:val="28"/>
          <w:szCs w:val="28"/>
        </w:rPr>
        <w:t xml:space="preserve"> advent of the</w:t>
      </w:r>
      <w:r w:rsidR="00AC7A1C">
        <w:rPr>
          <w:rFonts w:ascii="Times New Roman" w:hAnsi="Times New Roman"/>
          <w:sz w:val="28"/>
          <w:szCs w:val="28"/>
        </w:rPr>
        <w:t xml:space="preserve"> </w:t>
      </w:r>
      <w:r w:rsidR="006C1851">
        <w:rPr>
          <w:rFonts w:ascii="Times New Roman" w:hAnsi="Times New Roman"/>
          <w:sz w:val="28"/>
          <w:szCs w:val="28"/>
        </w:rPr>
        <w:t>COVID-19 pandemic</w:t>
      </w:r>
      <w:r w:rsidR="00BD6904">
        <w:rPr>
          <w:rFonts w:ascii="Times New Roman" w:hAnsi="Times New Roman"/>
          <w:sz w:val="28"/>
          <w:szCs w:val="28"/>
        </w:rPr>
        <w:t>, courts have</w:t>
      </w:r>
      <w:r w:rsidR="00B00282">
        <w:rPr>
          <w:rFonts w:ascii="Times New Roman" w:hAnsi="Times New Roman"/>
          <w:sz w:val="28"/>
          <w:szCs w:val="28"/>
        </w:rPr>
        <w:t xml:space="preserve"> </w:t>
      </w:r>
      <w:r w:rsidR="00A53303">
        <w:rPr>
          <w:rFonts w:ascii="Times New Roman" w:hAnsi="Times New Roman"/>
          <w:sz w:val="28"/>
          <w:szCs w:val="28"/>
        </w:rPr>
        <w:t>innovated to prevent the spread of the virus.</w:t>
      </w:r>
      <w:r w:rsidR="003F5B78">
        <w:rPr>
          <w:rFonts w:ascii="Times New Roman" w:hAnsi="Times New Roman"/>
          <w:sz w:val="28"/>
          <w:szCs w:val="28"/>
        </w:rPr>
        <w:t xml:space="preserve"> </w:t>
      </w:r>
      <w:r w:rsidR="00B338C0">
        <w:rPr>
          <w:rFonts w:ascii="Times New Roman" w:hAnsi="Times New Roman"/>
          <w:sz w:val="28"/>
          <w:szCs w:val="28"/>
        </w:rPr>
        <w:t xml:space="preserve">Although not a </w:t>
      </w:r>
      <w:r w:rsidR="00C44B7A">
        <w:rPr>
          <w:rFonts w:ascii="Times New Roman" w:hAnsi="Times New Roman"/>
          <w:sz w:val="28"/>
          <w:szCs w:val="28"/>
        </w:rPr>
        <w:t>revolutionary</w:t>
      </w:r>
      <w:r w:rsidR="00B338C0">
        <w:rPr>
          <w:rFonts w:ascii="Times New Roman" w:hAnsi="Times New Roman"/>
          <w:sz w:val="28"/>
          <w:szCs w:val="28"/>
        </w:rPr>
        <w:t xml:space="preserve"> proposal, a</w:t>
      </w:r>
      <w:r w:rsidR="00B1075B">
        <w:rPr>
          <w:rFonts w:ascii="Times New Roman" w:hAnsi="Times New Roman"/>
          <w:sz w:val="28"/>
          <w:szCs w:val="28"/>
        </w:rPr>
        <w:t xml:space="preserve">llowing defendants to appear telephonically for their arraignments </w:t>
      </w:r>
      <w:r w:rsidR="00B54B41">
        <w:rPr>
          <w:rFonts w:ascii="Times New Roman" w:hAnsi="Times New Roman"/>
          <w:sz w:val="28"/>
          <w:szCs w:val="28"/>
        </w:rPr>
        <w:t>in misdemeanor cases in limited jurisdiction courts</w:t>
      </w:r>
      <w:r w:rsidR="00B338C0">
        <w:rPr>
          <w:rFonts w:ascii="Times New Roman" w:hAnsi="Times New Roman"/>
          <w:sz w:val="28"/>
          <w:szCs w:val="28"/>
        </w:rPr>
        <w:t xml:space="preserve"> is a practical approach that</w:t>
      </w:r>
      <w:r w:rsidR="00B54B41">
        <w:rPr>
          <w:rFonts w:ascii="Times New Roman" w:hAnsi="Times New Roman"/>
          <w:sz w:val="28"/>
          <w:szCs w:val="28"/>
        </w:rPr>
        <w:t xml:space="preserve"> will reduce the number of people coming into the courthouse</w:t>
      </w:r>
      <w:r w:rsidR="00EF28D6">
        <w:rPr>
          <w:rFonts w:ascii="Times New Roman" w:hAnsi="Times New Roman"/>
          <w:sz w:val="28"/>
          <w:szCs w:val="28"/>
        </w:rPr>
        <w:t xml:space="preserve"> and create a safer court system and state. </w:t>
      </w:r>
      <w:r w:rsidR="00B338C0">
        <w:rPr>
          <w:rFonts w:ascii="Times New Roman" w:hAnsi="Times New Roman"/>
          <w:sz w:val="28"/>
          <w:szCs w:val="28"/>
        </w:rPr>
        <w:t xml:space="preserve">It will also allow </w:t>
      </w:r>
      <w:r w:rsidR="00A16E72">
        <w:rPr>
          <w:rFonts w:ascii="Times New Roman" w:hAnsi="Times New Roman"/>
          <w:sz w:val="28"/>
          <w:szCs w:val="28"/>
        </w:rPr>
        <w:t>defendants to be quickly seen and heard</w:t>
      </w:r>
      <w:r w:rsidR="00D772C1">
        <w:rPr>
          <w:rFonts w:ascii="Times New Roman" w:hAnsi="Times New Roman"/>
          <w:sz w:val="28"/>
          <w:szCs w:val="28"/>
        </w:rPr>
        <w:t xml:space="preserve">. </w:t>
      </w:r>
      <w:r w:rsidR="00D772C1">
        <w:rPr>
          <w:rFonts w:ascii="Times New Roman" w:hAnsi="Times New Roman"/>
          <w:sz w:val="28"/>
          <w:szCs w:val="28"/>
        </w:rPr>
        <w:lastRenderedPageBreak/>
        <w:t>Defendants often call the court to request information about their case</w:t>
      </w:r>
      <w:r w:rsidR="00DF2756">
        <w:rPr>
          <w:rFonts w:ascii="Times New Roman" w:hAnsi="Times New Roman"/>
          <w:sz w:val="28"/>
          <w:szCs w:val="28"/>
        </w:rPr>
        <w:t>s</w:t>
      </w:r>
      <w:r w:rsidR="00D772C1">
        <w:rPr>
          <w:rFonts w:ascii="Times New Roman" w:hAnsi="Times New Roman"/>
          <w:sz w:val="28"/>
          <w:szCs w:val="28"/>
        </w:rPr>
        <w:t xml:space="preserve">. </w:t>
      </w:r>
      <w:r w:rsidR="00BF713D">
        <w:rPr>
          <w:rFonts w:ascii="Times New Roman" w:hAnsi="Times New Roman"/>
          <w:sz w:val="28"/>
          <w:szCs w:val="28"/>
        </w:rPr>
        <w:t>Telephonic communication</w:t>
      </w:r>
      <w:r w:rsidR="00621694">
        <w:rPr>
          <w:rFonts w:ascii="Times New Roman" w:hAnsi="Times New Roman"/>
          <w:sz w:val="28"/>
          <w:szCs w:val="28"/>
        </w:rPr>
        <w:t xml:space="preserve"> is the most convenient and cost-effective way</w:t>
      </w:r>
      <w:r w:rsidR="00E009F9">
        <w:rPr>
          <w:rFonts w:ascii="Times New Roman" w:hAnsi="Times New Roman"/>
          <w:sz w:val="28"/>
          <w:szCs w:val="28"/>
        </w:rPr>
        <w:t xml:space="preserve"> for</w:t>
      </w:r>
      <w:r w:rsidR="00621694">
        <w:rPr>
          <w:rFonts w:ascii="Times New Roman" w:hAnsi="Times New Roman"/>
          <w:sz w:val="28"/>
          <w:szCs w:val="28"/>
        </w:rPr>
        <w:t xml:space="preserve"> the court and public to interact and should not be restrained</w:t>
      </w:r>
      <w:r w:rsidR="00A849C7">
        <w:rPr>
          <w:rFonts w:ascii="Times New Roman" w:hAnsi="Times New Roman"/>
          <w:sz w:val="28"/>
          <w:szCs w:val="28"/>
        </w:rPr>
        <w:t xml:space="preserve"> without good cause. Finally, </w:t>
      </w:r>
      <w:r w:rsidR="006C2372">
        <w:rPr>
          <w:rFonts w:ascii="Times New Roman" w:hAnsi="Times New Roman"/>
          <w:sz w:val="28"/>
          <w:szCs w:val="28"/>
        </w:rPr>
        <w:t>the Task Force o</w:t>
      </w:r>
      <w:r w:rsidR="003C2BFE">
        <w:rPr>
          <w:rFonts w:ascii="Times New Roman" w:hAnsi="Times New Roman"/>
          <w:sz w:val="28"/>
          <w:szCs w:val="28"/>
        </w:rPr>
        <w:t>n</w:t>
      </w:r>
      <w:r w:rsidR="006C2372">
        <w:rPr>
          <w:rFonts w:ascii="Times New Roman" w:hAnsi="Times New Roman"/>
          <w:sz w:val="28"/>
          <w:szCs w:val="28"/>
        </w:rPr>
        <w:t xml:space="preserve"> Fair Justice </w:t>
      </w:r>
      <w:r w:rsidR="003C2BFE">
        <w:rPr>
          <w:rFonts w:ascii="Times New Roman" w:hAnsi="Times New Roman"/>
          <w:sz w:val="28"/>
          <w:szCs w:val="28"/>
        </w:rPr>
        <w:t>f</w:t>
      </w:r>
      <w:r w:rsidR="006C2372">
        <w:rPr>
          <w:rFonts w:ascii="Times New Roman" w:hAnsi="Times New Roman"/>
          <w:sz w:val="28"/>
          <w:szCs w:val="28"/>
        </w:rPr>
        <w:t>or All</w:t>
      </w:r>
      <w:r w:rsidR="003C2BFE">
        <w:rPr>
          <w:rFonts w:ascii="Times New Roman" w:hAnsi="Times New Roman"/>
          <w:sz w:val="28"/>
          <w:szCs w:val="28"/>
        </w:rPr>
        <w:t xml:space="preserve"> </w:t>
      </w:r>
      <w:r w:rsidR="00F06593">
        <w:rPr>
          <w:rFonts w:ascii="Times New Roman" w:hAnsi="Times New Roman"/>
          <w:sz w:val="28"/>
          <w:szCs w:val="28"/>
        </w:rPr>
        <w:t>recomme</w:t>
      </w:r>
      <w:r w:rsidR="0052603C">
        <w:rPr>
          <w:rFonts w:ascii="Times New Roman" w:hAnsi="Times New Roman"/>
          <w:sz w:val="28"/>
          <w:szCs w:val="28"/>
        </w:rPr>
        <w:t xml:space="preserve">ndation 22 </w:t>
      </w:r>
      <w:r w:rsidR="00606E20">
        <w:rPr>
          <w:rFonts w:ascii="Times New Roman" w:hAnsi="Times New Roman"/>
          <w:color w:val="212121"/>
          <w:sz w:val="28"/>
          <w:szCs w:val="28"/>
          <w:shd w:val="clear" w:color="auto" w:fill="FFFFFF"/>
        </w:rPr>
        <w:t>states that courts should</w:t>
      </w:r>
      <w:r w:rsidR="00006BB2">
        <w:rPr>
          <w:rFonts w:ascii="Times New Roman" w:hAnsi="Times New Roman"/>
          <w:color w:val="212121"/>
          <w:sz w:val="28"/>
          <w:szCs w:val="28"/>
          <w:shd w:val="clear" w:color="auto" w:fill="FFFFFF"/>
        </w:rPr>
        <w:t xml:space="preserve"> </w:t>
      </w:r>
      <w:r w:rsidR="008825EF">
        <w:rPr>
          <w:rFonts w:ascii="Times New Roman" w:hAnsi="Times New Roman"/>
          <w:color w:val="212121"/>
          <w:sz w:val="28"/>
          <w:szCs w:val="28"/>
          <w:shd w:val="clear" w:color="auto" w:fill="FFFFFF"/>
        </w:rPr>
        <w:t xml:space="preserve">consider “increasing access to the court” and allow telephonic appearances. </w:t>
      </w:r>
      <w:r w:rsidR="00047B20">
        <w:rPr>
          <w:rFonts w:ascii="Times New Roman" w:hAnsi="Times New Roman"/>
          <w:color w:val="212121"/>
          <w:sz w:val="28"/>
          <w:szCs w:val="28"/>
          <w:shd w:val="clear" w:color="auto" w:fill="FFFFFF"/>
        </w:rPr>
        <w:t>Defendants</w:t>
      </w:r>
      <w:r w:rsidR="00B32EAD">
        <w:rPr>
          <w:rFonts w:ascii="Times New Roman" w:hAnsi="Times New Roman"/>
          <w:color w:val="212121"/>
          <w:sz w:val="28"/>
          <w:szCs w:val="28"/>
          <w:shd w:val="clear" w:color="auto" w:fill="FFFFFF"/>
        </w:rPr>
        <w:t xml:space="preserve"> have a right to be heard and participate in court proceedings and the rules should facilitate that end. </w:t>
      </w:r>
    </w:p>
    <w:p w14:paraId="6CE22175" w14:textId="1F3EC8B5" w:rsidR="00606BE4" w:rsidRDefault="00DF03A9" w:rsidP="000E3291">
      <w:pPr>
        <w:pStyle w:val="NoSpacing"/>
        <w:spacing w:line="480" w:lineRule="auto"/>
        <w:ind w:firstLine="720"/>
        <w:rPr>
          <w:rFonts w:ascii="Times New Roman" w:hAnsi="Times New Roman"/>
          <w:sz w:val="28"/>
          <w:szCs w:val="28"/>
        </w:rPr>
      </w:pPr>
      <w:r>
        <w:rPr>
          <w:rFonts w:ascii="Times New Roman" w:hAnsi="Times New Roman"/>
          <w:sz w:val="28"/>
          <w:szCs w:val="28"/>
        </w:rPr>
        <w:t>Rule 14.3 of the Arizona Rules of Criminal Procedure</w:t>
      </w:r>
      <w:r w:rsidR="0044707D">
        <w:rPr>
          <w:rFonts w:ascii="Times New Roman" w:hAnsi="Times New Roman"/>
          <w:sz w:val="28"/>
          <w:szCs w:val="28"/>
        </w:rPr>
        <w:t xml:space="preserve"> </w:t>
      </w:r>
      <w:r w:rsidR="00387C8B">
        <w:rPr>
          <w:rFonts w:ascii="Times New Roman" w:hAnsi="Times New Roman"/>
          <w:sz w:val="28"/>
          <w:szCs w:val="28"/>
        </w:rPr>
        <w:t xml:space="preserve">fails to prioritize access to justice and the speedy disposition of misdemeanors in </w:t>
      </w:r>
      <w:r w:rsidR="001610C4">
        <w:rPr>
          <w:rFonts w:ascii="Times New Roman" w:hAnsi="Times New Roman"/>
          <w:sz w:val="28"/>
          <w:szCs w:val="28"/>
        </w:rPr>
        <w:t>limited jurisdiction courts.</w:t>
      </w:r>
      <w:r w:rsidR="0044707D">
        <w:rPr>
          <w:rFonts w:ascii="Times New Roman" w:hAnsi="Times New Roman"/>
          <w:sz w:val="28"/>
          <w:szCs w:val="28"/>
        </w:rPr>
        <w:t xml:space="preserve"> </w:t>
      </w:r>
      <w:r w:rsidR="00F87EF6">
        <w:rPr>
          <w:rFonts w:ascii="Times New Roman" w:hAnsi="Times New Roman"/>
          <w:sz w:val="28"/>
          <w:szCs w:val="28"/>
        </w:rPr>
        <w:t xml:space="preserve">To </w:t>
      </w:r>
      <w:r w:rsidR="001610C4">
        <w:rPr>
          <w:rFonts w:ascii="Times New Roman" w:hAnsi="Times New Roman"/>
          <w:sz w:val="28"/>
          <w:szCs w:val="28"/>
        </w:rPr>
        <w:t>achieve these important ends</w:t>
      </w:r>
      <w:r w:rsidR="00F87EF6">
        <w:rPr>
          <w:rFonts w:ascii="Times New Roman" w:hAnsi="Times New Roman"/>
          <w:sz w:val="28"/>
          <w:szCs w:val="28"/>
        </w:rPr>
        <w:t xml:space="preserve">, </w:t>
      </w:r>
      <w:r w:rsidR="001610C4">
        <w:rPr>
          <w:rFonts w:ascii="Times New Roman" w:hAnsi="Times New Roman"/>
          <w:sz w:val="28"/>
          <w:szCs w:val="28"/>
        </w:rPr>
        <w:t>tel</w:t>
      </w:r>
      <w:r w:rsidR="009E1CC8">
        <w:rPr>
          <w:rFonts w:ascii="Times New Roman" w:hAnsi="Times New Roman"/>
          <w:sz w:val="28"/>
          <w:szCs w:val="28"/>
        </w:rPr>
        <w:t>ephonic arraignments should be permitted</w:t>
      </w:r>
      <w:r w:rsidR="001C3ACF">
        <w:rPr>
          <w:rFonts w:ascii="Times New Roman" w:hAnsi="Times New Roman"/>
          <w:sz w:val="28"/>
          <w:szCs w:val="28"/>
        </w:rPr>
        <w:t xml:space="preserve"> for</w:t>
      </w:r>
      <w:r w:rsidR="009E1CC8">
        <w:rPr>
          <w:rFonts w:ascii="Times New Roman" w:hAnsi="Times New Roman"/>
          <w:sz w:val="28"/>
          <w:szCs w:val="28"/>
        </w:rPr>
        <w:t xml:space="preserve"> misdemeanors </w:t>
      </w:r>
      <w:r w:rsidR="007633C0">
        <w:rPr>
          <w:rFonts w:ascii="Times New Roman" w:hAnsi="Times New Roman"/>
          <w:sz w:val="28"/>
          <w:szCs w:val="28"/>
        </w:rPr>
        <w:t>charges in limited jurisdiction courts</w:t>
      </w:r>
      <w:r w:rsidR="00606BE4">
        <w:rPr>
          <w:rFonts w:ascii="Times New Roman" w:hAnsi="Times New Roman"/>
          <w:sz w:val="28"/>
          <w:szCs w:val="28"/>
        </w:rPr>
        <w:t>.</w:t>
      </w:r>
    </w:p>
    <w:p w14:paraId="3A2A7359" w14:textId="77777777" w:rsidR="00606BE4" w:rsidRDefault="00606BE4" w:rsidP="00A641C0">
      <w:pPr>
        <w:pStyle w:val="NoSpacing"/>
        <w:spacing w:line="480" w:lineRule="auto"/>
        <w:ind w:firstLine="720"/>
        <w:rPr>
          <w:rFonts w:ascii="Times New Roman" w:hAnsi="Times New Roman"/>
          <w:b/>
          <w:sz w:val="28"/>
          <w:szCs w:val="28"/>
        </w:rPr>
      </w:pPr>
      <w:r>
        <w:rPr>
          <w:rFonts w:ascii="Times New Roman" w:hAnsi="Times New Roman"/>
          <w:b/>
          <w:sz w:val="28"/>
          <w:szCs w:val="28"/>
        </w:rPr>
        <w:t>Content of the Proposed Amendment</w:t>
      </w:r>
    </w:p>
    <w:p w14:paraId="09980244" w14:textId="2A47E00A" w:rsidR="00606BE4" w:rsidRDefault="00606BE4" w:rsidP="00606BE4">
      <w:pPr>
        <w:pStyle w:val="NoSpacing"/>
        <w:spacing w:line="480" w:lineRule="auto"/>
        <w:ind w:firstLine="720"/>
        <w:rPr>
          <w:rFonts w:ascii="Times New Roman" w:hAnsi="Times New Roman"/>
          <w:sz w:val="28"/>
          <w:szCs w:val="28"/>
        </w:rPr>
      </w:pPr>
      <w:r>
        <w:rPr>
          <w:rFonts w:ascii="Times New Roman" w:hAnsi="Times New Roman"/>
          <w:sz w:val="28"/>
          <w:szCs w:val="28"/>
        </w:rPr>
        <w:t>Petitioner requests the fo</w:t>
      </w:r>
      <w:r w:rsidR="005061AA">
        <w:rPr>
          <w:rFonts w:ascii="Times New Roman" w:hAnsi="Times New Roman"/>
          <w:sz w:val="28"/>
          <w:szCs w:val="28"/>
        </w:rPr>
        <w:t>llowing</w:t>
      </w:r>
      <w:r w:rsidR="0077378D">
        <w:rPr>
          <w:rFonts w:ascii="Times New Roman" w:hAnsi="Times New Roman"/>
          <w:sz w:val="28"/>
          <w:szCs w:val="28"/>
        </w:rPr>
        <w:t xml:space="preserve"> addition</w:t>
      </w:r>
      <w:r w:rsidR="005061AA">
        <w:rPr>
          <w:rFonts w:ascii="Times New Roman" w:hAnsi="Times New Roman"/>
          <w:sz w:val="28"/>
          <w:szCs w:val="28"/>
        </w:rPr>
        <w:t xml:space="preserve"> to Rule </w:t>
      </w:r>
      <w:r w:rsidR="001E5393">
        <w:rPr>
          <w:rFonts w:ascii="Times New Roman" w:hAnsi="Times New Roman"/>
          <w:sz w:val="28"/>
          <w:szCs w:val="28"/>
        </w:rPr>
        <w:t>14.</w:t>
      </w:r>
      <w:r w:rsidR="0077378D">
        <w:rPr>
          <w:rFonts w:ascii="Times New Roman" w:hAnsi="Times New Roman"/>
          <w:sz w:val="28"/>
          <w:szCs w:val="28"/>
        </w:rPr>
        <w:t>3</w:t>
      </w:r>
      <w:r w:rsidR="005061AA">
        <w:rPr>
          <w:rFonts w:ascii="Times New Roman" w:hAnsi="Times New Roman"/>
          <w:sz w:val="28"/>
          <w:szCs w:val="28"/>
        </w:rPr>
        <w:t xml:space="preserve">, </w:t>
      </w:r>
      <w:r w:rsidR="00477BFE">
        <w:rPr>
          <w:rFonts w:ascii="Times New Roman" w:hAnsi="Times New Roman"/>
          <w:sz w:val="28"/>
          <w:szCs w:val="28"/>
        </w:rPr>
        <w:t>Arizona Rules of Criminal Procedure</w:t>
      </w:r>
      <w:r w:rsidR="007B347F">
        <w:rPr>
          <w:rFonts w:ascii="Times New Roman" w:hAnsi="Times New Roman"/>
          <w:sz w:val="28"/>
          <w:szCs w:val="28"/>
        </w:rPr>
        <w:t>:</w:t>
      </w:r>
    </w:p>
    <w:p w14:paraId="009837AE" w14:textId="33E33ECB" w:rsidR="0059751D" w:rsidRDefault="0059751D" w:rsidP="000A08EA">
      <w:pPr>
        <w:pStyle w:val="NoSpacing"/>
        <w:numPr>
          <w:ilvl w:val="0"/>
          <w:numId w:val="9"/>
        </w:numPr>
        <w:rPr>
          <w:rFonts w:ascii="Times New Roman" w:hAnsi="Times New Roman"/>
          <w:color w:val="212121"/>
          <w:sz w:val="28"/>
          <w:szCs w:val="28"/>
          <w:shd w:val="clear" w:color="auto" w:fill="FFFFFF"/>
        </w:rPr>
      </w:pPr>
      <w:r>
        <w:rPr>
          <w:rStyle w:val="Strong"/>
          <w:rFonts w:ascii="Times New Roman" w:hAnsi="Times New Roman"/>
          <w:color w:val="212121"/>
          <w:sz w:val="28"/>
          <w:szCs w:val="28"/>
          <w:shd w:val="clear" w:color="auto" w:fill="FFFFFF"/>
        </w:rPr>
        <w:t>Personal Presence Required</w:t>
      </w:r>
      <w:r w:rsidRPr="00F87EF6">
        <w:rPr>
          <w:rStyle w:val="Strong"/>
          <w:rFonts w:ascii="Times New Roman" w:hAnsi="Times New Roman"/>
          <w:color w:val="212121"/>
          <w:sz w:val="28"/>
          <w:szCs w:val="28"/>
          <w:shd w:val="clear" w:color="auto" w:fill="FFFFFF"/>
        </w:rPr>
        <w:t>.</w:t>
      </w:r>
      <w:r w:rsidRPr="00F87EF6">
        <w:rPr>
          <w:rFonts w:ascii="Times New Roman" w:hAnsi="Times New Roman"/>
          <w:color w:val="212121"/>
          <w:sz w:val="28"/>
          <w:szCs w:val="28"/>
          <w:shd w:val="clear" w:color="auto" w:fill="FFFFFF"/>
        </w:rPr>
        <w:t> </w:t>
      </w:r>
      <w:r>
        <w:rPr>
          <w:rFonts w:ascii="Times New Roman" w:hAnsi="Times New Roman"/>
          <w:color w:val="212121"/>
          <w:sz w:val="28"/>
          <w:szCs w:val="28"/>
          <w:shd w:val="clear" w:color="auto" w:fill="FFFFFF"/>
        </w:rPr>
        <w:t>A defendant must be arraigned personally</w:t>
      </w:r>
      <w:r w:rsidR="003F1E8C">
        <w:rPr>
          <w:rFonts w:ascii="Times New Roman" w:hAnsi="Times New Roman"/>
          <w:color w:val="212121"/>
          <w:sz w:val="28"/>
          <w:szCs w:val="28"/>
          <w:shd w:val="clear" w:color="auto" w:fill="FFFFFF"/>
        </w:rPr>
        <w:t xml:space="preserve"> </w:t>
      </w:r>
      <w:r>
        <w:rPr>
          <w:rFonts w:ascii="Times New Roman" w:hAnsi="Times New Roman"/>
          <w:color w:val="212121"/>
          <w:sz w:val="28"/>
          <w:szCs w:val="28"/>
          <w:shd w:val="clear" w:color="auto" w:fill="FFFFFF"/>
        </w:rPr>
        <w:t xml:space="preserve">before the trial court or by an interactive video appearance under Rule 1.5. </w:t>
      </w:r>
    </w:p>
    <w:p w14:paraId="6A27C45B" w14:textId="22D69FA6" w:rsidR="003F1E8C" w:rsidRDefault="0059751D" w:rsidP="000A08EA">
      <w:pPr>
        <w:pStyle w:val="NoSpacing"/>
        <w:numPr>
          <w:ilvl w:val="0"/>
          <w:numId w:val="9"/>
        </w:numPr>
        <w:rPr>
          <w:rFonts w:ascii="Times New Roman" w:hAnsi="Times New Roman"/>
          <w:b/>
          <w:sz w:val="28"/>
          <w:szCs w:val="28"/>
        </w:rPr>
      </w:pPr>
      <w:r>
        <w:rPr>
          <w:rStyle w:val="Strong"/>
          <w:rFonts w:ascii="Times New Roman" w:hAnsi="Times New Roman"/>
          <w:color w:val="212121"/>
          <w:sz w:val="28"/>
          <w:szCs w:val="28"/>
          <w:shd w:val="clear" w:color="auto" w:fill="FFFFFF"/>
        </w:rPr>
        <w:t>Personal Presence Not Required if Waived.</w:t>
      </w:r>
      <w:r>
        <w:rPr>
          <w:rFonts w:ascii="Times New Roman" w:hAnsi="Times New Roman"/>
          <w:sz w:val="28"/>
          <w:szCs w:val="28"/>
        </w:rPr>
        <w:t xml:space="preserve"> A Defendant who personally appeared at an initial appearance may waive personal presence at an arraignment by filing a written waiver at least two days before the arraignment date. The defendant and defense counsel must sign and notarize the wavier. A defendant also must file a notarized affidavit no later than 20 days after arraignment stating that the defendant is aware of all scheduled court appearances and understands that failure to appear at sentencing may result in losing the right to a direct appeal.</w:t>
      </w:r>
    </w:p>
    <w:p w14:paraId="279B9185" w14:textId="55F0FF48" w:rsidR="00C144DF" w:rsidRPr="00E2590B" w:rsidRDefault="009009B1" w:rsidP="000A08EA">
      <w:pPr>
        <w:pStyle w:val="NoSpacing"/>
        <w:numPr>
          <w:ilvl w:val="0"/>
          <w:numId w:val="9"/>
        </w:numPr>
        <w:rPr>
          <w:rStyle w:val="Strong"/>
          <w:rFonts w:ascii="Times New Roman" w:hAnsi="Times New Roman"/>
          <w:bCs w:val="0"/>
          <w:sz w:val="28"/>
          <w:szCs w:val="28"/>
          <w:u w:val="single"/>
        </w:rPr>
      </w:pPr>
      <w:r>
        <w:rPr>
          <w:rStyle w:val="Strong"/>
          <w:rFonts w:ascii="Times New Roman" w:hAnsi="Times New Roman"/>
          <w:color w:val="212121"/>
          <w:sz w:val="28"/>
          <w:szCs w:val="28"/>
          <w:u w:val="single"/>
          <w:shd w:val="clear" w:color="auto" w:fill="FFFFFF"/>
        </w:rPr>
        <w:lastRenderedPageBreak/>
        <w:t>Exception for Limited Jurisdiction Courts</w:t>
      </w:r>
      <w:r w:rsidR="005061AA" w:rsidRPr="00E2590B">
        <w:rPr>
          <w:rStyle w:val="Strong"/>
          <w:rFonts w:ascii="Times New Roman" w:hAnsi="Times New Roman"/>
          <w:color w:val="212121"/>
          <w:sz w:val="28"/>
          <w:szCs w:val="28"/>
          <w:u w:val="single"/>
          <w:shd w:val="clear" w:color="auto" w:fill="FFFFFF"/>
        </w:rPr>
        <w:t>.</w:t>
      </w:r>
      <w:r w:rsidR="001B195C" w:rsidRPr="00E2590B">
        <w:rPr>
          <w:rFonts w:ascii="Times New Roman" w:hAnsi="Times New Roman"/>
          <w:color w:val="212121"/>
          <w:sz w:val="28"/>
          <w:szCs w:val="28"/>
          <w:u w:val="single"/>
          <w:shd w:val="clear" w:color="auto" w:fill="FFFFFF"/>
        </w:rPr>
        <w:t xml:space="preserve"> </w:t>
      </w:r>
      <w:r w:rsidR="00BC663D" w:rsidRPr="00E2590B">
        <w:rPr>
          <w:rFonts w:ascii="Times New Roman" w:hAnsi="Times New Roman"/>
          <w:color w:val="212121"/>
          <w:sz w:val="28"/>
          <w:szCs w:val="28"/>
          <w:u w:val="single"/>
          <w:shd w:val="clear" w:color="auto" w:fill="FFFFFF"/>
        </w:rPr>
        <w:t xml:space="preserve">A limited </w:t>
      </w:r>
      <w:r w:rsidR="004A03C1" w:rsidRPr="00E2590B">
        <w:rPr>
          <w:rFonts w:ascii="Times New Roman" w:hAnsi="Times New Roman"/>
          <w:color w:val="212121"/>
          <w:sz w:val="28"/>
          <w:szCs w:val="28"/>
          <w:u w:val="single"/>
          <w:shd w:val="clear" w:color="auto" w:fill="FFFFFF"/>
        </w:rPr>
        <w:t>jurisdiction court</w:t>
      </w:r>
      <w:r>
        <w:rPr>
          <w:rFonts w:ascii="Times New Roman" w:hAnsi="Times New Roman"/>
          <w:color w:val="212121"/>
          <w:sz w:val="28"/>
          <w:szCs w:val="28"/>
          <w:u w:val="single"/>
          <w:shd w:val="clear" w:color="auto" w:fill="FFFFFF"/>
        </w:rPr>
        <w:t xml:space="preserve"> may conduct a telephonic </w:t>
      </w:r>
      <w:r w:rsidR="00195370">
        <w:rPr>
          <w:rFonts w:ascii="Times New Roman" w:hAnsi="Times New Roman"/>
          <w:color w:val="212121"/>
          <w:sz w:val="28"/>
          <w:szCs w:val="28"/>
          <w:u w:val="single"/>
          <w:shd w:val="clear" w:color="auto" w:fill="FFFFFF"/>
        </w:rPr>
        <w:t>arraignment</w:t>
      </w:r>
      <w:r w:rsidR="003F12ED">
        <w:rPr>
          <w:rFonts w:ascii="Times New Roman" w:hAnsi="Times New Roman"/>
          <w:color w:val="212121"/>
          <w:sz w:val="28"/>
          <w:szCs w:val="28"/>
          <w:u w:val="single"/>
          <w:shd w:val="clear" w:color="auto" w:fill="FFFFFF"/>
        </w:rPr>
        <w:t xml:space="preserve"> for misdemeanor and civil traffic offenses</w:t>
      </w:r>
      <w:r w:rsidR="00065FC9">
        <w:rPr>
          <w:rFonts w:ascii="Times New Roman" w:hAnsi="Times New Roman"/>
          <w:color w:val="212121"/>
          <w:sz w:val="28"/>
          <w:szCs w:val="28"/>
          <w:u w:val="single"/>
          <w:shd w:val="clear" w:color="auto" w:fill="FFFFFF"/>
        </w:rPr>
        <w:t>; enter a plea of not guilty or not responsible for the defendant; and provide notice of the next court date. Delivery of the notice is presumed if the notice is deposited in the U.S. mail, addressed</w:t>
      </w:r>
      <w:r w:rsidR="00C968F6">
        <w:rPr>
          <w:rFonts w:ascii="Times New Roman" w:hAnsi="Times New Roman"/>
          <w:color w:val="212121"/>
          <w:sz w:val="28"/>
          <w:szCs w:val="28"/>
          <w:u w:val="single"/>
          <w:shd w:val="clear" w:color="auto" w:fill="FFFFFF"/>
        </w:rPr>
        <w:t xml:space="preserve"> to the defendant’s last address, and the notice is not returned to the court. “Telephonic” includes voice only communications between the court and the parties.</w:t>
      </w:r>
    </w:p>
    <w:p w14:paraId="162A523E" w14:textId="77777777" w:rsidR="00C144DF" w:rsidRDefault="00C144DF" w:rsidP="00C144DF">
      <w:pPr>
        <w:pStyle w:val="NoSpacing"/>
        <w:ind w:left="720"/>
        <w:rPr>
          <w:rStyle w:val="Strong"/>
          <w:rFonts w:ascii="Times New Roman" w:hAnsi="Times New Roman"/>
          <w:color w:val="212121"/>
          <w:sz w:val="28"/>
          <w:szCs w:val="28"/>
          <w:shd w:val="clear" w:color="auto" w:fill="FFFFFF"/>
        </w:rPr>
      </w:pPr>
    </w:p>
    <w:p w14:paraId="0A54503C" w14:textId="77777777" w:rsidR="00606BE4" w:rsidRDefault="00606BE4" w:rsidP="00442D84">
      <w:pPr>
        <w:pStyle w:val="NoSpacing"/>
        <w:spacing w:line="480" w:lineRule="auto"/>
        <w:ind w:firstLine="720"/>
        <w:rPr>
          <w:rFonts w:ascii="Times New Roman" w:hAnsi="Times New Roman"/>
          <w:b/>
          <w:sz w:val="28"/>
          <w:szCs w:val="28"/>
        </w:rPr>
      </w:pPr>
      <w:r>
        <w:rPr>
          <w:rFonts w:ascii="Times New Roman" w:hAnsi="Times New Roman"/>
          <w:b/>
          <w:sz w:val="28"/>
          <w:szCs w:val="28"/>
        </w:rPr>
        <w:t>Conclusion</w:t>
      </w:r>
    </w:p>
    <w:p w14:paraId="5F96C6F7" w14:textId="77777777" w:rsidR="00606BE4" w:rsidRDefault="00606BE4" w:rsidP="00606BE4">
      <w:pPr>
        <w:pStyle w:val="NoSpacing"/>
        <w:spacing w:line="480" w:lineRule="auto"/>
        <w:ind w:firstLine="720"/>
        <w:rPr>
          <w:rFonts w:ascii="Times New Roman" w:hAnsi="Times New Roman"/>
          <w:sz w:val="28"/>
          <w:szCs w:val="28"/>
        </w:rPr>
      </w:pPr>
      <w:r>
        <w:rPr>
          <w:rFonts w:ascii="Times New Roman" w:hAnsi="Times New Roman"/>
          <w:sz w:val="28"/>
          <w:szCs w:val="28"/>
        </w:rPr>
        <w:t>Petitioner requests the Court to consider adoption of this amendment, with the inclusion of a public comment period.  The proposed amendment appears to be more technical than substantive, meriting its consideration in the rule amendment process, rather than via legislative action.</w:t>
      </w:r>
    </w:p>
    <w:p w14:paraId="365BE246" w14:textId="1120E2EE" w:rsidR="00606BE4" w:rsidRDefault="00606BE4" w:rsidP="00606BE4">
      <w:pPr>
        <w:pStyle w:val="BodyText2"/>
        <w:rPr>
          <w:b w:val="0"/>
          <w:sz w:val="28"/>
          <w:szCs w:val="28"/>
        </w:rPr>
      </w:pPr>
      <w:r>
        <w:rPr>
          <w:b w:val="0"/>
          <w:sz w:val="28"/>
          <w:szCs w:val="28"/>
        </w:rPr>
        <w:t xml:space="preserve">RESPECTFULLY SUBMITTED this </w:t>
      </w:r>
      <w:r w:rsidR="00F324B5">
        <w:rPr>
          <w:b w:val="0"/>
          <w:sz w:val="28"/>
          <w:szCs w:val="28"/>
        </w:rPr>
        <w:t>9</w:t>
      </w:r>
      <w:r w:rsidR="00191AA4" w:rsidRPr="00191AA4">
        <w:rPr>
          <w:b w:val="0"/>
          <w:sz w:val="28"/>
          <w:szCs w:val="28"/>
          <w:vertAlign w:val="superscript"/>
        </w:rPr>
        <w:t>th</w:t>
      </w:r>
      <w:r>
        <w:rPr>
          <w:b w:val="0"/>
          <w:sz w:val="28"/>
          <w:szCs w:val="28"/>
        </w:rPr>
        <w:t xml:space="preserve"> day of </w:t>
      </w:r>
      <w:proofErr w:type="gramStart"/>
      <w:r w:rsidR="00004BD3">
        <w:rPr>
          <w:b w:val="0"/>
          <w:sz w:val="28"/>
          <w:szCs w:val="28"/>
        </w:rPr>
        <w:t>March</w:t>
      </w:r>
      <w:r>
        <w:rPr>
          <w:b w:val="0"/>
          <w:sz w:val="28"/>
          <w:szCs w:val="28"/>
        </w:rPr>
        <w:t>,</w:t>
      </w:r>
      <w:proofErr w:type="gramEnd"/>
      <w:r>
        <w:rPr>
          <w:b w:val="0"/>
          <w:sz w:val="28"/>
          <w:szCs w:val="28"/>
        </w:rPr>
        <w:t xml:space="preserve"> 20</w:t>
      </w:r>
      <w:r w:rsidR="00C53453">
        <w:rPr>
          <w:b w:val="0"/>
          <w:sz w:val="28"/>
          <w:szCs w:val="28"/>
        </w:rPr>
        <w:t>21</w:t>
      </w:r>
      <w:r>
        <w:rPr>
          <w:b w:val="0"/>
          <w:sz w:val="28"/>
          <w:szCs w:val="28"/>
        </w:rPr>
        <w:t>.</w:t>
      </w:r>
    </w:p>
    <w:p w14:paraId="7E046A86" w14:textId="77777777" w:rsidR="00606BE4" w:rsidRDefault="00606BE4" w:rsidP="00606BE4">
      <w:pPr>
        <w:pStyle w:val="BodyText2"/>
        <w:rPr>
          <w:b w:val="0"/>
          <w:sz w:val="28"/>
          <w:szCs w:val="28"/>
        </w:rPr>
      </w:pPr>
    </w:p>
    <w:p w14:paraId="0A778162" w14:textId="71D53BCD" w:rsidR="00606BE4" w:rsidRDefault="00606BE4" w:rsidP="00606BE4">
      <w:pPr>
        <w:pStyle w:val="BodyText2"/>
        <w:rPr>
          <w:b w:val="0"/>
          <w:sz w:val="28"/>
          <w:szCs w:val="28"/>
          <w:u w:val="single"/>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u w:val="single"/>
        </w:rPr>
        <w:t xml:space="preserve">/s/ Andrew K. Hettinger </w:t>
      </w:r>
    </w:p>
    <w:p w14:paraId="25AB32E4" w14:textId="0EB36B92" w:rsidR="00606BE4" w:rsidRDefault="00606BE4" w:rsidP="00606BE4">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xml:space="preserve">Andrew K. Hettinger, </w:t>
      </w:r>
      <w:r w:rsidR="00732973">
        <w:rPr>
          <w:sz w:val="28"/>
          <w:szCs w:val="28"/>
        </w:rPr>
        <w:t>Magistrate</w:t>
      </w:r>
    </w:p>
    <w:p w14:paraId="33CC27B3" w14:textId="53115818" w:rsidR="00606BE4" w:rsidRDefault="00732973" w:rsidP="00606BE4">
      <w:pPr>
        <w:ind w:left="4320"/>
        <w:rPr>
          <w:sz w:val="28"/>
          <w:szCs w:val="28"/>
        </w:rPr>
      </w:pPr>
      <w:r>
        <w:rPr>
          <w:sz w:val="28"/>
          <w:szCs w:val="28"/>
        </w:rPr>
        <w:t>Page Magistrate Court</w:t>
      </w:r>
    </w:p>
    <w:p w14:paraId="3A1BD3D2" w14:textId="707B160C" w:rsidR="00606BE4" w:rsidRDefault="00732973" w:rsidP="00606BE4">
      <w:pPr>
        <w:ind w:left="4320"/>
        <w:rPr>
          <w:sz w:val="28"/>
          <w:szCs w:val="28"/>
        </w:rPr>
      </w:pPr>
      <w:r>
        <w:rPr>
          <w:sz w:val="28"/>
          <w:szCs w:val="28"/>
        </w:rPr>
        <w:t>P.O. Box 1180</w:t>
      </w:r>
    </w:p>
    <w:p w14:paraId="5899F84D" w14:textId="7666A0A7" w:rsidR="00606BE4" w:rsidRDefault="00606BE4" w:rsidP="00606BE4">
      <w:pPr>
        <w:ind w:left="4320"/>
        <w:rPr>
          <w:sz w:val="28"/>
          <w:szCs w:val="28"/>
        </w:rPr>
      </w:pPr>
      <w:r>
        <w:rPr>
          <w:sz w:val="28"/>
          <w:szCs w:val="28"/>
        </w:rPr>
        <w:t>P</w:t>
      </w:r>
      <w:r w:rsidR="00732973">
        <w:rPr>
          <w:sz w:val="28"/>
          <w:szCs w:val="28"/>
        </w:rPr>
        <w:t>age</w:t>
      </w:r>
      <w:r>
        <w:rPr>
          <w:sz w:val="28"/>
          <w:szCs w:val="28"/>
        </w:rPr>
        <w:t>, AZ 8</w:t>
      </w:r>
      <w:r w:rsidR="00732973">
        <w:rPr>
          <w:sz w:val="28"/>
          <w:szCs w:val="28"/>
        </w:rPr>
        <w:t>6040</w:t>
      </w:r>
    </w:p>
    <w:p w14:paraId="25D79A16" w14:textId="77777777" w:rsidR="00606BE4" w:rsidRDefault="00606BE4" w:rsidP="00606BE4">
      <w:pPr>
        <w:pStyle w:val="BodyText2"/>
        <w:rPr>
          <w:b w:val="0"/>
          <w:sz w:val="28"/>
          <w:szCs w:val="28"/>
        </w:rPr>
      </w:pPr>
    </w:p>
    <w:p w14:paraId="5B3EF7FC" w14:textId="77777777" w:rsidR="00606BE4" w:rsidRDefault="00606BE4" w:rsidP="00606BE4">
      <w:pPr>
        <w:pStyle w:val="BodyText2"/>
        <w:rPr>
          <w:b w:val="0"/>
          <w:sz w:val="28"/>
          <w:szCs w:val="28"/>
        </w:rPr>
      </w:pPr>
    </w:p>
    <w:p w14:paraId="19BC6F04" w14:textId="77777777" w:rsidR="00606BE4" w:rsidRDefault="00606BE4" w:rsidP="00606BE4">
      <w:pPr>
        <w:pStyle w:val="BodyText2"/>
        <w:rPr>
          <w:b w:val="0"/>
          <w:sz w:val="28"/>
          <w:szCs w:val="28"/>
        </w:rPr>
      </w:pPr>
      <w:r>
        <w:rPr>
          <w:b w:val="0"/>
          <w:sz w:val="28"/>
          <w:szCs w:val="28"/>
        </w:rPr>
        <w:t>Original of the foregoing</w:t>
      </w:r>
    </w:p>
    <w:p w14:paraId="6CFBB894" w14:textId="14C7355C" w:rsidR="00606BE4" w:rsidRDefault="00606BE4" w:rsidP="00606BE4">
      <w:pPr>
        <w:pStyle w:val="BodyText2"/>
        <w:rPr>
          <w:b w:val="0"/>
          <w:sz w:val="28"/>
          <w:szCs w:val="28"/>
        </w:rPr>
      </w:pPr>
      <w:r>
        <w:rPr>
          <w:b w:val="0"/>
          <w:sz w:val="28"/>
          <w:szCs w:val="28"/>
        </w:rPr>
        <w:t xml:space="preserve">E-filed this </w:t>
      </w:r>
      <w:r w:rsidR="00F324B5">
        <w:rPr>
          <w:b w:val="0"/>
          <w:sz w:val="28"/>
          <w:szCs w:val="28"/>
        </w:rPr>
        <w:t>9</w:t>
      </w:r>
      <w:r w:rsidR="00191AA4" w:rsidRPr="00191AA4">
        <w:rPr>
          <w:b w:val="0"/>
          <w:sz w:val="28"/>
          <w:szCs w:val="28"/>
          <w:vertAlign w:val="superscript"/>
        </w:rPr>
        <w:t>th</w:t>
      </w:r>
      <w:r>
        <w:rPr>
          <w:b w:val="0"/>
          <w:sz w:val="28"/>
          <w:szCs w:val="28"/>
        </w:rPr>
        <w:t xml:space="preserve"> day of </w:t>
      </w:r>
    </w:p>
    <w:p w14:paraId="0FE4F496" w14:textId="504B9616" w:rsidR="00606BE4" w:rsidRDefault="00004BD3" w:rsidP="00606BE4">
      <w:pPr>
        <w:pStyle w:val="BodyText2"/>
        <w:rPr>
          <w:b w:val="0"/>
          <w:sz w:val="28"/>
          <w:szCs w:val="28"/>
        </w:rPr>
      </w:pPr>
      <w:proofErr w:type="gramStart"/>
      <w:r>
        <w:rPr>
          <w:b w:val="0"/>
          <w:sz w:val="28"/>
          <w:szCs w:val="28"/>
        </w:rPr>
        <w:t>March</w:t>
      </w:r>
      <w:r w:rsidR="00606BE4">
        <w:rPr>
          <w:b w:val="0"/>
          <w:sz w:val="28"/>
          <w:szCs w:val="28"/>
        </w:rPr>
        <w:t>,</w:t>
      </w:r>
      <w:proofErr w:type="gramEnd"/>
      <w:r w:rsidR="00606BE4">
        <w:rPr>
          <w:b w:val="0"/>
          <w:sz w:val="28"/>
          <w:szCs w:val="28"/>
        </w:rPr>
        <w:t xml:space="preserve"> 20</w:t>
      </w:r>
      <w:r w:rsidR="00732973">
        <w:rPr>
          <w:b w:val="0"/>
          <w:sz w:val="28"/>
          <w:szCs w:val="28"/>
        </w:rPr>
        <w:t>21</w:t>
      </w:r>
      <w:r w:rsidR="00606BE4">
        <w:rPr>
          <w:b w:val="0"/>
          <w:sz w:val="28"/>
          <w:szCs w:val="28"/>
        </w:rPr>
        <w:t>.</w:t>
      </w:r>
    </w:p>
    <w:p w14:paraId="5D87EAD8" w14:textId="77777777" w:rsidR="00606BE4" w:rsidRDefault="00606BE4" w:rsidP="00606BE4">
      <w:pPr>
        <w:pStyle w:val="BodyText2"/>
        <w:rPr>
          <w:b w:val="0"/>
          <w:sz w:val="28"/>
          <w:szCs w:val="28"/>
        </w:rPr>
      </w:pPr>
    </w:p>
    <w:p w14:paraId="42493DD4" w14:textId="247684E6" w:rsidR="00606BE4" w:rsidRDefault="00606BE4" w:rsidP="00606BE4">
      <w:pPr>
        <w:pStyle w:val="BodyText2"/>
        <w:rPr>
          <w:b w:val="0"/>
          <w:sz w:val="28"/>
          <w:szCs w:val="28"/>
          <w:u w:val="single"/>
        </w:rPr>
      </w:pPr>
      <w:r>
        <w:rPr>
          <w:b w:val="0"/>
          <w:sz w:val="28"/>
          <w:szCs w:val="28"/>
        </w:rPr>
        <w:t xml:space="preserve">By:  </w:t>
      </w:r>
      <w:r>
        <w:rPr>
          <w:b w:val="0"/>
          <w:sz w:val="28"/>
          <w:szCs w:val="28"/>
          <w:u w:val="single"/>
        </w:rPr>
        <w:t>/s/ Andrew K. Hettinger</w:t>
      </w:r>
    </w:p>
    <w:p w14:paraId="79511645" w14:textId="77777777" w:rsidR="00C144DF" w:rsidRDefault="00C144DF" w:rsidP="00C144DF"/>
    <w:p w14:paraId="36D048AF" w14:textId="5C7BA8B0" w:rsidR="00C144DF" w:rsidRDefault="00B05CCD" w:rsidP="00C144DF">
      <w:r>
        <w:t>1</w:t>
      </w:r>
      <w:r w:rsidR="007E7DCA">
        <w:t>4.3</w:t>
      </w:r>
      <w:r w:rsidR="00C144DF" w:rsidRPr="00C144DF">
        <w:t xml:space="preserve"> </w:t>
      </w:r>
      <w:r w:rsidR="007E7DCA">
        <w:t>Arizona</w:t>
      </w:r>
      <w:r w:rsidR="00C144DF" w:rsidRPr="00C144DF">
        <w:t xml:space="preserve"> Rules of C</w:t>
      </w:r>
      <w:r w:rsidR="007E7DCA">
        <w:t>riminal</w:t>
      </w:r>
      <w:r w:rsidR="00C144DF" w:rsidRPr="00C144DF">
        <w:t xml:space="preserve"> Procedure</w:t>
      </w:r>
    </w:p>
    <w:p w14:paraId="6F811F8A" w14:textId="77777777" w:rsidR="00C144DF" w:rsidRDefault="00C144DF" w:rsidP="00C144DF"/>
    <w:p w14:paraId="47A3D34A" w14:textId="77777777" w:rsidR="00C144DF" w:rsidRDefault="00C144DF" w:rsidP="00C144DF">
      <w:r>
        <w:t>Honorable Andrew K. Hettinger</w:t>
      </w:r>
    </w:p>
    <w:p w14:paraId="72ED95EC" w14:textId="202AC2A1" w:rsidR="00C144DF" w:rsidRDefault="007E7DCA" w:rsidP="00C144DF">
      <w:r>
        <w:t>Page Magistrate Court</w:t>
      </w:r>
    </w:p>
    <w:p w14:paraId="1F9D68FC" w14:textId="30B1712A" w:rsidR="00C144DF" w:rsidRDefault="00732973" w:rsidP="00C144DF">
      <w:r>
        <w:t>(928) 645-4282</w:t>
      </w:r>
    </w:p>
    <w:p w14:paraId="74D154E6" w14:textId="1DB9D470" w:rsidR="00C144DF" w:rsidRDefault="007E7DCA" w:rsidP="00C144DF">
      <w:r>
        <w:t>ahettinger@courts.az.gov</w:t>
      </w:r>
    </w:p>
    <w:p w14:paraId="1DB2F517" w14:textId="77777777" w:rsidR="00C144DF" w:rsidRDefault="00C144DF" w:rsidP="00C144DF">
      <w:r>
        <w:t>Bar Number 030531</w:t>
      </w:r>
    </w:p>
    <w:p w14:paraId="75713ECE" w14:textId="77777777" w:rsidR="00C144DF" w:rsidRDefault="00C144DF" w:rsidP="00C144DF"/>
    <w:p w14:paraId="148361AB" w14:textId="77777777" w:rsidR="00C144DF" w:rsidRDefault="00C144DF" w:rsidP="00C144DF">
      <w:r>
        <w:t>PDF AND WORD DOCS</w:t>
      </w:r>
    </w:p>
    <w:sectPr w:rsidR="00C14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37CB"/>
    <w:multiLevelType w:val="hybridMultilevel"/>
    <w:tmpl w:val="9C4A52E6"/>
    <w:lvl w:ilvl="0" w:tplc="AEBE3924">
      <w:start w:val="22"/>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F2F14"/>
    <w:multiLevelType w:val="hybridMultilevel"/>
    <w:tmpl w:val="851C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D3B1D"/>
    <w:multiLevelType w:val="hybridMultilevel"/>
    <w:tmpl w:val="B5A2A3C0"/>
    <w:lvl w:ilvl="0" w:tplc="A140A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54DE"/>
    <w:multiLevelType w:val="hybridMultilevel"/>
    <w:tmpl w:val="DCC634D4"/>
    <w:lvl w:ilvl="0" w:tplc="8CA28A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1BCC"/>
    <w:multiLevelType w:val="hybridMultilevel"/>
    <w:tmpl w:val="1EB0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1B57"/>
    <w:multiLevelType w:val="hybridMultilevel"/>
    <w:tmpl w:val="9DEE1BBA"/>
    <w:lvl w:ilvl="0" w:tplc="55C82A5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4C93C6F"/>
    <w:multiLevelType w:val="hybridMultilevel"/>
    <w:tmpl w:val="BA40BF48"/>
    <w:lvl w:ilvl="0" w:tplc="EDEC3C54">
      <w:start w:val="22"/>
      <w:numFmt w:val="decimal"/>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6F781F0B"/>
    <w:multiLevelType w:val="hybridMultilevel"/>
    <w:tmpl w:val="A7FE27F6"/>
    <w:lvl w:ilvl="0" w:tplc="7EE6E5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055320"/>
    <w:multiLevelType w:val="hybridMultilevel"/>
    <w:tmpl w:val="EC18FFA0"/>
    <w:lvl w:ilvl="0" w:tplc="80DCED8E">
      <w:start w:val="1"/>
      <w:numFmt w:val="lowerLetter"/>
      <w:lvlText w:val="(%1)"/>
      <w:lvlJc w:val="left"/>
      <w:pPr>
        <w:ind w:left="1110" w:hanging="3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6"/>
  </w:num>
  <w:num w:numId="5">
    <w:abstractNumId w:val="2"/>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4"/>
    <w:rsid w:val="000025DC"/>
    <w:rsid w:val="000044DA"/>
    <w:rsid w:val="00004BD3"/>
    <w:rsid w:val="00006BB2"/>
    <w:rsid w:val="00010722"/>
    <w:rsid w:val="000155FB"/>
    <w:rsid w:val="00025903"/>
    <w:rsid w:val="000262B7"/>
    <w:rsid w:val="00030A86"/>
    <w:rsid w:val="00035745"/>
    <w:rsid w:val="00036930"/>
    <w:rsid w:val="0004302E"/>
    <w:rsid w:val="00045389"/>
    <w:rsid w:val="00046AF6"/>
    <w:rsid w:val="00047B20"/>
    <w:rsid w:val="00060ECE"/>
    <w:rsid w:val="00065FC9"/>
    <w:rsid w:val="00092858"/>
    <w:rsid w:val="00095C1F"/>
    <w:rsid w:val="00096B99"/>
    <w:rsid w:val="000975F8"/>
    <w:rsid w:val="000A08EA"/>
    <w:rsid w:val="000A3BA9"/>
    <w:rsid w:val="000B2FA4"/>
    <w:rsid w:val="000B3E52"/>
    <w:rsid w:val="000C3C3D"/>
    <w:rsid w:val="000E3291"/>
    <w:rsid w:val="000F055D"/>
    <w:rsid w:val="000F11A8"/>
    <w:rsid w:val="000F2479"/>
    <w:rsid w:val="000F26CE"/>
    <w:rsid w:val="000F29D7"/>
    <w:rsid w:val="000F4F41"/>
    <w:rsid w:val="001060A6"/>
    <w:rsid w:val="00106DD4"/>
    <w:rsid w:val="00112094"/>
    <w:rsid w:val="00115D31"/>
    <w:rsid w:val="0011720F"/>
    <w:rsid w:val="00120D1C"/>
    <w:rsid w:val="00126FB4"/>
    <w:rsid w:val="00132E74"/>
    <w:rsid w:val="00150AC4"/>
    <w:rsid w:val="00155649"/>
    <w:rsid w:val="001610C4"/>
    <w:rsid w:val="00161139"/>
    <w:rsid w:val="00165B5F"/>
    <w:rsid w:val="001836A2"/>
    <w:rsid w:val="00191AA4"/>
    <w:rsid w:val="00195370"/>
    <w:rsid w:val="001A1260"/>
    <w:rsid w:val="001B195C"/>
    <w:rsid w:val="001B4B72"/>
    <w:rsid w:val="001C1B29"/>
    <w:rsid w:val="001C3ACF"/>
    <w:rsid w:val="001C6EC6"/>
    <w:rsid w:val="001D792E"/>
    <w:rsid w:val="001E1847"/>
    <w:rsid w:val="001E2F8E"/>
    <w:rsid w:val="001E5393"/>
    <w:rsid w:val="001F18B4"/>
    <w:rsid w:val="00206A99"/>
    <w:rsid w:val="002122FE"/>
    <w:rsid w:val="00212511"/>
    <w:rsid w:val="00213ED9"/>
    <w:rsid w:val="00216AC2"/>
    <w:rsid w:val="0022565B"/>
    <w:rsid w:val="00226491"/>
    <w:rsid w:val="00226F1A"/>
    <w:rsid w:val="00266ED7"/>
    <w:rsid w:val="00272608"/>
    <w:rsid w:val="00281995"/>
    <w:rsid w:val="0028461B"/>
    <w:rsid w:val="00286A6E"/>
    <w:rsid w:val="00293112"/>
    <w:rsid w:val="002A285E"/>
    <w:rsid w:val="002A74C6"/>
    <w:rsid w:val="002C50DC"/>
    <w:rsid w:val="002C6CDD"/>
    <w:rsid w:val="002D01CB"/>
    <w:rsid w:val="002E04CB"/>
    <w:rsid w:val="002E3375"/>
    <w:rsid w:val="002E3D40"/>
    <w:rsid w:val="002E6A21"/>
    <w:rsid w:val="002F0E6B"/>
    <w:rsid w:val="002F651A"/>
    <w:rsid w:val="002F74A8"/>
    <w:rsid w:val="00303CE9"/>
    <w:rsid w:val="0031598A"/>
    <w:rsid w:val="00320865"/>
    <w:rsid w:val="003219BF"/>
    <w:rsid w:val="00324ED6"/>
    <w:rsid w:val="00327300"/>
    <w:rsid w:val="00327494"/>
    <w:rsid w:val="00335CA9"/>
    <w:rsid w:val="003508C1"/>
    <w:rsid w:val="0035283A"/>
    <w:rsid w:val="003609DB"/>
    <w:rsid w:val="003620CC"/>
    <w:rsid w:val="0036384E"/>
    <w:rsid w:val="00373FEC"/>
    <w:rsid w:val="00387C8B"/>
    <w:rsid w:val="00394593"/>
    <w:rsid w:val="003A124F"/>
    <w:rsid w:val="003A2330"/>
    <w:rsid w:val="003A4A86"/>
    <w:rsid w:val="003A6EB6"/>
    <w:rsid w:val="003A793D"/>
    <w:rsid w:val="003B4714"/>
    <w:rsid w:val="003C2BFE"/>
    <w:rsid w:val="003C447C"/>
    <w:rsid w:val="003E7221"/>
    <w:rsid w:val="003F12ED"/>
    <w:rsid w:val="003F1E8C"/>
    <w:rsid w:val="003F2829"/>
    <w:rsid w:val="003F5B78"/>
    <w:rsid w:val="00404B1B"/>
    <w:rsid w:val="00410303"/>
    <w:rsid w:val="00411038"/>
    <w:rsid w:val="004155AC"/>
    <w:rsid w:val="0042408D"/>
    <w:rsid w:val="00442D84"/>
    <w:rsid w:val="00446551"/>
    <w:rsid w:val="0044707D"/>
    <w:rsid w:val="00451246"/>
    <w:rsid w:val="004535C0"/>
    <w:rsid w:val="0045716B"/>
    <w:rsid w:val="004626A4"/>
    <w:rsid w:val="0047029D"/>
    <w:rsid w:val="00477BFE"/>
    <w:rsid w:val="00486430"/>
    <w:rsid w:val="004A03C1"/>
    <w:rsid w:val="004B2EF3"/>
    <w:rsid w:val="004B5F4E"/>
    <w:rsid w:val="004D3BE1"/>
    <w:rsid w:val="004D6580"/>
    <w:rsid w:val="004D768E"/>
    <w:rsid w:val="005061AA"/>
    <w:rsid w:val="005129F1"/>
    <w:rsid w:val="00522D26"/>
    <w:rsid w:val="005259C1"/>
    <w:rsid w:val="0052603C"/>
    <w:rsid w:val="00530B29"/>
    <w:rsid w:val="005475E6"/>
    <w:rsid w:val="00550265"/>
    <w:rsid w:val="00553C66"/>
    <w:rsid w:val="00555C24"/>
    <w:rsid w:val="00565A4A"/>
    <w:rsid w:val="00581DC2"/>
    <w:rsid w:val="00584B33"/>
    <w:rsid w:val="00591B1D"/>
    <w:rsid w:val="0059648B"/>
    <w:rsid w:val="00597271"/>
    <w:rsid w:val="0059751D"/>
    <w:rsid w:val="005A0971"/>
    <w:rsid w:val="005B6311"/>
    <w:rsid w:val="005B6870"/>
    <w:rsid w:val="005B7AAA"/>
    <w:rsid w:val="005D16AC"/>
    <w:rsid w:val="005D318B"/>
    <w:rsid w:val="005F0C18"/>
    <w:rsid w:val="006008A3"/>
    <w:rsid w:val="00604327"/>
    <w:rsid w:val="00605D75"/>
    <w:rsid w:val="00606BE4"/>
    <w:rsid w:val="00606E20"/>
    <w:rsid w:val="00607EC8"/>
    <w:rsid w:val="00607FEE"/>
    <w:rsid w:val="00611E9E"/>
    <w:rsid w:val="00614138"/>
    <w:rsid w:val="00621694"/>
    <w:rsid w:val="00622FEF"/>
    <w:rsid w:val="00632B09"/>
    <w:rsid w:val="006408B7"/>
    <w:rsid w:val="00650607"/>
    <w:rsid w:val="00666E04"/>
    <w:rsid w:val="006A3AA7"/>
    <w:rsid w:val="006A6975"/>
    <w:rsid w:val="006A7C31"/>
    <w:rsid w:val="006B4D53"/>
    <w:rsid w:val="006C1851"/>
    <w:rsid w:val="006C2372"/>
    <w:rsid w:val="006D0D71"/>
    <w:rsid w:val="006E0F39"/>
    <w:rsid w:val="006E332C"/>
    <w:rsid w:val="006E770A"/>
    <w:rsid w:val="006F2F1D"/>
    <w:rsid w:val="006F7288"/>
    <w:rsid w:val="00701034"/>
    <w:rsid w:val="00703B29"/>
    <w:rsid w:val="007056E9"/>
    <w:rsid w:val="0070725F"/>
    <w:rsid w:val="007250F3"/>
    <w:rsid w:val="00726AF0"/>
    <w:rsid w:val="00726E4E"/>
    <w:rsid w:val="00732973"/>
    <w:rsid w:val="007633C0"/>
    <w:rsid w:val="007703A9"/>
    <w:rsid w:val="0077378D"/>
    <w:rsid w:val="007A09CB"/>
    <w:rsid w:val="007A50DE"/>
    <w:rsid w:val="007B347F"/>
    <w:rsid w:val="007B3B63"/>
    <w:rsid w:val="007C19B3"/>
    <w:rsid w:val="007C319B"/>
    <w:rsid w:val="007D2E9F"/>
    <w:rsid w:val="007D6985"/>
    <w:rsid w:val="007E7986"/>
    <w:rsid w:val="007E7DCA"/>
    <w:rsid w:val="007F4A97"/>
    <w:rsid w:val="007F6195"/>
    <w:rsid w:val="008005B7"/>
    <w:rsid w:val="008038C9"/>
    <w:rsid w:val="008038D8"/>
    <w:rsid w:val="00807DF3"/>
    <w:rsid w:val="00813004"/>
    <w:rsid w:val="00816DC7"/>
    <w:rsid w:val="00816F83"/>
    <w:rsid w:val="0083129B"/>
    <w:rsid w:val="00841B8F"/>
    <w:rsid w:val="0085726D"/>
    <w:rsid w:val="008671B3"/>
    <w:rsid w:val="008753A5"/>
    <w:rsid w:val="0087763E"/>
    <w:rsid w:val="008802AC"/>
    <w:rsid w:val="0088081E"/>
    <w:rsid w:val="008825EF"/>
    <w:rsid w:val="00891B1C"/>
    <w:rsid w:val="008C12F5"/>
    <w:rsid w:val="008C79FF"/>
    <w:rsid w:val="008D6FCC"/>
    <w:rsid w:val="008D7662"/>
    <w:rsid w:val="008E38B3"/>
    <w:rsid w:val="008E5426"/>
    <w:rsid w:val="008E7C8E"/>
    <w:rsid w:val="008E7CAA"/>
    <w:rsid w:val="009009B1"/>
    <w:rsid w:val="009024E5"/>
    <w:rsid w:val="00913ADB"/>
    <w:rsid w:val="00926490"/>
    <w:rsid w:val="00927734"/>
    <w:rsid w:val="00934093"/>
    <w:rsid w:val="00936C92"/>
    <w:rsid w:val="00955039"/>
    <w:rsid w:val="00955480"/>
    <w:rsid w:val="00955DCA"/>
    <w:rsid w:val="00956D9C"/>
    <w:rsid w:val="009758E7"/>
    <w:rsid w:val="00984267"/>
    <w:rsid w:val="009850D2"/>
    <w:rsid w:val="00992ADE"/>
    <w:rsid w:val="00996860"/>
    <w:rsid w:val="009B09B1"/>
    <w:rsid w:val="009B46C9"/>
    <w:rsid w:val="009D1C4E"/>
    <w:rsid w:val="009D7403"/>
    <w:rsid w:val="009E0EB2"/>
    <w:rsid w:val="009E1CC8"/>
    <w:rsid w:val="00A01C91"/>
    <w:rsid w:val="00A03E88"/>
    <w:rsid w:val="00A13133"/>
    <w:rsid w:val="00A16E72"/>
    <w:rsid w:val="00A31AFD"/>
    <w:rsid w:val="00A36E39"/>
    <w:rsid w:val="00A53303"/>
    <w:rsid w:val="00A579A8"/>
    <w:rsid w:val="00A6239D"/>
    <w:rsid w:val="00A641C0"/>
    <w:rsid w:val="00A657F5"/>
    <w:rsid w:val="00A737DC"/>
    <w:rsid w:val="00A73DDE"/>
    <w:rsid w:val="00A755A7"/>
    <w:rsid w:val="00A75EFB"/>
    <w:rsid w:val="00A849C7"/>
    <w:rsid w:val="00AA1CDE"/>
    <w:rsid w:val="00AA419E"/>
    <w:rsid w:val="00AA4AE0"/>
    <w:rsid w:val="00AC2890"/>
    <w:rsid w:val="00AC7A1C"/>
    <w:rsid w:val="00AE4E08"/>
    <w:rsid w:val="00AF1C8E"/>
    <w:rsid w:val="00AF6347"/>
    <w:rsid w:val="00B00282"/>
    <w:rsid w:val="00B05CCD"/>
    <w:rsid w:val="00B1075B"/>
    <w:rsid w:val="00B14C7B"/>
    <w:rsid w:val="00B22ABF"/>
    <w:rsid w:val="00B267B7"/>
    <w:rsid w:val="00B32EAD"/>
    <w:rsid w:val="00B338C0"/>
    <w:rsid w:val="00B35740"/>
    <w:rsid w:val="00B42AA7"/>
    <w:rsid w:val="00B442D0"/>
    <w:rsid w:val="00B45D12"/>
    <w:rsid w:val="00B46FF4"/>
    <w:rsid w:val="00B54B41"/>
    <w:rsid w:val="00B64E92"/>
    <w:rsid w:val="00B82004"/>
    <w:rsid w:val="00B829CD"/>
    <w:rsid w:val="00B83283"/>
    <w:rsid w:val="00B84960"/>
    <w:rsid w:val="00B86847"/>
    <w:rsid w:val="00BB4032"/>
    <w:rsid w:val="00BC1AA2"/>
    <w:rsid w:val="00BC31EA"/>
    <w:rsid w:val="00BC5121"/>
    <w:rsid w:val="00BC663D"/>
    <w:rsid w:val="00BD188E"/>
    <w:rsid w:val="00BD6904"/>
    <w:rsid w:val="00BE16F0"/>
    <w:rsid w:val="00BE3B7D"/>
    <w:rsid w:val="00BF6D8A"/>
    <w:rsid w:val="00BF713D"/>
    <w:rsid w:val="00C02D15"/>
    <w:rsid w:val="00C1011D"/>
    <w:rsid w:val="00C10F0C"/>
    <w:rsid w:val="00C125F8"/>
    <w:rsid w:val="00C144DF"/>
    <w:rsid w:val="00C24D7C"/>
    <w:rsid w:val="00C303D1"/>
    <w:rsid w:val="00C44B7A"/>
    <w:rsid w:val="00C46456"/>
    <w:rsid w:val="00C50CD8"/>
    <w:rsid w:val="00C53453"/>
    <w:rsid w:val="00C64664"/>
    <w:rsid w:val="00C71DC4"/>
    <w:rsid w:val="00C738BF"/>
    <w:rsid w:val="00C857C4"/>
    <w:rsid w:val="00C968F6"/>
    <w:rsid w:val="00CA391D"/>
    <w:rsid w:val="00CA79BD"/>
    <w:rsid w:val="00CB0206"/>
    <w:rsid w:val="00CB65FA"/>
    <w:rsid w:val="00CB77AA"/>
    <w:rsid w:val="00CC2E0C"/>
    <w:rsid w:val="00CE4034"/>
    <w:rsid w:val="00D04C65"/>
    <w:rsid w:val="00D073AE"/>
    <w:rsid w:val="00D20AF3"/>
    <w:rsid w:val="00D24E6F"/>
    <w:rsid w:val="00D33445"/>
    <w:rsid w:val="00D34CDF"/>
    <w:rsid w:val="00D364F6"/>
    <w:rsid w:val="00D3757B"/>
    <w:rsid w:val="00D50153"/>
    <w:rsid w:val="00D52A05"/>
    <w:rsid w:val="00D53269"/>
    <w:rsid w:val="00D540BA"/>
    <w:rsid w:val="00D57DF7"/>
    <w:rsid w:val="00D6335D"/>
    <w:rsid w:val="00D63B6C"/>
    <w:rsid w:val="00D63C27"/>
    <w:rsid w:val="00D65291"/>
    <w:rsid w:val="00D772C1"/>
    <w:rsid w:val="00D8481B"/>
    <w:rsid w:val="00D91DB5"/>
    <w:rsid w:val="00D92E8F"/>
    <w:rsid w:val="00D943F4"/>
    <w:rsid w:val="00DC0570"/>
    <w:rsid w:val="00DC125E"/>
    <w:rsid w:val="00DE2511"/>
    <w:rsid w:val="00DF03A9"/>
    <w:rsid w:val="00DF2756"/>
    <w:rsid w:val="00DF4CC9"/>
    <w:rsid w:val="00DF59D2"/>
    <w:rsid w:val="00E009F9"/>
    <w:rsid w:val="00E2590B"/>
    <w:rsid w:val="00E31190"/>
    <w:rsid w:val="00E3277E"/>
    <w:rsid w:val="00E32BAC"/>
    <w:rsid w:val="00E3479B"/>
    <w:rsid w:val="00E52915"/>
    <w:rsid w:val="00E81DD0"/>
    <w:rsid w:val="00E9684E"/>
    <w:rsid w:val="00E968B2"/>
    <w:rsid w:val="00EA5E95"/>
    <w:rsid w:val="00EB1498"/>
    <w:rsid w:val="00EB5780"/>
    <w:rsid w:val="00EB7520"/>
    <w:rsid w:val="00EC03A4"/>
    <w:rsid w:val="00EC3562"/>
    <w:rsid w:val="00EC4D31"/>
    <w:rsid w:val="00ED4BB3"/>
    <w:rsid w:val="00EF28D6"/>
    <w:rsid w:val="00F06593"/>
    <w:rsid w:val="00F2359F"/>
    <w:rsid w:val="00F324B5"/>
    <w:rsid w:val="00F32A97"/>
    <w:rsid w:val="00F341D0"/>
    <w:rsid w:val="00F3489B"/>
    <w:rsid w:val="00F35A7E"/>
    <w:rsid w:val="00F47A8D"/>
    <w:rsid w:val="00F72EEA"/>
    <w:rsid w:val="00F82C18"/>
    <w:rsid w:val="00F8323A"/>
    <w:rsid w:val="00F86393"/>
    <w:rsid w:val="00F87EF6"/>
    <w:rsid w:val="00F9282A"/>
    <w:rsid w:val="00F95524"/>
    <w:rsid w:val="00FA03A6"/>
    <w:rsid w:val="00FA27FD"/>
    <w:rsid w:val="00FA55A2"/>
    <w:rsid w:val="00FA6337"/>
    <w:rsid w:val="00FB2CD4"/>
    <w:rsid w:val="00FB3514"/>
    <w:rsid w:val="00FC7147"/>
    <w:rsid w:val="00FD29BD"/>
    <w:rsid w:val="00FD5388"/>
    <w:rsid w:val="00FD7232"/>
    <w:rsid w:val="00FE323C"/>
    <w:rsid w:val="00FE56F1"/>
    <w:rsid w:val="00FF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6664"/>
  <w15:chartTrackingRefBased/>
  <w15:docId w15:val="{AE4162DF-49F4-4691-B892-E8A220BF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6BE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BE4"/>
    <w:rPr>
      <w:rFonts w:ascii="Times New Roman" w:eastAsia="Times New Roman" w:hAnsi="Times New Roman" w:cs="Times New Roman"/>
      <w:b/>
      <w:sz w:val="24"/>
      <w:szCs w:val="20"/>
    </w:rPr>
  </w:style>
  <w:style w:type="character" w:styleId="Hyperlink">
    <w:name w:val="Hyperlink"/>
    <w:unhideWhenUsed/>
    <w:rsid w:val="00606BE4"/>
    <w:rPr>
      <w:color w:val="0563C1"/>
      <w:u w:val="single"/>
    </w:rPr>
  </w:style>
  <w:style w:type="paragraph" w:styleId="BodyText2">
    <w:name w:val="Body Text 2"/>
    <w:basedOn w:val="Normal"/>
    <w:link w:val="BodyText2Char"/>
    <w:semiHidden/>
    <w:unhideWhenUsed/>
    <w:rsid w:val="00606BE4"/>
    <w:pPr>
      <w:jc w:val="both"/>
    </w:pPr>
    <w:rPr>
      <w:b/>
      <w:sz w:val="24"/>
    </w:rPr>
  </w:style>
  <w:style w:type="character" w:customStyle="1" w:styleId="BodyText2Char">
    <w:name w:val="Body Text 2 Char"/>
    <w:basedOn w:val="DefaultParagraphFont"/>
    <w:link w:val="BodyText2"/>
    <w:semiHidden/>
    <w:rsid w:val="00606BE4"/>
    <w:rPr>
      <w:rFonts w:ascii="Times New Roman" w:eastAsia="Times New Roman" w:hAnsi="Times New Roman" w:cs="Times New Roman"/>
      <w:b/>
      <w:sz w:val="24"/>
      <w:szCs w:val="20"/>
    </w:rPr>
  </w:style>
  <w:style w:type="paragraph" w:styleId="NoSpacing">
    <w:name w:val="No Spacing"/>
    <w:uiPriority w:val="1"/>
    <w:qFormat/>
    <w:rsid w:val="00606BE4"/>
    <w:pPr>
      <w:spacing w:after="0" w:line="240" w:lineRule="auto"/>
    </w:pPr>
    <w:rPr>
      <w:rFonts w:ascii="Calibri" w:eastAsia="Calibri" w:hAnsi="Calibri" w:cs="Times New Roman"/>
    </w:rPr>
  </w:style>
  <w:style w:type="character" w:styleId="Strong">
    <w:name w:val="Strong"/>
    <w:basedOn w:val="DefaultParagraphFont"/>
    <w:uiPriority w:val="22"/>
    <w:qFormat/>
    <w:rsid w:val="005061AA"/>
    <w:rPr>
      <w:b/>
      <w:bCs/>
    </w:rPr>
  </w:style>
  <w:style w:type="paragraph" w:styleId="BalloonText">
    <w:name w:val="Balloon Text"/>
    <w:basedOn w:val="Normal"/>
    <w:link w:val="BalloonTextChar"/>
    <w:uiPriority w:val="99"/>
    <w:semiHidden/>
    <w:unhideWhenUsed/>
    <w:rsid w:val="005D3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1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6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E01EAB8F70E428CC12123E760B89F" ma:contentTypeVersion="7" ma:contentTypeDescription="Create a new document." ma:contentTypeScope="" ma:versionID="118fb8730c6dd5313c5d4828c6d7dd46">
  <xsd:schema xmlns:xsd="http://www.w3.org/2001/XMLSchema" xmlns:xs="http://www.w3.org/2001/XMLSchema" xmlns:p="http://schemas.microsoft.com/office/2006/metadata/properties" xmlns:ns3="6835a11e-5f0f-4f6e-8fd2-f9fd6f611de4" xmlns:ns4="cabe572c-ae84-4b36-987c-46c1ee1f29f4" targetNamespace="http://schemas.microsoft.com/office/2006/metadata/properties" ma:root="true" ma:fieldsID="33efd16055d35d068be7d8ea30363867" ns3:_="" ns4:_="">
    <xsd:import namespace="6835a11e-5f0f-4f6e-8fd2-f9fd6f611de4"/>
    <xsd:import namespace="cabe572c-ae84-4b36-987c-46c1ee1f29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5a11e-5f0f-4f6e-8fd2-f9fd6f611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e572c-ae84-4b36-987c-46c1ee1f29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CCCF7-D8B7-4A85-B90B-BBECDF0A9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5a11e-5f0f-4f6e-8fd2-f9fd6f611de4"/>
    <ds:schemaRef ds:uri="cabe572c-ae84-4b36-987c-46c1ee1f2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971B5-DDE4-4C12-A9AF-95C0DA82EF3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be572c-ae84-4b36-987c-46c1ee1f29f4"/>
    <ds:schemaRef ds:uri="http://purl.org/dc/elements/1.1/"/>
    <ds:schemaRef ds:uri="6835a11e-5f0f-4f6e-8fd2-f9fd6f611de4"/>
    <ds:schemaRef ds:uri="http://www.w3.org/XML/1998/namespace"/>
    <ds:schemaRef ds:uri="http://purl.org/dc/dcmitype/"/>
  </ds:schemaRefs>
</ds:datastoreItem>
</file>

<file path=customXml/itemProps3.xml><?xml version="1.0" encoding="utf-8"?>
<ds:datastoreItem xmlns:ds="http://schemas.openxmlformats.org/officeDocument/2006/customXml" ds:itemID="{505E1876-6C8A-4212-8D12-4247E4BF8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Hettinger - MCJCX</dc:creator>
  <cp:keywords/>
  <dc:description/>
  <cp:lastModifiedBy>Andrew Hettinger</cp:lastModifiedBy>
  <cp:revision>2</cp:revision>
  <cp:lastPrinted>2019-05-30T20:49:00Z</cp:lastPrinted>
  <dcterms:created xsi:type="dcterms:W3CDTF">2021-03-09T23:49:00Z</dcterms:created>
  <dcterms:modified xsi:type="dcterms:W3CDTF">2021-03-09T23:49:00Z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0x01010084BE01EAB8F70E428CC12123E760B89F</vt:lpwstr>
  </property>
</Properties>
</file>