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F0FFD" w14:textId="4AC073D0" w:rsidR="002D6927" w:rsidRDefault="002D6927" w:rsidP="00371563">
      <w:pPr>
        <w:rPr>
          <w:rFonts w:ascii="Times New Roman" w:hAnsi="Times New Roman"/>
          <w:sz w:val="24"/>
          <w:szCs w:val="24"/>
        </w:rPr>
      </w:pPr>
      <w:r>
        <w:rPr>
          <w:rFonts w:ascii="Times New Roman" w:hAnsi="Times New Roman"/>
          <w:sz w:val="24"/>
          <w:szCs w:val="24"/>
        </w:rPr>
        <w:t>Dave Byers, Administrative Director</w:t>
      </w:r>
    </w:p>
    <w:p w14:paraId="214BDDE6" w14:textId="24586031" w:rsidR="00371563" w:rsidRPr="00371563" w:rsidRDefault="002D6927" w:rsidP="00371563">
      <w:pPr>
        <w:rPr>
          <w:rFonts w:ascii="Times New Roman" w:hAnsi="Times New Roman"/>
          <w:sz w:val="24"/>
          <w:szCs w:val="24"/>
        </w:rPr>
      </w:pPr>
      <w:r>
        <w:rPr>
          <w:rFonts w:ascii="Times New Roman" w:hAnsi="Times New Roman"/>
          <w:sz w:val="24"/>
          <w:szCs w:val="24"/>
        </w:rPr>
        <w:t>A</w:t>
      </w:r>
      <w:r w:rsidR="00371563" w:rsidRPr="00371563">
        <w:rPr>
          <w:rFonts w:ascii="Times New Roman" w:hAnsi="Times New Roman"/>
          <w:sz w:val="24"/>
          <w:szCs w:val="24"/>
        </w:rPr>
        <w:t>dministrative Office of the Courts</w:t>
      </w:r>
    </w:p>
    <w:p w14:paraId="768C978B" w14:textId="77777777" w:rsidR="00371563" w:rsidRPr="00371563" w:rsidRDefault="00371563" w:rsidP="00371563">
      <w:pPr>
        <w:rPr>
          <w:rFonts w:ascii="Times New Roman" w:hAnsi="Times New Roman"/>
          <w:sz w:val="24"/>
          <w:szCs w:val="24"/>
        </w:rPr>
      </w:pPr>
      <w:r w:rsidRPr="00371563">
        <w:rPr>
          <w:rFonts w:ascii="Times New Roman" w:hAnsi="Times New Roman"/>
          <w:sz w:val="24"/>
          <w:szCs w:val="24"/>
        </w:rPr>
        <w:t>1501 W. Washington, Suite 411</w:t>
      </w:r>
    </w:p>
    <w:p w14:paraId="0A9EAB48" w14:textId="77777777" w:rsidR="00371563" w:rsidRPr="00371563" w:rsidRDefault="00371563" w:rsidP="00371563">
      <w:pPr>
        <w:rPr>
          <w:rFonts w:ascii="Times New Roman" w:hAnsi="Times New Roman"/>
          <w:sz w:val="24"/>
          <w:szCs w:val="24"/>
        </w:rPr>
      </w:pPr>
      <w:r w:rsidRPr="00371563">
        <w:rPr>
          <w:rFonts w:ascii="Times New Roman" w:hAnsi="Times New Roman"/>
          <w:sz w:val="24"/>
          <w:szCs w:val="24"/>
        </w:rPr>
        <w:t>Phoenix, AZ  85007</w:t>
      </w:r>
    </w:p>
    <w:p w14:paraId="041D9F55" w14:textId="77777777" w:rsidR="00371563" w:rsidRPr="00371563" w:rsidRDefault="00371563" w:rsidP="00371563">
      <w:pPr>
        <w:rPr>
          <w:rFonts w:ascii="Times New Roman" w:hAnsi="Times New Roman"/>
          <w:sz w:val="24"/>
          <w:szCs w:val="24"/>
        </w:rPr>
      </w:pPr>
      <w:bookmarkStart w:id="0" w:name="_Hlk60812756"/>
      <w:r w:rsidRPr="00371563">
        <w:rPr>
          <w:rFonts w:ascii="Times New Roman" w:hAnsi="Times New Roman"/>
          <w:sz w:val="24"/>
          <w:szCs w:val="24"/>
        </w:rPr>
        <w:t>(602) 452-3301</w:t>
      </w:r>
    </w:p>
    <w:p w14:paraId="7F763FDD" w14:textId="77777777" w:rsidR="00371563" w:rsidRPr="00371563" w:rsidRDefault="00C15527" w:rsidP="00371563">
      <w:pPr>
        <w:rPr>
          <w:rFonts w:ascii="Times New Roman" w:hAnsi="Times New Roman"/>
          <w:sz w:val="24"/>
          <w:szCs w:val="24"/>
        </w:rPr>
      </w:pPr>
      <w:hyperlink r:id="rId11" w:history="1">
        <w:r w:rsidR="00371563" w:rsidRPr="00371563">
          <w:rPr>
            <w:rStyle w:val="Hyperlink"/>
            <w:rFonts w:ascii="Times New Roman" w:hAnsi="Times New Roman"/>
            <w:sz w:val="24"/>
            <w:szCs w:val="24"/>
          </w:rPr>
          <w:t>Projects2@courts.az.gov</w:t>
        </w:r>
      </w:hyperlink>
    </w:p>
    <w:bookmarkEnd w:id="0"/>
    <w:p w14:paraId="2EB55BA7" w14:textId="77777777" w:rsidR="00371563" w:rsidRDefault="00371563" w:rsidP="00902F09">
      <w:pPr>
        <w:rPr>
          <w:rFonts w:ascii="Times New Roman" w:hAnsi="Times New Roman"/>
          <w:sz w:val="28"/>
          <w:szCs w:val="28"/>
        </w:rPr>
      </w:pPr>
    </w:p>
    <w:p w14:paraId="4E0E4324" w14:textId="77777777" w:rsidR="00902F09" w:rsidRDefault="00902F09" w:rsidP="00902F09">
      <w:pPr>
        <w:jc w:val="center"/>
        <w:rPr>
          <w:rFonts w:ascii="Times New Roman" w:hAnsi="Times New Roman"/>
          <w:b/>
          <w:sz w:val="28"/>
          <w:szCs w:val="28"/>
        </w:rPr>
      </w:pPr>
      <w:r>
        <w:rPr>
          <w:rFonts w:ascii="Times New Roman" w:hAnsi="Times New Roman"/>
          <w:b/>
          <w:sz w:val="28"/>
          <w:szCs w:val="28"/>
        </w:rPr>
        <w:t>ARIZONA SUPREME COURT</w:t>
      </w:r>
    </w:p>
    <w:p w14:paraId="1432903A" w14:textId="77777777" w:rsidR="00902F09" w:rsidRDefault="00902F09" w:rsidP="00902F09">
      <w:pPr>
        <w:rPr>
          <w:rFonts w:ascii="Times New Roman" w:hAnsi="Times New Roman"/>
          <w:sz w:val="28"/>
          <w:szCs w:val="28"/>
        </w:rPr>
      </w:pPr>
    </w:p>
    <w:p w14:paraId="290AAE1D" w14:textId="77777777" w:rsidR="00301C0E" w:rsidRDefault="00902F09" w:rsidP="00301C0E">
      <w:pPr>
        <w:tabs>
          <w:tab w:val="left" w:pos="5040"/>
        </w:tabs>
        <w:rPr>
          <w:rFonts w:ascii="Times New Roman" w:hAnsi="Times New Roman"/>
          <w:sz w:val="28"/>
          <w:szCs w:val="28"/>
        </w:rPr>
      </w:pPr>
      <w:r>
        <w:rPr>
          <w:rFonts w:ascii="Times New Roman" w:hAnsi="Times New Roman"/>
          <w:sz w:val="28"/>
          <w:szCs w:val="28"/>
        </w:rPr>
        <w:t>In the matter of:</w:t>
      </w:r>
    </w:p>
    <w:p w14:paraId="247E0ADC" w14:textId="7ECE2E07" w:rsidR="00BF6998" w:rsidRDefault="00047DE9" w:rsidP="00047DE9">
      <w:pPr>
        <w:tabs>
          <w:tab w:val="left" w:pos="4320"/>
        </w:tabs>
        <w:rPr>
          <w:rFonts w:ascii="Times New Roman" w:hAnsi="Times New Roman"/>
          <w:sz w:val="28"/>
          <w:szCs w:val="28"/>
        </w:rPr>
      </w:pPr>
      <w:r>
        <w:rPr>
          <w:rFonts w:ascii="Times New Roman" w:hAnsi="Times New Roman"/>
          <w:sz w:val="28"/>
          <w:szCs w:val="28"/>
        </w:rPr>
        <w:tab/>
      </w:r>
      <w:r w:rsidR="00BF6998">
        <w:rPr>
          <w:rFonts w:ascii="Times New Roman" w:hAnsi="Times New Roman"/>
          <w:sz w:val="28"/>
          <w:szCs w:val="28"/>
        </w:rPr>
        <w:t>)</w:t>
      </w:r>
    </w:p>
    <w:p w14:paraId="6F66DCF4" w14:textId="1D072CDF" w:rsidR="002D6927" w:rsidRDefault="00BF6998" w:rsidP="00047DE9">
      <w:pPr>
        <w:tabs>
          <w:tab w:val="left" w:pos="4320"/>
          <w:tab w:val="left" w:pos="5760"/>
        </w:tabs>
        <w:rPr>
          <w:rFonts w:ascii="Times New Roman" w:hAnsi="Times New Roman"/>
          <w:sz w:val="28"/>
          <w:szCs w:val="28"/>
        </w:rPr>
      </w:pPr>
      <w:r>
        <w:rPr>
          <w:rFonts w:ascii="Times New Roman" w:hAnsi="Times New Roman"/>
          <w:sz w:val="28"/>
          <w:szCs w:val="28"/>
        </w:rPr>
        <w:t xml:space="preserve">PETITION TO </w:t>
      </w:r>
      <w:r w:rsidR="002D6927">
        <w:rPr>
          <w:rFonts w:ascii="Times New Roman" w:hAnsi="Times New Roman"/>
          <w:sz w:val="28"/>
          <w:szCs w:val="28"/>
        </w:rPr>
        <w:t>ADOPT RULE 36,</w:t>
      </w:r>
      <w:r w:rsidR="00047DE9">
        <w:rPr>
          <w:rFonts w:ascii="Times New Roman" w:hAnsi="Times New Roman"/>
          <w:sz w:val="28"/>
          <w:szCs w:val="28"/>
        </w:rPr>
        <w:tab/>
      </w:r>
      <w:r w:rsidR="002D6927">
        <w:rPr>
          <w:rFonts w:ascii="Times New Roman" w:hAnsi="Times New Roman"/>
          <w:sz w:val="28"/>
          <w:szCs w:val="28"/>
        </w:rPr>
        <w:t>)</w:t>
      </w:r>
      <w:r w:rsidR="00047DE9" w:rsidRPr="00047DE9">
        <w:rPr>
          <w:rFonts w:ascii="Times New Roman" w:hAnsi="Times New Roman"/>
          <w:sz w:val="28"/>
          <w:szCs w:val="28"/>
        </w:rPr>
        <w:t xml:space="preserve"> </w:t>
      </w:r>
      <w:r w:rsidR="00047DE9">
        <w:rPr>
          <w:rFonts w:ascii="Times New Roman" w:hAnsi="Times New Roman"/>
          <w:sz w:val="28"/>
          <w:szCs w:val="28"/>
        </w:rPr>
        <w:tab/>
        <w:t>Supreme Court</w:t>
      </w:r>
    </w:p>
    <w:p w14:paraId="5A52F1DA" w14:textId="38C50474" w:rsidR="00902F09" w:rsidRDefault="002D6927" w:rsidP="00047DE9">
      <w:pPr>
        <w:tabs>
          <w:tab w:val="left" w:pos="4320"/>
          <w:tab w:val="left" w:pos="5760"/>
        </w:tabs>
        <w:rPr>
          <w:rFonts w:ascii="Times New Roman" w:hAnsi="Times New Roman"/>
          <w:sz w:val="28"/>
          <w:szCs w:val="28"/>
        </w:rPr>
      </w:pPr>
      <w:r>
        <w:rPr>
          <w:rFonts w:ascii="Times New Roman" w:hAnsi="Times New Roman"/>
          <w:sz w:val="28"/>
          <w:szCs w:val="28"/>
        </w:rPr>
        <w:t xml:space="preserve">RULES OF CRIMINAL </w:t>
      </w:r>
      <w:r w:rsidR="00301C0E">
        <w:rPr>
          <w:rFonts w:ascii="Times New Roman" w:hAnsi="Times New Roman"/>
          <w:sz w:val="28"/>
          <w:szCs w:val="28"/>
        </w:rPr>
        <w:t xml:space="preserve">               </w:t>
      </w:r>
      <w:r w:rsidR="00047DE9">
        <w:rPr>
          <w:rFonts w:ascii="Times New Roman" w:hAnsi="Times New Roman"/>
          <w:sz w:val="28"/>
          <w:szCs w:val="28"/>
        </w:rPr>
        <w:tab/>
      </w:r>
      <w:r w:rsidR="00902F09">
        <w:rPr>
          <w:rFonts w:ascii="Times New Roman" w:hAnsi="Times New Roman"/>
          <w:sz w:val="28"/>
          <w:szCs w:val="28"/>
        </w:rPr>
        <w:t>)</w:t>
      </w:r>
      <w:r w:rsidR="00F53F55">
        <w:rPr>
          <w:rFonts w:ascii="Times New Roman" w:hAnsi="Times New Roman"/>
          <w:sz w:val="28"/>
          <w:szCs w:val="28"/>
        </w:rPr>
        <w:tab/>
      </w:r>
      <w:r w:rsidR="00047DE9">
        <w:rPr>
          <w:rFonts w:ascii="Times New Roman" w:hAnsi="Times New Roman"/>
          <w:sz w:val="28"/>
          <w:szCs w:val="28"/>
        </w:rPr>
        <w:t>No. 2021- _______</w:t>
      </w:r>
    </w:p>
    <w:p w14:paraId="6776703E" w14:textId="1AACE3E8" w:rsidR="001E17E6" w:rsidRDefault="00301C0E" w:rsidP="00047DE9">
      <w:pPr>
        <w:tabs>
          <w:tab w:val="left" w:pos="4320"/>
          <w:tab w:val="left" w:pos="5760"/>
        </w:tabs>
        <w:rPr>
          <w:rFonts w:ascii="Times New Roman" w:hAnsi="Times New Roman"/>
          <w:sz w:val="28"/>
          <w:szCs w:val="28"/>
        </w:rPr>
      </w:pPr>
      <w:r>
        <w:rPr>
          <w:rFonts w:ascii="Times New Roman" w:hAnsi="Times New Roman"/>
          <w:sz w:val="28"/>
          <w:szCs w:val="28"/>
        </w:rPr>
        <w:t xml:space="preserve">PROCEDURE                                </w:t>
      </w:r>
      <w:r w:rsidR="00047DE9">
        <w:rPr>
          <w:rFonts w:ascii="Times New Roman" w:hAnsi="Times New Roman"/>
          <w:sz w:val="28"/>
          <w:szCs w:val="28"/>
        </w:rPr>
        <w:tab/>
      </w:r>
      <w:r w:rsidR="001E17E6">
        <w:rPr>
          <w:rFonts w:ascii="Times New Roman" w:hAnsi="Times New Roman"/>
          <w:sz w:val="28"/>
          <w:szCs w:val="28"/>
        </w:rPr>
        <w:t>)</w:t>
      </w:r>
      <w:r w:rsidR="006B30D0">
        <w:rPr>
          <w:rFonts w:ascii="Times New Roman" w:hAnsi="Times New Roman"/>
          <w:sz w:val="28"/>
          <w:szCs w:val="28"/>
        </w:rPr>
        <w:tab/>
      </w:r>
      <w:r w:rsidR="00047DE9">
        <w:rPr>
          <w:rFonts w:ascii="Times New Roman" w:hAnsi="Times New Roman"/>
          <w:sz w:val="28"/>
          <w:szCs w:val="28"/>
        </w:rPr>
        <w:t>(Expedited Consideration and</w:t>
      </w:r>
    </w:p>
    <w:p w14:paraId="00F1FCE9" w14:textId="7CE04043" w:rsidR="00D60BD1" w:rsidRDefault="00047DE9" w:rsidP="00047DE9">
      <w:pPr>
        <w:tabs>
          <w:tab w:val="left" w:pos="4320"/>
          <w:tab w:val="left" w:pos="5760"/>
        </w:tabs>
        <w:rPr>
          <w:rFonts w:ascii="Times New Roman" w:hAnsi="Times New Roman"/>
          <w:sz w:val="28"/>
          <w:szCs w:val="28"/>
        </w:rPr>
      </w:pPr>
      <w:r>
        <w:rPr>
          <w:rFonts w:ascii="Times New Roman" w:hAnsi="Times New Roman"/>
          <w:sz w:val="28"/>
          <w:szCs w:val="28"/>
        </w:rPr>
        <w:tab/>
      </w:r>
      <w:r w:rsidR="00D60BD1">
        <w:rPr>
          <w:rFonts w:ascii="Times New Roman" w:hAnsi="Times New Roman"/>
          <w:sz w:val="28"/>
          <w:szCs w:val="28"/>
        </w:rPr>
        <w:t>)</w:t>
      </w:r>
      <w:r w:rsidR="00D60BD1">
        <w:rPr>
          <w:rFonts w:ascii="Times New Roman" w:hAnsi="Times New Roman"/>
          <w:sz w:val="28"/>
          <w:szCs w:val="28"/>
        </w:rPr>
        <w:tab/>
      </w:r>
      <w:r>
        <w:rPr>
          <w:rFonts w:ascii="Times New Roman" w:hAnsi="Times New Roman"/>
          <w:sz w:val="28"/>
          <w:szCs w:val="28"/>
        </w:rPr>
        <w:t>Emergency Adoption</w:t>
      </w:r>
    </w:p>
    <w:p w14:paraId="7B1BC82B" w14:textId="1BF1D4B1" w:rsidR="00D60BD1" w:rsidRDefault="00047DE9" w:rsidP="00047DE9">
      <w:pPr>
        <w:tabs>
          <w:tab w:val="left" w:pos="4320"/>
          <w:tab w:val="left" w:pos="5760"/>
        </w:tabs>
        <w:ind w:left="5040" w:hanging="5040"/>
        <w:rPr>
          <w:rFonts w:ascii="Times New Roman" w:hAnsi="Times New Roman"/>
          <w:sz w:val="28"/>
          <w:szCs w:val="28"/>
        </w:rPr>
      </w:pPr>
      <w:r>
        <w:rPr>
          <w:rFonts w:ascii="Times New Roman" w:hAnsi="Times New Roman"/>
          <w:sz w:val="28"/>
          <w:szCs w:val="28"/>
        </w:rPr>
        <w:tab/>
      </w:r>
      <w:r w:rsidR="00D60BD1">
        <w:rPr>
          <w:rFonts w:ascii="Times New Roman" w:hAnsi="Times New Roman"/>
          <w:sz w:val="28"/>
          <w:szCs w:val="28"/>
        </w:rPr>
        <w:t>)</w:t>
      </w:r>
      <w:r w:rsidR="00D60BD1">
        <w:rPr>
          <w:rFonts w:ascii="Times New Roman" w:hAnsi="Times New Roman"/>
          <w:sz w:val="28"/>
          <w:szCs w:val="28"/>
        </w:rPr>
        <w:tab/>
      </w:r>
      <w:r>
        <w:rPr>
          <w:rFonts w:ascii="Times New Roman" w:hAnsi="Times New Roman"/>
          <w:sz w:val="28"/>
          <w:szCs w:val="28"/>
        </w:rPr>
        <w:tab/>
        <w:t>Requested)</w:t>
      </w:r>
    </w:p>
    <w:p w14:paraId="059B41E9" w14:textId="488DFA57" w:rsidR="00902F09" w:rsidRDefault="00902F09" w:rsidP="00047DE9">
      <w:pPr>
        <w:tabs>
          <w:tab w:val="left" w:pos="4320"/>
          <w:tab w:val="left" w:pos="5760"/>
        </w:tabs>
      </w:pPr>
      <w:r>
        <w:rPr>
          <w:rFonts w:ascii="Times New Roman" w:hAnsi="Times New Roman"/>
          <w:sz w:val="28"/>
          <w:szCs w:val="28"/>
        </w:rPr>
        <w:t>_________________________</w:t>
      </w:r>
      <w:r w:rsidR="00047DE9">
        <w:rPr>
          <w:rFonts w:ascii="Times New Roman" w:hAnsi="Times New Roman"/>
          <w:sz w:val="28"/>
          <w:szCs w:val="28"/>
        </w:rPr>
        <w:t>____</w:t>
      </w:r>
      <w:r>
        <w:rPr>
          <w:rFonts w:ascii="Times New Roman" w:hAnsi="Times New Roman"/>
          <w:sz w:val="28"/>
          <w:szCs w:val="28"/>
        </w:rPr>
        <w:t>_</w:t>
      </w:r>
      <w:r w:rsidR="00047DE9">
        <w:rPr>
          <w:rFonts w:ascii="Times New Roman" w:hAnsi="Times New Roman"/>
          <w:sz w:val="28"/>
          <w:szCs w:val="28"/>
        </w:rPr>
        <w:tab/>
      </w:r>
      <w:r>
        <w:rPr>
          <w:rFonts w:ascii="Times New Roman" w:hAnsi="Times New Roman"/>
          <w:sz w:val="28"/>
          <w:szCs w:val="28"/>
        </w:rPr>
        <w:t>)</w:t>
      </w:r>
      <w:r w:rsidR="00047DE9" w:rsidRPr="00047DE9">
        <w:rPr>
          <w:rFonts w:ascii="Times New Roman" w:hAnsi="Times New Roman"/>
          <w:sz w:val="28"/>
          <w:szCs w:val="28"/>
        </w:rPr>
        <w:t xml:space="preserve"> </w:t>
      </w:r>
      <w:r w:rsidR="00047DE9">
        <w:rPr>
          <w:rFonts w:ascii="Times New Roman" w:hAnsi="Times New Roman"/>
          <w:sz w:val="28"/>
          <w:szCs w:val="28"/>
        </w:rPr>
        <w:tab/>
      </w:r>
    </w:p>
    <w:p w14:paraId="303C3786" w14:textId="77777777" w:rsidR="00902F09" w:rsidRDefault="00902F09" w:rsidP="008215DC">
      <w:pPr>
        <w:jc w:val="both"/>
        <w:rPr>
          <w:rFonts w:ascii="Times New Roman" w:hAnsi="Times New Roman"/>
          <w:sz w:val="28"/>
          <w:szCs w:val="28"/>
        </w:rPr>
      </w:pPr>
    </w:p>
    <w:p w14:paraId="4C35B82C" w14:textId="08D75F76" w:rsidR="002D6927" w:rsidRDefault="00765112" w:rsidP="002D6927">
      <w:pPr>
        <w:spacing w:line="480" w:lineRule="auto"/>
        <w:ind w:firstLine="720"/>
        <w:jc w:val="both"/>
        <w:rPr>
          <w:rFonts w:ascii="Times New Roman" w:hAnsi="Times New Roman"/>
          <w:sz w:val="28"/>
          <w:szCs w:val="28"/>
        </w:rPr>
      </w:pPr>
      <w:r w:rsidRPr="00765112">
        <w:rPr>
          <w:rFonts w:ascii="Times New Roman" w:hAnsi="Times New Roman"/>
          <w:sz w:val="28"/>
          <w:szCs w:val="28"/>
        </w:rPr>
        <w:t xml:space="preserve">Pursuant to Rule 28 of the Rules of the Supreme Court, </w:t>
      </w:r>
      <w:r w:rsidR="002D6927">
        <w:rPr>
          <w:rFonts w:ascii="Times New Roman" w:hAnsi="Times New Roman"/>
          <w:sz w:val="28"/>
          <w:szCs w:val="28"/>
        </w:rPr>
        <w:t xml:space="preserve">Petitioner </w:t>
      </w:r>
      <w:r w:rsidRPr="00765112">
        <w:rPr>
          <w:rFonts w:ascii="Times New Roman" w:hAnsi="Times New Roman"/>
          <w:sz w:val="28"/>
          <w:szCs w:val="28"/>
        </w:rPr>
        <w:t>respectfully petitions th</w:t>
      </w:r>
      <w:r w:rsidR="003F7E3E">
        <w:rPr>
          <w:rFonts w:ascii="Times New Roman" w:hAnsi="Times New Roman"/>
          <w:sz w:val="28"/>
          <w:szCs w:val="28"/>
        </w:rPr>
        <w:t>e</w:t>
      </w:r>
      <w:r w:rsidRPr="00765112">
        <w:rPr>
          <w:rFonts w:ascii="Times New Roman" w:hAnsi="Times New Roman"/>
          <w:sz w:val="28"/>
          <w:szCs w:val="28"/>
        </w:rPr>
        <w:t xml:space="preserve"> Court to a</w:t>
      </w:r>
      <w:r w:rsidR="002D6927">
        <w:rPr>
          <w:rFonts w:ascii="Times New Roman" w:hAnsi="Times New Roman"/>
          <w:sz w:val="28"/>
          <w:szCs w:val="28"/>
        </w:rPr>
        <w:t>dopt</w:t>
      </w:r>
      <w:r w:rsidR="00301C0E">
        <w:rPr>
          <w:rFonts w:ascii="Times New Roman" w:hAnsi="Times New Roman"/>
          <w:sz w:val="28"/>
          <w:szCs w:val="28"/>
        </w:rPr>
        <w:t xml:space="preserve"> </w:t>
      </w:r>
      <w:r w:rsidR="002D6927">
        <w:rPr>
          <w:rFonts w:ascii="Times New Roman" w:hAnsi="Times New Roman"/>
          <w:sz w:val="28"/>
          <w:szCs w:val="28"/>
        </w:rPr>
        <w:t xml:space="preserve">a new rule of criminal procedure, as shown in Appendix A, to implement ARS § 36-2862, which was enacted as </w:t>
      </w:r>
      <w:r w:rsidR="001C22B2">
        <w:rPr>
          <w:rFonts w:ascii="Times New Roman" w:hAnsi="Times New Roman"/>
          <w:sz w:val="28"/>
          <w:szCs w:val="28"/>
        </w:rPr>
        <w:t xml:space="preserve">part of the recreational marijuana ballot initiative, Proposition 207, </w:t>
      </w:r>
      <w:r w:rsidR="002D6927">
        <w:rPr>
          <w:rFonts w:ascii="Times New Roman" w:hAnsi="Times New Roman"/>
          <w:sz w:val="28"/>
          <w:szCs w:val="28"/>
        </w:rPr>
        <w:t xml:space="preserve">the </w:t>
      </w:r>
      <w:r w:rsidR="00703FE2">
        <w:rPr>
          <w:rFonts w:ascii="Times New Roman" w:hAnsi="Times New Roman"/>
          <w:sz w:val="28"/>
          <w:szCs w:val="28"/>
        </w:rPr>
        <w:t>“Smart and Safe Arizona</w:t>
      </w:r>
      <w:r w:rsidR="001C22B2">
        <w:rPr>
          <w:rFonts w:ascii="Times New Roman" w:hAnsi="Times New Roman"/>
          <w:sz w:val="28"/>
          <w:szCs w:val="28"/>
        </w:rPr>
        <w:t xml:space="preserve"> Act.</w:t>
      </w:r>
      <w:r w:rsidR="00703FE2">
        <w:rPr>
          <w:rFonts w:ascii="Times New Roman" w:hAnsi="Times New Roman"/>
          <w:sz w:val="28"/>
          <w:szCs w:val="28"/>
        </w:rPr>
        <w:t>”</w:t>
      </w:r>
      <w:r w:rsidR="002D6927">
        <w:rPr>
          <w:rFonts w:ascii="Times New Roman" w:hAnsi="Times New Roman"/>
          <w:sz w:val="28"/>
          <w:szCs w:val="28"/>
        </w:rPr>
        <w:t xml:space="preserve"> </w:t>
      </w:r>
      <w:r w:rsidR="00301C0E">
        <w:rPr>
          <w:rFonts w:ascii="Times New Roman" w:hAnsi="Times New Roman"/>
          <w:sz w:val="28"/>
          <w:szCs w:val="28"/>
        </w:rPr>
        <w:t>Petitioner seeks expedited consideration of this petition and emergency adoption of the rule due to the July 12, 2021 effective date of ARS § 36-2862.</w:t>
      </w:r>
    </w:p>
    <w:p w14:paraId="36B20076" w14:textId="6EFF1E2E" w:rsidR="005227EA" w:rsidRDefault="005227EA" w:rsidP="002D6927">
      <w:pPr>
        <w:spacing w:line="480" w:lineRule="auto"/>
        <w:jc w:val="center"/>
        <w:rPr>
          <w:rFonts w:ascii="Times New Roman" w:hAnsi="Times New Roman"/>
          <w:sz w:val="28"/>
          <w:szCs w:val="28"/>
        </w:rPr>
      </w:pPr>
      <w:r>
        <w:rPr>
          <w:rFonts w:ascii="Times New Roman" w:hAnsi="Times New Roman"/>
          <w:sz w:val="28"/>
          <w:szCs w:val="28"/>
        </w:rPr>
        <w:t>GROUNDS FOR APPROVAL OF THE PETITION</w:t>
      </w:r>
    </w:p>
    <w:p w14:paraId="65C89179" w14:textId="3A8DD36D" w:rsidR="002D6927" w:rsidRPr="001C22B2" w:rsidRDefault="00D3489D" w:rsidP="001C22B2">
      <w:pPr>
        <w:tabs>
          <w:tab w:val="left" w:pos="360"/>
        </w:tabs>
        <w:spacing w:line="480" w:lineRule="auto"/>
        <w:jc w:val="both"/>
        <w:rPr>
          <w:rFonts w:ascii="Times New Roman" w:hAnsi="Times New Roman"/>
          <w:sz w:val="28"/>
          <w:szCs w:val="28"/>
        </w:rPr>
      </w:pPr>
      <w:r>
        <w:rPr>
          <w:rFonts w:ascii="Times New Roman" w:hAnsi="Times New Roman"/>
          <w:b/>
          <w:sz w:val="28"/>
          <w:szCs w:val="28"/>
        </w:rPr>
        <w:tab/>
      </w:r>
      <w:r w:rsidR="001C22B2">
        <w:rPr>
          <w:szCs w:val="24"/>
        </w:rPr>
        <w:tab/>
      </w:r>
      <w:r w:rsidR="001C22B2" w:rsidRPr="001C22B2">
        <w:rPr>
          <w:rFonts w:ascii="Times New Roman" w:hAnsi="Times New Roman"/>
          <w:sz w:val="28"/>
          <w:szCs w:val="28"/>
        </w:rPr>
        <w:t>The Smart and Safe Arizona Act</w:t>
      </w:r>
      <w:r w:rsidR="001C22B2" w:rsidRPr="001C22B2">
        <w:rPr>
          <w:rFonts w:ascii="Times New Roman" w:hAnsi="Times New Roman"/>
          <w:sz w:val="32"/>
          <w:szCs w:val="28"/>
        </w:rPr>
        <w:t xml:space="preserve"> </w:t>
      </w:r>
      <w:r w:rsidR="001C22B2" w:rsidRPr="001C22B2">
        <w:rPr>
          <w:rFonts w:ascii="Times New Roman" w:hAnsi="Times New Roman"/>
          <w:sz w:val="28"/>
          <w:szCs w:val="24"/>
        </w:rPr>
        <w:t xml:space="preserve">creates a new statute permitting expungement of criminal history related to specified marijuana offenses. Court procedures for this expungement are not currently established in the Arizona Rules of Court. Petitioner appointed a task force to identify the impacts of the Smart and Safe Arizona Act and to make recommendations regarding implementing the same. </w:t>
      </w:r>
      <w:r w:rsidR="001C22B2" w:rsidRPr="001C22B2">
        <w:rPr>
          <w:rFonts w:ascii="Times New Roman" w:hAnsi="Times New Roman"/>
          <w:sz w:val="28"/>
          <w:szCs w:val="24"/>
        </w:rPr>
        <w:lastRenderedPageBreak/>
        <w:t xml:space="preserve">The task force was chaired by Jerry Landau, the then Government Affairs Director of the Administrative Office of the Courts (AOC) </w:t>
      </w:r>
      <w:r w:rsidR="001C22B2" w:rsidRPr="001C22B2">
        <w:rPr>
          <w:rFonts w:ascii="Times New Roman" w:hAnsi="Times New Roman"/>
          <w:sz w:val="28"/>
          <w:szCs w:val="28"/>
        </w:rPr>
        <w:t xml:space="preserve">and was comprised of </w:t>
      </w:r>
      <w:r w:rsidR="001C22B2" w:rsidRPr="001C22B2">
        <w:rPr>
          <w:rFonts w:ascii="Times New Roman" w:hAnsi="Times New Roman"/>
          <w:sz w:val="28"/>
          <w:szCs w:val="24"/>
        </w:rPr>
        <w:t xml:space="preserve">judges, AOC attorneys, and court specialists. The Chair in turn appointed several workgroups devoted to the various relevant subject matters. One such workgroup examined the statutes and the Arizona Rules of Court to identify the changes necessary for courts to process expungement petitions under ARS </w:t>
      </w:r>
      <w:r w:rsidR="001C22B2" w:rsidRPr="001C22B2">
        <w:rPr>
          <w:rFonts w:ascii="Times New Roman" w:hAnsi="Times New Roman"/>
          <w:sz w:val="28"/>
          <w:szCs w:val="28"/>
        </w:rPr>
        <w:t>§ 36-2862</w:t>
      </w:r>
      <w:r w:rsidR="001C22B2" w:rsidRPr="001C22B2">
        <w:rPr>
          <w:rFonts w:ascii="Times New Roman" w:hAnsi="Times New Roman"/>
          <w:sz w:val="28"/>
          <w:szCs w:val="24"/>
        </w:rPr>
        <w:t xml:space="preserve">.  </w:t>
      </w:r>
      <w:r w:rsidR="00703FE2" w:rsidRPr="001C22B2">
        <w:rPr>
          <w:rFonts w:ascii="Times New Roman" w:hAnsi="Times New Roman"/>
          <w:sz w:val="28"/>
          <w:szCs w:val="28"/>
        </w:rPr>
        <w:t xml:space="preserve">A copy of the new statute is attached as Appendix B. </w:t>
      </w:r>
    </w:p>
    <w:p w14:paraId="2A33CD92" w14:textId="3FD3981D" w:rsidR="00703FE2" w:rsidRPr="001C22B2" w:rsidRDefault="00703FE2" w:rsidP="002D6927">
      <w:pPr>
        <w:tabs>
          <w:tab w:val="left" w:pos="720"/>
        </w:tabs>
        <w:spacing w:line="480" w:lineRule="auto"/>
        <w:jc w:val="both"/>
        <w:rPr>
          <w:rFonts w:ascii="Times New Roman" w:hAnsi="Times New Roman"/>
          <w:sz w:val="28"/>
          <w:szCs w:val="28"/>
        </w:rPr>
      </w:pPr>
      <w:r w:rsidRPr="001C22B2">
        <w:rPr>
          <w:rFonts w:ascii="Times New Roman" w:hAnsi="Times New Roman"/>
          <w:sz w:val="28"/>
          <w:szCs w:val="28"/>
        </w:rPr>
        <w:tab/>
      </w:r>
      <w:r w:rsidR="00E359C2" w:rsidRPr="001C22B2">
        <w:rPr>
          <w:rFonts w:ascii="Times New Roman" w:hAnsi="Times New Roman"/>
          <w:sz w:val="28"/>
          <w:szCs w:val="28"/>
        </w:rPr>
        <w:t>Beginning July 12, 2021, t</w:t>
      </w:r>
      <w:r w:rsidR="00DD383E" w:rsidRPr="001C22B2">
        <w:rPr>
          <w:rFonts w:ascii="Times New Roman" w:hAnsi="Times New Roman"/>
          <w:sz w:val="28"/>
          <w:szCs w:val="28"/>
        </w:rPr>
        <w:t xml:space="preserve">he statute </w:t>
      </w:r>
      <w:r w:rsidR="00E359C2" w:rsidRPr="001C22B2">
        <w:rPr>
          <w:rFonts w:ascii="Times New Roman" w:hAnsi="Times New Roman"/>
          <w:sz w:val="28"/>
          <w:szCs w:val="28"/>
        </w:rPr>
        <w:t>permits</w:t>
      </w:r>
      <w:r w:rsidR="00DD383E" w:rsidRPr="001C22B2">
        <w:rPr>
          <w:rFonts w:ascii="Times New Roman" w:hAnsi="Times New Roman"/>
          <w:sz w:val="28"/>
          <w:szCs w:val="28"/>
        </w:rPr>
        <w:t xml:space="preserve"> eligible individuals to petition a court to have their </w:t>
      </w:r>
      <w:r w:rsidR="00E359C2" w:rsidRPr="001C22B2">
        <w:rPr>
          <w:rFonts w:ascii="Times New Roman" w:hAnsi="Times New Roman"/>
          <w:sz w:val="28"/>
          <w:szCs w:val="28"/>
        </w:rPr>
        <w:t xml:space="preserve">marijuana-related offense </w:t>
      </w:r>
      <w:r w:rsidR="00DD383E" w:rsidRPr="001C22B2">
        <w:rPr>
          <w:rFonts w:ascii="Times New Roman" w:hAnsi="Times New Roman"/>
          <w:sz w:val="28"/>
          <w:szCs w:val="28"/>
        </w:rPr>
        <w:t xml:space="preserve">records “expunged.”  If successful, the petitioner </w:t>
      </w:r>
      <w:r w:rsidR="00FF4A8B" w:rsidRPr="001C22B2">
        <w:rPr>
          <w:rFonts w:ascii="Times New Roman" w:hAnsi="Times New Roman"/>
          <w:sz w:val="28"/>
          <w:szCs w:val="28"/>
        </w:rPr>
        <w:t xml:space="preserve">is entitled to </w:t>
      </w:r>
      <w:r w:rsidR="00C17D10">
        <w:rPr>
          <w:rFonts w:ascii="Times New Roman" w:hAnsi="Times New Roman"/>
          <w:sz w:val="28"/>
          <w:szCs w:val="28"/>
        </w:rPr>
        <w:t xml:space="preserve">an </w:t>
      </w:r>
      <w:r w:rsidR="00DD383E" w:rsidRPr="001C22B2">
        <w:rPr>
          <w:rFonts w:ascii="Times New Roman" w:hAnsi="Times New Roman"/>
          <w:sz w:val="28"/>
          <w:szCs w:val="28"/>
        </w:rPr>
        <w:t xml:space="preserve">order </w:t>
      </w:r>
      <w:r w:rsidR="00366B46" w:rsidRPr="001C22B2">
        <w:rPr>
          <w:rFonts w:ascii="Times New Roman" w:hAnsi="Times New Roman"/>
          <w:sz w:val="28"/>
          <w:szCs w:val="28"/>
        </w:rPr>
        <w:t>vacat</w:t>
      </w:r>
      <w:r w:rsidR="001C22B2">
        <w:rPr>
          <w:rFonts w:ascii="Times New Roman" w:hAnsi="Times New Roman"/>
          <w:sz w:val="28"/>
          <w:szCs w:val="28"/>
        </w:rPr>
        <w:t>ing</w:t>
      </w:r>
      <w:r w:rsidR="00366B46" w:rsidRPr="001C22B2">
        <w:rPr>
          <w:rFonts w:ascii="Times New Roman" w:hAnsi="Times New Roman"/>
          <w:sz w:val="28"/>
          <w:szCs w:val="28"/>
        </w:rPr>
        <w:t xml:space="preserve"> the conviction, </w:t>
      </w:r>
      <w:r w:rsidR="00DD383E" w:rsidRPr="001C22B2">
        <w:rPr>
          <w:rFonts w:ascii="Times New Roman" w:hAnsi="Times New Roman"/>
          <w:sz w:val="28"/>
          <w:szCs w:val="28"/>
        </w:rPr>
        <w:t>seal</w:t>
      </w:r>
      <w:r w:rsidR="001C22B2">
        <w:rPr>
          <w:rFonts w:ascii="Times New Roman" w:hAnsi="Times New Roman"/>
          <w:sz w:val="28"/>
          <w:szCs w:val="28"/>
        </w:rPr>
        <w:t>ing</w:t>
      </w:r>
      <w:r w:rsidR="00DD383E" w:rsidRPr="001C22B2">
        <w:rPr>
          <w:rFonts w:ascii="Times New Roman" w:hAnsi="Times New Roman"/>
          <w:sz w:val="28"/>
          <w:szCs w:val="28"/>
        </w:rPr>
        <w:t xml:space="preserve"> all court records relating to the offense</w:t>
      </w:r>
      <w:r w:rsidR="00366B46" w:rsidRPr="001C22B2">
        <w:rPr>
          <w:rFonts w:ascii="Times New Roman" w:hAnsi="Times New Roman"/>
          <w:sz w:val="28"/>
          <w:szCs w:val="28"/>
        </w:rPr>
        <w:t xml:space="preserve"> (ARS § 36-2862(C)(1)),</w:t>
      </w:r>
      <w:r w:rsidR="00DD383E" w:rsidRPr="001C22B2">
        <w:rPr>
          <w:rFonts w:ascii="Times New Roman" w:hAnsi="Times New Roman"/>
          <w:sz w:val="28"/>
          <w:szCs w:val="28"/>
        </w:rPr>
        <w:t xml:space="preserve"> direct</w:t>
      </w:r>
      <w:r w:rsidR="001C22B2">
        <w:rPr>
          <w:rFonts w:ascii="Times New Roman" w:hAnsi="Times New Roman"/>
          <w:sz w:val="28"/>
          <w:szCs w:val="28"/>
        </w:rPr>
        <w:t>ing</w:t>
      </w:r>
      <w:r w:rsidR="00DD383E" w:rsidRPr="001C22B2">
        <w:rPr>
          <w:rFonts w:ascii="Times New Roman" w:hAnsi="Times New Roman"/>
          <w:sz w:val="28"/>
          <w:szCs w:val="28"/>
        </w:rPr>
        <w:t xml:space="preserve"> law enforcement agencies to clearly identify the </w:t>
      </w:r>
      <w:r w:rsidR="001C22B2">
        <w:rPr>
          <w:rFonts w:ascii="Times New Roman" w:hAnsi="Times New Roman"/>
          <w:sz w:val="28"/>
          <w:szCs w:val="28"/>
        </w:rPr>
        <w:t xml:space="preserve">pertinent </w:t>
      </w:r>
      <w:r w:rsidR="00DD383E" w:rsidRPr="001C22B2">
        <w:rPr>
          <w:rFonts w:ascii="Times New Roman" w:hAnsi="Times New Roman"/>
          <w:sz w:val="28"/>
          <w:szCs w:val="28"/>
        </w:rPr>
        <w:t xml:space="preserve">records </w:t>
      </w:r>
      <w:r w:rsidR="001C22B2">
        <w:rPr>
          <w:rFonts w:ascii="Times New Roman" w:hAnsi="Times New Roman"/>
          <w:sz w:val="28"/>
          <w:szCs w:val="28"/>
        </w:rPr>
        <w:t xml:space="preserve">they maintain </w:t>
      </w:r>
      <w:r w:rsidR="00DD383E" w:rsidRPr="001C22B2">
        <w:rPr>
          <w:rFonts w:ascii="Times New Roman" w:hAnsi="Times New Roman"/>
          <w:sz w:val="28"/>
          <w:szCs w:val="28"/>
        </w:rPr>
        <w:t xml:space="preserve">as having been expunged and </w:t>
      </w:r>
      <w:r w:rsidR="001C22B2">
        <w:rPr>
          <w:rFonts w:ascii="Times New Roman" w:hAnsi="Times New Roman"/>
          <w:sz w:val="28"/>
          <w:szCs w:val="28"/>
        </w:rPr>
        <w:t xml:space="preserve">to </w:t>
      </w:r>
      <w:r w:rsidR="00DD383E" w:rsidRPr="001C22B2">
        <w:rPr>
          <w:rFonts w:ascii="Times New Roman" w:hAnsi="Times New Roman"/>
          <w:sz w:val="28"/>
          <w:szCs w:val="28"/>
        </w:rPr>
        <w:t>withhold them from public access</w:t>
      </w:r>
      <w:r w:rsidR="00366B46" w:rsidRPr="001C22B2">
        <w:rPr>
          <w:rFonts w:ascii="Times New Roman" w:hAnsi="Times New Roman"/>
          <w:sz w:val="28"/>
          <w:szCs w:val="28"/>
        </w:rPr>
        <w:t xml:space="preserve"> (ARS § 36-2862(C)(3))</w:t>
      </w:r>
      <w:r w:rsidR="001C22B2">
        <w:rPr>
          <w:rFonts w:ascii="Times New Roman" w:hAnsi="Times New Roman"/>
          <w:sz w:val="28"/>
          <w:szCs w:val="28"/>
        </w:rPr>
        <w:t>, and restoring civil rights</w:t>
      </w:r>
      <w:r w:rsidR="000209F8">
        <w:rPr>
          <w:rFonts w:ascii="Times New Roman" w:hAnsi="Times New Roman"/>
          <w:sz w:val="28"/>
          <w:szCs w:val="28"/>
        </w:rPr>
        <w:t>, including the right to possess a firearm,</w:t>
      </w:r>
      <w:r w:rsidR="001C22B2">
        <w:rPr>
          <w:rFonts w:ascii="Times New Roman" w:hAnsi="Times New Roman"/>
          <w:sz w:val="28"/>
          <w:szCs w:val="28"/>
        </w:rPr>
        <w:t xml:space="preserve"> as to the specific case</w:t>
      </w:r>
      <w:r w:rsidR="00DD383E" w:rsidRPr="001C22B2">
        <w:rPr>
          <w:rFonts w:ascii="Times New Roman" w:hAnsi="Times New Roman"/>
          <w:sz w:val="28"/>
          <w:szCs w:val="28"/>
        </w:rPr>
        <w:t xml:space="preserve">.  </w:t>
      </w:r>
      <w:r w:rsidR="00FF4A8B" w:rsidRPr="001C22B2">
        <w:rPr>
          <w:rFonts w:ascii="Times New Roman" w:hAnsi="Times New Roman"/>
          <w:sz w:val="28"/>
          <w:szCs w:val="28"/>
        </w:rPr>
        <w:t xml:space="preserve">The statute also imposes on the Department of Public Safety </w:t>
      </w:r>
      <w:r w:rsidR="00366B46" w:rsidRPr="001C22B2">
        <w:rPr>
          <w:rFonts w:ascii="Times New Roman" w:hAnsi="Times New Roman"/>
          <w:sz w:val="28"/>
          <w:szCs w:val="28"/>
        </w:rPr>
        <w:t>an</w:t>
      </w:r>
      <w:r w:rsidR="00FF4A8B" w:rsidRPr="001C22B2">
        <w:rPr>
          <w:rFonts w:ascii="Times New Roman" w:hAnsi="Times New Roman"/>
          <w:sz w:val="28"/>
          <w:szCs w:val="28"/>
        </w:rPr>
        <w:t xml:space="preserve"> obligation </w:t>
      </w:r>
      <w:r w:rsidR="00366B46" w:rsidRPr="001C22B2">
        <w:rPr>
          <w:rFonts w:ascii="Times New Roman" w:hAnsi="Times New Roman"/>
          <w:sz w:val="28"/>
          <w:szCs w:val="28"/>
        </w:rPr>
        <w:t>to</w:t>
      </w:r>
      <w:r w:rsidR="00FF4A8B" w:rsidRPr="001C22B2">
        <w:rPr>
          <w:rFonts w:ascii="Times New Roman" w:hAnsi="Times New Roman"/>
          <w:sz w:val="28"/>
          <w:szCs w:val="28"/>
        </w:rPr>
        <w:t xml:space="preserve"> seal </w:t>
      </w:r>
      <w:r w:rsidR="00366B46" w:rsidRPr="001C22B2">
        <w:rPr>
          <w:rFonts w:ascii="Times New Roman" w:hAnsi="Times New Roman"/>
          <w:sz w:val="28"/>
          <w:szCs w:val="28"/>
        </w:rPr>
        <w:t>a</w:t>
      </w:r>
      <w:r w:rsidR="00FF4A8B" w:rsidRPr="001C22B2">
        <w:rPr>
          <w:rFonts w:ascii="Times New Roman" w:hAnsi="Times New Roman"/>
          <w:sz w:val="28"/>
          <w:szCs w:val="28"/>
        </w:rPr>
        <w:t>nd separat</w:t>
      </w:r>
      <w:r w:rsidR="00366B46" w:rsidRPr="001C22B2">
        <w:rPr>
          <w:rFonts w:ascii="Times New Roman" w:hAnsi="Times New Roman"/>
          <w:sz w:val="28"/>
          <w:szCs w:val="28"/>
        </w:rPr>
        <w:t>e</w:t>
      </w:r>
      <w:r w:rsidR="00FF4A8B" w:rsidRPr="001C22B2">
        <w:rPr>
          <w:rFonts w:ascii="Times New Roman" w:hAnsi="Times New Roman"/>
          <w:sz w:val="28"/>
          <w:szCs w:val="28"/>
        </w:rPr>
        <w:t xml:space="preserve"> the expunged records from its </w:t>
      </w:r>
      <w:r w:rsidR="00E359C2" w:rsidRPr="001C22B2">
        <w:rPr>
          <w:rFonts w:ascii="Times New Roman" w:hAnsi="Times New Roman"/>
          <w:sz w:val="28"/>
          <w:szCs w:val="28"/>
        </w:rPr>
        <w:t xml:space="preserve">other </w:t>
      </w:r>
      <w:r w:rsidR="00FF4A8B" w:rsidRPr="001C22B2">
        <w:rPr>
          <w:rFonts w:ascii="Times New Roman" w:hAnsi="Times New Roman"/>
          <w:sz w:val="28"/>
          <w:szCs w:val="28"/>
        </w:rPr>
        <w:t xml:space="preserve">records and </w:t>
      </w:r>
      <w:r w:rsidR="00366B46" w:rsidRPr="001C22B2">
        <w:rPr>
          <w:rFonts w:ascii="Times New Roman" w:hAnsi="Times New Roman"/>
          <w:sz w:val="28"/>
          <w:szCs w:val="28"/>
        </w:rPr>
        <w:t xml:space="preserve">to </w:t>
      </w:r>
      <w:r w:rsidR="00FF4A8B" w:rsidRPr="001C22B2">
        <w:rPr>
          <w:rFonts w:ascii="Times New Roman" w:hAnsi="Times New Roman"/>
          <w:sz w:val="28"/>
          <w:szCs w:val="28"/>
        </w:rPr>
        <w:t>notify “all appropriate state and federal law enforcement agencies of the expungement”</w:t>
      </w:r>
      <w:r w:rsidR="00366B46" w:rsidRPr="001C22B2">
        <w:rPr>
          <w:rFonts w:ascii="Times New Roman" w:hAnsi="Times New Roman"/>
          <w:sz w:val="28"/>
          <w:szCs w:val="28"/>
        </w:rPr>
        <w:t xml:space="preserve"> (</w:t>
      </w:r>
      <w:r w:rsidR="00FF4A8B" w:rsidRPr="001C22B2">
        <w:rPr>
          <w:rFonts w:ascii="Times New Roman" w:hAnsi="Times New Roman"/>
          <w:sz w:val="28"/>
          <w:szCs w:val="28"/>
        </w:rPr>
        <w:t>ARS § 36-2862(C)(2)</w:t>
      </w:r>
      <w:r w:rsidR="00366B46" w:rsidRPr="001C22B2">
        <w:rPr>
          <w:rFonts w:ascii="Times New Roman" w:hAnsi="Times New Roman"/>
          <w:sz w:val="28"/>
          <w:szCs w:val="28"/>
        </w:rPr>
        <w:t>)</w:t>
      </w:r>
      <w:r w:rsidR="00FF4A8B" w:rsidRPr="001C22B2">
        <w:rPr>
          <w:rFonts w:ascii="Times New Roman" w:hAnsi="Times New Roman"/>
          <w:sz w:val="28"/>
          <w:szCs w:val="28"/>
        </w:rPr>
        <w:t xml:space="preserve">. </w:t>
      </w:r>
    </w:p>
    <w:p w14:paraId="0E4261E5" w14:textId="77777777" w:rsidR="00D3236E" w:rsidRDefault="00DD383E" w:rsidP="002D6927">
      <w:pPr>
        <w:tabs>
          <w:tab w:val="left" w:pos="720"/>
        </w:tabs>
        <w:spacing w:line="480" w:lineRule="auto"/>
        <w:jc w:val="both"/>
        <w:rPr>
          <w:rFonts w:ascii="Times New Roman" w:hAnsi="Times New Roman"/>
          <w:sz w:val="28"/>
          <w:szCs w:val="28"/>
        </w:rPr>
      </w:pPr>
      <w:r w:rsidRPr="001C22B2">
        <w:rPr>
          <w:rFonts w:ascii="Times New Roman" w:hAnsi="Times New Roman"/>
          <w:sz w:val="28"/>
          <w:szCs w:val="28"/>
        </w:rPr>
        <w:tab/>
      </w:r>
      <w:r w:rsidR="00FF4A8B" w:rsidRPr="001C22B2">
        <w:rPr>
          <w:rFonts w:ascii="Times New Roman" w:hAnsi="Times New Roman"/>
          <w:sz w:val="28"/>
          <w:szCs w:val="28"/>
        </w:rPr>
        <w:t xml:space="preserve">The proposed </w:t>
      </w:r>
      <w:r w:rsidR="00E359C2" w:rsidRPr="001C22B2">
        <w:rPr>
          <w:rFonts w:ascii="Times New Roman" w:hAnsi="Times New Roman"/>
          <w:sz w:val="28"/>
          <w:szCs w:val="28"/>
        </w:rPr>
        <w:t xml:space="preserve">rule incorporates the requirements of the </w:t>
      </w:r>
      <w:r w:rsidR="001C22B2">
        <w:rPr>
          <w:rFonts w:ascii="Times New Roman" w:hAnsi="Times New Roman"/>
          <w:sz w:val="28"/>
          <w:szCs w:val="28"/>
        </w:rPr>
        <w:t xml:space="preserve">new </w:t>
      </w:r>
      <w:r w:rsidR="00E359C2" w:rsidRPr="001C22B2">
        <w:rPr>
          <w:rFonts w:ascii="Times New Roman" w:hAnsi="Times New Roman"/>
          <w:sz w:val="28"/>
          <w:szCs w:val="28"/>
        </w:rPr>
        <w:t xml:space="preserve">statute and </w:t>
      </w:r>
      <w:r w:rsidR="00FF4A8B" w:rsidRPr="001C22B2">
        <w:rPr>
          <w:rFonts w:ascii="Times New Roman" w:hAnsi="Times New Roman"/>
          <w:sz w:val="28"/>
          <w:szCs w:val="28"/>
        </w:rPr>
        <w:t>borrows from current Rule</w:t>
      </w:r>
      <w:r w:rsidR="00AF3626" w:rsidRPr="001C22B2">
        <w:rPr>
          <w:rFonts w:ascii="Times New Roman" w:hAnsi="Times New Roman"/>
          <w:sz w:val="28"/>
          <w:szCs w:val="28"/>
        </w:rPr>
        <w:t>s 29 and 30 that govern applications for setting aside a conviction and re</w:t>
      </w:r>
      <w:r w:rsidR="00AF3626">
        <w:rPr>
          <w:rFonts w:ascii="Times New Roman" w:hAnsi="Times New Roman"/>
          <w:sz w:val="28"/>
          <w:szCs w:val="28"/>
        </w:rPr>
        <w:t xml:space="preserve">storing civil rights. </w:t>
      </w:r>
    </w:p>
    <w:p w14:paraId="11322629" w14:textId="7DE8906E" w:rsidR="0016720A" w:rsidRDefault="00377756" w:rsidP="002D6927">
      <w:pPr>
        <w:tabs>
          <w:tab w:val="left" w:pos="720"/>
        </w:tabs>
        <w:spacing w:line="480" w:lineRule="auto"/>
        <w:jc w:val="both"/>
        <w:rPr>
          <w:rFonts w:ascii="Times New Roman" w:hAnsi="Times New Roman"/>
          <w:sz w:val="28"/>
          <w:szCs w:val="28"/>
        </w:rPr>
      </w:pPr>
      <w:r>
        <w:rPr>
          <w:rFonts w:ascii="Times New Roman" w:hAnsi="Times New Roman"/>
          <w:sz w:val="28"/>
          <w:szCs w:val="28"/>
        </w:rPr>
        <w:lastRenderedPageBreak/>
        <w:tab/>
        <w:t>To implement the new statute, t</w:t>
      </w:r>
      <w:r w:rsidR="00D3236E">
        <w:rPr>
          <w:rFonts w:ascii="Times New Roman" w:hAnsi="Times New Roman"/>
          <w:sz w:val="28"/>
          <w:szCs w:val="28"/>
        </w:rPr>
        <w:t xml:space="preserve">he </w:t>
      </w:r>
      <w:r>
        <w:rPr>
          <w:rFonts w:ascii="Times New Roman" w:hAnsi="Times New Roman"/>
          <w:sz w:val="28"/>
          <w:szCs w:val="28"/>
        </w:rPr>
        <w:t xml:space="preserve">work group </w:t>
      </w:r>
      <w:r w:rsidR="0016720A">
        <w:rPr>
          <w:rFonts w:ascii="Times New Roman" w:hAnsi="Times New Roman"/>
          <w:sz w:val="28"/>
          <w:szCs w:val="28"/>
        </w:rPr>
        <w:t>identified</w:t>
      </w:r>
      <w:r w:rsidR="00AE32E5">
        <w:rPr>
          <w:rFonts w:ascii="Times New Roman" w:hAnsi="Times New Roman"/>
          <w:sz w:val="28"/>
          <w:szCs w:val="28"/>
        </w:rPr>
        <w:t xml:space="preserve"> and resolved </w:t>
      </w:r>
      <w:proofErr w:type="gramStart"/>
      <w:r w:rsidR="00AE32E5">
        <w:rPr>
          <w:rFonts w:ascii="Times New Roman" w:hAnsi="Times New Roman"/>
          <w:sz w:val="28"/>
          <w:szCs w:val="28"/>
        </w:rPr>
        <w:t>a number of</w:t>
      </w:r>
      <w:proofErr w:type="gramEnd"/>
      <w:r w:rsidR="00AE32E5">
        <w:rPr>
          <w:rFonts w:ascii="Times New Roman" w:hAnsi="Times New Roman"/>
          <w:sz w:val="28"/>
          <w:szCs w:val="28"/>
        </w:rPr>
        <w:t xml:space="preserve"> legal and policy issues, </w:t>
      </w:r>
      <w:r w:rsidR="00B01D42">
        <w:rPr>
          <w:rFonts w:ascii="Times New Roman" w:hAnsi="Times New Roman"/>
          <w:sz w:val="28"/>
          <w:szCs w:val="28"/>
        </w:rPr>
        <w:t xml:space="preserve">which are contained in the proposed rule, </w:t>
      </w:r>
      <w:r w:rsidR="00AE32E5">
        <w:rPr>
          <w:rFonts w:ascii="Times New Roman" w:hAnsi="Times New Roman"/>
          <w:sz w:val="28"/>
          <w:szCs w:val="28"/>
        </w:rPr>
        <w:t>including</w:t>
      </w:r>
      <w:r w:rsidR="0016720A">
        <w:rPr>
          <w:rFonts w:ascii="Times New Roman" w:hAnsi="Times New Roman"/>
          <w:sz w:val="28"/>
          <w:szCs w:val="28"/>
        </w:rPr>
        <w:t xml:space="preserve">: </w:t>
      </w:r>
    </w:p>
    <w:p w14:paraId="5206C0FE" w14:textId="48B827E1" w:rsidR="0016720A" w:rsidRDefault="00377756" w:rsidP="0016720A">
      <w:pPr>
        <w:pStyle w:val="ListParagraph"/>
        <w:numPr>
          <w:ilvl w:val="0"/>
          <w:numId w:val="34"/>
        </w:numPr>
        <w:tabs>
          <w:tab w:val="left" w:pos="720"/>
        </w:tabs>
        <w:spacing w:line="480" w:lineRule="auto"/>
        <w:jc w:val="both"/>
        <w:rPr>
          <w:rFonts w:ascii="Times New Roman" w:hAnsi="Times New Roman"/>
          <w:sz w:val="28"/>
          <w:szCs w:val="28"/>
        </w:rPr>
      </w:pPr>
      <w:r w:rsidRPr="0016720A">
        <w:rPr>
          <w:rFonts w:ascii="Times New Roman" w:hAnsi="Times New Roman"/>
          <w:sz w:val="28"/>
          <w:szCs w:val="28"/>
        </w:rPr>
        <w:t xml:space="preserve">the </w:t>
      </w:r>
      <w:r w:rsidR="00B01D42">
        <w:rPr>
          <w:rFonts w:ascii="Times New Roman" w:hAnsi="Times New Roman"/>
          <w:sz w:val="28"/>
          <w:szCs w:val="28"/>
        </w:rPr>
        <w:t xml:space="preserve">specific </w:t>
      </w:r>
      <w:r w:rsidRPr="0016720A">
        <w:rPr>
          <w:rFonts w:ascii="Times New Roman" w:hAnsi="Times New Roman"/>
          <w:sz w:val="28"/>
          <w:szCs w:val="28"/>
        </w:rPr>
        <w:t xml:space="preserve">information that must be included in the petition, </w:t>
      </w:r>
    </w:p>
    <w:p w14:paraId="62F77164" w14:textId="16C25DD0" w:rsidR="0016720A" w:rsidRDefault="00377756" w:rsidP="0016720A">
      <w:pPr>
        <w:pStyle w:val="ListParagraph"/>
        <w:numPr>
          <w:ilvl w:val="0"/>
          <w:numId w:val="34"/>
        </w:numPr>
        <w:tabs>
          <w:tab w:val="left" w:pos="720"/>
        </w:tabs>
        <w:spacing w:line="480" w:lineRule="auto"/>
        <w:jc w:val="both"/>
        <w:rPr>
          <w:rFonts w:ascii="Times New Roman" w:hAnsi="Times New Roman"/>
          <w:sz w:val="28"/>
          <w:szCs w:val="28"/>
        </w:rPr>
      </w:pPr>
      <w:r w:rsidRPr="0016720A">
        <w:rPr>
          <w:rFonts w:ascii="Times New Roman" w:hAnsi="Times New Roman"/>
          <w:sz w:val="28"/>
          <w:szCs w:val="28"/>
        </w:rPr>
        <w:t>where to file the petition</w:t>
      </w:r>
      <w:r w:rsidR="0016720A">
        <w:rPr>
          <w:rFonts w:ascii="Times New Roman" w:hAnsi="Times New Roman"/>
          <w:sz w:val="28"/>
          <w:szCs w:val="28"/>
        </w:rPr>
        <w:t xml:space="preserve"> –</w:t>
      </w:r>
      <w:r w:rsidRPr="0016720A">
        <w:rPr>
          <w:rFonts w:ascii="Times New Roman" w:hAnsi="Times New Roman"/>
          <w:sz w:val="28"/>
          <w:szCs w:val="28"/>
        </w:rPr>
        <w:t xml:space="preserve"> </w:t>
      </w:r>
      <w:r w:rsidR="0016720A">
        <w:rPr>
          <w:rFonts w:ascii="Times New Roman" w:hAnsi="Times New Roman"/>
          <w:sz w:val="28"/>
          <w:szCs w:val="28"/>
        </w:rPr>
        <w:t xml:space="preserve">for those petitions seeking expungement of only arrest records because no charges were ever filed, </w:t>
      </w:r>
      <w:r w:rsidR="00D3236E" w:rsidRPr="0016720A">
        <w:rPr>
          <w:rFonts w:ascii="Times New Roman" w:hAnsi="Times New Roman"/>
          <w:sz w:val="28"/>
          <w:szCs w:val="28"/>
        </w:rPr>
        <w:t xml:space="preserve">the superior court is </w:t>
      </w:r>
      <w:r w:rsidR="0016720A">
        <w:rPr>
          <w:rFonts w:ascii="Times New Roman" w:hAnsi="Times New Roman"/>
          <w:sz w:val="28"/>
          <w:szCs w:val="28"/>
        </w:rPr>
        <w:t xml:space="preserve">likely </w:t>
      </w:r>
      <w:r w:rsidR="00D3236E" w:rsidRPr="0016720A">
        <w:rPr>
          <w:rFonts w:ascii="Times New Roman" w:hAnsi="Times New Roman"/>
          <w:sz w:val="28"/>
          <w:szCs w:val="28"/>
        </w:rPr>
        <w:t xml:space="preserve">the only court with jurisdiction </w:t>
      </w:r>
      <w:r w:rsidR="0016720A">
        <w:rPr>
          <w:rFonts w:ascii="Times New Roman" w:hAnsi="Times New Roman"/>
          <w:sz w:val="28"/>
          <w:szCs w:val="28"/>
        </w:rPr>
        <w:t xml:space="preserve">to consider the </w:t>
      </w:r>
      <w:r w:rsidR="00D3236E" w:rsidRPr="0016720A">
        <w:rPr>
          <w:rFonts w:ascii="Times New Roman" w:hAnsi="Times New Roman"/>
          <w:sz w:val="28"/>
          <w:szCs w:val="28"/>
        </w:rPr>
        <w:t>petitions</w:t>
      </w:r>
      <w:r w:rsidR="0016720A">
        <w:rPr>
          <w:rFonts w:ascii="Times New Roman" w:hAnsi="Times New Roman"/>
          <w:sz w:val="28"/>
          <w:szCs w:val="28"/>
        </w:rPr>
        <w:t>,</w:t>
      </w:r>
    </w:p>
    <w:p w14:paraId="2C71FD5E" w14:textId="10D70F38" w:rsidR="0016720A" w:rsidRDefault="00AE32E5" w:rsidP="0016720A">
      <w:pPr>
        <w:pStyle w:val="ListParagraph"/>
        <w:numPr>
          <w:ilvl w:val="0"/>
          <w:numId w:val="34"/>
        </w:numPr>
        <w:tabs>
          <w:tab w:val="left" w:pos="720"/>
        </w:tabs>
        <w:spacing w:line="480" w:lineRule="auto"/>
        <w:jc w:val="both"/>
        <w:rPr>
          <w:rFonts w:ascii="Times New Roman" w:hAnsi="Times New Roman"/>
          <w:sz w:val="28"/>
          <w:szCs w:val="28"/>
        </w:rPr>
      </w:pPr>
      <w:r>
        <w:rPr>
          <w:rFonts w:ascii="Times New Roman" w:hAnsi="Times New Roman"/>
          <w:sz w:val="28"/>
          <w:szCs w:val="28"/>
        </w:rPr>
        <w:t xml:space="preserve">No </w:t>
      </w:r>
      <w:r w:rsidR="0016720A">
        <w:rPr>
          <w:rFonts w:ascii="Times New Roman" w:hAnsi="Times New Roman"/>
          <w:sz w:val="28"/>
          <w:szCs w:val="28"/>
        </w:rPr>
        <w:t xml:space="preserve">filing fee </w:t>
      </w:r>
      <w:r>
        <w:rPr>
          <w:rFonts w:ascii="Times New Roman" w:hAnsi="Times New Roman"/>
          <w:sz w:val="28"/>
          <w:szCs w:val="28"/>
        </w:rPr>
        <w:t xml:space="preserve">should be charged </w:t>
      </w:r>
      <w:r w:rsidR="0016720A">
        <w:rPr>
          <w:rFonts w:ascii="Times New Roman" w:hAnsi="Times New Roman"/>
          <w:sz w:val="28"/>
          <w:szCs w:val="28"/>
        </w:rPr>
        <w:t xml:space="preserve">due to the </w:t>
      </w:r>
      <w:r>
        <w:rPr>
          <w:rFonts w:ascii="Times New Roman" w:hAnsi="Times New Roman"/>
          <w:sz w:val="28"/>
          <w:szCs w:val="28"/>
        </w:rPr>
        <w:t xml:space="preserve">essentially </w:t>
      </w:r>
      <w:r w:rsidR="0016720A">
        <w:rPr>
          <w:rFonts w:ascii="Times New Roman" w:hAnsi="Times New Roman"/>
          <w:sz w:val="28"/>
          <w:szCs w:val="28"/>
        </w:rPr>
        <w:t>criminal nature of th</w:t>
      </w:r>
      <w:r>
        <w:rPr>
          <w:rFonts w:ascii="Times New Roman" w:hAnsi="Times New Roman"/>
          <w:sz w:val="28"/>
          <w:szCs w:val="28"/>
        </w:rPr>
        <w:t>ese</w:t>
      </w:r>
      <w:r w:rsidR="0016720A">
        <w:rPr>
          <w:rFonts w:ascii="Times New Roman" w:hAnsi="Times New Roman"/>
          <w:sz w:val="28"/>
          <w:szCs w:val="28"/>
        </w:rPr>
        <w:t xml:space="preserve"> proceeding</w:t>
      </w:r>
      <w:r>
        <w:rPr>
          <w:rFonts w:ascii="Times New Roman" w:hAnsi="Times New Roman"/>
          <w:sz w:val="28"/>
          <w:szCs w:val="28"/>
        </w:rPr>
        <w:t>s</w:t>
      </w:r>
      <w:r w:rsidR="0016720A">
        <w:rPr>
          <w:rFonts w:ascii="Times New Roman" w:hAnsi="Times New Roman"/>
          <w:sz w:val="28"/>
          <w:szCs w:val="28"/>
        </w:rPr>
        <w:t>,</w:t>
      </w:r>
    </w:p>
    <w:p w14:paraId="0A8DB7C7" w14:textId="0DEF71A9" w:rsidR="00D3236E" w:rsidRDefault="00D3236E" w:rsidP="0016720A">
      <w:pPr>
        <w:pStyle w:val="ListParagraph"/>
        <w:numPr>
          <w:ilvl w:val="0"/>
          <w:numId w:val="34"/>
        </w:numPr>
        <w:tabs>
          <w:tab w:val="left" w:pos="720"/>
        </w:tabs>
        <w:spacing w:line="480" w:lineRule="auto"/>
        <w:jc w:val="both"/>
        <w:rPr>
          <w:rFonts w:ascii="Times New Roman" w:hAnsi="Times New Roman"/>
          <w:sz w:val="28"/>
          <w:szCs w:val="28"/>
        </w:rPr>
      </w:pPr>
      <w:r w:rsidRPr="0016720A">
        <w:rPr>
          <w:rFonts w:ascii="Times New Roman" w:hAnsi="Times New Roman"/>
          <w:sz w:val="28"/>
          <w:szCs w:val="28"/>
        </w:rPr>
        <w:t xml:space="preserve"> </w:t>
      </w:r>
      <w:r w:rsidR="00AE32E5">
        <w:rPr>
          <w:rFonts w:ascii="Times New Roman" w:hAnsi="Times New Roman"/>
          <w:sz w:val="28"/>
          <w:szCs w:val="28"/>
        </w:rPr>
        <w:t>T</w:t>
      </w:r>
      <w:r w:rsidR="0016720A">
        <w:rPr>
          <w:rFonts w:ascii="Times New Roman" w:hAnsi="Times New Roman"/>
          <w:sz w:val="28"/>
          <w:szCs w:val="28"/>
        </w:rPr>
        <w:t>he court should have discretion to:</w:t>
      </w:r>
    </w:p>
    <w:p w14:paraId="612A32B3" w14:textId="212FB5B2" w:rsidR="0016720A" w:rsidRDefault="0016720A" w:rsidP="0016720A">
      <w:pPr>
        <w:pStyle w:val="ListParagraph"/>
        <w:numPr>
          <w:ilvl w:val="1"/>
          <w:numId w:val="34"/>
        </w:numPr>
        <w:tabs>
          <w:tab w:val="left" w:pos="720"/>
        </w:tabs>
        <w:spacing w:line="480" w:lineRule="auto"/>
        <w:jc w:val="both"/>
        <w:rPr>
          <w:rFonts w:ascii="Times New Roman" w:hAnsi="Times New Roman"/>
          <w:sz w:val="28"/>
          <w:szCs w:val="28"/>
        </w:rPr>
      </w:pPr>
      <w:r>
        <w:rPr>
          <w:rFonts w:ascii="Times New Roman" w:hAnsi="Times New Roman"/>
          <w:sz w:val="28"/>
          <w:szCs w:val="28"/>
        </w:rPr>
        <w:t>Deny any petition for insufficient information, and</w:t>
      </w:r>
    </w:p>
    <w:p w14:paraId="425CBCE0" w14:textId="20D27312" w:rsidR="0016720A" w:rsidRPr="0016720A" w:rsidRDefault="0016720A" w:rsidP="0016720A">
      <w:pPr>
        <w:pStyle w:val="ListParagraph"/>
        <w:numPr>
          <w:ilvl w:val="1"/>
          <w:numId w:val="34"/>
        </w:numPr>
        <w:tabs>
          <w:tab w:val="left" w:pos="720"/>
        </w:tabs>
        <w:spacing w:line="480" w:lineRule="auto"/>
        <w:jc w:val="both"/>
        <w:rPr>
          <w:rFonts w:ascii="Times New Roman" w:hAnsi="Times New Roman"/>
          <w:sz w:val="28"/>
          <w:szCs w:val="28"/>
        </w:rPr>
      </w:pPr>
      <w:r>
        <w:rPr>
          <w:rFonts w:ascii="Times New Roman" w:hAnsi="Times New Roman"/>
          <w:sz w:val="28"/>
          <w:szCs w:val="28"/>
        </w:rPr>
        <w:t xml:space="preserve">Stay any aspect of sentencing pending resolution of the petition – depending on the individual case, a judge may feel it appropriate to, </w:t>
      </w:r>
      <w:r w:rsidRPr="00AE32E5">
        <w:rPr>
          <w:rFonts w:ascii="Times New Roman" w:hAnsi="Times New Roman"/>
          <w:i/>
          <w:iCs/>
          <w:sz w:val="28"/>
          <w:szCs w:val="28"/>
        </w:rPr>
        <w:t>inter alia</w:t>
      </w:r>
      <w:r>
        <w:rPr>
          <w:rFonts w:ascii="Times New Roman" w:hAnsi="Times New Roman"/>
          <w:sz w:val="28"/>
          <w:szCs w:val="28"/>
        </w:rPr>
        <w:t>, suspend collection of outstanding monetary obligations,</w:t>
      </w:r>
    </w:p>
    <w:p w14:paraId="4560EC60" w14:textId="63C2ECFA" w:rsidR="00703FE2" w:rsidRDefault="00AE32E5" w:rsidP="00AE32E5">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1C22B2" w:rsidRPr="00AE32E5">
        <w:rPr>
          <w:rFonts w:ascii="Times New Roman" w:hAnsi="Times New Roman"/>
          <w:sz w:val="28"/>
          <w:szCs w:val="28"/>
        </w:rPr>
        <w:t>The rule also delegate</w:t>
      </w:r>
      <w:r w:rsidRPr="00AE32E5">
        <w:rPr>
          <w:rFonts w:ascii="Times New Roman" w:hAnsi="Times New Roman"/>
          <w:sz w:val="28"/>
          <w:szCs w:val="28"/>
        </w:rPr>
        <w:t>s</w:t>
      </w:r>
      <w:r w:rsidR="001C22B2" w:rsidRPr="00AE32E5">
        <w:rPr>
          <w:rFonts w:ascii="Times New Roman" w:hAnsi="Times New Roman"/>
          <w:sz w:val="28"/>
          <w:szCs w:val="28"/>
        </w:rPr>
        <w:t xml:space="preserve"> to the AOC administrative director the task of creating and modifying expungement-related forms for the public and courts to use. This will permit greater flexibility should amendments to the forms be needed.</w:t>
      </w:r>
      <w:r w:rsidR="00D60BD1" w:rsidRPr="00AE32E5">
        <w:rPr>
          <w:rFonts w:ascii="Times New Roman" w:hAnsi="Times New Roman"/>
          <w:sz w:val="28"/>
          <w:szCs w:val="28"/>
        </w:rPr>
        <w:t xml:space="preserve"> </w:t>
      </w:r>
    </w:p>
    <w:p w14:paraId="05D0F5CF" w14:textId="25087995" w:rsidR="005104BD" w:rsidRDefault="005104BD" w:rsidP="00301C0E">
      <w:pPr>
        <w:tabs>
          <w:tab w:val="left" w:pos="720"/>
        </w:tabs>
        <w:jc w:val="center"/>
        <w:rPr>
          <w:rFonts w:ascii="Times New Roman" w:hAnsi="Times New Roman"/>
          <w:b/>
          <w:bCs/>
          <w:sz w:val="28"/>
          <w:szCs w:val="28"/>
        </w:rPr>
      </w:pPr>
      <w:r w:rsidRPr="005104BD">
        <w:rPr>
          <w:rFonts w:ascii="Times New Roman" w:hAnsi="Times New Roman"/>
          <w:b/>
          <w:bCs/>
          <w:sz w:val="28"/>
          <w:szCs w:val="28"/>
        </w:rPr>
        <w:t>REQUEST FOR EXPEDITED CONSIDERATION</w:t>
      </w:r>
      <w:r w:rsidR="00301C0E">
        <w:rPr>
          <w:rFonts w:ascii="Times New Roman" w:hAnsi="Times New Roman"/>
          <w:b/>
          <w:bCs/>
          <w:sz w:val="28"/>
          <w:szCs w:val="28"/>
        </w:rPr>
        <w:t xml:space="preserve"> AND EMERGENCY ADOPTION</w:t>
      </w:r>
    </w:p>
    <w:p w14:paraId="512CFFFA" w14:textId="77777777" w:rsidR="00301C0E" w:rsidRPr="005104BD" w:rsidRDefault="00301C0E" w:rsidP="00301C0E">
      <w:pPr>
        <w:tabs>
          <w:tab w:val="left" w:pos="720"/>
        </w:tabs>
        <w:jc w:val="center"/>
        <w:rPr>
          <w:rFonts w:ascii="Times New Roman" w:hAnsi="Times New Roman"/>
          <w:b/>
          <w:bCs/>
          <w:sz w:val="28"/>
          <w:szCs w:val="28"/>
        </w:rPr>
      </w:pPr>
    </w:p>
    <w:p w14:paraId="4E1C14F7" w14:textId="331D71AF" w:rsidR="005104BD" w:rsidRDefault="005104BD" w:rsidP="002D6927">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301C0E">
        <w:rPr>
          <w:rFonts w:ascii="Times New Roman" w:hAnsi="Times New Roman"/>
          <w:sz w:val="28"/>
          <w:szCs w:val="28"/>
        </w:rPr>
        <w:t xml:space="preserve">Pursuant to </w:t>
      </w:r>
      <w:r>
        <w:rPr>
          <w:rFonts w:ascii="Times New Roman" w:hAnsi="Times New Roman"/>
          <w:sz w:val="28"/>
          <w:szCs w:val="28"/>
        </w:rPr>
        <w:t xml:space="preserve">Supreme Court </w:t>
      </w:r>
      <w:r w:rsidR="00D60BD1">
        <w:rPr>
          <w:rFonts w:ascii="Times New Roman" w:hAnsi="Times New Roman"/>
          <w:sz w:val="28"/>
          <w:szCs w:val="28"/>
        </w:rPr>
        <w:t>Rule 28</w:t>
      </w:r>
      <w:r w:rsidR="00366B46">
        <w:rPr>
          <w:rFonts w:ascii="Times New Roman" w:hAnsi="Times New Roman"/>
          <w:sz w:val="28"/>
          <w:szCs w:val="28"/>
        </w:rPr>
        <w:t>(h)</w:t>
      </w:r>
      <w:r w:rsidR="00301C0E">
        <w:rPr>
          <w:rFonts w:ascii="Times New Roman" w:hAnsi="Times New Roman"/>
          <w:sz w:val="28"/>
          <w:szCs w:val="28"/>
        </w:rPr>
        <w:t>(</w:t>
      </w:r>
      <w:proofErr w:type="gramStart"/>
      <w:r w:rsidR="00301C0E">
        <w:rPr>
          <w:rFonts w:ascii="Times New Roman" w:hAnsi="Times New Roman"/>
          <w:sz w:val="28"/>
          <w:szCs w:val="28"/>
        </w:rPr>
        <w:t>1)&amp;</w:t>
      </w:r>
      <w:proofErr w:type="gramEnd"/>
      <w:r w:rsidR="00366B46">
        <w:rPr>
          <w:rFonts w:ascii="Times New Roman" w:hAnsi="Times New Roman"/>
          <w:sz w:val="28"/>
          <w:szCs w:val="28"/>
        </w:rPr>
        <w:t>(2)</w:t>
      </w:r>
      <w:r w:rsidR="00301C0E">
        <w:rPr>
          <w:rFonts w:ascii="Times New Roman" w:hAnsi="Times New Roman"/>
          <w:sz w:val="28"/>
          <w:szCs w:val="28"/>
        </w:rPr>
        <w:t xml:space="preserve">, petitioner believes that expedited consideration and emergency adoption of the proposed rule are warranted </w:t>
      </w:r>
      <w:r w:rsidR="00301C0E">
        <w:rPr>
          <w:rFonts w:ascii="Times New Roman" w:hAnsi="Times New Roman"/>
          <w:sz w:val="28"/>
          <w:szCs w:val="28"/>
        </w:rPr>
        <w:lastRenderedPageBreak/>
        <w:t xml:space="preserve">in this matter because of the </w:t>
      </w:r>
      <w:r>
        <w:rPr>
          <w:rFonts w:ascii="Times New Roman" w:hAnsi="Times New Roman"/>
          <w:sz w:val="28"/>
          <w:szCs w:val="28"/>
        </w:rPr>
        <w:t xml:space="preserve">July 12, 2021 effective date of </w:t>
      </w:r>
      <w:r w:rsidR="00301C0E">
        <w:rPr>
          <w:rFonts w:ascii="Times New Roman" w:hAnsi="Times New Roman"/>
          <w:sz w:val="28"/>
          <w:szCs w:val="28"/>
        </w:rPr>
        <w:t>the statute this rule is intended to implement.</w:t>
      </w:r>
      <w:r>
        <w:rPr>
          <w:rFonts w:ascii="Times New Roman" w:hAnsi="Times New Roman"/>
          <w:sz w:val="28"/>
          <w:szCs w:val="28"/>
        </w:rPr>
        <w:t xml:space="preserve"> </w:t>
      </w:r>
    </w:p>
    <w:p w14:paraId="6BBE9E41" w14:textId="03D3EB75" w:rsidR="00D60BD1" w:rsidRDefault="005104BD" w:rsidP="002D6927">
      <w:pPr>
        <w:tabs>
          <w:tab w:val="left" w:pos="720"/>
        </w:tabs>
        <w:spacing w:line="480" w:lineRule="auto"/>
        <w:jc w:val="both"/>
        <w:rPr>
          <w:rFonts w:ascii="Times New Roman" w:hAnsi="Times New Roman"/>
          <w:sz w:val="28"/>
          <w:szCs w:val="28"/>
        </w:rPr>
      </w:pPr>
      <w:r>
        <w:rPr>
          <w:rFonts w:ascii="Times New Roman" w:hAnsi="Times New Roman"/>
          <w:sz w:val="28"/>
          <w:szCs w:val="28"/>
        </w:rPr>
        <w:t xml:space="preserve"> </w:t>
      </w:r>
      <w:r w:rsidR="00301C0E">
        <w:rPr>
          <w:rFonts w:ascii="Times New Roman" w:hAnsi="Times New Roman"/>
          <w:sz w:val="28"/>
          <w:szCs w:val="28"/>
        </w:rPr>
        <w:tab/>
      </w:r>
      <w:r w:rsidR="00D60BD1">
        <w:rPr>
          <w:rFonts w:ascii="Times New Roman" w:hAnsi="Times New Roman"/>
          <w:sz w:val="28"/>
          <w:szCs w:val="28"/>
        </w:rPr>
        <w:t xml:space="preserve">Wherefore, petitioner requests the Court adopt </w:t>
      </w:r>
      <w:r>
        <w:rPr>
          <w:rFonts w:ascii="Times New Roman" w:hAnsi="Times New Roman"/>
          <w:sz w:val="28"/>
          <w:szCs w:val="28"/>
        </w:rPr>
        <w:t>the proposed rule in Appendix A.</w:t>
      </w:r>
    </w:p>
    <w:p w14:paraId="55A429A7" w14:textId="32596F3E" w:rsidR="00CB0272" w:rsidRDefault="00CB0272" w:rsidP="004039DA">
      <w:pPr>
        <w:pStyle w:val="ListParagraph"/>
        <w:spacing w:line="480" w:lineRule="auto"/>
        <w:jc w:val="both"/>
        <w:rPr>
          <w:rFonts w:ascii="Times New Roman" w:hAnsi="Times New Roman"/>
          <w:sz w:val="28"/>
          <w:szCs w:val="28"/>
        </w:rPr>
      </w:pPr>
      <w:r>
        <w:rPr>
          <w:rFonts w:ascii="Times New Roman" w:hAnsi="Times New Roman"/>
          <w:sz w:val="28"/>
          <w:szCs w:val="28"/>
        </w:rPr>
        <w:t xml:space="preserve">Respectfully submitted this </w:t>
      </w:r>
      <w:r w:rsidR="00961C89">
        <w:rPr>
          <w:rFonts w:ascii="Times New Roman" w:hAnsi="Times New Roman"/>
          <w:sz w:val="28"/>
          <w:szCs w:val="28"/>
        </w:rPr>
        <w:t>1st</w:t>
      </w:r>
      <w:r w:rsidR="00E76442">
        <w:rPr>
          <w:rFonts w:ascii="Times New Roman" w:hAnsi="Times New Roman"/>
          <w:sz w:val="28"/>
          <w:szCs w:val="28"/>
        </w:rPr>
        <w:t xml:space="preserve"> </w:t>
      </w:r>
      <w:r>
        <w:rPr>
          <w:rFonts w:ascii="Times New Roman" w:hAnsi="Times New Roman"/>
          <w:sz w:val="28"/>
          <w:szCs w:val="28"/>
        </w:rPr>
        <w:t xml:space="preserve">day of </w:t>
      </w:r>
      <w:proofErr w:type="gramStart"/>
      <w:r w:rsidR="00961C89">
        <w:rPr>
          <w:rFonts w:ascii="Times New Roman" w:hAnsi="Times New Roman"/>
          <w:sz w:val="28"/>
          <w:szCs w:val="28"/>
        </w:rPr>
        <w:t>March</w:t>
      </w:r>
      <w:r w:rsidR="00A42E3A">
        <w:rPr>
          <w:rFonts w:ascii="Times New Roman" w:hAnsi="Times New Roman"/>
          <w:sz w:val="28"/>
          <w:szCs w:val="28"/>
        </w:rPr>
        <w:t>,</w:t>
      </w:r>
      <w:proofErr w:type="gramEnd"/>
      <w:r w:rsidR="00A42E3A">
        <w:rPr>
          <w:rFonts w:ascii="Times New Roman" w:hAnsi="Times New Roman"/>
          <w:sz w:val="28"/>
          <w:szCs w:val="28"/>
        </w:rPr>
        <w:t xml:space="preserve"> </w:t>
      </w:r>
      <w:r w:rsidR="000D68E8">
        <w:rPr>
          <w:rFonts w:ascii="Times New Roman" w:hAnsi="Times New Roman"/>
          <w:sz w:val="28"/>
          <w:szCs w:val="28"/>
        </w:rPr>
        <w:t>20</w:t>
      </w:r>
      <w:r w:rsidR="00B46CF4">
        <w:rPr>
          <w:rFonts w:ascii="Times New Roman" w:hAnsi="Times New Roman"/>
          <w:sz w:val="28"/>
          <w:szCs w:val="28"/>
        </w:rPr>
        <w:t>2</w:t>
      </w:r>
      <w:r w:rsidR="003F7E3E">
        <w:rPr>
          <w:rFonts w:ascii="Times New Roman" w:hAnsi="Times New Roman"/>
          <w:sz w:val="28"/>
          <w:szCs w:val="28"/>
        </w:rPr>
        <w:t>1</w:t>
      </w:r>
      <w:r>
        <w:rPr>
          <w:rFonts w:ascii="Times New Roman" w:hAnsi="Times New Roman"/>
          <w:sz w:val="28"/>
          <w:szCs w:val="28"/>
        </w:rPr>
        <w:t>.</w:t>
      </w:r>
    </w:p>
    <w:p w14:paraId="723A18BE" w14:textId="39D427B6" w:rsidR="002D6927" w:rsidRDefault="002D6927" w:rsidP="004039DA">
      <w:pPr>
        <w:pStyle w:val="ListParagraph"/>
        <w:spacing w:line="480" w:lineRule="auto"/>
        <w:jc w:val="both"/>
        <w:rPr>
          <w:rFonts w:ascii="Times New Roman" w:hAnsi="Times New Roman"/>
          <w:sz w:val="28"/>
          <w:szCs w:val="28"/>
        </w:rPr>
      </w:pPr>
    </w:p>
    <w:p w14:paraId="1B04402B" w14:textId="039138A8" w:rsidR="002D6927" w:rsidRDefault="002D6927" w:rsidP="002D6927">
      <w:pPr>
        <w:pStyle w:val="ListParagraph"/>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61C89">
        <w:rPr>
          <w:rFonts w:ascii="Times New Roman" w:hAnsi="Times New Roman"/>
          <w:sz w:val="28"/>
          <w:szCs w:val="28"/>
        </w:rPr>
        <w:t xml:space="preserve">By: </w:t>
      </w:r>
      <w:r w:rsidR="00961C89" w:rsidRPr="00961C89">
        <w:rPr>
          <w:rFonts w:ascii="Times New Roman" w:hAnsi="Times New Roman"/>
          <w:sz w:val="28"/>
          <w:szCs w:val="28"/>
          <w:u w:val="single"/>
        </w:rPr>
        <w:t>/S/</w:t>
      </w:r>
      <w:r>
        <w:rPr>
          <w:rFonts w:ascii="Times New Roman" w:hAnsi="Times New Roman"/>
          <w:sz w:val="28"/>
          <w:szCs w:val="28"/>
        </w:rPr>
        <w:t>_____________________________</w:t>
      </w:r>
    </w:p>
    <w:p w14:paraId="0CB5F7C6" w14:textId="1412E4E0" w:rsidR="002D6927" w:rsidRDefault="002D6927" w:rsidP="002D6927">
      <w:pPr>
        <w:pStyle w:val="ListParagraph"/>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Dave Byers, Administrative Director</w:t>
      </w:r>
    </w:p>
    <w:p w14:paraId="3ADD36D1" w14:textId="4DD4F539" w:rsidR="00546E52" w:rsidRPr="00961C89" w:rsidRDefault="00546E52" w:rsidP="002D6927">
      <w:pPr>
        <w:ind w:left="4320"/>
        <w:rPr>
          <w:rFonts w:ascii="Times New Roman" w:hAnsi="Times New Roman"/>
          <w:sz w:val="28"/>
          <w:szCs w:val="28"/>
        </w:rPr>
      </w:pPr>
      <w:r w:rsidRPr="00961C89">
        <w:rPr>
          <w:rFonts w:ascii="Times New Roman" w:hAnsi="Times New Roman"/>
          <w:sz w:val="28"/>
          <w:szCs w:val="28"/>
        </w:rPr>
        <w:t>Administrative Office of the Courts</w:t>
      </w:r>
    </w:p>
    <w:p w14:paraId="538CB037" w14:textId="77777777" w:rsidR="00546E52" w:rsidRPr="00961C89" w:rsidRDefault="00546E52" w:rsidP="002D6927">
      <w:pPr>
        <w:ind w:left="4320"/>
        <w:rPr>
          <w:rFonts w:ascii="Times New Roman" w:hAnsi="Times New Roman"/>
          <w:sz w:val="28"/>
          <w:szCs w:val="28"/>
        </w:rPr>
      </w:pPr>
      <w:r w:rsidRPr="00961C89">
        <w:rPr>
          <w:rFonts w:ascii="Times New Roman" w:hAnsi="Times New Roman"/>
          <w:sz w:val="28"/>
          <w:szCs w:val="28"/>
        </w:rPr>
        <w:t>1501 W. Washington, Suite 411</w:t>
      </w:r>
    </w:p>
    <w:p w14:paraId="575101F9" w14:textId="77777777" w:rsidR="00546E52" w:rsidRPr="00961C89" w:rsidRDefault="00546E52" w:rsidP="002D6927">
      <w:pPr>
        <w:ind w:left="4320"/>
        <w:rPr>
          <w:rFonts w:ascii="Times New Roman" w:hAnsi="Times New Roman"/>
          <w:sz w:val="28"/>
          <w:szCs w:val="28"/>
        </w:rPr>
      </w:pPr>
      <w:r w:rsidRPr="00961C89">
        <w:rPr>
          <w:rFonts w:ascii="Times New Roman" w:hAnsi="Times New Roman"/>
          <w:sz w:val="28"/>
          <w:szCs w:val="28"/>
        </w:rPr>
        <w:t>Phoenix, AZ  85007</w:t>
      </w:r>
    </w:p>
    <w:p w14:paraId="59C59F0C" w14:textId="77777777" w:rsidR="00546E52" w:rsidRPr="00961C89" w:rsidRDefault="00546E52" w:rsidP="002D6927">
      <w:pPr>
        <w:ind w:left="4320"/>
        <w:rPr>
          <w:rFonts w:ascii="Times New Roman" w:hAnsi="Times New Roman"/>
          <w:sz w:val="28"/>
          <w:szCs w:val="28"/>
        </w:rPr>
      </w:pPr>
      <w:r w:rsidRPr="00961C89">
        <w:rPr>
          <w:rFonts w:ascii="Times New Roman" w:hAnsi="Times New Roman"/>
          <w:sz w:val="28"/>
          <w:szCs w:val="28"/>
        </w:rPr>
        <w:t>(602) 452-3301</w:t>
      </w:r>
    </w:p>
    <w:p w14:paraId="0D73774A" w14:textId="77777777" w:rsidR="00546E52" w:rsidRPr="00961C89" w:rsidRDefault="00C15527" w:rsidP="002D6927">
      <w:pPr>
        <w:ind w:left="4320"/>
        <w:rPr>
          <w:rFonts w:ascii="Times New Roman" w:hAnsi="Times New Roman"/>
          <w:sz w:val="28"/>
          <w:szCs w:val="28"/>
        </w:rPr>
      </w:pPr>
      <w:hyperlink r:id="rId12" w:history="1">
        <w:r w:rsidR="00546E52" w:rsidRPr="00961C89">
          <w:rPr>
            <w:rStyle w:val="Hyperlink"/>
            <w:rFonts w:ascii="Times New Roman" w:hAnsi="Times New Roman"/>
            <w:sz w:val="28"/>
            <w:szCs w:val="28"/>
          </w:rPr>
          <w:t>Projects2@courts.az.gov</w:t>
        </w:r>
      </w:hyperlink>
    </w:p>
    <w:p w14:paraId="30740B8F" w14:textId="1BEB4C7D" w:rsidR="00700637" w:rsidRPr="00961C89" w:rsidRDefault="00700637" w:rsidP="002D6927">
      <w:pPr>
        <w:ind w:left="3600" w:firstLine="720"/>
        <w:rPr>
          <w:rFonts w:ascii="Times New Roman" w:eastAsia="Times New Roman" w:hAnsi="Times New Roman"/>
          <w:iCs/>
          <w:color w:val="000000"/>
          <w:sz w:val="28"/>
          <w:szCs w:val="28"/>
        </w:rPr>
      </w:pPr>
    </w:p>
    <w:p w14:paraId="3485943B" w14:textId="77777777" w:rsidR="003043C7" w:rsidRDefault="003043C7" w:rsidP="002D6927">
      <w:pPr>
        <w:rPr>
          <w:rFonts w:ascii="Times New Roman" w:eastAsia="Times New Roman" w:hAnsi="Times New Roman"/>
          <w:iCs/>
          <w:color w:val="000000"/>
          <w:sz w:val="28"/>
          <w:szCs w:val="28"/>
        </w:rPr>
      </w:pPr>
    </w:p>
    <w:p w14:paraId="7A0853F1" w14:textId="464086F1" w:rsidR="00604B02" w:rsidRDefault="00604B02" w:rsidP="002D6927">
      <w:pPr>
        <w:rPr>
          <w:rFonts w:ascii="Times New Roman" w:eastAsia="Times New Roman" w:hAnsi="Times New Roman"/>
          <w:iCs/>
          <w:color w:val="000000"/>
          <w:sz w:val="28"/>
          <w:szCs w:val="28"/>
        </w:rPr>
        <w:sectPr w:rsidR="00604B02" w:rsidSect="00B21D60">
          <w:footerReference w:type="default" r:id="rId13"/>
          <w:pgSz w:w="12240" w:h="15840"/>
          <w:pgMar w:top="1440" w:right="1440" w:bottom="1440" w:left="1440" w:header="288" w:footer="288" w:gutter="0"/>
          <w:pgNumType w:start="1"/>
          <w:cols w:space="720"/>
          <w:docGrid w:linePitch="360"/>
        </w:sectPr>
      </w:pPr>
    </w:p>
    <w:p w14:paraId="09E936FE" w14:textId="77777777" w:rsidR="001D47F4" w:rsidRPr="00CB043E" w:rsidRDefault="001D47F4" w:rsidP="00CB043E">
      <w:pPr>
        <w:tabs>
          <w:tab w:val="left" w:pos="5040"/>
          <w:tab w:val="left" w:pos="5760"/>
        </w:tabs>
        <w:jc w:val="center"/>
        <w:rPr>
          <w:rFonts w:ascii="Times New Roman" w:hAnsi="Times New Roman"/>
          <w:b/>
          <w:bCs/>
          <w:sz w:val="24"/>
          <w:szCs w:val="24"/>
        </w:rPr>
      </w:pPr>
      <w:r w:rsidRPr="00CB043E">
        <w:rPr>
          <w:rFonts w:ascii="Times New Roman" w:hAnsi="Times New Roman"/>
          <w:b/>
          <w:bCs/>
          <w:sz w:val="24"/>
          <w:szCs w:val="24"/>
        </w:rPr>
        <w:lastRenderedPageBreak/>
        <w:t>APPENDIX A</w:t>
      </w:r>
    </w:p>
    <w:p w14:paraId="43F61AE3" w14:textId="77777777" w:rsidR="001D47F4" w:rsidRPr="00CB043E" w:rsidRDefault="001D47F4" w:rsidP="00CB043E">
      <w:pPr>
        <w:tabs>
          <w:tab w:val="left" w:pos="5040"/>
          <w:tab w:val="left" w:pos="5760"/>
        </w:tabs>
        <w:jc w:val="center"/>
        <w:rPr>
          <w:rFonts w:ascii="Times New Roman" w:hAnsi="Times New Roman"/>
          <w:b/>
          <w:bCs/>
          <w:sz w:val="24"/>
          <w:szCs w:val="24"/>
        </w:rPr>
      </w:pPr>
      <w:r w:rsidRPr="00CB043E">
        <w:rPr>
          <w:rFonts w:ascii="Times New Roman" w:hAnsi="Times New Roman"/>
          <w:b/>
          <w:bCs/>
          <w:sz w:val="24"/>
          <w:szCs w:val="24"/>
        </w:rPr>
        <w:t>RULES OF CRIMINAL PROCEDURE</w:t>
      </w:r>
    </w:p>
    <w:p w14:paraId="533D06E6" w14:textId="77777777" w:rsidR="00740146" w:rsidRDefault="00740146" w:rsidP="00740146">
      <w:pPr>
        <w:widowControl w:val="0"/>
        <w:autoSpaceDE w:val="0"/>
        <w:autoSpaceDN w:val="0"/>
        <w:adjustRightInd w:val="0"/>
        <w:jc w:val="both"/>
        <w:rPr>
          <w:rFonts w:ascii="Times New Roman" w:hAnsi="Times New Roman"/>
          <w:b/>
          <w:bCs/>
          <w:color w:val="000000"/>
          <w:sz w:val="24"/>
          <w:szCs w:val="24"/>
        </w:rPr>
      </w:pPr>
      <w:bookmarkStart w:id="1" w:name="_GoBack"/>
      <w:bookmarkEnd w:id="1"/>
    </w:p>
    <w:p w14:paraId="66171897" w14:textId="43313EA5" w:rsidR="00740146" w:rsidRPr="00CB043E" w:rsidRDefault="00740146" w:rsidP="00740146">
      <w:pPr>
        <w:widowControl w:val="0"/>
        <w:autoSpaceDE w:val="0"/>
        <w:autoSpaceDN w:val="0"/>
        <w:adjustRightInd w:val="0"/>
        <w:jc w:val="both"/>
        <w:rPr>
          <w:rFonts w:ascii="Times New Roman" w:hAnsi="Times New Roman"/>
          <w:b/>
          <w:bCs/>
          <w:color w:val="000000"/>
          <w:sz w:val="24"/>
          <w:szCs w:val="24"/>
          <w:u w:val="single"/>
        </w:rPr>
      </w:pPr>
      <w:bookmarkStart w:id="2" w:name="_Hlk65486183"/>
      <w:r w:rsidRPr="00CB043E">
        <w:rPr>
          <w:rFonts w:ascii="Times New Roman" w:hAnsi="Times New Roman"/>
          <w:b/>
          <w:bCs/>
          <w:color w:val="000000"/>
          <w:sz w:val="24"/>
          <w:szCs w:val="24"/>
        </w:rPr>
        <w:t xml:space="preserve">[new] </w:t>
      </w:r>
      <w:r w:rsidRPr="00CB043E">
        <w:rPr>
          <w:rFonts w:ascii="Times New Roman" w:hAnsi="Times New Roman"/>
          <w:b/>
          <w:bCs/>
          <w:color w:val="000000"/>
          <w:sz w:val="24"/>
          <w:szCs w:val="24"/>
          <w:u w:val="single"/>
        </w:rPr>
        <w:t xml:space="preserve">Rule 36. Expunging </w:t>
      </w:r>
      <w:r>
        <w:rPr>
          <w:rFonts w:ascii="Times New Roman" w:hAnsi="Times New Roman"/>
          <w:b/>
          <w:bCs/>
          <w:color w:val="000000"/>
          <w:sz w:val="24"/>
          <w:szCs w:val="24"/>
          <w:u w:val="single"/>
        </w:rPr>
        <w:t xml:space="preserve">Marijuana </w:t>
      </w:r>
      <w:r w:rsidRPr="00CB043E">
        <w:rPr>
          <w:rFonts w:ascii="Times New Roman" w:hAnsi="Times New Roman"/>
          <w:b/>
          <w:bCs/>
          <w:color w:val="000000"/>
          <w:sz w:val="24"/>
          <w:szCs w:val="24"/>
          <w:u w:val="single"/>
        </w:rPr>
        <w:t xml:space="preserve">Records and Restoring Civil Rights </w:t>
      </w:r>
    </w:p>
    <w:p w14:paraId="1F174F18" w14:textId="77777777" w:rsidR="00740146" w:rsidRDefault="00740146" w:rsidP="00740146">
      <w:pPr>
        <w:widowControl w:val="0"/>
        <w:autoSpaceDE w:val="0"/>
        <w:autoSpaceDN w:val="0"/>
        <w:adjustRightInd w:val="0"/>
        <w:ind w:left="360" w:hanging="360"/>
        <w:jc w:val="both"/>
        <w:rPr>
          <w:rFonts w:ascii="Times New Roman" w:hAnsi="Times New Roman"/>
          <w:b/>
          <w:bCs/>
          <w:color w:val="000000"/>
          <w:sz w:val="24"/>
          <w:szCs w:val="24"/>
          <w:u w:val="single"/>
        </w:rPr>
      </w:pPr>
    </w:p>
    <w:p w14:paraId="4236225E" w14:textId="77777777" w:rsidR="00961C89" w:rsidRDefault="00961C89" w:rsidP="00961C89">
      <w:pPr>
        <w:autoSpaceDE w:val="0"/>
        <w:autoSpaceDN w:val="0"/>
        <w:ind w:left="360" w:hanging="360"/>
        <w:jc w:val="both"/>
        <w:rPr>
          <w:rFonts w:ascii="Times New Roman" w:hAnsi="Times New Roman"/>
          <w:color w:val="000000"/>
          <w:sz w:val="24"/>
          <w:szCs w:val="24"/>
          <w:u w:val="single"/>
        </w:rPr>
      </w:pPr>
      <w:r>
        <w:rPr>
          <w:rFonts w:ascii="Times New Roman" w:hAnsi="Times New Roman"/>
          <w:b/>
          <w:bCs/>
          <w:color w:val="000000"/>
          <w:sz w:val="24"/>
          <w:szCs w:val="24"/>
          <w:u w:val="single"/>
        </w:rPr>
        <w:t xml:space="preserve">(a)  Generally.  </w:t>
      </w:r>
      <w:r>
        <w:rPr>
          <w:rFonts w:ascii="Times New Roman" w:hAnsi="Times New Roman"/>
          <w:color w:val="000000"/>
          <w:sz w:val="24"/>
          <w:szCs w:val="24"/>
          <w:u w:val="single"/>
        </w:rPr>
        <w:t>This rule governs petitions to expunge records, vacate convictions, and restore civil rights that are filed pursuant to A.R.S. § 36-2862.</w:t>
      </w:r>
    </w:p>
    <w:p w14:paraId="31D1353C" w14:textId="77777777" w:rsidR="00961C89" w:rsidRDefault="00961C89" w:rsidP="00961C89">
      <w:pPr>
        <w:autoSpaceDE w:val="0"/>
        <w:autoSpaceDN w:val="0"/>
        <w:ind w:left="720" w:hanging="360"/>
        <w:jc w:val="both"/>
        <w:rPr>
          <w:rFonts w:ascii="Times New Roman" w:hAnsi="Times New Roman"/>
          <w:b/>
          <w:bCs/>
          <w:color w:val="000000"/>
          <w:sz w:val="24"/>
          <w:szCs w:val="24"/>
          <w:u w:val="single"/>
        </w:rPr>
      </w:pPr>
    </w:p>
    <w:p w14:paraId="41F40468" w14:textId="77777777" w:rsidR="00961C89" w:rsidRDefault="00961C89" w:rsidP="00961C89">
      <w:pPr>
        <w:autoSpaceDE w:val="0"/>
        <w:autoSpaceDN w:val="0"/>
        <w:ind w:left="360"/>
        <w:jc w:val="both"/>
        <w:rPr>
          <w:rFonts w:ascii="Times New Roman" w:hAnsi="Times New Roman"/>
          <w:color w:val="000000"/>
          <w:sz w:val="24"/>
          <w:szCs w:val="24"/>
          <w:u w:val="single"/>
        </w:rPr>
      </w:pPr>
      <w:r>
        <w:rPr>
          <w:rFonts w:ascii="Times New Roman" w:hAnsi="Times New Roman"/>
          <w:b/>
          <w:bCs/>
          <w:color w:val="000000"/>
          <w:sz w:val="24"/>
          <w:szCs w:val="24"/>
          <w:u w:val="single"/>
        </w:rPr>
        <w:t>(1) Contents of a Petition.</w:t>
      </w:r>
      <w:r>
        <w:rPr>
          <w:rFonts w:ascii="Times New Roman" w:hAnsi="Times New Roman"/>
          <w:color w:val="000000"/>
          <w:sz w:val="24"/>
          <w:szCs w:val="24"/>
          <w:u w:val="single"/>
        </w:rPr>
        <w:t xml:space="preserve">  </w:t>
      </w:r>
    </w:p>
    <w:p w14:paraId="4959D9CE" w14:textId="77777777" w:rsidR="00961C89" w:rsidRDefault="00961C89" w:rsidP="00961C89">
      <w:pPr>
        <w:autoSpaceDE w:val="0"/>
        <w:autoSpaceDN w:val="0"/>
        <w:ind w:left="360"/>
        <w:jc w:val="both"/>
        <w:rPr>
          <w:rFonts w:ascii="Times New Roman" w:hAnsi="Times New Roman"/>
          <w:color w:val="000000"/>
          <w:sz w:val="24"/>
          <w:szCs w:val="24"/>
          <w:u w:val="single"/>
        </w:rPr>
      </w:pPr>
    </w:p>
    <w:p w14:paraId="17058D61" w14:textId="77777777" w:rsidR="00961C89" w:rsidRDefault="00961C89" w:rsidP="00961C89">
      <w:pPr>
        <w:pStyle w:val="ListParagraph"/>
        <w:autoSpaceDE w:val="0"/>
        <w:autoSpaceDN w:val="0"/>
        <w:ind w:left="1080" w:hanging="360"/>
        <w:jc w:val="both"/>
        <w:rPr>
          <w:rFonts w:ascii="Times New Roman" w:hAnsi="Times New Roman"/>
          <w:color w:val="000000"/>
          <w:sz w:val="24"/>
          <w:szCs w:val="24"/>
          <w:u w:val="single"/>
        </w:rPr>
      </w:pPr>
      <w:r>
        <w:rPr>
          <w:rFonts w:ascii="Times New Roman" w:hAnsi="Times New Roman"/>
          <w:color w:val="000000"/>
          <w:sz w:val="24"/>
          <w:szCs w:val="24"/>
          <w:u w:val="single"/>
        </w:rPr>
        <w:t>(A) A petition must state:</w:t>
      </w:r>
    </w:p>
    <w:p w14:paraId="4B0D7809" w14:textId="77777777" w:rsidR="00961C89" w:rsidRDefault="00961C89" w:rsidP="00961C89">
      <w:pPr>
        <w:autoSpaceDE w:val="0"/>
        <w:autoSpaceDN w:val="0"/>
        <w:ind w:left="1440" w:hanging="360"/>
        <w:jc w:val="both"/>
        <w:rPr>
          <w:rFonts w:ascii="Times New Roman" w:hAnsi="Times New Roman"/>
          <w:color w:val="000000"/>
          <w:sz w:val="24"/>
          <w:szCs w:val="24"/>
          <w:u w:val="single"/>
        </w:rPr>
      </w:pPr>
    </w:p>
    <w:p w14:paraId="5EC2DB24" w14:textId="16476982" w:rsidR="00961C89" w:rsidRDefault="00961C89" w:rsidP="00961C89">
      <w:pPr>
        <w:autoSpaceDE w:val="0"/>
        <w:autoSpaceDN w:val="0"/>
        <w:ind w:left="1440" w:hanging="360"/>
        <w:jc w:val="both"/>
        <w:rPr>
          <w:rFonts w:ascii="Times New Roman" w:hAnsi="Times New Roman"/>
          <w:color w:val="000000"/>
          <w:sz w:val="24"/>
          <w:szCs w:val="24"/>
          <w:u w:val="single"/>
        </w:rPr>
      </w:pPr>
      <w:r>
        <w:rPr>
          <w:rFonts w:ascii="Times New Roman" w:hAnsi="Times New Roman"/>
          <w:color w:val="000000"/>
          <w:sz w:val="24"/>
          <w:szCs w:val="24"/>
          <w:u w:val="single"/>
        </w:rPr>
        <w:t xml:space="preserve">(1)  the petitioner’s name, address, date of birth, and email address, if the petitioner has </w:t>
      </w:r>
      <w:r>
        <w:rPr>
          <w:rFonts w:ascii="Times New Roman" w:hAnsi="Times New Roman"/>
          <w:color w:val="000000"/>
          <w:sz w:val="24"/>
          <w:szCs w:val="24"/>
          <w:u w:val="single"/>
        </w:rPr>
        <w:t>an email address</w:t>
      </w:r>
      <w:r>
        <w:rPr>
          <w:rFonts w:ascii="Times New Roman" w:hAnsi="Times New Roman"/>
          <w:color w:val="000000"/>
          <w:sz w:val="24"/>
          <w:szCs w:val="24"/>
          <w:u w:val="single"/>
        </w:rPr>
        <w:t xml:space="preserve">; </w:t>
      </w:r>
    </w:p>
    <w:p w14:paraId="745DE72A" w14:textId="77777777" w:rsidR="00961C89" w:rsidRDefault="00961C89" w:rsidP="00961C89">
      <w:pPr>
        <w:autoSpaceDE w:val="0"/>
        <w:autoSpaceDN w:val="0"/>
        <w:ind w:left="1440" w:hanging="360"/>
        <w:jc w:val="both"/>
        <w:rPr>
          <w:rFonts w:ascii="Times New Roman" w:hAnsi="Times New Roman"/>
          <w:color w:val="000000"/>
          <w:sz w:val="24"/>
          <w:szCs w:val="24"/>
          <w:u w:val="single"/>
        </w:rPr>
      </w:pPr>
      <w:r>
        <w:rPr>
          <w:rFonts w:ascii="Times New Roman" w:hAnsi="Times New Roman"/>
          <w:color w:val="000000"/>
          <w:sz w:val="24"/>
          <w:szCs w:val="24"/>
          <w:u w:val="single"/>
        </w:rPr>
        <w:t xml:space="preserve">(2)  the offense for which the petitioner is seeking expungement; </w:t>
      </w:r>
    </w:p>
    <w:p w14:paraId="517A3676" w14:textId="77777777" w:rsidR="00961C89" w:rsidRDefault="00961C89" w:rsidP="00961C89">
      <w:pPr>
        <w:autoSpaceDE w:val="0"/>
        <w:autoSpaceDN w:val="0"/>
        <w:ind w:left="1440" w:hanging="360"/>
        <w:jc w:val="both"/>
        <w:rPr>
          <w:rFonts w:ascii="Times New Roman" w:hAnsi="Times New Roman"/>
          <w:color w:val="000000"/>
          <w:sz w:val="24"/>
          <w:szCs w:val="24"/>
          <w:u w:val="single"/>
        </w:rPr>
      </w:pPr>
      <w:r>
        <w:rPr>
          <w:rFonts w:ascii="Times New Roman" w:hAnsi="Times New Roman"/>
          <w:color w:val="000000"/>
          <w:sz w:val="24"/>
          <w:szCs w:val="24"/>
          <w:u w:val="single"/>
        </w:rPr>
        <w:t>(3)  the name of the arresting agency; and</w:t>
      </w:r>
    </w:p>
    <w:p w14:paraId="58881E9D" w14:textId="77777777" w:rsidR="00961C89" w:rsidRDefault="00961C89" w:rsidP="00961C89">
      <w:pPr>
        <w:autoSpaceDE w:val="0"/>
        <w:autoSpaceDN w:val="0"/>
        <w:ind w:left="990" w:firstLine="90"/>
        <w:jc w:val="both"/>
        <w:rPr>
          <w:rFonts w:ascii="Times New Roman" w:hAnsi="Times New Roman"/>
          <w:color w:val="000000"/>
          <w:sz w:val="24"/>
          <w:szCs w:val="24"/>
          <w:u w:val="single"/>
        </w:rPr>
      </w:pPr>
      <w:r>
        <w:rPr>
          <w:rFonts w:ascii="Times New Roman" w:hAnsi="Times New Roman"/>
          <w:color w:val="000000"/>
          <w:sz w:val="24"/>
          <w:szCs w:val="24"/>
          <w:u w:val="single"/>
        </w:rPr>
        <w:t xml:space="preserve">(4) if charges were filed, the court’s case number. </w:t>
      </w:r>
    </w:p>
    <w:p w14:paraId="790B4D64" w14:textId="77777777" w:rsidR="00961C89" w:rsidRDefault="00961C89" w:rsidP="00961C89">
      <w:pPr>
        <w:autoSpaceDE w:val="0"/>
        <w:autoSpaceDN w:val="0"/>
        <w:ind w:left="1080" w:hanging="360"/>
        <w:jc w:val="both"/>
        <w:rPr>
          <w:rFonts w:ascii="Times New Roman" w:hAnsi="Times New Roman"/>
          <w:color w:val="000000"/>
          <w:sz w:val="24"/>
          <w:szCs w:val="24"/>
          <w:u w:val="single"/>
        </w:rPr>
      </w:pPr>
    </w:p>
    <w:p w14:paraId="41A4E5CC" w14:textId="77777777" w:rsidR="00961C89" w:rsidRDefault="00961C89" w:rsidP="00961C89">
      <w:pPr>
        <w:autoSpaceDE w:val="0"/>
        <w:autoSpaceDN w:val="0"/>
        <w:ind w:left="1080" w:hanging="360"/>
        <w:jc w:val="both"/>
        <w:rPr>
          <w:rFonts w:ascii="Times New Roman" w:hAnsi="Times New Roman"/>
          <w:color w:val="000000"/>
          <w:sz w:val="24"/>
          <w:szCs w:val="24"/>
          <w:u w:val="single"/>
        </w:rPr>
      </w:pPr>
      <w:r>
        <w:rPr>
          <w:rFonts w:ascii="Times New Roman" w:hAnsi="Times New Roman"/>
          <w:color w:val="000000"/>
          <w:sz w:val="24"/>
          <w:szCs w:val="24"/>
          <w:u w:val="single"/>
        </w:rPr>
        <w:t>(B) To assist the court in locating the records to be expunged, the petition should also state:</w:t>
      </w:r>
    </w:p>
    <w:p w14:paraId="6E108F4F" w14:textId="77777777" w:rsidR="00961C89" w:rsidRDefault="00961C89" w:rsidP="00961C89">
      <w:pPr>
        <w:autoSpaceDE w:val="0"/>
        <w:autoSpaceDN w:val="0"/>
        <w:ind w:left="1440" w:hanging="360"/>
        <w:jc w:val="both"/>
        <w:rPr>
          <w:rFonts w:ascii="Times New Roman" w:hAnsi="Times New Roman"/>
          <w:color w:val="000000"/>
          <w:sz w:val="24"/>
          <w:szCs w:val="24"/>
          <w:u w:val="single"/>
        </w:rPr>
      </w:pPr>
    </w:p>
    <w:p w14:paraId="0C56BF7D" w14:textId="77777777" w:rsidR="00961C89" w:rsidRDefault="00961C89" w:rsidP="00961C89">
      <w:pPr>
        <w:autoSpaceDE w:val="0"/>
        <w:autoSpaceDN w:val="0"/>
        <w:ind w:left="1440" w:hanging="360"/>
        <w:jc w:val="both"/>
        <w:rPr>
          <w:rFonts w:ascii="Times New Roman" w:hAnsi="Times New Roman"/>
          <w:color w:val="000000"/>
          <w:sz w:val="24"/>
          <w:szCs w:val="24"/>
          <w:u w:val="single"/>
        </w:rPr>
      </w:pPr>
      <w:r>
        <w:rPr>
          <w:rFonts w:ascii="Times New Roman" w:hAnsi="Times New Roman"/>
          <w:color w:val="000000"/>
          <w:sz w:val="24"/>
          <w:szCs w:val="24"/>
          <w:u w:val="single"/>
        </w:rPr>
        <w:t>(1) the date of the petitioner’s arrest;</w:t>
      </w:r>
    </w:p>
    <w:p w14:paraId="76FCE690" w14:textId="77777777" w:rsidR="00961C89" w:rsidRDefault="00961C89" w:rsidP="00961C89">
      <w:pPr>
        <w:autoSpaceDE w:val="0"/>
        <w:autoSpaceDN w:val="0"/>
        <w:ind w:left="1440" w:hanging="360"/>
        <w:jc w:val="both"/>
        <w:rPr>
          <w:rFonts w:ascii="Times New Roman" w:hAnsi="Times New Roman"/>
          <w:color w:val="000000"/>
          <w:sz w:val="24"/>
          <w:szCs w:val="24"/>
          <w:u w:val="single"/>
        </w:rPr>
      </w:pPr>
      <w:r>
        <w:rPr>
          <w:rFonts w:ascii="Times New Roman" w:hAnsi="Times New Roman"/>
          <w:color w:val="000000"/>
          <w:sz w:val="24"/>
          <w:szCs w:val="24"/>
          <w:u w:val="single"/>
        </w:rPr>
        <w:t>(2) if charges were filed, the name of the prosecuting agency;</w:t>
      </w:r>
    </w:p>
    <w:p w14:paraId="5F261F71" w14:textId="77777777" w:rsidR="00961C89" w:rsidRDefault="00961C89" w:rsidP="00961C89">
      <w:pPr>
        <w:autoSpaceDE w:val="0"/>
        <w:autoSpaceDN w:val="0"/>
        <w:ind w:left="1440" w:hanging="360"/>
        <w:jc w:val="both"/>
        <w:rPr>
          <w:rFonts w:ascii="Times New Roman" w:hAnsi="Times New Roman"/>
          <w:color w:val="000000"/>
          <w:sz w:val="24"/>
          <w:szCs w:val="24"/>
          <w:u w:val="single"/>
        </w:rPr>
      </w:pPr>
      <w:r>
        <w:rPr>
          <w:rFonts w:ascii="Times New Roman" w:hAnsi="Times New Roman"/>
          <w:color w:val="000000"/>
          <w:sz w:val="24"/>
          <w:szCs w:val="24"/>
          <w:u w:val="single"/>
        </w:rPr>
        <w:t xml:space="preserve">(3) if the case was initially filed in a justice court but was transferred to the superior court, the name of the justice court and the justice court case number.  </w:t>
      </w:r>
    </w:p>
    <w:p w14:paraId="54911914" w14:textId="77777777" w:rsidR="00961C89" w:rsidRDefault="00961C89" w:rsidP="00961C89">
      <w:pPr>
        <w:autoSpaceDE w:val="0"/>
        <w:autoSpaceDN w:val="0"/>
        <w:ind w:left="1440" w:hanging="360"/>
        <w:jc w:val="both"/>
        <w:rPr>
          <w:rFonts w:ascii="Times New Roman" w:hAnsi="Times New Roman"/>
          <w:color w:val="000000"/>
          <w:sz w:val="24"/>
          <w:szCs w:val="24"/>
          <w:u w:val="single"/>
        </w:rPr>
      </w:pPr>
      <w:r>
        <w:rPr>
          <w:rFonts w:ascii="Times New Roman" w:hAnsi="Times New Roman"/>
          <w:color w:val="000000"/>
          <w:sz w:val="24"/>
          <w:szCs w:val="24"/>
          <w:u w:val="single"/>
        </w:rPr>
        <w:t xml:space="preserve">(4) whether there are any outstanding warrants or active payment plans; and </w:t>
      </w:r>
    </w:p>
    <w:p w14:paraId="5D7BE4BD" w14:textId="77777777" w:rsidR="00961C89" w:rsidRDefault="00961C89" w:rsidP="00961C89">
      <w:pPr>
        <w:autoSpaceDE w:val="0"/>
        <w:autoSpaceDN w:val="0"/>
        <w:ind w:left="1440" w:hanging="360"/>
        <w:jc w:val="both"/>
        <w:rPr>
          <w:rFonts w:ascii="Times New Roman" w:hAnsi="Times New Roman"/>
          <w:color w:val="000000"/>
          <w:sz w:val="24"/>
          <w:szCs w:val="24"/>
          <w:u w:val="single"/>
        </w:rPr>
      </w:pPr>
      <w:r>
        <w:rPr>
          <w:rFonts w:ascii="Times New Roman" w:hAnsi="Times New Roman"/>
          <w:color w:val="000000"/>
          <w:sz w:val="24"/>
          <w:szCs w:val="24"/>
          <w:u w:val="single"/>
        </w:rPr>
        <w:t>(5) whether petitioner was sentenced to probation.</w:t>
      </w:r>
    </w:p>
    <w:p w14:paraId="750303A5" w14:textId="77777777" w:rsidR="00961C89" w:rsidRDefault="00961C89" w:rsidP="00961C89"/>
    <w:bookmarkEnd w:id="2"/>
    <w:p w14:paraId="25698AC9" w14:textId="77777777" w:rsidR="00740146" w:rsidRDefault="00740146" w:rsidP="00740146">
      <w:pPr>
        <w:widowControl w:val="0"/>
        <w:numPr>
          <w:ilvl w:val="0"/>
          <w:numId w:val="31"/>
        </w:numPr>
        <w:autoSpaceDE w:val="0"/>
        <w:autoSpaceDN w:val="0"/>
        <w:adjustRightInd w:val="0"/>
        <w:ind w:left="720"/>
        <w:jc w:val="both"/>
        <w:rPr>
          <w:rFonts w:ascii="Times New Roman" w:hAnsi="Times New Roman"/>
          <w:color w:val="000000"/>
          <w:sz w:val="24"/>
          <w:szCs w:val="24"/>
          <w:u w:val="single"/>
        </w:rPr>
      </w:pPr>
      <w:r w:rsidRPr="00CB043E">
        <w:rPr>
          <w:rFonts w:ascii="Times New Roman" w:hAnsi="Times New Roman"/>
          <w:b/>
          <w:bCs/>
          <w:color w:val="000000"/>
          <w:sz w:val="24"/>
          <w:szCs w:val="24"/>
          <w:u w:val="single"/>
        </w:rPr>
        <w:t>Petitioner’s Signature; Attachments.</w:t>
      </w:r>
      <w:r w:rsidRPr="00CB043E">
        <w:rPr>
          <w:rFonts w:ascii="Times New Roman" w:hAnsi="Times New Roman"/>
          <w:color w:val="000000"/>
          <w:sz w:val="24"/>
          <w:szCs w:val="24"/>
          <w:u w:val="single"/>
        </w:rPr>
        <w:t xml:space="preserve"> The petitioner must sign the petition under penalty of perjury. The petitioner may attach supporting documents and affidavits</w:t>
      </w:r>
      <w:r>
        <w:rPr>
          <w:rFonts w:ascii="Times New Roman" w:hAnsi="Times New Roman"/>
          <w:color w:val="000000"/>
          <w:sz w:val="24"/>
          <w:szCs w:val="24"/>
          <w:u w:val="single"/>
        </w:rPr>
        <w:t xml:space="preserve"> to the petition</w:t>
      </w:r>
      <w:r w:rsidRPr="00CB043E">
        <w:rPr>
          <w:rFonts w:ascii="Times New Roman" w:hAnsi="Times New Roman"/>
          <w:color w:val="000000"/>
          <w:sz w:val="24"/>
          <w:szCs w:val="24"/>
          <w:u w:val="single"/>
        </w:rPr>
        <w:t>.</w:t>
      </w:r>
    </w:p>
    <w:p w14:paraId="5CFE02A8" w14:textId="77777777" w:rsidR="00740146" w:rsidRPr="00CB043E" w:rsidRDefault="00740146" w:rsidP="00740146">
      <w:pPr>
        <w:widowControl w:val="0"/>
        <w:autoSpaceDE w:val="0"/>
        <w:autoSpaceDN w:val="0"/>
        <w:adjustRightInd w:val="0"/>
        <w:ind w:left="720"/>
        <w:jc w:val="both"/>
        <w:rPr>
          <w:rFonts w:ascii="Times New Roman" w:hAnsi="Times New Roman"/>
          <w:color w:val="000000"/>
          <w:sz w:val="24"/>
          <w:szCs w:val="24"/>
          <w:u w:val="single"/>
        </w:rPr>
      </w:pPr>
    </w:p>
    <w:p w14:paraId="17B8C55E" w14:textId="26AFA467" w:rsidR="00740146" w:rsidRPr="00CB043E" w:rsidRDefault="00740146" w:rsidP="00740146">
      <w:pPr>
        <w:pStyle w:val="ListParagraph"/>
        <w:widowControl w:val="0"/>
        <w:numPr>
          <w:ilvl w:val="0"/>
          <w:numId w:val="31"/>
        </w:numPr>
        <w:autoSpaceDE w:val="0"/>
        <w:autoSpaceDN w:val="0"/>
        <w:adjustRightInd w:val="0"/>
        <w:ind w:left="720"/>
        <w:jc w:val="both"/>
        <w:rPr>
          <w:rFonts w:ascii="Times New Roman" w:hAnsi="Times New Roman"/>
          <w:color w:val="000000"/>
          <w:sz w:val="24"/>
          <w:szCs w:val="24"/>
          <w:u w:val="single"/>
        </w:rPr>
      </w:pPr>
      <w:r w:rsidRPr="00CB043E">
        <w:rPr>
          <w:rFonts w:ascii="Times New Roman" w:hAnsi="Times New Roman"/>
          <w:b/>
          <w:bCs/>
          <w:color w:val="000000"/>
          <w:sz w:val="24"/>
          <w:szCs w:val="24"/>
          <w:u w:val="single"/>
        </w:rPr>
        <w:t>Place of Filing; Filing Fee.</w:t>
      </w:r>
      <w:r w:rsidRPr="00CB043E">
        <w:rPr>
          <w:rFonts w:ascii="Times New Roman" w:hAnsi="Times New Roman"/>
          <w:color w:val="000000"/>
          <w:sz w:val="24"/>
          <w:szCs w:val="24"/>
          <w:u w:val="single"/>
        </w:rPr>
        <w:t xml:space="preserve"> If the petitioner was charged with the offense listed in the petition, the petition must be filed in the court where the complaint or citation was concluded.  If the case commenced in a justice court and was transferred to a superior court, the petition must be filed in the superior court. If the petitioner was arrested but never charged, the petition must be filed in the superior court of the county where the arrest occurred. The clerk</w:t>
      </w:r>
      <w:r w:rsidR="00C17D10">
        <w:rPr>
          <w:rFonts w:ascii="Times New Roman" w:hAnsi="Times New Roman"/>
          <w:color w:val="000000"/>
          <w:sz w:val="24"/>
          <w:szCs w:val="24"/>
          <w:u w:val="single"/>
        </w:rPr>
        <w:t xml:space="preserve">, </w:t>
      </w:r>
      <w:bookmarkStart w:id="3" w:name="_Hlk65146105"/>
      <w:r w:rsidR="00C17D10">
        <w:rPr>
          <w:rFonts w:ascii="Times New Roman" w:hAnsi="Times New Roman"/>
          <w:color w:val="000000"/>
          <w:sz w:val="24"/>
          <w:szCs w:val="24"/>
          <w:u w:val="single"/>
        </w:rPr>
        <w:t xml:space="preserve">or in the case of a limited jurisdiction court, the court </w:t>
      </w:r>
      <w:bookmarkEnd w:id="3"/>
      <w:r w:rsidRPr="00CB043E">
        <w:rPr>
          <w:rFonts w:ascii="Times New Roman" w:hAnsi="Times New Roman"/>
          <w:color w:val="000000"/>
          <w:sz w:val="24"/>
          <w:szCs w:val="24"/>
          <w:u w:val="single"/>
        </w:rPr>
        <w:t>may not charge a fee for filing a petition.</w:t>
      </w:r>
    </w:p>
    <w:p w14:paraId="267874ED" w14:textId="77777777" w:rsidR="00740146" w:rsidRPr="00CB043E" w:rsidRDefault="00740146" w:rsidP="00740146">
      <w:pPr>
        <w:pStyle w:val="ListParagraph"/>
        <w:rPr>
          <w:rFonts w:ascii="Times New Roman" w:hAnsi="Times New Roman"/>
          <w:color w:val="000000"/>
          <w:sz w:val="24"/>
          <w:szCs w:val="24"/>
          <w:u w:val="single"/>
        </w:rPr>
      </w:pPr>
    </w:p>
    <w:p w14:paraId="762A7067" w14:textId="3FBFDB96" w:rsidR="00740146" w:rsidRPr="00047DE9" w:rsidRDefault="00740146" w:rsidP="00740146">
      <w:pPr>
        <w:widowControl w:val="0"/>
        <w:autoSpaceDE w:val="0"/>
        <w:autoSpaceDN w:val="0"/>
        <w:adjustRightInd w:val="0"/>
        <w:ind w:left="360" w:hanging="360"/>
        <w:jc w:val="both"/>
        <w:rPr>
          <w:rFonts w:ascii="Times New Roman" w:hAnsi="Times New Roman"/>
          <w:b/>
          <w:bCs/>
          <w:color w:val="000000"/>
          <w:sz w:val="24"/>
          <w:szCs w:val="24"/>
          <w:u w:val="single"/>
        </w:rPr>
      </w:pPr>
      <w:r w:rsidRPr="00047DE9">
        <w:rPr>
          <w:rFonts w:ascii="Times New Roman" w:hAnsi="Times New Roman"/>
          <w:b/>
          <w:bCs/>
          <w:color w:val="000000"/>
          <w:sz w:val="24"/>
          <w:szCs w:val="24"/>
          <w:u w:val="single"/>
        </w:rPr>
        <w:t>(b)</w:t>
      </w:r>
      <w:r w:rsidR="00047DE9">
        <w:rPr>
          <w:rFonts w:ascii="Times New Roman" w:hAnsi="Times New Roman"/>
          <w:b/>
          <w:bCs/>
          <w:color w:val="000000"/>
          <w:sz w:val="24"/>
          <w:szCs w:val="24"/>
          <w:u w:val="single"/>
        </w:rPr>
        <w:tab/>
      </w:r>
      <w:r w:rsidRPr="00047DE9">
        <w:rPr>
          <w:rFonts w:ascii="Times New Roman" w:hAnsi="Times New Roman"/>
          <w:b/>
          <w:bCs/>
          <w:color w:val="000000"/>
          <w:sz w:val="24"/>
          <w:szCs w:val="24"/>
          <w:u w:val="single"/>
        </w:rPr>
        <w:t xml:space="preserve">Processing of Petition. </w:t>
      </w:r>
    </w:p>
    <w:p w14:paraId="5527041F" w14:textId="77777777" w:rsidR="00740146" w:rsidRPr="00CB043E" w:rsidRDefault="00740146" w:rsidP="00740146">
      <w:pPr>
        <w:widowControl w:val="0"/>
        <w:autoSpaceDE w:val="0"/>
        <w:autoSpaceDN w:val="0"/>
        <w:adjustRightInd w:val="0"/>
        <w:ind w:left="360" w:hanging="360"/>
        <w:jc w:val="both"/>
        <w:rPr>
          <w:rFonts w:ascii="Times New Roman" w:hAnsi="Times New Roman"/>
          <w:color w:val="000000"/>
          <w:sz w:val="24"/>
          <w:szCs w:val="24"/>
          <w:u w:val="single"/>
        </w:rPr>
      </w:pPr>
    </w:p>
    <w:p w14:paraId="54D5F7E5" w14:textId="77777777" w:rsidR="00740146" w:rsidRPr="008C3AD9" w:rsidRDefault="00740146" w:rsidP="00740146">
      <w:pPr>
        <w:pStyle w:val="ListParagraph"/>
        <w:widowControl w:val="0"/>
        <w:numPr>
          <w:ilvl w:val="0"/>
          <w:numId w:val="32"/>
        </w:numPr>
        <w:autoSpaceDE w:val="0"/>
        <w:autoSpaceDN w:val="0"/>
        <w:adjustRightInd w:val="0"/>
        <w:jc w:val="both"/>
        <w:rPr>
          <w:rFonts w:ascii="Times New Roman" w:hAnsi="Times New Roman"/>
          <w:color w:val="000000"/>
          <w:sz w:val="24"/>
          <w:szCs w:val="24"/>
          <w:u w:val="single"/>
        </w:rPr>
      </w:pPr>
      <w:r w:rsidRPr="008C3AD9">
        <w:rPr>
          <w:rFonts w:ascii="Times New Roman" w:hAnsi="Times New Roman"/>
          <w:b/>
          <w:bCs/>
          <w:color w:val="000000"/>
          <w:sz w:val="24"/>
          <w:szCs w:val="24"/>
          <w:u w:val="single"/>
        </w:rPr>
        <w:t xml:space="preserve">Sufficiency of the Petition. </w:t>
      </w:r>
      <w:r w:rsidRPr="008C3AD9">
        <w:rPr>
          <w:rFonts w:ascii="Times New Roman" w:hAnsi="Times New Roman"/>
          <w:color w:val="000000"/>
          <w:sz w:val="24"/>
          <w:szCs w:val="24"/>
          <w:u w:val="single"/>
        </w:rPr>
        <w:t xml:space="preserve">The court may dismiss a petition that fails to provide </w:t>
      </w:r>
      <w:proofErr w:type="gramStart"/>
      <w:r w:rsidRPr="008C3AD9">
        <w:rPr>
          <w:rFonts w:ascii="Times New Roman" w:hAnsi="Times New Roman"/>
          <w:color w:val="000000"/>
          <w:sz w:val="24"/>
          <w:szCs w:val="24"/>
          <w:u w:val="single"/>
        </w:rPr>
        <w:t>sufficient</w:t>
      </w:r>
      <w:proofErr w:type="gramEnd"/>
      <w:r w:rsidRPr="008C3AD9">
        <w:rPr>
          <w:rFonts w:ascii="Times New Roman" w:hAnsi="Times New Roman"/>
          <w:color w:val="000000"/>
          <w:sz w:val="24"/>
          <w:szCs w:val="24"/>
          <w:u w:val="single"/>
        </w:rPr>
        <w:t xml:space="preserve"> information to identify the records to be expunged.</w:t>
      </w:r>
    </w:p>
    <w:p w14:paraId="2F93F5D7" w14:textId="77777777" w:rsidR="00740146" w:rsidRPr="00393A66" w:rsidRDefault="00740146" w:rsidP="00740146">
      <w:pPr>
        <w:widowControl w:val="0"/>
        <w:autoSpaceDE w:val="0"/>
        <w:autoSpaceDN w:val="0"/>
        <w:adjustRightInd w:val="0"/>
        <w:ind w:left="720"/>
        <w:jc w:val="both"/>
        <w:rPr>
          <w:rFonts w:ascii="Times New Roman" w:hAnsi="Times New Roman"/>
          <w:color w:val="000000"/>
          <w:sz w:val="24"/>
          <w:szCs w:val="24"/>
          <w:u w:val="single"/>
        </w:rPr>
      </w:pPr>
    </w:p>
    <w:p w14:paraId="5A4B174A" w14:textId="6A028575" w:rsidR="00740146" w:rsidRDefault="00740146" w:rsidP="00740146">
      <w:pPr>
        <w:widowControl w:val="0"/>
        <w:numPr>
          <w:ilvl w:val="0"/>
          <w:numId w:val="32"/>
        </w:numPr>
        <w:autoSpaceDE w:val="0"/>
        <w:autoSpaceDN w:val="0"/>
        <w:adjustRightInd w:val="0"/>
        <w:jc w:val="both"/>
        <w:rPr>
          <w:rFonts w:ascii="Times New Roman" w:hAnsi="Times New Roman"/>
          <w:color w:val="000000"/>
          <w:sz w:val="24"/>
          <w:szCs w:val="24"/>
          <w:u w:val="single"/>
        </w:rPr>
      </w:pPr>
      <w:r w:rsidRPr="00CB043E">
        <w:rPr>
          <w:rFonts w:ascii="Times New Roman" w:hAnsi="Times New Roman"/>
          <w:b/>
          <w:bCs/>
          <w:color w:val="000000"/>
          <w:sz w:val="24"/>
          <w:szCs w:val="24"/>
          <w:u w:val="single"/>
        </w:rPr>
        <w:t>Copy to Prosecuting Agency.</w:t>
      </w:r>
      <w:r w:rsidRPr="00CB043E">
        <w:rPr>
          <w:rFonts w:ascii="Times New Roman" w:hAnsi="Times New Roman"/>
          <w:color w:val="000000"/>
          <w:sz w:val="24"/>
          <w:szCs w:val="24"/>
          <w:u w:val="single"/>
        </w:rPr>
        <w:t xml:space="preserve">  </w:t>
      </w:r>
      <w:r>
        <w:rPr>
          <w:rFonts w:ascii="Times New Roman" w:hAnsi="Times New Roman"/>
          <w:color w:val="000000"/>
          <w:sz w:val="24"/>
          <w:szCs w:val="24"/>
          <w:u w:val="single"/>
        </w:rPr>
        <w:t>If the petition is not dismissed under (b)(1), t</w:t>
      </w:r>
      <w:r w:rsidRPr="00CB043E">
        <w:rPr>
          <w:rFonts w:ascii="Times New Roman" w:hAnsi="Times New Roman"/>
          <w:color w:val="000000"/>
          <w:sz w:val="24"/>
          <w:szCs w:val="24"/>
          <w:u w:val="single"/>
        </w:rPr>
        <w:t xml:space="preserve">he court must send a copy of the petition </w:t>
      </w:r>
      <w:r>
        <w:rPr>
          <w:rFonts w:ascii="Times New Roman" w:hAnsi="Times New Roman"/>
          <w:color w:val="000000"/>
          <w:sz w:val="24"/>
          <w:szCs w:val="24"/>
          <w:u w:val="single"/>
        </w:rPr>
        <w:t xml:space="preserve">and supporting documentation submitted by the petitioner </w:t>
      </w:r>
      <w:r w:rsidRPr="00CB043E">
        <w:rPr>
          <w:rFonts w:ascii="Times New Roman" w:hAnsi="Times New Roman"/>
          <w:color w:val="000000"/>
          <w:sz w:val="24"/>
          <w:szCs w:val="24"/>
          <w:u w:val="single"/>
        </w:rPr>
        <w:t xml:space="preserve">to the applicable prosecuting agency no later than 10 days after filing. The court shall also notify </w:t>
      </w:r>
      <w:r w:rsidRPr="00CB043E">
        <w:rPr>
          <w:rFonts w:ascii="Times New Roman" w:hAnsi="Times New Roman"/>
          <w:color w:val="000000"/>
          <w:sz w:val="24"/>
          <w:szCs w:val="24"/>
          <w:u w:val="single"/>
        </w:rPr>
        <w:lastRenderedPageBreak/>
        <w:t>the prosecuting agency the court may grant the petition if the state does not file a response within the time allowed by (b)(</w:t>
      </w:r>
      <w:r w:rsidR="00BD31DD">
        <w:rPr>
          <w:rFonts w:ascii="Times New Roman" w:hAnsi="Times New Roman"/>
          <w:color w:val="000000"/>
          <w:sz w:val="24"/>
          <w:szCs w:val="24"/>
          <w:u w:val="single"/>
        </w:rPr>
        <w:t>3</w:t>
      </w:r>
      <w:r w:rsidRPr="00CB043E">
        <w:rPr>
          <w:rFonts w:ascii="Times New Roman" w:hAnsi="Times New Roman"/>
          <w:color w:val="000000"/>
          <w:sz w:val="24"/>
          <w:szCs w:val="24"/>
          <w:u w:val="single"/>
        </w:rPr>
        <w:t>).</w:t>
      </w:r>
    </w:p>
    <w:p w14:paraId="0DC95817" w14:textId="77777777" w:rsidR="00740146" w:rsidRPr="00CB043E" w:rsidRDefault="00740146" w:rsidP="00740146">
      <w:pPr>
        <w:widowControl w:val="0"/>
        <w:autoSpaceDE w:val="0"/>
        <w:autoSpaceDN w:val="0"/>
        <w:adjustRightInd w:val="0"/>
        <w:ind w:left="720"/>
        <w:jc w:val="both"/>
        <w:rPr>
          <w:rFonts w:ascii="Times New Roman" w:hAnsi="Times New Roman"/>
          <w:color w:val="000000"/>
          <w:sz w:val="24"/>
          <w:szCs w:val="24"/>
          <w:u w:val="single"/>
        </w:rPr>
      </w:pPr>
    </w:p>
    <w:p w14:paraId="0045148B" w14:textId="25E05C24" w:rsidR="00740146" w:rsidRDefault="00740146" w:rsidP="00740146">
      <w:pPr>
        <w:widowControl w:val="0"/>
        <w:numPr>
          <w:ilvl w:val="0"/>
          <w:numId w:val="32"/>
        </w:numPr>
        <w:autoSpaceDE w:val="0"/>
        <w:autoSpaceDN w:val="0"/>
        <w:adjustRightInd w:val="0"/>
        <w:jc w:val="both"/>
        <w:rPr>
          <w:rFonts w:ascii="Times New Roman" w:hAnsi="Times New Roman"/>
          <w:color w:val="000000"/>
          <w:sz w:val="24"/>
          <w:szCs w:val="24"/>
          <w:u w:val="single"/>
        </w:rPr>
      </w:pPr>
      <w:r w:rsidRPr="00CB043E">
        <w:rPr>
          <w:rFonts w:ascii="Times New Roman" w:hAnsi="Times New Roman"/>
          <w:b/>
          <w:bCs/>
          <w:color w:val="000000"/>
          <w:sz w:val="24"/>
          <w:szCs w:val="24"/>
          <w:u w:val="single"/>
        </w:rPr>
        <w:t xml:space="preserve">State’s Response. </w:t>
      </w:r>
      <w:r w:rsidRPr="00CB043E">
        <w:rPr>
          <w:rFonts w:ascii="Times New Roman" w:hAnsi="Times New Roman"/>
          <w:color w:val="000000"/>
          <w:sz w:val="24"/>
          <w:szCs w:val="24"/>
          <w:u w:val="single"/>
        </w:rPr>
        <w:t xml:space="preserve">No later than 30 days after the petition was filed, the prosecuting agency may file a response stating its objections to the petition, if any.  The prosecutor must send a copy of its response to the petitioner’s attorney, if any, or to the petitioner. </w:t>
      </w:r>
    </w:p>
    <w:p w14:paraId="2B3B9CD5" w14:textId="77777777" w:rsidR="00567378" w:rsidRDefault="00567378" w:rsidP="00567378">
      <w:pPr>
        <w:widowControl w:val="0"/>
        <w:autoSpaceDE w:val="0"/>
        <w:autoSpaceDN w:val="0"/>
        <w:adjustRightInd w:val="0"/>
        <w:ind w:left="720"/>
        <w:jc w:val="both"/>
        <w:rPr>
          <w:rFonts w:ascii="Times New Roman" w:hAnsi="Times New Roman"/>
          <w:color w:val="000000"/>
          <w:sz w:val="24"/>
          <w:szCs w:val="24"/>
          <w:u w:val="single"/>
        </w:rPr>
      </w:pPr>
    </w:p>
    <w:p w14:paraId="13EEEFAD" w14:textId="77777777" w:rsidR="00740146" w:rsidRDefault="00740146" w:rsidP="00740146">
      <w:pPr>
        <w:widowControl w:val="0"/>
        <w:numPr>
          <w:ilvl w:val="0"/>
          <w:numId w:val="32"/>
        </w:numPr>
        <w:autoSpaceDE w:val="0"/>
        <w:autoSpaceDN w:val="0"/>
        <w:adjustRightInd w:val="0"/>
        <w:jc w:val="both"/>
        <w:rPr>
          <w:rFonts w:ascii="Times New Roman" w:hAnsi="Times New Roman"/>
          <w:color w:val="000000"/>
          <w:sz w:val="24"/>
          <w:szCs w:val="24"/>
          <w:u w:val="single"/>
        </w:rPr>
      </w:pPr>
      <w:r w:rsidRPr="00CB043E">
        <w:rPr>
          <w:rFonts w:ascii="Times New Roman" w:hAnsi="Times New Roman"/>
          <w:b/>
          <w:bCs/>
          <w:color w:val="000000"/>
          <w:sz w:val="24"/>
          <w:szCs w:val="24"/>
          <w:u w:val="single"/>
        </w:rPr>
        <w:t xml:space="preserve">Reply. </w:t>
      </w:r>
      <w:r w:rsidRPr="00CB043E">
        <w:rPr>
          <w:rFonts w:ascii="Times New Roman" w:hAnsi="Times New Roman"/>
          <w:color w:val="000000"/>
          <w:sz w:val="24"/>
          <w:szCs w:val="24"/>
          <w:u w:val="single"/>
        </w:rPr>
        <w:t>The petitioner may file a reply no later than 15 days after the State’s response is filed.</w:t>
      </w:r>
    </w:p>
    <w:p w14:paraId="506D6E14" w14:textId="77777777" w:rsidR="00740146" w:rsidRPr="00CB043E" w:rsidRDefault="00740146" w:rsidP="00740146">
      <w:pPr>
        <w:widowControl w:val="0"/>
        <w:autoSpaceDE w:val="0"/>
        <w:autoSpaceDN w:val="0"/>
        <w:adjustRightInd w:val="0"/>
        <w:ind w:left="720"/>
        <w:jc w:val="both"/>
        <w:rPr>
          <w:rFonts w:ascii="Times New Roman" w:hAnsi="Times New Roman"/>
          <w:color w:val="000000"/>
          <w:sz w:val="24"/>
          <w:szCs w:val="24"/>
          <w:u w:val="single"/>
        </w:rPr>
      </w:pPr>
    </w:p>
    <w:p w14:paraId="1124D1E1" w14:textId="77777777" w:rsidR="00740146" w:rsidRDefault="00740146" w:rsidP="00047DE9">
      <w:pPr>
        <w:widowControl w:val="0"/>
        <w:autoSpaceDE w:val="0"/>
        <w:autoSpaceDN w:val="0"/>
        <w:adjustRightInd w:val="0"/>
        <w:ind w:left="360" w:hanging="360"/>
        <w:jc w:val="both"/>
        <w:rPr>
          <w:rFonts w:ascii="Times New Roman" w:hAnsi="Times New Roman"/>
          <w:b/>
          <w:bCs/>
          <w:color w:val="000000"/>
          <w:sz w:val="24"/>
          <w:szCs w:val="24"/>
          <w:u w:val="single"/>
        </w:rPr>
      </w:pPr>
      <w:r w:rsidRPr="00CB043E">
        <w:rPr>
          <w:rFonts w:ascii="Times New Roman" w:hAnsi="Times New Roman"/>
          <w:b/>
          <w:bCs/>
          <w:color w:val="000000"/>
          <w:sz w:val="24"/>
          <w:szCs w:val="24"/>
          <w:u w:val="single"/>
        </w:rPr>
        <w:t xml:space="preserve">(c) </w:t>
      </w:r>
      <w:r w:rsidRPr="00CB043E">
        <w:rPr>
          <w:rFonts w:ascii="Times New Roman" w:hAnsi="Times New Roman"/>
          <w:b/>
          <w:bCs/>
          <w:color w:val="000000"/>
          <w:sz w:val="24"/>
          <w:szCs w:val="24"/>
          <w:u w:val="single"/>
        </w:rPr>
        <w:tab/>
        <w:t xml:space="preserve">Hearing. </w:t>
      </w:r>
    </w:p>
    <w:p w14:paraId="4C946BB2" w14:textId="77777777" w:rsidR="00740146" w:rsidRPr="00CB043E" w:rsidRDefault="00740146" w:rsidP="00740146">
      <w:pPr>
        <w:widowControl w:val="0"/>
        <w:autoSpaceDE w:val="0"/>
        <w:autoSpaceDN w:val="0"/>
        <w:adjustRightInd w:val="0"/>
        <w:ind w:left="450" w:hanging="450"/>
        <w:jc w:val="both"/>
        <w:rPr>
          <w:rFonts w:ascii="Times New Roman" w:hAnsi="Times New Roman"/>
          <w:b/>
          <w:bCs/>
          <w:color w:val="000000"/>
          <w:sz w:val="24"/>
          <w:szCs w:val="24"/>
          <w:u w:val="single"/>
        </w:rPr>
      </w:pPr>
    </w:p>
    <w:p w14:paraId="74F46606" w14:textId="59204CF8" w:rsidR="00740146" w:rsidRPr="00CB043E" w:rsidRDefault="00740146" w:rsidP="00740146">
      <w:pPr>
        <w:widowControl w:val="0"/>
        <w:numPr>
          <w:ilvl w:val="0"/>
          <w:numId w:val="33"/>
        </w:numPr>
        <w:autoSpaceDE w:val="0"/>
        <w:autoSpaceDN w:val="0"/>
        <w:adjustRightInd w:val="0"/>
        <w:jc w:val="both"/>
        <w:rPr>
          <w:rFonts w:ascii="Times New Roman" w:hAnsi="Times New Roman"/>
          <w:b/>
          <w:bCs/>
          <w:color w:val="000000"/>
          <w:sz w:val="24"/>
          <w:szCs w:val="24"/>
          <w:u w:val="single"/>
        </w:rPr>
      </w:pPr>
      <w:r w:rsidRPr="00CB043E">
        <w:rPr>
          <w:rFonts w:ascii="Times New Roman" w:hAnsi="Times New Roman"/>
          <w:b/>
          <w:bCs/>
          <w:color w:val="000000"/>
          <w:sz w:val="24"/>
          <w:szCs w:val="24"/>
          <w:u w:val="single"/>
        </w:rPr>
        <w:t xml:space="preserve">Basis for a Hearing. </w:t>
      </w:r>
      <w:r w:rsidR="00531E5E">
        <w:rPr>
          <w:rFonts w:ascii="Times New Roman" w:hAnsi="Times New Roman"/>
          <w:color w:val="000000"/>
          <w:sz w:val="24"/>
          <w:szCs w:val="24"/>
          <w:u w:val="single"/>
        </w:rPr>
        <w:t>The court may set a hearing on the petition o</w:t>
      </w:r>
      <w:r w:rsidRPr="00CB043E">
        <w:rPr>
          <w:rFonts w:ascii="Times New Roman" w:hAnsi="Times New Roman"/>
          <w:color w:val="000000"/>
          <w:sz w:val="24"/>
          <w:szCs w:val="24"/>
          <w:u w:val="single"/>
        </w:rPr>
        <w:t xml:space="preserve">n either party’s request or if the court concludes there are genuine issues of fact regarding whether the petition should be granted. </w:t>
      </w:r>
    </w:p>
    <w:p w14:paraId="5EFAF6A1" w14:textId="77777777" w:rsidR="00740146" w:rsidRPr="00CB043E" w:rsidRDefault="00740146" w:rsidP="00740146">
      <w:pPr>
        <w:widowControl w:val="0"/>
        <w:autoSpaceDE w:val="0"/>
        <w:autoSpaceDN w:val="0"/>
        <w:adjustRightInd w:val="0"/>
        <w:ind w:left="720"/>
        <w:jc w:val="both"/>
        <w:rPr>
          <w:rFonts w:ascii="Times New Roman" w:hAnsi="Times New Roman"/>
          <w:b/>
          <w:bCs/>
          <w:color w:val="000000"/>
          <w:sz w:val="24"/>
          <w:szCs w:val="24"/>
          <w:u w:val="single"/>
        </w:rPr>
      </w:pPr>
    </w:p>
    <w:p w14:paraId="15FE617E" w14:textId="64032F03" w:rsidR="00740146" w:rsidRPr="00BD31DD" w:rsidRDefault="00740146" w:rsidP="00CB5247">
      <w:pPr>
        <w:widowControl w:val="0"/>
        <w:numPr>
          <w:ilvl w:val="0"/>
          <w:numId w:val="33"/>
        </w:numPr>
        <w:autoSpaceDE w:val="0"/>
        <w:autoSpaceDN w:val="0"/>
        <w:adjustRightInd w:val="0"/>
        <w:jc w:val="both"/>
        <w:rPr>
          <w:rFonts w:ascii="Times New Roman" w:hAnsi="Times New Roman"/>
          <w:b/>
          <w:bCs/>
          <w:color w:val="000000"/>
          <w:sz w:val="24"/>
          <w:szCs w:val="24"/>
          <w:u w:val="single"/>
        </w:rPr>
      </w:pPr>
      <w:r w:rsidRPr="00BD31DD">
        <w:rPr>
          <w:rFonts w:ascii="Times New Roman" w:hAnsi="Times New Roman"/>
          <w:b/>
          <w:bCs/>
          <w:color w:val="000000"/>
          <w:sz w:val="24"/>
          <w:szCs w:val="24"/>
          <w:u w:val="single"/>
        </w:rPr>
        <w:t>Time for Hearing.</w:t>
      </w:r>
      <w:r w:rsidRPr="00BD31DD">
        <w:rPr>
          <w:rFonts w:ascii="Times New Roman" w:hAnsi="Times New Roman"/>
          <w:color w:val="000000"/>
          <w:sz w:val="24"/>
          <w:szCs w:val="24"/>
          <w:u w:val="single"/>
        </w:rPr>
        <w:t xml:space="preserve"> The hearing must be held no later than 120 days after the petition</w:t>
      </w:r>
      <w:r w:rsidR="00531E5E">
        <w:rPr>
          <w:rFonts w:ascii="Times New Roman" w:hAnsi="Times New Roman"/>
          <w:color w:val="000000"/>
          <w:sz w:val="24"/>
          <w:szCs w:val="24"/>
          <w:u w:val="single"/>
        </w:rPr>
        <w:t xml:space="preserve"> is filed</w:t>
      </w:r>
      <w:r w:rsidRPr="00BD31DD">
        <w:rPr>
          <w:rFonts w:ascii="Times New Roman" w:hAnsi="Times New Roman"/>
          <w:color w:val="000000"/>
          <w:sz w:val="24"/>
          <w:szCs w:val="24"/>
          <w:u w:val="single"/>
        </w:rPr>
        <w:t xml:space="preserve">, unless the court finds good cause for an extension. </w:t>
      </w:r>
    </w:p>
    <w:p w14:paraId="4FC9D38D" w14:textId="77777777" w:rsidR="00BD31DD" w:rsidRPr="00BD31DD" w:rsidRDefault="00BD31DD" w:rsidP="00BD31DD">
      <w:pPr>
        <w:widowControl w:val="0"/>
        <w:autoSpaceDE w:val="0"/>
        <w:autoSpaceDN w:val="0"/>
        <w:adjustRightInd w:val="0"/>
        <w:jc w:val="both"/>
        <w:rPr>
          <w:rFonts w:ascii="Times New Roman" w:hAnsi="Times New Roman"/>
          <w:b/>
          <w:bCs/>
          <w:color w:val="000000"/>
          <w:sz w:val="24"/>
          <w:szCs w:val="24"/>
          <w:u w:val="single"/>
        </w:rPr>
      </w:pPr>
    </w:p>
    <w:p w14:paraId="5AEECDFA" w14:textId="77777777" w:rsidR="00740146" w:rsidRDefault="00740146" w:rsidP="00740146">
      <w:pPr>
        <w:widowControl w:val="0"/>
        <w:autoSpaceDE w:val="0"/>
        <w:autoSpaceDN w:val="0"/>
        <w:adjustRightInd w:val="0"/>
        <w:ind w:left="360" w:hanging="360"/>
        <w:jc w:val="both"/>
        <w:rPr>
          <w:rFonts w:ascii="Times New Roman" w:hAnsi="Times New Roman"/>
          <w:b/>
          <w:bCs/>
          <w:color w:val="000000"/>
          <w:sz w:val="24"/>
          <w:szCs w:val="24"/>
          <w:u w:val="single"/>
        </w:rPr>
      </w:pPr>
      <w:r w:rsidRPr="00CB043E">
        <w:rPr>
          <w:rFonts w:ascii="Times New Roman" w:hAnsi="Times New Roman"/>
          <w:b/>
          <w:bCs/>
          <w:color w:val="000000"/>
          <w:sz w:val="24"/>
          <w:szCs w:val="24"/>
          <w:u w:val="single"/>
        </w:rPr>
        <w:t xml:space="preserve">(d) Disposition. </w:t>
      </w:r>
    </w:p>
    <w:p w14:paraId="1660DA4C" w14:textId="77777777" w:rsidR="00740146" w:rsidRPr="00CB043E" w:rsidRDefault="00740146" w:rsidP="00740146">
      <w:pPr>
        <w:widowControl w:val="0"/>
        <w:autoSpaceDE w:val="0"/>
        <w:autoSpaceDN w:val="0"/>
        <w:adjustRightInd w:val="0"/>
        <w:ind w:left="360" w:hanging="360"/>
        <w:jc w:val="both"/>
        <w:rPr>
          <w:rFonts w:ascii="Times New Roman" w:hAnsi="Times New Roman"/>
          <w:b/>
          <w:bCs/>
          <w:color w:val="000000"/>
          <w:sz w:val="24"/>
          <w:szCs w:val="24"/>
          <w:u w:val="single"/>
        </w:rPr>
      </w:pPr>
    </w:p>
    <w:p w14:paraId="1CA34D5C" w14:textId="5AA531F1" w:rsidR="00740146" w:rsidRPr="00CB043E" w:rsidRDefault="00740146" w:rsidP="00740146">
      <w:pPr>
        <w:pStyle w:val="ListParagraph"/>
        <w:widowControl w:val="0"/>
        <w:numPr>
          <w:ilvl w:val="0"/>
          <w:numId w:val="36"/>
        </w:numPr>
        <w:autoSpaceDE w:val="0"/>
        <w:autoSpaceDN w:val="0"/>
        <w:adjustRightInd w:val="0"/>
        <w:jc w:val="both"/>
        <w:rPr>
          <w:rFonts w:ascii="Times New Roman" w:hAnsi="Times New Roman"/>
          <w:sz w:val="24"/>
          <w:szCs w:val="24"/>
          <w:u w:val="single"/>
        </w:rPr>
      </w:pPr>
      <w:r w:rsidRPr="00B27CF0">
        <w:rPr>
          <w:rStyle w:val="normaltextrun"/>
          <w:rFonts w:ascii="Times New Roman" w:hAnsi="Times New Roman"/>
          <w:b/>
          <w:bCs/>
          <w:sz w:val="24"/>
          <w:szCs w:val="24"/>
          <w:u w:val="single"/>
          <w:shd w:val="clear" w:color="auto" w:fill="FFFFFF"/>
        </w:rPr>
        <w:t>Failure to Respond.</w:t>
      </w:r>
      <w:r w:rsidRPr="00CB043E">
        <w:rPr>
          <w:rStyle w:val="normaltextrun"/>
          <w:rFonts w:ascii="Times New Roman" w:hAnsi="Times New Roman"/>
          <w:sz w:val="24"/>
          <w:szCs w:val="24"/>
          <w:u w:val="single"/>
          <w:shd w:val="clear" w:color="auto" w:fill="FFFFFF"/>
        </w:rPr>
        <w:t xml:space="preserve"> The court may grant the petition </w:t>
      </w:r>
      <w:r>
        <w:rPr>
          <w:rStyle w:val="normaltextrun"/>
          <w:rFonts w:ascii="Times New Roman" w:hAnsi="Times New Roman"/>
          <w:sz w:val="24"/>
          <w:szCs w:val="24"/>
          <w:u w:val="single"/>
          <w:shd w:val="clear" w:color="auto" w:fill="FFFFFF"/>
        </w:rPr>
        <w:t xml:space="preserve">without a hearing </w:t>
      </w:r>
      <w:r w:rsidRPr="00CB043E">
        <w:rPr>
          <w:rStyle w:val="normaltextrun"/>
          <w:rFonts w:ascii="Times New Roman" w:hAnsi="Times New Roman"/>
          <w:sz w:val="24"/>
          <w:szCs w:val="24"/>
          <w:u w:val="single"/>
          <w:shd w:val="clear" w:color="auto" w:fill="FFFFFF"/>
        </w:rPr>
        <w:t>if the prosecuting agency does not respond within the time allowed by paragraph (b)(</w:t>
      </w:r>
      <w:r w:rsidR="00531E5E">
        <w:rPr>
          <w:rStyle w:val="normaltextrun"/>
          <w:rFonts w:ascii="Times New Roman" w:hAnsi="Times New Roman"/>
          <w:sz w:val="24"/>
          <w:szCs w:val="24"/>
          <w:u w:val="single"/>
          <w:shd w:val="clear" w:color="auto" w:fill="FFFFFF"/>
        </w:rPr>
        <w:t>3</w:t>
      </w:r>
      <w:r w:rsidRPr="00CB043E">
        <w:rPr>
          <w:rStyle w:val="normaltextrun"/>
          <w:rFonts w:ascii="Times New Roman" w:hAnsi="Times New Roman"/>
          <w:sz w:val="24"/>
          <w:szCs w:val="24"/>
          <w:u w:val="single"/>
          <w:shd w:val="clear" w:color="auto" w:fill="FFFFFF"/>
        </w:rPr>
        <w:t>).</w:t>
      </w:r>
      <w:r w:rsidRPr="00CB043E">
        <w:rPr>
          <w:rFonts w:ascii="Times New Roman" w:hAnsi="Times New Roman"/>
          <w:sz w:val="24"/>
          <w:szCs w:val="24"/>
          <w:u w:val="single"/>
        </w:rPr>
        <w:t xml:space="preserve"> </w:t>
      </w:r>
    </w:p>
    <w:p w14:paraId="3FDB7B4B" w14:textId="77777777" w:rsidR="00740146" w:rsidRPr="00CB043E" w:rsidRDefault="00740146" w:rsidP="00740146">
      <w:pPr>
        <w:pStyle w:val="ListParagraph"/>
        <w:widowControl w:val="0"/>
        <w:autoSpaceDE w:val="0"/>
        <w:autoSpaceDN w:val="0"/>
        <w:adjustRightInd w:val="0"/>
        <w:jc w:val="both"/>
        <w:rPr>
          <w:rFonts w:ascii="Times New Roman" w:hAnsi="Times New Roman"/>
          <w:color w:val="000000"/>
          <w:sz w:val="24"/>
          <w:szCs w:val="24"/>
          <w:u w:val="single"/>
        </w:rPr>
      </w:pPr>
    </w:p>
    <w:p w14:paraId="6215C0EA" w14:textId="77777777" w:rsidR="00740146" w:rsidRPr="008C3AD9" w:rsidRDefault="00740146" w:rsidP="00740146">
      <w:pPr>
        <w:pStyle w:val="ListParagraph"/>
        <w:widowControl w:val="0"/>
        <w:numPr>
          <w:ilvl w:val="0"/>
          <w:numId w:val="36"/>
        </w:numPr>
        <w:autoSpaceDE w:val="0"/>
        <w:autoSpaceDN w:val="0"/>
        <w:adjustRightInd w:val="0"/>
        <w:jc w:val="both"/>
        <w:rPr>
          <w:rFonts w:ascii="Times New Roman" w:hAnsi="Times New Roman"/>
          <w:color w:val="000000"/>
          <w:sz w:val="24"/>
          <w:szCs w:val="24"/>
          <w:u w:val="single"/>
        </w:rPr>
      </w:pPr>
      <w:r w:rsidRPr="008C3AD9">
        <w:rPr>
          <w:rFonts w:ascii="Times New Roman" w:hAnsi="Times New Roman"/>
          <w:b/>
          <w:bCs/>
          <w:color w:val="000000"/>
          <w:sz w:val="24"/>
          <w:szCs w:val="24"/>
          <w:u w:val="single"/>
        </w:rPr>
        <w:t>Stay of Sentence.</w:t>
      </w:r>
      <w:r w:rsidRPr="008C3AD9">
        <w:rPr>
          <w:rFonts w:ascii="Times New Roman" w:hAnsi="Times New Roman"/>
          <w:color w:val="000000"/>
          <w:sz w:val="24"/>
          <w:szCs w:val="24"/>
          <w:u w:val="single"/>
        </w:rPr>
        <w:t xml:space="preserve"> The court has discretion to stay any aspect of the sentence imposed pending disposition of the petition.</w:t>
      </w:r>
    </w:p>
    <w:p w14:paraId="7796B496" w14:textId="77777777" w:rsidR="00740146" w:rsidRPr="00CB043E" w:rsidRDefault="00740146" w:rsidP="00740146">
      <w:pPr>
        <w:widowControl w:val="0"/>
        <w:autoSpaceDE w:val="0"/>
        <w:autoSpaceDN w:val="0"/>
        <w:adjustRightInd w:val="0"/>
        <w:jc w:val="both"/>
        <w:rPr>
          <w:rFonts w:ascii="Times New Roman" w:hAnsi="Times New Roman"/>
          <w:b/>
          <w:bCs/>
          <w:color w:val="000000"/>
          <w:sz w:val="24"/>
          <w:szCs w:val="24"/>
          <w:u w:val="single"/>
        </w:rPr>
      </w:pPr>
    </w:p>
    <w:p w14:paraId="6B9AC7B0" w14:textId="77777777" w:rsidR="00740146" w:rsidRPr="00CB043E" w:rsidRDefault="00740146" w:rsidP="00740146">
      <w:pPr>
        <w:pStyle w:val="ListParagraph"/>
        <w:widowControl w:val="0"/>
        <w:numPr>
          <w:ilvl w:val="0"/>
          <w:numId w:val="36"/>
        </w:numPr>
        <w:autoSpaceDE w:val="0"/>
        <w:autoSpaceDN w:val="0"/>
        <w:adjustRightInd w:val="0"/>
        <w:jc w:val="both"/>
        <w:rPr>
          <w:rFonts w:ascii="Times New Roman" w:hAnsi="Times New Roman"/>
          <w:color w:val="000000"/>
          <w:sz w:val="24"/>
          <w:szCs w:val="24"/>
          <w:u w:val="single"/>
        </w:rPr>
      </w:pPr>
      <w:r w:rsidRPr="00CB043E">
        <w:rPr>
          <w:rFonts w:ascii="Times New Roman" w:hAnsi="Times New Roman"/>
          <w:b/>
          <w:bCs/>
          <w:color w:val="000000"/>
          <w:sz w:val="24"/>
          <w:szCs w:val="24"/>
          <w:u w:val="single"/>
        </w:rPr>
        <w:t>Burden of Proof.</w:t>
      </w:r>
      <w:r w:rsidRPr="00CB043E">
        <w:rPr>
          <w:rFonts w:ascii="Times New Roman" w:hAnsi="Times New Roman"/>
          <w:color w:val="000000"/>
          <w:sz w:val="24"/>
          <w:szCs w:val="24"/>
          <w:u w:val="single"/>
        </w:rPr>
        <w:t xml:space="preserve"> The court shall grant the petition unless the prosecutor establishes by clear and convincing evidence that the petitioner is not eligible for expungement.</w:t>
      </w:r>
    </w:p>
    <w:p w14:paraId="2BEBAC0A" w14:textId="77777777" w:rsidR="00740146" w:rsidRPr="00CB043E" w:rsidRDefault="00740146" w:rsidP="00740146">
      <w:pPr>
        <w:widowControl w:val="0"/>
        <w:autoSpaceDE w:val="0"/>
        <w:autoSpaceDN w:val="0"/>
        <w:adjustRightInd w:val="0"/>
        <w:jc w:val="both"/>
        <w:rPr>
          <w:rFonts w:ascii="Times New Roman" w:hAnsi="Times New Roman"/>
          <w:color w:val="000000"/>
          <w:sz w:val="24"/>
          <w:szCs w:val="24"/>
          <w:u w:val="single"/>
        </w:rPr>
      </w:pPr>
    </w:p>
    <w:p w14:paraId="0B33D447" w14:textId="77777777" w:rsidR="00740146" w:rsidRPr="00CB043E" w:rsidRDefault="00740146" w:rsidP="00740146">
      <w:pPr>
        <w:pStyle w:val="ListParagraph"/>
        <w:widowControl w:val="0"/>
        <w:numPr>
          <w:ilvl w:val="0"/>
          <w:numId w:val="36"/>
        </w:numPr>
        <w:autoSpaceDE w:val="0"/>
        <w:autoSpaceDN w:val="0"/>
        <w:adjustRightInd w:val="0"/>
        <w:jc w:val="both"/>
        <w:rPr>
          <w:rFonts w:ascii="Times New Roman" w:hAnsi="Times New Roman"/>
          <w:color w:val="000000"/>
          <w:sz w:val="24"/>
          <w:szCs w:val="24"/>
          <w:u w:val="single"/>
        </w:rPr>
      </w:pPr>
      <w:r w:rsidRPr="00CB043E">
        <w:rPr>
          <w:rFonts w:ascii="Times New Roman" w:hAnsi="Times New Roman"/>
          <w:b/>
          <w:bCs/>
          <w:color w:val="000000"/>
          <w:sz w:val="24"/>
          <w:szCs w:val="24"/>
          <w:u w:val="single"/>
        </w:rPr>
        <w:t>Action on granting the petition.</w:t>
      </w:r>
      <w:r w:rsidRPr="00CB043E">
        <w:rPr>
          <w:rFonts w:ascii="Times New Roman" w:hAnsi="Times New Roman"/>
          <w:color w:val="000000"/>
          <w:sz w:val="24"/>
          <w:szCs w:val="24"/>
          <w:u w:val="single"/>
        </w:rPr>
        <w:t xml:space="preserve"> If the court grants the petition, the court must vacate the conviction, if any, order that any record of the petitioners’ arrest, charge, conviction and sentence be expunged, and order the petitioner’s civil rights be restored including the right to possess a firearm unless otherwise prohibited.</w:t>
      </w:r>
    </w:p>
    <w:p w14:paraId="5E6356B2" w14:textId="77777777" w:rsidR="00740146" w:rsidRPr="00CB043E" w:rsidRDefault="00740146" w:rsidP="00740146">
      <w:pPr>
        <w:widowControl w:val="0"/>
        <w:autoSpaceDE w:val="0"/>
        <w:autoSpaceDN w:val="0"/>
        <w:adjustRightInd w:val="0"/>
        <w:jc w:val="both"/>
        <w:rPr>
          <w:rFonts w:ascii="Times New Roman" w:hAnsi="Times New Roman"/>
          <w:b/>
          <w:bCs/>
          <w:color w:val="000000"/>
          <w:sz w:val="24"/>
          <w:szCs w:val="24"/>
          <w:u w:val="single"/>
        </w:rPr>
      </w:pPr>
    </w:p>
    <w:p w14:paraId="2401DFA1" w14:textId="77777777" w:rsidR="00740146" w:rsidRPr="00CB043E" w:rsidRDefault="00740146" w:rsidP="00740146">
      <w:pPr>
        <w:pStyle w:val="ListParagraph"/>
        <w:widowControl w:val="0"/>
        <w:numPr>
          <w:ilvl w:val="0"/>
          <w:numId w:val="36"/>
        </w:numPr>
        <w:autoSpaceDE w:val="0"/>
        <w:autoSpaceDN w:val="0"/>
        <w:adjustRightInd w:val="0"/>
        <w:jc w:val="both"/>
        <w:rPr>
          <w:rFonts w:ascii="Times New Roman" w:hAnsi="Times New Roman"/>
          <w:color w:val="000000"/>
          <w:sz w:val="24"/>
          <w:szCs w:val="24"/>
          <w:u w:val="single"/>
        </w:rPr>
      </w:pPr>
      <w:r w:rsidRPr="00CB043E">
        <w:rPr>
          <w:rFonts w:ascii="Times New Roman" w:hAnsi="Times New Roman"/>
          <w:b/>
          <w:bCs/>
          <w:color w:val="000000"/>
          <w:sz w:val="24"/>
          <w:szCs w:val="24"/>
          <w:u w:val="single"/>
        </w:rPr>
        <w:t>Order.</w:t>
      </w:r>
      <w:r w:rsidRPr="00CB043E">
        <w:rPr>
          <w:rFonts w:ascii="Times New Roman" w:hAnsi="Times New Roman"/>
          <w:color w:val="000000"/>
          <w:sz w:val="24"/>
          <w:szCs w:val="24"/>
          <w:u w:val="single"/>
        </w:rPr>
        <w:t xml:space="preserve"> The court must enter a signed order stating the court’s findings of fact and conclusions of law. </w:t>
      </w:r>
    </w:p>
    <w:p w14:paraId="76ECEBB7" w14:textId="77777777" w:rsidR="00740146" w:rsidRPr="00CB043E" w:rsidRDefault="00740146" w:rsidP="00740146">
      <w:pPr>
        <w:widowControl w:val="0"/>
        <w:autoSpaceDE w:val="0"/>
        <w:autoSpaceDN w:val="0"/>
        <w:adjustRightInd w:val="0"/>
        <w:jc w:val="both"/>
        <w:rPr>
          <w:rFonts w:ascii="Times New Roman" w:hAnsi="Times New Roman"/>
          <w:color w:val="000000"/>
          <w:sz w:val="24"/>
          <w:szCs w:val="24"/>
          <w:u w:val="single"/>
        </w:rPr>
      </w:pPr>
    </w:p>
    <w:p w14:paraId="7A1BCF93" w14:textId="787031A3" w:rsidR="00740146" w:rsidRDefault="00740146" w:rsidP="00740146">
      <w:pPr>
        <w:widowControl w:val="0"/>
        <w:autoSpaceDE w:val="0"/>
        <w:autoSpaceDN w:val="0"/>
        <w:adjustRightInd w:val="0"/>
        <w:ind w:left="360" w:hanging="360"/>
        <w:jc w:val="both"/>
        <w:rPr>
          <w:rFonts w:ascii="Times New Roman" w:hAnsi="Times New Roman"/>
          <w:color w:val="000000"/>
          <w:sz w:val="24"/>
          <w:szCs w:val="24"/>
          <w:u w:val="single"/>
        </w:rPr>
      </w:pPr>
      <w:r w:rsidRPr="00CB043E">
        <w:rPr>
          <w:rFonts w:ascii="Times New Roman" w:hAnsi="Times New Roman"/>
          <w:b/>
          <w:bCs/>
          <w:color w:val="000000"/>
          <w:sz w:val="24"/>
          <w:szCs w:val="24"/>
          <w:u w:val="single"/>
        </w:rPr>
        <w:t>(e)</w:t>
      </w:r>
      <w:r w:rsidR="00047DE9">
        <w:rPr>
          <w:rFonts w:ascii="Times New Roman" w:hAnsi="Times New Roman"/>
          <w:b/>
          <w:bCs/>
          <w:color w:val="000000"/>
          <w:sz w:val="24"/>
          <w:szCs w:val="24"/>
          <w:u w:val="single"/>
        </w:rPr>
        <w:tab/>
      </w:r>
      <w:r w:rsidRPr="00CB043E">
        <w:rPr>
          <w:rFonts w:ascii="Times New Roman" w:hAnsi="Times New Roman"/>
          <w:b/>
          <w:bCs/>
          <w:color w:val="000000"/>
          <w:sz w:val="24"/>
          <w:szCs w:val="24"/>
          <w:u w:val="single"/>
        </w:rPr>
        <w:t>Notice by Clerk</w:t>
      </w:r>
      <w:r w:rsidR="00C17D10">
        <w:rPr>
          <w:rFonts w:ascii="Times New Roman" w:hAnsi="Times New Roman"/>
          <w:b/>
          <w:bCs/>
          <w:color w:val="000000"/>
          <w:sz w:val="24"/>
          <w:szCs w:val="24"/>
          <w:u w:val="single"/>
        </w:rPr>
        <w:t xml:space="preserve"> or Court</w:t>
      </w:r>
      <w:r w:rsidRPr="00CB043E">
        <w:rPr>
          <w:rFonts w:ascii="Times New Roman" w:hAnsi="Times New Roman"/>
          <w:b/>
          <w:bCs/>
          <w:color w:val="000000"/>
          <w:sz w:val="24"/>
          <w:szCs w:val="24"/>
          <w:u w:val="single"/>
        </w:rPr>
        <w:t>.</w:t>
      </w:r>
      <w:r w:rsidRPr="00CB043E">
        <w:rPr>
          <w:rFonts w:ascii="Times New Roman" w:hAnsi="Times New Roman"/>
          <w:color w:val="000000"/>
          <w:sz w:val="24"/>
          <w:szCs w:val="24"/>
          <w:u w:val="single"/>
        </w:rPr>
        <w:t xml:space="preserve"> In addition to notifying the parties of the court’s order, if the court grants the petition, the clerk</w:t>
      </w:r>
      <w:r w:rsidR="00C17D10">
        <w:rPr>
          <w:rFonts w:ascii="Times New Roman" w:hAnsi="Times New Roman"/>
          <w:color w:val="000000"/>
          <w:sz w:val="24"/>
          <w:szCs w:val="24"/>
          <w:u w:val="single"/>
        </w:rPr>
        <w:t>,</w:t>
      </w:r>
      <w:r w:rsidR="00C17D10" w:rsidRPr="00C17D10">
        <w:rPr>
          <w:rFonts w:ascii="Times New Roman" w:hAnsi="Times New Roman"/>
          <w:color w:val="000000"/>
          <w:sz w:val="24"/>
          <w:szCs w:val="24"/>
          <w:u w:val="single"/>
        </w:rPr>
        <w:t xml:space="preserve"> </w:t>
      </w:r>
      <w:r w:rsidR="00C17D10">
        <w:rPr>
          <w:rFonts w:ascii="Times New Roman" w:hAnsi="Times New Roman"/>
          <w:color w:val="000000"/>
          <w:sz w:val="24"/>
          <w:szCs w:val="24"/>
          <w:u w:val="single"/>
        </w:rPr>
        <w:t>or in the case of a limited jurisdiction court, the court</w:t>
      </w:r>
      <w:r w:rsidRPr="00CB043E">
        <w:rPr>
          <w:rFonts w:ascii="Times New Roman" w:hAnsi="Times New Roman"/>
          <w:color w:val="000000"/>
          <w:sz w:val="24"/>
          <w:szCs w:val="24"/>
          <w:u w:val="single"/>
        </w:rPr>
        <w:t xml:space="preserve"> must transmit the order to </w:t>
      </w:r>
      <w:r>
        <w:rPr>
          <w:rFonts w:ascii="Times New Roman" w:hAnsi="Times New Roman"/>
          <w:color w:val="000000"/>
          <w:sz w:val="24"/>
          <w:szCs w:val="24"/>
          <w:u w:val="single"/>
        </w:rPr>
        <w:t>the arresting</w:t>
      </w:r>
      <w:r w:rsidRPr="00CB043E">
        <w:rPr>
          <w:rFonts w:ascii="Times New Roman" w:hAnsi="Times New Roman"/>
          <w:color w:val="000000"/>
          <w:sz w:val="24"/>
          <w:szCs w:val="24"/>
          <w:u w:val="single"/>
        </w:rPr>
        <w:t xml:space="preserve"> law enforcement agenc</w:t>
      </w:r>
      <w:r>
        <w:rPr>
          <w:rFonts w:ascii="Times New Roman" w:hAnsi="Times New Roman"/>
          <w:color w:val="000000"/>
          <w:sz w:val="24"/>
          <w:szCs w:val="24"/>
          <w:u w:val="single"/>
        </w:rPr>
        <w:t>y and the prosecuting agency</w:t>
      </w:r>
      <w:r w:rsidRPr="00CB043E">
        <w:rPr>
          <w:rFonts w:ascii="Times New Roman" w:hAnsi="Times New Roman"/>
          <w:color w:val="000000"/>
          <w:sz w:val="24"/>
          <w:szCs w:val="24"/>
          <w:u w:val="single"/>
        </w:rPr>
        <w:t xml:space="preserve"> identified in the petition </w:t>
      </w:r>
      <w:r>
        <w:rPr>
          <w:rFonts w:ascii="Times New Roman" w:hAnsi="Times New Roman"/>
          <w:color w:val="000000"/>
          <w:sz w:val="24"/>
          <w:szCs w:val="24"/>
          <w:u w:val="single"/>
        </w:rPr>
        <w:t xml:space="preserve">as well as </w:t>
      </w:r>
      <w:r w:rsidRPr="00CB043E">
        <w:rPr>
          <w:rFonts w:ascii="Times New Roman" w:hAnsi="Times New Roman"/>
          <w:color w:val="000000"/>
          <w:sz w:val="24"/>
          <w:szCs w:val="24"/>
          <w:u w:val="single"/>
        </w:rPr>
        <w:t xml:space="preserve">the Department of Public Safety. If the order is issued by a superior court, the clerk must also transmit the order to the justice court </w:t>
      </w:r>
      <w:r>
        <w:rPr>
          <w:rFonts w:ascii="Times New Roman" w:hAnsi="Times New Roman"/>
          <w:color w:val="000000"/>
          <w:sz w:val="24"/>
          <w:szCs w:val="24"/>
          <w:u w:val="single"/>
        </w:rPr>
        <w:t>identified by the petitioner</w:t>
      </w:r>
      <w:r w:rsidRPr="00CB043E">
        <w:rPr>
          <w:rFonts w:ascii="Times New Roman" w:hAnsi="Times New Roman"/>
          <w:color w:val="000000"/>
          <w:sz w:val="24"/>
          <w:szCs w:val="24"/>
          <w:u w:val="single"/>
        </w:rPr>
        <w:t xml:space="preserve"> and </w:t>
      </w:r>
      <w:r w:rsidR="00531E5E">
        <w:rPr>
          <w:rFonts w:ascii="Times New Roman" w:hAnsi="Times New Roman"/>
          <w:color w:val="000000"/>
          <w:sz w:val="24"/>
          <w:szCs w:val="24"/>
          <w:u w:val="single"/>
        </w:rPr>
        <w:t xml:space="preserve">to </w:t>
      </w:r>
      <w:r w:rsidRPr="00CB043E">
        <w:rPr>
          <w:rFonts w:ascii="Times New Roman" w:hAnsi="Times New Roman"/>
          <w:color w:val="000000"/>
          <w:sz w:val="24"/>
          <w:szCs w:val="24"/>
          <w:u w:val="single"/>
        </w:rPr>
        <w:t xml:space="preserve">the probation department, if </w:t>
      </w:r>
      <w:r>
        <w:rPr>
          <w:rFonts w:ascii="Times New Roman" w:hAnsi="Times New Roman"/>
          <w:color w:val="000000"/>
          <w:sz w:val="24"/>
          <w:szCs w:val="24"/>
          <w:u w:val="single"/>
        </w:rPr>
        <w:t xml:space="preserve">a term of probation </w:t>
      </w:r>
      <w:r w:rsidRPr="00CB043E">
        <w:rPr>
          <w:rFonts w:ascii="Times New Roman" w:hAnsi="Times New Roman"/>
          <w:color w:val="000000"/>
          <w:sz w:val="24"/>
          <w:szCs w:val="24"/>
          <w:u w:val="single"/>
        </w:rPr>
        <w:t xml:space="preserve">was </w:t>
      </w:r>
      <w:r>
        <w:rPr>
          <w:rFonts w:ascii="Times New Roman" w:hAnsi="Times New Roman"/>
          <w:color w:val="000000"/>
          <w:sz w:val="24"/>
          <w:szCs w:val="24"/>
          <w:u w:val="single"/>
        </w:rPr>
        <w:t>imposed</w:t>
      </w:r>
      <w:r w:rsidRPr="00CB043E">
        <w:rPr>
          <w:rFonts w:ascii="Times New Roman" w:hAnsi="Times New Roman"/>
          <w:color w:val="000000"/>
          <w:sz w:val="24"/>
          <w:szCs w:val="24"/>
          <w:u w:val="single"/>
        </w:rPr>
        <w:t>.</w:t>
      </w:r>
    </w:p>
    <w:p w14:paraId="17F74399" w14:textId="77777777" w:rsidR="00740146" w:rsidRPr="00CB043E" w:rsidRDefault="00740146" w:rsidP="00740146">
      <w:pPr>
        <w:widowControl w:val="0"/>
        <w:autoSpaceDE w:val="0"/>
        <w:autoSpaceDN w:val="0"/>
        <w:adjustRightInd w:val="0"/>
        <w:ind w:left="360" w:hanging="360"/>
        <w:jc w:val="both"/>
        <w:rPr>
          <w:rFonts w:ascii="Times New Roman" w:hAnsi="Times New Roman"/>
          <w:color w:val="000000"/>
          <w:sz w:val="24"/>
          <w:szCs w:val="24"/>
          <w:u w:val="single"/>
        </w:rPr>
      </w:pPr>
    </w:p>
    <w:p w14:paraId="03E90E8A" w14:textId="5A857896" w:rsidR="00740146" w:rsidRPr="00CB043E" w:rsidRDefault="00740146" w:rsidP="00047DE9">
      <w:pPr>
        <w:widowControl w:val="0"/>
        <w:autoSpaceDE w:val="0"/>
        <w:autoSpaceDN w:val="0"/>
        <w:adjustRightInd w:val="0"/>
        <w:ind w:left="360" w:hanging="360"/>
        <w:jc w:val="both"/>
        <w:rPr>
          <w:rFonts w:ascii="Times New Roman" w:hAnsi="Times New Roman"/>
          <w:color w:val="000000"/>
          <w:sz w:val="24"/>
          <w:szCs w:val="24"/>
          <w:u w:val="single"/>
        </w:rPr>
      </w:pPr>
      <w:r w:rsidRPr="00CB043E">
        <w:rPr>
          <w:rFonts w:ascii="Times New Roman" w:hAnsi="Times New Roman"/>
          <w:b/>
          <w:bCs/>
          <w:color w:val="000000"/>
          <w:sz w:val="24"/>
          <w:szCs w:val="24"/>
          <w:u w:val="single"/>
        </w:rPr>
        <w:t>(f)</w:t>
      </w:r>
      <w:r w:rsidR="00047DE9">
        <w:rPr>
          <w:rFonts w:ascii="Times New Roman" w:hAnsi="Times New Roman"/>
          <w:b/>
          <w:bCs/>
          <w:color w:val="000000"/>
          <w:sz w:val="24"/>
          <w:szCs w:val="24"/>
          <w:u w:val="single"/>
        </w:rPr>
        <w:tab/>
      </w:r>
      <w:r w:rsidRPr="00CB043E">
        <w:rPr>
          <w:rFonts w:ascii="Times New Roman" w:hAnsi="Times New Roman"/>
          <w:b/>
          <w:bCs/>
          <w:color w:val="000000"/>
          <w:sz w:val="24"/>
          <w:szCs w:val="24"/>
          <w:u w:val="single"/>
        </w:rPr>
        <w:t xml:space="preserve">Forms. </w:t>
      </w:r>
      <w:r w:rsidRPr="00CB043E">
        <w:rPr>
          <w:rFonts w:ascii="Times New Roman" w:hAnsi="Times New Roman"/>
          <w:color w:val="000000"/>
          <w:sz w:val="24"/>
          <w:szCs w:val="24"/>
          <w:u w:val="single"/>
        </w:rPr>
        <w:t xml:space="preserve">The administrative director of the Administrative Office of the Courts is authorized to </w:t>
      </w:r>
      <w:r w:rsidRPr="00CB043E">
        <w:rPr>
          <w:rFonts w:ascii="Times New Roman" w:hAnsi="Times New Roman"/>
          <w:color w:val="000000"/>
          <w:sz w:val="24"/>
          <w:szCs w:val="24"/>
          <w:u w:val="single"/>
        </w:rPr>
        <w:lastRenderedPageBreak/>
        <w:t>create and modify forms for use by the public and the courts to implement this rule. The director shall make the forms available on the self-service page of the Arizona Judicial Branch website</w:t>
      </w:r>
      <w:r w:rsidRPr="00CB043E">
        <w:rPr>
          <w:rFonts w:ascii="Times New Roman" w:hAnsi="Times New Roman"/>
          <w:sz w:val="24"/>
          <w:szCs w:val="24"/>
          <w:u w:val="single"/>
        </w:rPr>
        <w:t>, azcourts.gov.  Any substantial variation from these forms must first be approved by the administrative director,</w:t>
      </w:r>
    </w:p>
    <w:p w14:paraId="76CF47D9" w14:textId="090447F2" w:rsidR="00604B02" w:rsidRDefault="00604B02" w:rsidP="00604B02">
      <w:pPr>
        <w:widowControl w:val="0"/>
        <w:autoSpaceDE w:val="0"/>
        <w:autoSpaceDN w:val="0"/>
        <w:adjustRightInd w:val="0"/>
        <w:jc w:val="both"/>
        <w:rPr>
          <w:rFonts w:ascii="Times New Roman" w:hAnsi="Times New Roman"/>
          <w:color w:val="000000"/>
          <w:sz w:val="24"/>
          <w:szCs w:val="24"/>
        </w:rPr>
      </w:pPr>
    </w:p>
    <w:p w14:paraId="0BBE26AF" w14:textId="77777777" w:rsidR="00604B02" w:rsidRDefault="00604B02" w:rsidP="00604B02">
      <w:pPr>
        <w:widowControl w:val="0"/>
        <w:autoSpaceDE w:val="0"/>
        <w:autoSpaceDN w:val="0"/>
        <w:adjustRightInd w:val="0"/>
        <w:jc w:val="both"/>
        <w:rPr>
          <w:rFonts w:ascii="Times New Roman" w:hAnsi="Times New Roman"/>
          <w:color w:val="000000"/>
          <w:sz w:val="24"/>
          <w:szCs w:val="24"/>
        </w:rPr>
        <w:sectPr w:rsidR="00604B02" w:rsidSect="003E5DFC">
          <w:footerReference w:type="default" r:id="rId14"/>
          <w:pgSz w:w="12240" w:h="15840"/>
          <w:pgMar w:top="1440" w:right="1440" w:bottom="1440" w:left="1440" w:header="720" w:footer="720" w:gutter="0"/>
          <w:pgNumType w:start="1"/>
          <w:cols w:space="720"/>
          <w:docGrid w:linePitch="360"/>
        </w:sectPr>
      </w:pPr>
    </w:p>
    <w:p w14:paraId="13C2E44B" w14:textId="3EE53EAD" w:rsidR="00604B02" w:rsidRDefault="00604B02" w:rsidP="00604B02">
      <w:pPr>
        <w:jc w:val="center"/>
        <w:rPr>
          <w:rFonts w:ascii="Times New Roman" w:hAnsi="Times New Roman"/>
          <w:b/>
          <w:bCs/>
          <w:sz w:val="28"/>
          <w:szCs w:val="28"/>
        </w:rPr>
      </w:pPr>
      <w:r>
        <w:rPr>
          <w:rFonts w:ascii="Times New Roman" w:hAnsi="Times New Roman"/>
          <w:b/>
          <w:bCs/>
          <w:sz w:val="28"/>
          <w:szCs w:val="28"/>
        </w:rPr>
        <w:lastRenderedPageBreak/>
        <w:t>Appendix B</w:t>
      </w:r>
    </w:p>
    <w:p w14:paraId="7BA23BAD" w14:textId="77777777" w:rsidR="00604B02" w:rsidRDefault="00604B02" w:rsidP="00604B02">
      <w:pPr>
        <w:jc w:val="center"/>
        <w:rPr>
          <w:rFonts w:ascii="Times New Roman" w:hAnsi="Times New Roman"/>
          <w:b/>
          <w:bCs/>
          <w:sz w:val="28"/>
          <w:szCs w:val="28"/>
        </w:rPr>
      </w:pPr>
    </w:p>
    <w:p w14:paraId="1DCC62CB" w14:textId="4D6FF912" w:rsidR="00604B02" w:rsidRDefault="00604B02" w:rsidP="00604B02">
      <w:pPr>
        <w:jc w:val="center"/>
        <w:rPr>
          <w:rFonts w:ascii="Times New Roman" w:hAnsi="Times New Roman"/>
          <w:b/>
          <w:bCs/>
          <w:sz w:val="28"/>
          <w:szCs w:val="28"/>
        </w:rPr>
      </w:pPr>
      <w:r w:rsidRPr="00C71B8F">
        <w:rPr>
          <w:rFonts w:ascii="Times New Roman" w:hAnsi="Times New Roman"/>
          <w:b/>
          <w:bCs/>
          <w:sz w:val="28"/>
          <w:szCs w:val="28"/>
        </w:rPr>
        <w:t>Prop 207 Expungement Statute</w:t>
      </w:r>
    </w:p>
    <w:p w14:paraId="5BB2F490" w14:textId="77777777" w:rsidR="00047DE9" w:rsidRPr="00C71B8F" w:rsidRDefault="00047DE9" w:rsidP="00604B02">
      <w:pPr>
        <w:jc w:val="center"/>
        <w:rPr>
          <w:rFonts w:ascii="Times New Roman" w:hAnsi="Times New Roman"/>
          <w:b/>
          <w:bCs/>
          <w:sz w:val="28"/>
          <w:szCs w:val="28"/>
        </w:rPr>
      </w:pPr>
    </w:p>
    <w:p w14:paraId="44F6CA4E" w14:textId="77777777" w:rsidR="00604B02" w:rsidRPr="00C71B8F" w:rsidRDefault="00604B02" w:rsidP="00604B02">
      <w:pPr>
        <w:rPr>
          <w:rFonts w:ascii="Times New Roman" w:hAnsi="Times New Roman"/>
          <w:b/>
          <w:bCs/>
          <w:sz w:val="24"/>
          <w:szCs w:val="24"/>
        </w:rPr>
      </w:pPr>
      <w:r w:rsidRPr="00C71B8F">
        <w:rPr>
          <w:rFonts w:ascii="Times New Roman" w:hAnsi="Times New Roman"/>
          <w:b/>
          <w:bCs/>
          <w:sz w:val="24"/>
          <w:szCs w:val="24"/>
        </w:rPr>
        <w:t xml:space="preserve">36-2862 Expungement; petition; appeal; dismissal of complaints; rules </w:t>
      </w:r>
    </w:p>
    <w:p w14:paraId="4ABBF3E4" w14:textId="77777777" w:rsidR="00604B02" w:rsidRDefault="00604B02" w:rsidP="00604B02">
      <w:pPr>
        <w:rPr>
          <w:rFonts w:ascii="Times New Roman" w:hAnsi="Times New Roman"/>
          <w:sz w:val="24"/>
          <w:szCs w:val="24"/>
        </w:rPr>
      </w:pPr>
    </w:p>
    <w:p w14:paraId="27885EB3" w14:textId="74B977F8" w:rsidR="00604B02" w:rsidRDefault="00604B02" w:rsidP="00047DE9">
      <w:pPr>
        <w:tabs>
          <w:tab w:val="left" w:pos="360"/>
        </w:tabs>
        <w:jc w:val="both"/>
        <w:rPr>
          <w:rFonts w:ascii="Times New Roman" w:hAnsi="Times New Roman"/>
          <w:sz w:val="24"/>
          <w:szCs w:val="24"/>
        </w:rPr>
      </w:pPr>
      <w:r w:rsidRPr="00286F24">
        <w:rPr>
          <w:rFonts w:ascii="Times New Roman" w:hAnsi="Times New Roman"/>
          <w:b/>
          <w:bCs/>
          <w:sz w:val="24"/>
          <w:szCs w:val="24"/>
        </w:rPr>
        <w:t>A.</w:t>
      </w:r>
      <w:r w:rsidR="00047DE9">
        <w:rPr>
          <w:rFonts w:ascii="Times New Roman" w:hAnsi="Times New Roman"/>
          <w:sz w:val="24"/>
          <w:szCs w:val="24"/>
        </w:rPr>
        <w:tab/>
      </w:r>
      <w:r>
        <w:rPr>
          <w:rFonts w:ascii="Times New Roman" w:hAnsi="Times New Roman"/>
          <w:sz w:val="24"/>
          <w:szCs w:val="24"/>
        </w:rPr>
        <w:t>Beginning July 12, 2021, an individual who was arrested for, charged with, adjudicated or convicted by trial or plea of, or sentenced for, any of the following offenses based on or arising out of conduct occurring before the effective date of this section may petition the court to have the record of that arrest, charge, adjudication, conviction or sentence expunged:</w:t>
      </w:r>
    </w:p>
    <w:p w14:paraId="35A5CFF2" w14:textId="77777777" w:rsidR="00604B02" w:rsidRDefault="00604B02" w:rsidP="00604B02">
      <w:pPr>
        <w:jc w:val="both"/>
        <w:rPr>
          <w:rFonts w:ascii="Times New Roman" w:hAnsi="Times New Roman"/>
          <w:sz w:val="24"/>
          <w:szCs w:val="24"/>
        </w:rPr>
      </w:pPr>
    </w:p>
    <w:p w14:paraId="3527455D" w14:textId="77777777" w:rsidR="00604B02" w:rsidRDefault="00604B02" w:rsidP="00604B02">
      <w:pPr>
        <w:ind w:left="720" w:hanging="36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Possessing, consuming or transporting two and one-half ounces or less of marijuana, of which not more than twelve and one-half grams was in the form of marijuana concentrate.</w:t>
      </w:r>
    </w:p>
    <w:p w14:paraId="3E9CE171" w14:textId="77777777" w:rsidR="00604B02" w:rsidRDefault="00604B02" w:rsidP="00604B02">
      <w:pPr>
        <w:ind w:left="720" w:hanging="360"/>
        <w:jc w:val="both"/>
        <w:rPr>
          <w:rFonts w:ascii="Times New Roman" w:hAnsi="Times New Roman"/>
          <w:sz w:val="24"/>
          <w:szCs w:val="24"/>
        </w:rPr>
      </w:pPr>
    </w:p>
    <w:p w14:paraId="23819208" w14:textId="77777777" w:rsidR="00604B02" w:rsidRDefault="00604B02" w:rsidP="00604B02">
      <w:pPr>
        <w:ind w:left="720" w:hanging="36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Possessing, transporting, cultivating or processing not more than six marijuana plants at the individual’s primary residence for personal use.</w:t>
      </w:r>
    </w:p>
    <w:p w14:paraId="3CCBF88D" w14:textId="77777777" w:rsidR="00604B02" w:rsidRDefault="00604B02" w:rsidP="00604B02">
      <w:pPr>
        <w:ind w:left="720" w:hanging="360"/>
        <w:jc w:val="both"/>
        <w:rPr>
          <w:rFonts w:ascii="Times New Roman" w:hAnsi="Times New Roman"/>
          <w:sz w:val="24"/>
          <w:szCs w:val="24"/>
        </w:rPr>
      </w:pPr>
    </w:p>
    <w:p w14:paraId="780B032C" w14:textId="77777777" w:rsidR="00604B02" w:rsidRDefault="00604B02" w:rsidP="00604B02">
      <w:pPr>
        <w:ind w:left="720" w:hanging="36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Possessing, using or transporting paraphernalia relating to the cultivation, manufacture, processing or consumption of marijuana.</w:t>
      </w:r>
    </w:p>
    <w:p w14:paraId="5985B9E6" w14:textId="77777777" w:rsidR="00604B02" w:rsidRDefault="00604B02" w:rsidP="00604B02">
      <w:pPr>
        <w:ind w:left="720" w:hanging="360"/>
        <w:jc w:val="both"/>
        <w:rPr>
          <w:rFonts w:ascii="Times New Roman" w:hAnsi="Times New Roman"/>
          <w:sz w:val="24"/>
          <w:szCs w:val="24"/>
        </w:rPr>
      </w:pPr>
    </w:p>
    <w:p w14:paraId="7A39A3C3" w14:textId="38EEA3F0" w:rsidR="00604B02" w:rsidRDefault="00604B02" w:rsidP="00047DE9">
      <w:pPr>
        <w:tabs>
          <w:tab w:val="left" w:pos="360"/>
        </w:tabs>
        <w:jc w:val="both"/>
        <w:rPr>
          <w:rFonts w:ascii="Times New Roman" w:hAnsi="Times New Roman"/>
          <w:sz w:val="24"/>
          <w:szCs w:val="24"/>
        </w:rPr>
      </w:pPr>
      <w:r w:rsidRPr="00286F24">
        <w:rPr>
          <w:rFonts w:ascii="Times New Roman" w:hAnsi="Times New Roman"/>
          <w:b/>
          <w:bCs/>
          <w:sz w:val="24"/>
          <w:szCs w:val="24"/>
        </w:rPr>
        <w:t>B.</w:t>
      </w:r>
      <w:r w:rsidR="00047DE9">
        <w:rPr>
          <w:rFonts w:ascii="Times New Roman" w:hAnsi="Times New Roman"/>
          <w:sz w:val="24"/>
          <w:szCs w:val="24"/>
        </w:rPr>
        <w:tab/>
      </w:r>
      <w:r>
        <w:rPr>
          <w:rFonts w:ascii="Times New Roman" w:hAnsi="Times New Roman"/>
          <w:sz w:val="24"/>
          <w:szCs w:val="24"/>
        </w:rPr>
        <w:t>If the court receives a petition for expungement pursuant to this section:</w:t>
      </w:r>
    </w:p>
    <w:p w14:paraId="104C6FAC" w14:textId="77777777" w:rsidR="00604B02" w:rsidRDefault="00604B02" w:rsidP="00604B02">
      <w:pPr>
        <w:jc w:val="both"/>
        <w:rPr>
          <w:rFonts w:ascii="Times New Roman" w:hAnsi="Times New Roman"/>
          <w:sz w:val="24"/>
          <w:szCs w:val="24"/>
        </w:rPr>
      </w:pPr>
    </w:p>
    <w:p w14:paraId="5F64C876" w14:textId="59CA642F" w:rsidR="00604B02" w:rsidRDefault="00604B02" w:rsidP="00604B02">
      <w:pPr>
        <w:ind w:left="720" w:hanging="36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The court shall notify the prosecuting agency of the filing of the petition and allow the prosecuting agency to respond to the petition within thirty days.</w:t>
      </w:r>
    </w:p>
    <w:p w14:paraId="386B52CD" w14:textId="77777777" w:rsidR="00604B02" w:rsidRDefault="00604B02" w:rsidP="00604B02">
      <w:pPr>
        <w:ind w:left="720" w:hanging="360"/>
        <w:jc w:val="both"/>
        <w:rPr>
          <w:rFonts w:ascii="Times New Roman" w:hAnsi="Times New Roman"/>
          <w:sz w:val="24"/>
          <w:szCs w:val="24"/>
        </w:rPr>
      </w:pPr>
    </w:p>
    <w:p w14:paraId="08544696" w14:textId="77777777" w:rsidR="00604B02" w:rsidRDefault="00604B02" w:rsidP="00604B02">
      <w:pPr>
        <w:ind w:left="720" w:hanging="36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The court may hold a hearing:</w:t>
      </w:r>
    </w:p>
    <w:p w14:paraId="2424A03E" w14:textId="77777777" w:rsidR="00604B02" w:rsidRDefault="00604B02" w:rsidP="00604B02">
      <w:pPr>
        <w:ind w:left="1080" w:hanging="360"/>
        <w:jc w:val="both"/>
        <w:rPr>
          <w:rFonts w:ascii="Times New Roman" w:hAnsi="Times New Roman"/>
          <w:sz w:val="24"/>
          <w:szCs w:val="24"/>
        </w:rPr>
      </w:pPr>
    </w:p>
    <w:p w14:paraId="2C242365" w14:textId="77777777" w:rsidR="00604B02" w:rsidRDefault="00604B02" w:rsidP="00604B02">
      <w:pPr>
        <w:ind w:left="1080" w:hanging="360"/>
        <w:jc w:val="both"/>
        <w:rPr>
          <w:rFonts w:ascii="Times New Roman" w:hAnsi="Times New Roman"/>
          <w:sz w:val="24"/>
          <w:szCs w:val="24"/>
        </w:rPr>
      </w:pPr>
      <w:r>
        <w:rPr>
          <w:rFonts w:ascii="Times New Roman" w:hAnsi="Times New Roman"/>
          <w:sz w:val="24"/>
          <w:szCs w:val="24"/>
        </w:rPr>
        <w:t>(a) on the request of either the petitioner or the prosecuting agency.</w:t>
      </w:r>
    </w:p>
    <w:p w14:paraId="016EAE5D" w14:textId="77777777" w:rsidR="00604B02" w:rsidRDefault="00604B02" w:rsidP="00604B02">
      <w:pPr>
        <w:ind w:left="1080" w:hanging="360"/>
        <w:jc w:val="both"/>
        <w:rPr>
          <w:rFonts w:ascii="Times New Roman" w:hAnsi="Times New Roman"/>
          <w:sz w:val="24"/>
          <w:szCs w:val="24"/>
        </w:rPr>
      </w:pPr>
      <w:r>
        <w:rPr>
          <w:rFonts w:ascii="Times New Roman" w:hAnsi="Times New Roman"/>
          <w:sz w:val="24"/>
          <w:szCs w:val="24"/>
        </w:rPr>
        <w:t>(b) If the court concludes there are genuine disputes of fact regarding whether the petition should be granted.</w:t>
      </w:r>
    </w:p>
    <w:p w14:paraId="0E23E301" w14:textId="77777777" w:rsidR="00604B02" w:rsidRDefault="00604B02" w:rsidP="00604B02">
      <w:pPr>
        <w:ind w:left="720" w:hanging="360"/>
        <w:jc w:val="both"/>
        <w:rPr>
          <w:rFonts w:ascii="Times New Roman" w:hAnsi="Times New Roman"/>
          <w:sz w:val="24"/>
          <w:szCs w:val="24"/>
        </w:rPr>
      </w:pPr>
    </w:p>
    <w:p w14:paraId="11C86034" w14:textId="77777777" w:rsidR="00604B02" w:rsidRDefault="00604B02" w:rsidP="00604B02">
      <w:pPr>
        <w:ind w:left="720" w:hanging="36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The court shall grant the petition unless the prosecuting agency establishes by clear and convincing evidence that the petitioner is not eligible for expungement.</w:t>
      </w:r>
    </w:p>
    <w:p w14:paraId="4F1F6AC4" w14:textId="77777777" w:rsidR="00604B02" w:rsidRDefault="00604B02" w:rsidP="00604B02">
      <w:pPr>
        <w:ind w:left="720" w:hanging="360"/>
        <w:jc w:val="both"/>
        <w:rPr>
          <w:rFonts w:ascii="Times New Roman" w:hAnsi="Times New Roman"/>
          <w:sz w:val="24"/>
          <w:szCs w:val="24"/>
        </w:rPr>
      </w:pPr>
    </w:p>
    <w:p w14:paraId="034FC86C" w14:textId="77777777" w:rsidR="00604B02" w:rsidRDefault="00604B02" w:rsidP="00604B02">
      <w:pPr>
        <w:ind w:left="720" w:hanging="36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The court shall issue a signed order or minute entry granting or denying the petition in which it makes findings of fact and conclusions of law.</w:t>
      </w:r>
    </w:p>
    <w:p w14:paraId="26C87F8C" w14:textId="77777777" w:rsidR="00604B02" w:rsidRDefault="00604B02" w:rsidP="00604B02">
      <w:pPr>
        <w:ind w:left="720" w:hanging="360"/>
        <w:jc w:val="both"/>
        <w:rPr>
          <w:rFonts w:ascii="Times New Roman" w:hAnsi="Times New Roman"/>
          <w:sz w:val="24"/>
          <w:szCs w:val="24"/>
        </w:rPr>
      </w:pPr>
    </w:p>
    <w:p w14:paraId="74D1ED0F" w14:textId="671C8B75" w:rsidR="00604B02" w:rsidRDefault="00604B02" w:rsidP="00047DE9">
      <w:pPr>
        <w:tabs>
          <w:tab w:val="left" w:pos="360"/>
        </w:tabs>
        <w:jc w:val="both"/>
        <w:rPr>
          <w:rFonts w:ascii="Times New Roman" w:hAnsi="Times New Roman"/>
          <w:sz w:val="24"/>
          <w:szCs w:val="24"/>
        </w:rPr>
      </w:pPr>
      <w:r w:rsidRPr="00286F24">
        <w:rPr>
          <w:rFonts w:ascii="Times New Roman" w:hAnsi="Times New Roman"/>
          <w:b/>
          <w:bCs/>
          <w:sz w:val="24"/>
          <w:szCs w:val="24"/>
        </w:rPr>
        <w:t>C.</w:t>
      </w:r>
      <w:r w:rsidR="00047DE9">
        <w:rPr>
          <w:rFonts w:ascii="Times New Roman" w:hAnsi="Times New Roman"/>
          <w:sz w:val="24"/>
          <w:szCs w:val="24"/>
        </w:rPr>
        <w:tab/>
      </w:r>
      <w:r>
        <w:rPr>
          <w:rFonts w:ascii="Times New Roman" w:hAnsi="Times New Roman"/>
          <w:sz w:val="24"/>
          <w:szCs w:val="24"/>
        </w:rPr>
        <w:t>If the court grants a petition for expungement:</w:t>
      </w:r>
    </w:p>
    <w:p w14:paraId="34804911" w14:textId="77777777" w:rsidR="00604B02" w:rsidRDefault="00604B02" w:rsidP="00604B02">
      <w:pPr>
        <w:ind w:left="360" w:hanging="360"/>
        <w:jc w:val="both"/>
        <w:rPr>
          <w:rFonts w:ascii="Times New Roman" w:hAnsi="Times New Roman"/>
          <w:sz w:val="24"/>
          <w:szCs w:val="24"/>
        </w:rPr>
      </w:pPr>
    </w:p>
    <w:p w14:paraId="387FEB51" w14:textId="4D1EFD71" w:rsidR="00604B02" w:rsidRDefault="00604B02" w:rsidP="00604B02">
      <w:pPr>
        <w:ind w:left="720" w:hanging="36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The signed order or minute entry required pursuant to subsection B, paragraph 4 of this section shall do </w:t>
      </w:r>
      <w:proofErr w:type="gramStart"/>
      <w:r>
        <w:rPr>
          <w:rFonts w:ascii="Times New Roman" w:hAnsi="Times New Roman"/>
          <w:sz w:val="24"/>
          <w:szCs w:val="24"/>
        </w:rPr>
        <w:t>all of</w:t>
      </w:r>
      <w:proofErr w:type="gramEnd"/>
      <w:r>
        <w:rPr>
          <w:rFonts w:ascii="Times New Roman" w:hAnsi="Times New Roman"/>
          <w:sz w:val="24"/>
          <w:szCs w:val="24"/>
        </w:rPr>
        <w:t xml:space="preserve"> the following:</w:t>
      </w:r>
    </w:p>
    <w:p w14:paraId="1E73499C" w14:textId="77777777" w:rsidR="00604B02" w:rsidRDefault="00604B02" w:rsidP="00604B02">
      <w:pPr>
        <w:ind w:left="720" w:hanging="360"/>
        <w:jc w:val="both"/>
        <w:rPr>
          <w:rFonts w:ascii="Times New Roman" w:hAnsi="Times New Roman"/>
          <w:sz w:val="24"/>
          <w:szCs w:val="24"/>
        </w:rPr>
      </w:pPr>
    </w:p>
    <w:p w14:paraId="47DBAE94" w14:textId="77777777" w:rsidR="00604B02" w:rsidRDefault="00604B02" w:rsidP="00604B02">
      <w:pPr>
        <w:ind w:left="1080" w:hanging="36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If the petitioner was adjudicated or convicted of an offense set forth in subsection A of this section, vacate the judgment of adjudication or conviction.</w:t>
      </w:r>
    </w:p>
    <w:p w14:paraId="51C5337D" w14:textId="77777777" w:rsidR="00604B02" w:rsidRDefault="00604B02" w:rsidP="00604B02">
      <w:pPr>
        <w:ind w:left="1080" w:hanging="36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State that it expunges any record of the petitioner’s arrest, charge, conviction, adjudication and sentence.</w:t>
      </w:r>
    </w:p>
    <w:p w14:paraId="15552671" w14:textId="77777777" w:rsidR="00604B02" w:rsidRDefault="00604B02" w:rsidP="00604B02">
      <w:pPr>
        <w:ind w:left="1080" w:hanging="360"/>
        <w:jc w:val="both"/>
        <w:rPr>
          <w:rFonts w:ascii="Times New Roman" w:hAnsi="Times New Roman"/>
          <w:sz w:val="24"/>
          <w:szCs w:val="24"/>
        </w:rPr>
      </w:pPr>
      <w:r>
        <w:rPr>
          <w:rFonts w:ascii="Times New Roman" w:hAnsi="Times New Roman"/>
          <w:sz w:val="24"/>
          <w:szCs w:val="24"/>
        </w:rPr>
        <w:lastRenderedPageBreak/>
        <w:t>(c)</w:t>
      </w:r>
      <w:r>
        <w:rPr>
          <w:rFonts w:ascii="Times New Roman" w:hAnsi="Times New Roman"/>
          <w:sz w:val="24"/>
          <w:szCs w:val="24"/>
        </w:rPr>
        <w:tab/>
        <w:t xml:space="preserve">If the petitioner was convicted or adjudicated of an offense set forth in subsection A of this section, state that the petitioner’s civil rights, including the right to possess firearms, are restored, unless the petitioner is otherwise not eligible for the restoration of civil rights on grounds other than a conviction for an offense set forth in subsection A of this section. </w:t>
      </w:r>
    </w:p>
    <w:p w14:paraId="7EB08354" w14:textId="77777777" w:rsidR="00604B02" w:rsidRDefault="00604B02" w:rsidP="00604B02">
      <w:pPr>
        <w:ind w:left="1080" w:hanging="360"/>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Require the clerk of the court to notify the department of public safety, the prosecuting agency and the arresting law enforcement agency, if applicable, of the expungement order.</w:t>
      </w:r>
    </w:p>
    <w:p w14:paraId="54AB3C41" w14:textId="77777777" w:rsidR="00604B02" w:rsidRDefault="00604B02" w:rsidP="00604B02">
      <w:pPr>
        <w:ind w:left="1080" w:hanging="360"/>
        <w:jc w:val="both"/>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t xml:space="preserve">Require the clerk of the court to seal all records relating to the expunged arrest, charge, adjudication, conviction or sentence and allow the records to be accessed only by the individual whose record was expunged or the individual’s attorney. </w:t>
      </w:r>
    </w:p>
    <w:p w14:paraId="48336480" w14:textId="77777777" w:rsidR="00604B02" w:rsidRDefault="00604B02" w:rsidP="00604B02">
      <w:pPr>
        <w:ind w:left="1080" w:hanging="360"/>
        <w:rPr>
          <w:rFonts w:ascii="Times New Roman" w:hAnsi="Times New Roman"/>
          <w:sz w:val="24"/>
          <w:szCs w:val="24"/>
        </w:rPr>
      </w:pPr>
    </w:p>
    <w:p w14:paraId="76A36900" w14:textId="77777777" w:rsidR="00604B02" w:rsidRDefault="00604B02" w:rsidP="00604B02">
      <w:pPr>
        <w:ind w:left="720" w:hanging="36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The department of public safety shall seal and separate the expunged record from its records and inform all appropriate state and federal law enforcement agencies of the expungement. Unless the petitioner is indigent, the department of public safety may charge the successful petitioner a reasonable fee determined by the director of the department of public safety to research and correct the petitioner’s criminal history record. </w:t>
      </w:r>
    </w:p>
    <w:p w14:paraId="7600116B" w14:textId="77777777" w:rsidR="00604B02" w:rsidRDefault="00604B02" w:rsidP="00604B02">
      <w:pPr>
        <w:ind w:left="720" w:hanging="360"/>
        <w:jc w:val="both"/>
        <w:rPr>
          <w:rFonts w:ascii="Times New Roman" w:hAnsi="Times New Roman"/>
          <w:sz w:val="24"/>
          <w:szCs w:val="24"/>
        </w:rPr>
      </w:pPr>
    </w:p>
    <w:p w14:paraId="7BA92FC7" w14:textId="77777777" w:rsidR="00604B02" w:rsidRDefault="00604B02" w:rsidP="00604B02">
      <w:pPr>
        <w:ind w:left="720" w:hanging="36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The arresting and prosecuting agencies shall clearly identify in each agency’s files and electronic records that the petitioner’s arrest, charge, conviction, adjudication and sentence are expunged and shall not make any records of the expunged arrest, charge, conviction, adjudication or sentence available as a public record to any person except to the individual whose record was expunged or that individual’s attorney. </w:t>
      </w:r>
    </w:p>
    <w:p w14:paraId="249AD384" w14:textId="77777777" w:rsidR="00604B02" w:rsidRDefault="00604B02" w:rsidP="00604B02">
      <w:pPr>
        <w:ind w:left="720" w:hanging="360"/>
        <w:rPr>
          <w:rFonts w:ascii="Times New Roman" w:hAnsi="Times New Roman"/>
          <w:sz w:val="24"/>
          <w:szCs w:val="24"/>
        </w:rPr>
      </w:pPr>
    </w:p>
    <w:p w14:paraId="62B129EB" w14:textId="77777777" w:rsidR="00604B02" w:rsidRDefault="00604B02" w:rsidP="00604B02">
      <w:pPr>
        <w:ind w:left="360" w:hanging="360"/>
        <w:jc w:val="both"/>
        <w:rPr>
          <w:rFonts w:ascii="Times New Roman" w:hAnsi="Times New Roman"/>
          <w:sz w:val="24"/>
          <w:szCs w:val="24"/>
        </w:rPr>
      </w:pPr>
      <w:r w:rsidRPr="00286F24">
        <w:rPr>
          <w:rFonts w:ascii="Times New Roman" w:hAnsi="Times New Roman"/>
          <w:b/>
          <w:bCs/>
          <w:sz w:val="24"/>
          <w:szCs w:val="24"/>
        </w:rPr>
        <w:t>D.</w:t>
      </w:r>
      <w:r>
        <w:rPr>
          <w:rFonts w:ascii="Times New Roman" w:hAnsi="Times New Roman"/>
          <w:sz w:val="24"/>
          <w:szCs w:val="24"/>
        </w:rPr>
        <w:tab/>
        <w:t>An arrest, charge, adjudication, conviction or sentence that is expunged pursuant to this section may not be used in a subsequent prosecution by a prosecuting agency or court for any purpose.</w:t>
      </w:r>
    </w:p>
    <w:p w14:paraId="41A21AB3" w14:textId="77777777" w:rsidR="00604B02" w:rsidRDefault="00604B02" w:rsidP="00604B02">
      <w:pPr>
        <w:ind w:left="360" w:hanging="360"/>
        <w:jc w:val="both"/>
        <w:rPr>
          <w:rFonts w:ascii="Times New Roman" w:hAnsi="Times New Roman"/>
          <w:sz w:val="24"/>
          <w:szCs w:val="24"/>
        </w:rPr>
      </w:pPr>
    </w:p>
    <w:p w14:paraId="02E72850" w14:textId="77777777" w:rsidR="00604B02" w:rsidRDefault="00604B02" w:rsidP="00604B02">
      <w:pPr>
        <w:ind w:left="360" w:hanging="360"/>
        <w:jc w:val="both"/>
        <w:rPr>
          <w:rFonts w:ascii="Times New Roman" w:hAnsi="Times New Roman"/>
          <w:sz w:val="24"/>
          <w:szCs w:val="24"/>
        </w:rPr>
      </w:pPr>
      <w:r w:rsidRPr="00286F24">
        <w:rPr>
          <w:rFonts w:ascii="Times New Roman" w:hAnsi="Times New Roman"/>
          <w:b/>
          <w:bCs/>
          <w:sz w:val="24"/>
          <w:szCs w:val="24"/>
        </w:rPr>
        <w:t>E</w:t>
      </w:r>
      <w:r>
        <w:rPr>
          <w:rFonts w:ascii="Times New Roman" w:hAnsi="Times New Roman"/>
          <w:sz w:val="24"/>
          <w:szCs w:val="24"/>
        </w:rPr>
        <w:t>.</w:t>
      </w:r>
      <w:r>
        <w:rPr>
          <w:rFonts w:ascii="Times New Roman" w:hAnsi="Times New Roman"/>
          <w:sz w:val="24"/>
          <w:szCs w:val="24"/>
        </w:rPr>
        <w:tab/>
        <w:t>An individual whose record of arrest, charge, adjudication, conviction or sentence is expunged pursuant to this section may state that the individual has never been arrested for, charge with, adjudicated or convicted of, or sentenced for the crime that is the subject of the expungement.</w:t>
      </w:r>
    </w:p>
    <w:p w14:paraId="79022C06" w14:textId="77777777" w:rsidR="00604B02" w:rsidRDefault="00604B02" w:rsidP="00604B02">
      <w:pPr>
        <w:ind w:left="360" w:hanging="360"/>
        <w:jc w:val="both"/>
        <w:rPr>
          <w:rFonts w:ascii="Times New Roman" w:hAnsi="Times New Roman"/>
          <w:sz w:val="24"/>
          <w:szCs w:val="24"/>
        </w:rPr>
      </w:pPr>
    </w:p>
    <w:p w14:paraId="635FCD67" w14:textId="77777777" w:rsidR="00604B02" w:rsidRDefault="00604B02" w:rsidP="00604B02">
      <w:pPr>
        <w:ind w:left="360" w:hanging="360"/>
        <w:jc w:val="both"/>
        <w:rPr>
          <w:rFonts w:ascii="Times New Roman" w:hAnsi="Times New Roman"/>
          <w:sz w:val="24"/>
          <w:szCs w:val="24"/>
        </w:rPr>
      </w:pPr>
      <w:r w:rsidRPr="00286F24">
        <w:rPr>
          <w:rFonts w:ascii="Times New Roman" w:hAnsi="Times New Roman"/>
          <w:b/>
          <w:bCs/>
          <w:sz w:val="24"/>
          <w:szCs w:val="24"/>
        </w:rPr>
        <w:t>F</w:t>
      </w:r>
      <w:r>
        <w:rPr>
          <w:rFonts w:ascii="Times New Roman" w:hAnsi="Times New Roman"/>
          <w:sz w:val="24"/>
          <w:szCs w:val="24"/>
        </w:rPr>
        <w:t>.</w:t>
      </w:r>
      <w:r>
        <w:rPr>
          <w:rFonts w:ascii="Times New Roman" w:hAnsi="Times New Roman"/>
          <w:sz w:val="24"/>
          <w:szCs w:val="24"/>
        </w:rPr>
        <w:tab/>
        <w:t>If the court denies a petition for expungement, the petitioner may file a direct appeal pursuant to section 13-4033, subsection A, paragraph 3.</w:t>
      </w:r>
    </w:p>
    <w:p w14:paraId="6D57D67C" w14:textId="77777777" w:rsidR="00604B02" w:rsidRDefault="00604B02" w:rsidP="00604B02">
      <w:pPr>
        <w:ind w:left="360" w:hanging="360"/>
        <w:jc w:val="both"/>
        <w:rPr>
          <w:rFonts w:ascii="Times New Roman" w:hAnsi="Times New Roman"/>
          <w:sz w:val="24"/>
          <w:szCs w:val="24"/>
        </w:rPr>
      </w:pPr>
    </w:p>
    <w:p w14:paraId="5DCC4CBB" w14:textId="77777777" w:rsidR="00604B02" w:rsidRDefault="00604B02" w:rsidP="00604B02">
      <w:pPr>
        <w:ind w:left="360" w:hanging="360"/>
        <w:jc w:val="both"/>
        <w:rPr>
          <w:rFonts w:ascii="Times New Roman" w:hAnsi="Times New Roman"/>
          <w:sz w:val="24"/>
          <w:szCs w:val="24"/>
        </w:rPr>
      </w:pPr>
      <w:r w:rsidRPr="00286F24">
        <w:rPr>
          <w:rFonts w:ascii="Times New Roman" w:hAnsi="Times New Roman"/>
          <w:b/>
          <w:bCs/>
          <w:sz w:val="24"/>
          <w:szCs w:val="24"/>
        </w:rPr>
        <w:t>G</w:t>
      </w:r>
      <w:r>
        <w:rPr>
          <w:rFonts w:ascii="Times New Roman" w:hAnsi="Times New Roman"/>
          <w:sz w:val="24"/>
          <w:szCs w:val="24"/>
        </w:rPr>
        <w:t>.</w:t>
      </w:r>
      <w:r>
        <w:rPr>
          <w:rFonts w:ascii="Times New Roman" w:hAnsi="Times New Roman"/>
          <w:sz w:val="24"/>
          <w:szCs w:val="24"/>
        </w:rPr>
        <w:tab/>
        <w:t xml:space="preserve">On motion, the court shall dismiss with prejudice any pending complaint, information or indictment based on any offense set forth in subsection A of this section, to include charges or allegations based on or arising out of conduct occurring before the effective date of this chapter.  The individual charged may thereafter petition the court to expunge records of the arrest and charge or allegation as provided in this section.  A motion brought pursuant to this subsection may be filed with the court before July 12, 2021. </w:t>
      </w:r>
    </w:p>
    <w:p w14:paraId="01A87B2D" w14:textId="77777777" w:rsidR="00604B02" w:rsidRDefault="00604B02" w:rsidP="00604B02">
      <w:pPr>
        <w:ind w:left="360" w:hanging="360"/>
        <w:jc w:val="both"/>
        <w:rPr>
          <w:rFonts w:ascii="Times New Roman" w:hAnsi="Times New Roman"/>
          <w:sz w:val="24"/>
          <w:szCs w:val="24"/>
        </w:rPr>
      </w:pPr>
    </w:p>
    <w:p w14:paraId="378A2DA3" w14:textId="77777777" w:rsidR="00604B02" w:rsidRDefault="00604B02" w:rsidP="00604B02">
      <w:pPr>
        <w:ind w:left="360" w:hanging="360"/>
        <w:jc w:val="both"/>
        <w:rPr>
          <w:rFonts w:ascii="Times New Roman" w:hAnsi="Times New Roman"/>
          <w:sz w:val="24"/>
          <w:szCs w:val="24"/>
        </w:rPr>
      </w:pPr>
      <w:r w:rsidRPr="00286F24">
        <w:rPr>
          <w:rFonts w:ascii="Times New Roman" w:hAnsi="Times New Roman"/>
          <w:b/>
          <w:bCs/>
          <w:sz w:val="24"/>
          <w:szCs w:val="24"/>
        </w:rPr>
        <w:t>H</w:t>
      </w:r>
      <w:r>
        <w:rPr>
          <w:rFonts w:ascii="Times New Roman" w:hAnsi="Times New Roman"/>
          <w:sz w:val="24"/>
          <w:szCs w:val="24"/>
        </w:rPr>
        <w:t>.</w:t>
      </w:r>
      <w:r>
        <w:rPr>
          <w:rFonts w:ascii="Times New Roman" w:hAnsi="Times New Roman"/>
          <w:sz w:val="24"/>
          <w:szCs w:val="24"/>
        </w:rPr>
        <w:tab/>
        <w:t xml:space="preserve">The supreme court may adopt rules necessary to implement this </w:t>
      </w:r>
      <w:proofErr w:type="gramStart"/>
      <w:r>
        <w:rPr>
          <w:rFonts w:ascii="Times New Roman" w:hAnsi="Times New Roman"/>
          <w:sz w:val="24"/>
          <w:szCs w:val="24"/>
        </w:rPr>
        <w:t>section, and</w:t>
      </w:r>
      <w:proofErr w:type="gramEnd"/>
      <w:r>
        <w:rPr>
          <w:rFonts w:ascii="Times New Roman" w:hAnsi="Times New Roman"/>
          <w:sz w:val="24"/>
          <w:szCs w:val="24"/>
        </w:rPr>
        <w:t xml:space="preserve"> may also sponsor public service announcements or other notifications intended to provide notice to individuals who may be eligible to file petitions for expungement pursuant to this section.</w:t>
      </w:r>
    </w:p>
    <w:p w14:paraId="4B059A36" w14:textId="77777777" w:rsidR="00604B02" w:rsidRDefault="00604B02" w:rsidP="00604B02">
      <w:pPr>
        <w:ind w:left="360" w:hanging="360"/>
        <w:rPr>
          <w:rFonts w:ascii="Times New Roman" w:hAnsi="Times New Roman"/>
          <w:sz w:val="24"/>
          <w:szCs w:val="24"/>
        </w:rPr>
      </w:pPr>
    </w:p>
    <w:p w14:paraId="30F9E04F" w14:textId="77777777" w:rsidR="00604B02" w:rsidRPr="00C873C9" w:rsidRDefault="00604B02" w:rsidP="00604B02">
      <w:pPr>
        <w:ind w:left="360" w:hanging="360"/>
        <w:jc w:val="both"/>
        <w:rPr>
          <w:rFonts w:ascii="Times New Roman" w:hAnsi="Times New Roman"/>
          <w:sz w:val="24"/>
          <w:szCs w:val="24"/>
        </w:rPr>
      </w:pPr>
      <w:r w:rsidRPr="00286F24">
        <w:rPr>
          <w:rFonts w:ascii="Times New Roman" w:hAnsi="Times New Roman"/>
          <w:b/>
          <w:bCs/>
          <w:sz w:val="24"/>
          <w:szCs w:val="24"/>
        </w:rPr>
        <w:lastRenderedPageBreak/>
        <w:t>I</w:t>
      </w:r>
      <w:r>
        <w:rPr>
          <w:rFonts w:ascii="Times New Roman" w:hAnsi="Times New Roman"/>
          <w:sz w:val="24"/>
          <w:szCs w:val="24"/>
        </w:rPr>
        <w:t>.</w:t>
      </w:r>
      <w:r>
        <w:rPr>
          <w:rFonts w:ascii="Times New Roman" w:hAnsi="Times New Roman"/>
          <w:sz w:val="24"/>
          <w:szCs w:val="24"/>
        </w:rPr>
        <w:tab/>
        <w:t>A prosecuting agency may file a petition for expungement pursuant to this section on behalf of any individual who was prosecuted by that prosecuting agency, and the attorney general may file a petition for expungement pursuant to this section on behalf of any individual.</w:t>
      </w:r>
    </w:p>
    <w:p w14:paraId="7D1F169B" w14:textId="77777777" w:rsidR="00604B02" w:rsidRPr="00C873C9" w:rsidRDefault="00604B02" w:rsidP="00604B02">
      <w:pPr>
        <w:rPr>
          <w:rFonts w:ascii="Times New Roman" w:hAnsi="Times New Roman"/>
          <w:sz w:val="24"/>
          <w:szCs w:val="24"/>
        </w:rPr>
      </w:pPr>
    </w:p>
    <w:p w14:paraId="0448C8FD" w14:textId="4E1EB979" w:rsidR="00604B02" w:rsidRDefault="00604B02" w:rsidP="00604B02">
      <w:pPr>
        <w:widowControl w:val="0"/>
        <w:autoSpaceDE w:val="0"/>
        <w:autoSpaceDN w:val="0"/>
        <w:adjustRightInd w:val="0"/>
        <w:jc w:val="both"/>
        <w:rPr>
          <w:rFonts w:ascii="Times New Roman" w:hAnsi="Times New Roman"/>
          <w:color w:val="000000"/>
          <w:sz w:val="24"/>
          <w:szCs w:val="24"/>
        </w:rPr>
      </w:pPr>
    </w:p>
    <w:p w14:paraId="6E55F5C2" w14:textId="77777777" w:rsidR="00AF3626" w:rsidRPr="00A34342" w:rsidRDefault="00AF3626" w:rsidP="00AF3626">
      <w:pPr>
        <w:tabs>
          <w:tab w:val="left" w:pos="5040"/>
          <w:tab w:val="left" w:pos="5760"/>
        </w:tabs>
        <w:rPr>
          <w:rFonts w:ascii="Times New Roman" w:hAnsi="Times New Roman"/>
          <w:sz w:val="24"/>
          <w:szCs w:val="24"/>
        </w:rPr>
      </w:pPr>
    </w:p>
    <w:sectPr w:rsidR="00AF3626" w:rsidRPr="00A34342" w:rsidSect="003E5DFC">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1FF2F" w14:textId="77777777" w:rsidR="00682C9C" w:rsidRDefault="00682C9C" w:rsidP="00D12C76">
      <w:r>
        <w:separator/>
      </w:r>
    </w:p>
  </w:endnote>
  <w:endnote w:type="continuationSeparator" w:id="0">
    <w:p w14:paraId="45732EEB" w14:textId="77777777" w:rsidR="00682C9C" w:rsidRDefault="00682C9C" w:rsidP="00D1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6665957"/>
      <w:docPartObj>
        <w:docPartGallery w:val="Page Numbers (Bottom of Page)"/>
        <w:docPartUnique/>
      </w:docPartObj>
    </w:sdtPr>
    <w:sdtEndPr>
      <w:rPr>
        <w:rFonts w:ascii="Times New Roman" w:hAnsi="Times New Roman"/>
        <w:noProof/>
        <w:sz w:val="24"/>
        <w:szCs w:val="24"/>
      </w:rPr>
    </w:sdtEndPr>
    <w:sdtContent>
      <w:p w14:paraId="26AB8B08" w14:textId="5A116880" w:rsidR="007760A8" w:rsidRPr="00231F63" w:rsidRDefault="007760A8">
        <w:pPr>
          <w:pStyle w:val="Footer"/>
          <w:jc w:val="center"/>
          <w:rPr>
            <w:rFonts w:ascii="Times New Roman" w:hAnsi="Times New Roman"/>
            <w:sz w:val="24"/>
            <w:szCs w:val="24"/>
          </w:rPr>
        </w:pPr>
        <w:r w:rsidRPr="00231F63">
          <w:rPr>
            <w:rFonts w:ascii="Times New Roman" w:hAnsi="Times New Roman"/>
            <w:sz w:val="24"/>
            <w:szCs w:val="24"/>
          </w:rPr>
          <w:fldChar w:fldCharType="begin"/>
        </w:r>
        <w:r w:rsidRPr="00231F63">
          <w:rPr>
            <w:rFonts w:ascii="Times New Roman" w:hAnsi="Times New Roman"/>
            <w:sz w:val="24"/>
            <w:szCs w:val="24"/>
          </w:rPr>
          <w:instrText xml:space="preserve"> PAGE   \* MERGEFORMAT </w:instrText>
        </w:r>
        <w:r w:rsidRPr="00231F63">
          <w:rPr>
            <w:rFonts w:ascii="Times New Roman" w:hAnsi="Times New Roman"/>
            <w:sz w:val="24"/>
            <w:szCs w:val="24"/>
          </w:rPr>
          <w:fldChar w:fldCharType="separate"/>
        </w:r>
        <w:r w:rsidRPr="00231F63">
          <w:rPr>
            <w:rFonts w:ascii="Times New Roman" w:hAnsi="Times New Roman"/>
            <w:noProof/>
            <w:sz w:val="24"/>
            <w:szCs w:val="24"/>
          </w:rPr>
          <w:t>2</w:t>
        </w:r>
        <w:r w:rsidRPr="00231F63">
          <w:rPr>
            <w:rFonts w:ascii="Times New Roman" w:hAnsi="Times New Roman"/>
            <w:noProof/>
            <w:sz w:val="24"/>
            <w:szCs w:val="24"/>
          </w:rPr>
          <w:fldChar w:fldCharType="end"/>
        </w:r>
      </w:p>
    </w:sdtContent>
  </w:sdt>
  <w:p w14:paraId="1E018082" w14:textId="77777777" w:rsidR="007760A8" w:rsidRDefault="00776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586712"/>
      <w:docPartObj>
        <w:docPartGallery w:val="Page Numbers (Bottom of Page)"/>
        <w:docPartUnique/>
      </w:docPartObj>
    </w:sdtPr>
    <w:sdtEndPr>
      <w:rPr>
        <w:noProof/>
      </w:rPr>
    </w:sdtEndPr>
    <w:sdtContent>
      <w:p w14:paraId="2F055A00" w14:textId="40FD1806" w:rsidR="003E5DFC" w:rsidRDefault="003E5DFC">
        <w:pPr>
          <w:pStyle w:val="Footer"/>
          <w:jc w:val="center"/>
        </w:pPr>
        <w:r>
          <w:t xml:space="preserve">Appendix A – Page </w:t>
        </w:r>
        <w:r>
          <w:fldChar w:fldCharType="begin"/>
        </w:r>
        <w:r>
          <w:instrText xml:space="preserve"> PAGE   \* MERGEFORMAT </w:instrText>
        </w:r>
        <w:r>
          <w:fldChar w:fldCharType="separate"/>
        </w:r>
        <w:r>
          <w:rPr>
            <w:noProof/>
          </w:rPr>
          <w:t>2</w:t>
        </w:r>
        <w:r>
          <w:rPr>
            <w:noProof/>
          </w:rPr>
          <w:fldChar w:fldCharType="end"/>
        </w:r>
      </w:p>
    </w:sdtContent>
  </w:sdt>
  <w:p w14:paraId="11F52C3B" w14:textId="77777777" w:rsidR="005C28F6" w:rsidRDefault="00C155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9032931"/>
      <w:docPartObj>
        <w:docPartGallery w:val="Page Numbers (Bottom of Page)"/>
        <w:docPartUnique/>
      </w:docPartObj>
    </w:sdtPr>
    <w:sdtEndPr>
      <w:rPr>
        <w:noProof/>
      </w:rPr>
    </w:sdtEndPr>
    <w:sdtContent>
      <w:p w14:paraId="6B01524C" w14:textId="32075E8E" w:rsidR="00604B02" w:rsidRDefault="00604B02">
        <w:pPr>
          <w:pStyle w:val="Footer"/>
          <w:jc w:val="center"/>
        </w:pPr>
        <w:r>
          <w:t xml:space="preserve">Appendix B – Page </w:t>
        </w:r>
        <w:r>
          <w:fldChar w:fldCharType="begin"/>
        </w:r>
        <w:r>
          <w:instrText xml:space="preserve"> PAGE   \* MERGEFORMAT </w:instrText>
        </w:r>
        <w:r>
          <w:fldChar w:fldCharType="separate"/>
        </w:r>
        <w:r>
          <w:rPr>
            <w:noProof/>
          </w:rPr>
          <w:t>2</w:t>
        </w:r>
        <w:r>
          <w:rPr>
            <w:noProof/>
          </w:rPr>
          <w:fldChar w:fldCharType="end"/>
        </w:r>
      </w:p>
    </w:sdtContent>
  </w:sdt>
  <w:p w14:paraId="2CBF2951" w14:textId="77777777" w:rsidR="00604B02" w:rsidRDefault="00604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58C52" w14:textId="77777777" w:rsidR="00682C9C" w:rsidRDefault="00682C9C" w:rsidP="00D12C76">
      <w:r>
        <w:separator/>
      </w:r>
    </w:p>
  </w:footnote>
  <w:footnote w:type="continuationSeparator" w:id="0">
    <w:p w14:paraId="65777E3A" w14:textId="77777777" w:rsidR="00682C9C" w:rsidRDefault="00682C9C" w:rsidP="00D12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535621D"/>
    <w:multiLevelType w:val="hybridMultilevel"/>
    <w:tmpl w:val="85F81E2A"/>
    <w:lvl w:ilvl="0" w:tplc="8DDEF22E">
      <w:start w:val="1"/>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C60F3E"/>
    <w:multiLevelType w:val="hybridMultilevel"/>
    <w:tmpl w:val="C7D02AD2"/>
    <w:lvl w:ilvl="0" w:tplc="25569C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6242378"/>
    <w:multiLevelType w:val="hybridMultilevel"/>
    <w:tmpl w:val="FE50FAC8"/>
    <w:lvl w:ilvl="0" w:tplc="DEB2F4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EE2093"/>
    <w:multiLevelType w:val="hybridMultilevel"/>
    <w:tmpl w:val="6BCE4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8E5621C"/>
    <w:multiLevelType w:val="hybridMultilevel"/>
    <w:tmpl w:val="6AC69340"/>
    <w:lvl w:ilvl="0" w:tplc="079C38F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717A77"/>
    <w:multiLevelType w:val="hybridMultilevel"/>
    <w:tmpl w:val="E514DF1A"/>
    <w:lvl w:ilvl="0" w:tplc="77660D38">
      <w:start w:val="2"/>
      <w:numFmt w:val="decimal"/>
      <w:lvlText w:val="(%1)"/>
      <w:lvlJc w:val="left"/>
      <w:pPr>
        <w:ind w:left="1080" w:hanging="360"/>
      </w:pPr>
      <w:rPr>
        <w:rFonts w:cs="Times New Roman" w:hint="default"/>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7D806BEC"/>
    <w:multiLevelType w:val="hybridMultilevel"/>
    <w:tmpl w:val="32DC9554"/>
    <w:lvl w:ilvl="0" w:tplc="F59CE9DC">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9"/>
  </w:num>
  <w:num w:numId="2">
    <w:abstractNumId w:val="20"/>
  </w:num>
  <w:num w:numId="3">
    <w:abstractNumId w:val="31"/>
  </w:num>
  <w:num w:numId="4">
    <w:abstractNumId w:val="28"/>
  </w:num>
  <w:num w:numId="5">
    <w:abstractNumId w:val="25"/>
  </w:num>
  <w:num w:numId="6">
    <w:abstractNumId w:val="26"/>
  </w:num>
  <w:num w:numId="7">
    <w:abstractNumId w:val="24"/>
  </w:num>
  <w:num w:numId="8">
    <w:abstractNumId w:val="21"/>
  </w:num>
  <w:num w:numId="9">
    <w:abstractNumId w:val="33"/>
  </w:num>
  <w:num w:numId="10">
    <w:abstractNumId w:val="23"/>
  </w:num>
  <w:num w:numId="11">
    <w:abstractNumId w:val="22"/>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0"/>
  </w:num>
  <w:num w:numId="26">
    <w:abstractNumId w:val="1"/>
  </w:num>
  <w:num w:numId="27">
    <w:abstractNumId w:val="2"/>
  </w:num>
  <w:num w:numId="28">
    <w:abstractNumId w:val="3"/>
  </w:num>
  <w:num w:numId="29">
    <w:abstractNumId w:val="4"/>
  </w:num>
  <w:num w:numId="30">
    <w:abstractNumId w:val="35"/>
  </w:num>
  <w:num w:numId="31">
    <w:abstractNumId w:val="34"/>
  </w:num>
  <w:num w:numId="32">
    <w:abstractNumId w:val="18"/>
  </w:num>
  <w:num w:numId="33">
    <w:abstractNumId w:val="32"/>
  </w:num>
  <w:num w:numId="34">
    <w:abstractNumId w:val="30"/>
  </w:num>
  <w:num w:numId="35">
    <w:abstractNumId w:val="29"/>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758C"/>
    <w:rsid w:val="00012D9C"/>
    <w:rsid w:val="00016182"/>
    <w:rsid w:val="00016EBB"/>
    <w:rsid w:val="00017217"/>
    <w:rsid w:val="0002025F"/>
    <w:rsid w:val="000209F8"/>
    <w:rsid w:val="00024D21"/>
    <w:rsid w:val="00030E64"/>
    <w:rsid w:val="000330F9"/>
    <w:rsid w:val="00040D76"/>
    <w:rsid w:val="000433BE"/>
    <w:rsid w:val="00044CF5"/>
    <w:rsid w:val="00045A44"/>
    <w:rsid w:val="00046B0D"/>
    <w:rsid w:val="00047DE9"/>
    <w:rsid w:val="00050C54"/>
    <w:rsid w:val="00055E8F"/>
    <w:rsid w:val="00057842"/>
    <w:rsid w:val="00060A6C"/>
    <w:rsid w:val="0006221A"/>
    <w:rsid w:val="00081216"/>
    <w:rsid w:val="00084456"/>
    <w:rsid w:val="0008651A"/>
    <w:rsid w:val="00087A2C"/>
    <w:rsid w:val="00091D91"/>
    <w:rsid w:val="000924EF"/>
    <w:rsid w:val="00093E95"/>
    <w:rsid w:val="000A3E8D"/>
    <w:rsid w:val="000A5141"/>
    <w:rsid w:val="000B051C"/>
    <w:rsid w:val="000B3A1A"/>
    <w:rsid w:val="000C1ED1"/>
    <w:rsid w:val="000C22E9"/>
    <w:rsid w:val="000C7920"/>
    <w:rsid w:val="000D68E8"/>
    <w:rsid w:val="000E6310"/>
    <w:rsid w:val="000F49E9"/>
    <w:rsid w:val="000F61A2"/>
    <w:rsid w:val="00100E7C"/>
    <w:rsid w:val="001056F4"/>
    <w:rsid w:val="00105EF5"/>
    <w:rsid w:val="001101DF"/>
    <w:rsid w:val="00111F12"/>
    <w:rsid w:val="00117872"/>
    <w:rsid w:val="0012317E"/>
    <w:rsid w:val="0012566A"/>
    <w:rsid w:val="00126475"/>
    <w:rsid w:val="001273E1"/>
    <w:rsid w:val="0013099E"/>
    <w:rsid w:val="00135950"/>
    <w:rsid w:val="00135E54"/>
    <w:rsid w:val="0013656F"/>
    <w:rsid w:val="00136CE3"/>
    <w:rsid w:val="00146111"/>
    <w:rsid w:val="00146E3F"/>
    <w:rsid w:val="00152AC8"/>
    <w:rsid w:val="00155345"/>
    <w:rsid w:val="00161E85"/>
    <w:rsid w:val="00163AB7"/>
    <w:rsid w:val="0016720A"/>
    <w:rsid w:val="00171F32"/>
    <w:rsid w:val="00173A0F"/>
    <w:rsid w:val="00182027"/>
    <w:rsid w:val="001846FA"/>
    <w:rsid w:val="00186FF5"/>
    <w:rsid w:val="0019670B"/>
    <w:rsid w:val="00197E00"/>
    <w:rsid w:val="001B324E"/>
    <w:rsid w:val="001C1C68"/>
    <w:rsid w:val="001C22B2"/>
    <w:rsid w:val="001C4529"/>
    <w:rsid w:val="001D47F4"/>
    <w:rsid w:val="001D6AC5"/>
    <w:rsid w:val="001D6C3B"/>
    <w:rsid w:val="001D6EC9"/>
    <w:rsid w:val="001D7C24"/>
    <w:rsid w:val="001D7FAD"/>
    <w:rsid w:val="001E17E6"/>
    <w:rsid w:val="00207197"/>
    <w:rsid w:val="00212C88"/>
    <w:rsid w:val="002155C9"/>
    <w:rsid w:val="00216727"/>
    <w:rsid w:val="00217DEB"/>
    <w:rsid w:val="002251D2"/>
    <w:rsid w:val="00225559"/>
    <w:rsid w:val="002316A2"/>
    <w:rsid w:val="00231A91"/>
    <w:rsid w:val="00231F63"/>
    <w:rsid w:val="00233731"/>
    <w:rsid w:val="002348F5"/>
    <w:rsid w:val="002354EF"/>
    <w:rsid w:val="002366AB"/>
    <w:rsid w:val="00237488"/>
    <w:rsid w:val="00237874"/>
    <w:rsid w:val="00244794"/>
    <w:rsid w:val="00251900"/>
    <w:rsid w:val="00254866"/>
    <w:rsid w:val="00255209"/>
    <w:rsid w:val="00262995"/>
    <w:rsid w:val="0027009D"/>
    <w:rsid w:val="00284B85"/>
    <w:rsid w:val="002940F4"/>
    <w:rsid w:val="002A0909"/>
    <w:rsid w:val="002A1FC6"/>
    <w:rsid w:val="002B1BC0"/>
    <w:rsid w:val="002B43F8"/>
    <w:rsid w:val="002B6B74"/>
    <w:rsid w:val="002C6582"/>
    <w:rsid w:val="002C7C2E"/>
    <w:rsid w:val="002C7D30"/>
    <w:rsid w:val="002D6927"/>
    <w:rsid w:val="002E5A96"/>
    <w:rsid w:val="00301C0E"/>
    <w:rsid w:val="003043C7"/>
    <w:rsid w:val="00307176"/>
    <w:rsid w:val="00307917"/>
    <w:rsid w:val="00307B1A"/>
    <w:rsid w:val="0031324C"/>
    <w:rsid w:val="003133D2"/>
    <w:rsid w:val="003156F7"/>
    <w:rsid w:val="00316B17"/>
    <w:rsid w:val="00322C95"/>
    <w:rsid w:val="003366C6"/>
    <w:rsid w:val="00345640"/>
    <w:rsid w:val="003513A0"/>
    <w:rsid w:val="00360E55"/>
    <w:rsid w:val="0036279B"/>
    <w:rsid w:val="00364260"/>
    <w:rsid w:val="00366B46"/>
    <w:rsid w:val="00367801"/>
    <w:rsid w:val="0037032D"/>
    <w:rsid w:val="00371563"/>
    <w:rsid w:val="00372898"/>
    <w:rsid w:val="003742DF"/>
    <w:rsid w:val="00377756"/>
    <w:rsid w:val="00384DB1"/>
    <w:rsid w:val="00385841"/>
    <w:rsid w:val="003863BA"/>
    <w:rsid w:val="00386893"/>
    <w:rsid w:val="003A1022"/>
    <w:rsid w:val="003A244F"/>
    <w:rsid w:val="003A2881"/>
    <w:rsid w:val="003C3CF2"/>
    <w:rsid w:val="003C402B"/>
    <w:rsid w:val="003C5DE2"/>
    <w:rsid w:val="003C625B"/>
    <w:rsid w:val="003C6A70"/>
    <w:rsid w:val="003D0D92"/>
    <w:rsid w:val="003D32F3"/>
    <w:rsid w:val="003D7912"/>
    <w:rsid w:val="003E487F"/>
    <w:rsid w:val="003E5DFC"/>
    <w:rsid w:val="003E7A16"/>
    <w:rsid w:val="003F0E28"/>
    <w:rsid w:val="003F19D1"/>
    <w:rsid w:val="003F1C5B"/>
    <w:rsid w:val="003F1E89"/>
    <w:rsid w:val="003F7E3E"/>
    <w:rsid w:val="004039DA"/>
    <w:rsid w:val="00406697"/>
    <w:rsid w:val="00411942"/>
    <w:rsid w:val="00412C11"/>
    <w:rsid w:val="00414DEB"/>
    <w:rsid w:val="004156CC"/>
    <w:rsid w:val="0041757A"/>
    <w:rsid w:val="004373D7"/>
    <w:rsid w:val="00443D27"/>
    <w:rsid w:val="004441CA"/>
    <w:rsid w:val="0045089B"/>
    <w:rsid w:val="0045096F"/>
    <w:rsid w:val="0045123C"/>
    <w:rsid w:val="00462620"/>
    <w:rsid w:val="00466E34"/>
    <w:rsid w:val="00467CB6"/>
    <w:rsid w:val="00467E2C"/>
    <w:rsid w:val="00470D31"/>
    <w:rsid w:val="00480270"/>
    <w:rsid w:val="004812AD"/>
    <w:rsid w:val="00484C8F"/>
    <w:rsid w:val="0048571C"/>
    <w:rsid w:val="00494368"/>
    <w:rsid w:val="00494572"/>
    <w:rsid w:val="00496A25"/>
    <w:rsid w:val="004A052D"/>
    <w:rsid w:val="004A0ED8"/>
    <w:rsid w:val="004A0EF4"/>
    <w:rsid w:val="004B7016"/>
    <w:rsid w:val="004B74F9"/>
    <w:rsid w:val="004C7765"/>
    <w:rsid w:val="004D0AF8"/>
    <w:rsid w:val="004D23FB"/>
    <w:rsid w:val="004D2538"/>
    <w:rsid w:val="004D2651"/>
    <w:rsid w:val="004D60BB"/>
    <w:rsid w:val="004D746D"/>
    <w:rsid w:val="004E1BD6"/>
    <w:rsid w:val="004E5033"/>
    <w:rsid w:val="004E5BF3"/>
    <w:rsid w:val="004F05E7"/>
    <w:rsid w:val="004F5735"/>
    <w:rsid w:val="00500264"/>
    <w:rsid w:val="0050743B"/>
    <w:rsid w:val="005104BD"/>
    <w:rsid w:val="00512C16"/>
    <w:rsid w:val="005227EA"/>
    <w:rsid w:val="00522EFB"/>
    <w:rsid w:val="005233C1"/>
    <w:rsid w:val="00524E1E"/>
    <w:rsid w:val="005260CB"/>
    <w:rsid w:val="0053131A"/>
    <w:rsid w:val="00531E5E"/>
    <w:rsid w:val="00541FC3"/>
    <w:rsid w:val="0054394D"/>
    <w:rsid w:val="00546E52"/>
    <w:rsid w:val="00567378"/>
    <w:rsid w:val="00572BF2"/>
    <w:rsid w:val="00577D32"/>
    <w:rsid w:val="00582179"/>
    <w:rsid w:val="00584A79"/>
    <w:rsid w:val="00585B65"/>
    <w:rsid w:val="0058708C"/>
    <w:rsid w:val="00592D91"/>
    <w:rsid w:val="00593CEE"/>
    <w:rsid w:val="005A2695"/>
    <w:rsid w:val="005C1CEE"/>
    <w:rsid w:val="005C6C59"/>
    <w:rsid w:val="005D2541"/>
    <w:rsid w:val="005D456D"/>
    <w:rsid w:val="005D4DF8"/>
    <w:rsid w:val="005D5A92"/>
    <w:rsid w:val="005D7AC9"/>
    <w:rsid w:val="005E02D9"/>
    <w:rsid w:val="005F3D49"/>
    <w:rsid w:val="00604B02"/>
    <w:rsid w:val="00621469"/>
    <w:rsid w:val="006232C1"/>
    <w:rsid w:val="006232C6"/>
    <w:rsid w:val="006263D3"/>
    <w:rsid w:val="00626474"/>
    <w:rsid w:val="006267F6"/>
    <w:rsid w:val="006336A9"/>
    <w:rsid w:val="0063396B"/>
    <w:rsid w:val="00637064"/>
    <w:rsid w:val="006427CE"/>
    <w:rsid w:val="00643A25"/>
    <w:rsid w:val="0065480A"/>
    <w:rsid w:val="00655B53"/>
    <w:rsid w:val="00656204"/>
    <w:rsid w:val="006615A9"/>
    <w:rsid w:val="0066168D"/>
    <w:rsid w:val="006649F1"/>
    <w:rsid w:val="00666D7F"/>
    <w:rsid w:val="00667858"/>
    <w:rsid w:val="0067319F"/>
    <w:rsid w:val="00681083"/>
    <w:rsid w:val="00682C9C"/>
    <w:rsid w:val="00682EA1"/>
    <w:rsid w:val="006B13B2"/>
    <w:rsid w:val="006B30D0"/>
    <w:rsid w:val="006B5B23"/>
    <w:rsid w:val="006C14F9"/>
    <w:rsid w:val="006C3F19"/>
    <w:rsid w:val="006C5141"/>
    <w:rsid w:val="006C5A59"/>
    <w:rsid w:val="006C7EF7"/>
    <w:rsid w:val="006E0C94"/>
    <w:rsid w:val="006F0593"/>
    <w:rsid w:val="006F11A4"/>
    <w:rsid w:val="006F5A7C"/>
    <w:rsid w:val="006F71D8"/>
    <w:rsid w:val="00700637"/>
    <w:rsid w:val="00703193"/>
    <w:rsid w:val="00703FE2"/>
    <w:rsid w:val="007122CB"/>
    <w:rsid w:val="0071372D"/>
    <w:rsid w:val="00716B10"/>
    <w:rsid w:val="00717B6E"/>
    <w:rsid w:val="00721ABC"/>
    <w:rsid w:val="00721D1D"/>
    <w:rsid w:val="00730DAD"/>
    <w:rsid w:val="00732559"/>
    <w:rsid w:val="007351A9"/>
    <w:rsid w:val="00740146"/>
    <w:rsid w:val="00741269"/>
    <w:rsid w:val="00750366"/>
    <w:rsid w:val="00753BAE"/>
    <w:rsid w:val="007569EC"/>
    <w:rsid w:val="00756EB0"/>
    <w:rsid w:val="00757A2E"/>
    <w:rsid w:val="00765112"/>
    <w:rsid w:val="00773E24"/>
    <w:rsid w:val="0077425D"/>
    <w:rsid w:val="007760A8"/>
    <w:rsid w:val="00786C41"/>
    <w:rsid w:val="00790469"/>
    <w:rsid w:val="00791109"/>
    <w:rsid w:val="007957D5"/>
    <w:rsid w:val="00797AA2"/>
    <w:rsid w:val="007A0054"/>
    <w:rsid w:val="007B051E"/>
    <w:rsid w:val="007B345F"/>
    <w:rsid w:val="007B5D2E"/>
    <w:rsid w:val="007C3DB0"/>
    <w:rsid w:val="007C635B"/>
    <w:rsid w:val="007D09FC"/>
    <w:rsid w:val="007D27BC"/>
    <w:rsid w:val="007D38A0"/>
    <w:rsid w:val="007E043D"/>
    <w:rsid w:val="007E59B0"/>
    <w:rsid w:val="007E699C"/>
    <w:rsid w:val="007F0DAC"/>
    <w:rsid w:val="007F18F6"/>
    <w:rsid w:val="007F2A16"/>
    <w:rsid w:val="007F5058"/>
    <w:rsid w:val="00804ADA"/>
    <w:rsid w:val="00810474"/>
    <w:rsid w:val="0081270D"/>
    <w:rsid w:val="00815DEE"/>
    <w:rsid w:val="0082071D"/>
    <w:rsid w:val="008215DC"/>
    <w:rsid w:val="0082177E"/>
    <w:rsid w:val="008418F7"/>
    <w:rsid w:val="008436F8"/>
    <w:rsid w:val="00846A96"/>
    <w:rsid w:val="00846CD0"/>
    <w:rsid w:val="0085164E"/>
    <w:rsid w:val="00852CDA"/>
    <w:rsid w:val="00853024"/>
    <w:rsid w:val="008574BB"/>
    <w:rsid w:val="008629D0"/>
    <w:rsid w:val="0086510A"/>
    <w:rsid w:val="00880228"/>
    <w:rsid w:val="00883BEA"/>
    <w:rsid w:val="00884D30"/>
    <w:rsid w:val="00885464"/>
    <w:rsid w:val="00885B13"/>
    <w:rsid w:val="00887360"/>
    <w:rsid w:val="008941AA"/>
    <w:rsid w:val="0089632B"/>
    <w:rsid w:val="008A100D"/>
    <w:rsid w:val="008C376B"/>
    <w:rsid w:val="008C6B3F"/>
    <w:rsid w:val="008D624B"/>
    <w:rsid w:val="008E2DBA"/>
    <w:rsid w:val="008F4E1F"/>
    <w:rsid w:val="008F5E7F"/>
    <w:rsid w:val="008F5E81"/>
    <w:rsid w:val="008F7AEC"/>
    <w:rsid w:val="00901700"/>
    <w:rsid w:val="00902F09"/>
    <w:rsid w:val="00903A0C"/>
    <w:rsid w:val="0091468B"/>
    <w:rsid w:val="00917B3E"/>
    <w:rsid w:val="009210D6"/>
    <w:rsid w:val="00927224"/>
    <w:rsid w:val="009341F0"/>
    <w:rsid w:val="00934AF7"/>
    <w:rsid w:val="00937826"/>
    <w:rsid w:val="00940589"/>
    <w:rsid w:val="00941E7E"/>
    <w:rsid w:val="00947594"/>
    <w:rsid w:val="00947F8D"/>
    <w:rsid w:val="00950FF5"/>
    <w:rsid w:val="009555A8"/>
    <w:rsid w:val="009568B8"/>
    <w:rsid w:val="00956A90"/>
    <w:rsid w:val="0096104C"/>
    <w:rsid w:val="009619AF"/>
    <w:rsid w:val="00961C89"/>
    <w:rsid w:val="0096260E"/>
    <w:rsid w:val="00962D74"/>
    <w:rsid w:val="00962E78"/>
    <w:rsid w:val="00971D68"/>
    <w:rsid w:val="00972622"/>
    <w:rsid w:val="00976DA3"/>
    <w:rsid w:val="0098637D"/>
    <w:rsid w:val="00987DB2"/>
    <w:rsid w:val="009A3697"/>
    <w:rsid w:val="009B0AFB"/>
    <w:rsid w:val="009B576A"/>
    <w:rsid w:val="009B5BCD"/>
    <w:rsid w:val="009C3CA0"/>
    <w:rsid w:val="009D15CC"/>
    <w:rsid w:val="009D4289"/>
    <w:rsid w:val="009D4E56"/>
    <w:rsid w:val="009D5B34"/>
    <w:rsid w:val="009E3C45"/>
    <w:rsid w:val="009E4B48"/>
    <w:rsid w:val="009E6EC8"/>
    <w:rsid w:val="009F6BC9"/>
    <w:rsid w:val="00A00B8B"/>
    <w:rsid w:val="00A10AEE"/>
    <w:rsid w:val="00A220E9"/>
    <w:rsid w:val="00A32D15"/>
    <w:rsid w:val="00A34131"/>
    <w:rsid w:val="00A40DA2"/>
    <w:rsid w:val="00A42E3A"/>
    <w:rsid w:val="00A43917"/>
    <w:rsid w:val="00A472F4"/>
    <w:rsid w:val="00A567AE"/>
    <w:rsid w:val="00A665D9"/>
    <w:rsid w:val="00A669DC"/>
    <w:rsid w:val="00A670EB"/>
    <w:rsid w:val="00A80B70"/>
    <w:rsid w:val="00A81113"/>
    <w:rsid w:val="00A845C1"/>
    <w:rsid w:val="00A846B6"/>
    <w:rsid w:val="00AA0F7D"/>
    <w:rsid w:val="00AA2633"/>
    <w:rsid w:val="00AB35E5"/>
    <w:rsid w:val="00AC3737"/>
    <w:rsid w:val="00AC404F"/>
    <w:rsid w:val="00AC63B5"/>
    <w:rsid w:val="00AD250B"/>
    <w:rsid w:val="00AD5E07"/>
    <w:rsid w:val="00AE1313"/>
    <w:rsid w:val="00AE32E5"/>
    <w:rsid w:val="00AF3626"/>
    <w:rsid w:val="00AF3D10"/>
    <w:rsid w:val="00AF6677"/>
    <w:rsid w:val="00B001E0"/>
    <w:rsid w:val="00B00C13"/>
    <w:rsid w:val="00B01D42"/>
    <w:rsid w:val="00B20A2E"/>
    <w:rsid w:val="00B20C1E"/>
    <w:rsid w:val="00B21D60"/>
    <w:rsid w:val="00B27CF0"/>
    <w:rsid w:val="00B34F97"/>
    <w:rsid w:val="00B35E19"/>
    <w:rsid w:val="00B4373A"/>
    <w:rsid w:val="00B44877"/>
    <w:rsid w:val="00B44DEC"/>
    <w:rsid w:val="00B46CF4"/>
    <w:rsid w:val="00B46DEF"/>
    <w:rsid w:val="00B507F1"/>
    <w:rsid w:val="00B5166A"/>
    <w:rsid w:val="00B51B22"/>
    <w:rsid w:val="00B52273"/>
    <w:rsid w:val="00B55B46"/>
    <w:rsid w:val="00B617B9"/>
    <w:rsid w:val="00B670A1"/>
    <w:rsid w:val="00B67F27"/>
    <w:rsid w:val="00B71AB2"/>
    <w:rsid w:val="00B73C8B"/>
    <w:rsid w:val="00B76BB5"/>
    <w:rsid w:val="00B80925"/>
    <w:rsid w:val="00B8174E"/>
    <w:rsid w:val="00B81F63"/>
    <w:rsid w:val="00B85687"/>
    <w:rsid w:val="00B913AE"/>
    <w:rsid w:val="00BA5442"/>
    <w:rsid w:val="00BA6AC5"/>
    <w:rsid w:val="00BA6CDC"/>
    <w:rsid w:val="00BB61A2"/>
    <w:rsid w:val="00BC2730"/>
    <w:rsid w:val="00BC7CF6"/>
    <w:rsid w:val="00BD31DD"/>
    <w:rsid w:val="00BE037B"/>
    <w:rsid w:val="00BE0AC4"/>
    <w:rsid w:val="00BE36D0"/>
    <w:rsid w:val="00BE7F93"/>
    <w:rsid w:val="00BF2EA1"/>
    <w:rsid w:val="00BF4E6F"/>
    <w:rsid w:val="00BF6998"/>
    <w:rsid w:val="00BF7C01"/>
    <w:rsid w:val="00BF7D8E"/>
    <w:rsid w:val="00C0238A"/>
    <w:rsid w:val="00C11E60"/>
    <w:rsid w:val="00C17D10"/>
    <w:rsid w:val="00C206F5"/>
    <w:rsid w:val="00C2542E"/>
    <w:rsid w:val="00C32365"/>
    <w:rsid w:val="00C348D0"/>
    <w:rsid w:val="00C452DB"/>
    <w:rsid w:val="00C4603A"/>
    <w:rsid w:val="00C51A72"/>
    <w:rsid w:val="00C53B9F"/>
    <w:rsid w:val="00C544D7"/>
    <w:rsid w:val="00C55184"/>
    <w:rsid w:val="00C569CA"/>
    <w:rsid w:val="00C6448F"/>
    <w:rsid w:val="00C66A88"/>
    <w:rsid w:val="00C7016C"/>
    <w:rsid w:val="00C73C04"/>
    <w:rsid w:val="00C74920"/>
    <w:rsid w:val="00C77C5E"/>
    <w:rsid w:val="00C854A1"/>
    <w:rsid w:val="00C85AA6"/>
    <w:rsid w:val="00C87E56"/>
    <w:rsid w:val="00C946D3"/>
    <w:rsid w:val="00CA330C"/>
    <w:rsid w:val="00CB0272"/>
    <w:rsid w:val="00CB043E"/>
    <w:rsid w:val="00CB07C5"/>
    <w:rsid w:val="00CB17F6"/>
    <w:rsid w:val="00CB1825"/>
    <w:rsid w:val="00CB7AEA"/>
    <w:rsid w:val="00CC0818"/>
    <w:rsid w:val="00CC2924"/>
    <w:rsid w:val="00CC3237"/>
    <w:rsid w:val="00CC403F"/>
    <w:rsid w:val="00CC7287"/>
    <w:rsid w:val="00CD16BF"/>
    <w:rsid w:val="00CD3D2C"/>
    <w:rsid w:val="00CD5897"/>
    <w:rsid w:val="00CE524A"/>
    <w:rsid w:val="00CF3BA3"/>
    <w:rsid w:val="00CF3D50"/>
    <w:rsid w:val="00CF4670"/>
    <w:rsid w:val="00CF658E"/>
    <w:rsid w:val="00D00099"/>
    <w:rsid w:val="00D02735"/>
    <w:rsid w:val="00D031D9"/>
    <w:rsid w:val="00D03240"/>
    <w:rsid w:val="00D05A1F"/>
    <w:rsid w:val="00D065EA"/>
    <w:rsid w:val="00D06BB3"/>
    <w:rsid w:val="00D07A74"/>
    <w:rsid w:val="00D12C76"/>
    <w:rsid w:val="00D22170"/>
    <w:rsid w:val="00D3078A"/>
    <w:rsid w:val="00D3236E"/>
    <w:rsid w:val="00D3489D"/>
    <w:rsid w:val="00D363D2"/>
    <w:rsid w:val="00D36D02"/>
    <w:rsid w:val="00D403BC"/>
    <w:rsid w:val="00D40D0C"/>
    <w:rsid w:val="00D41171"/>
    <w:rsid w:val="00D47BCC"/>
    <w:rsid w:val="00D50B97"/>
    <w:rsid w:val="00D5141F"/>
    <w:rsid w:val="00D53B3F"/>
    <w:rsid w:val="00D53C6C"/>
    <w:rsid w:val="00D53D3F"/>
    <w:rsid w:val="00D56A69"/>
    <w:rsid w:val="00D60BB9"/>
    <w:rsid w:val="00D60BD1"/>
    <w:rsid w:val="00D62A29"/>
    <w:rsid w:val="00D65241"/>
    <w:rsid w:val="00D73877"/>
    <w:rsid w:val="00D76CF9"/>
    <w:rsid w:val="00D80E10"/>
    <w:rsid w:val="00D823D8"/>
    <w:rsid w:val="00D8316E"/>
    <w:rsid w:val="00D86DE7"/>
    <w:rsid w:val="00D87491"/>
    <w:rsid w:val="00D93833"/>
    <w:rsid w:val="00D97463"/>
    <w:rsid w:val="00DB479A"/>
    <w:rsid w:val="00DC0634"/>
    <w:rsid w:val="00DD2576"/>
    <w:rsid w:val="00DD383E"/>
    <w:rsid w:val="00DD58DF"/>
    <w:rsid w:val="00DD663F"/>
    <w:rsid w:val="00DE2BBB"/>
    <w:rsid w:val="00DE3C19"/>
    <w:rsid w:val="00DE654B"/>
    <w:rsid w:val="00DE731F"/>
    <w:rsid w:val="00DF0C4C"/>
    <w:rsid w:val="00DF495E"/>
    <w:rsid w:val="00DF54AB"/>
    <w:rsid w:val="00DF7B21"/>
    <w:rsid w:val="00E06752"/>
    <w:rsid w:val="00E07EC6"/>
    <w:rsid w:val="00E14EC4"/>
    <w:rsid w:val="00E17E1C"/>
    <w:rsid w:val="00E22669"/>
    <w:rsid w:val="00E27711"/>
    <w:rsid w:val="00E30AB9"/>
    <w:rsid w:val="00E31AEB"/>
    <w:rsid w:val="00E322C9"/>
    <w:rsid w:val="00E327B7"/>
    <w:rsid w:val="00E359C2"/>
    <w:rsid w:val="00E3722A"/>
    <w:rsid w:val="00E44CD5"/>
    <w:rsid w:val="00E50643"/>
    <w:rsid w:val="00E610A0"/>
    <w:rsid w:val="00E61452"/>
    <w:rsid w:val="00E67EFB"/>
    <w:rsid w:val="00E76442"/>
    <w:rsid w:val="00E81A1A"/>
    <w:rsid w:val="00E81E85"/>
    <w:rsid w:val="00E82B51"/>
    <w:rsid w:val="00E854F5"/>
    <w:rsid w:val="00E86D44"/>
    <w:rsid w:val="00E92D2F"/>
    <w:rsid w:val="00E95793"/>
    <w:rsid w:val="00EA3DD7"/>
    <w:rsid w:val="00EA6DEB"/>
    <w:rsid w:val="00EB4260"/>
    <w:rsid w:val="00EB438B"/>
    <w:rsid w:val="00EB6101"/>
    <w:rsid w:val="00EB6BE0"/>
    <w:rsid w:val="00EC4DE8"/>
    <w:rsid w:val="00ED5745"/>
    <w:rsid w:val="00EE42AB"/>
    <w:rsid w:val="00EF1231"/>
    <w:rsid w:val="00EF1A3B"/>
    <w:rsid w:val="00EF2E6B"/>
    <w:rsid w:val="00EF5773"/>
    <w:rsid w:val="00F119FB"/>
    <w:rsid w:val="00F12635"/>
    <w:rsid w:val="00F17D53"/>
    <w:rsid w:val="00F23ED9"/>
    <w:rsid w:val="00F4739F"/>
    <w:rsid w:val="00F53F55"/>
    <w:rsid w:val="00F56698"/>
    <w:rsid w:val="00F56B32"/>
    <w:rsid w:val="00F56B39"/>
    <w:rsid w:val="00F572A5"/>
    <w:rsid w:val="00F57C83"/>
    <w:rsid w:val="00F61B46"/>
    <w:rsid w:val="00F723D9"/>
    <w:rsid w:val="00F74584"/>
    <w:rsid w:val="00F80218"/>
    <w:rsid w:val="00F83043"/>
    <w:rsid w:val="00F83555"/>
    <w:rsid w:val="00F930C1"/>
    <w:rsid w:val="00F9312B"/>
    <w:rsid w:val="00FA23F4"/>
    <w:rsid w:val="00FC25B8"/>
    <w:rsid w:val="00FD38B6"/>
    <w:rsid w:val="00FD7CB0"/>
    <w:rsid w:val="00FE0ACC"/>
    <w:rsid w:val="00FE219A"/>
    <w:rsid w:val="00FE27CA"/>
    <w:rsid w:val="00FE4150"/>
    <w:rsid w:val="00FE4592"/>
    <w:rsid w:val="00FF07F3"/>
    <w:rsid w:val="00FF282A"/>
    <w:rsid w:val="00FF3FBC"/>
    <w:rsid w:val="00FF4A8B"/>
    <w:rsid w:val="00FF5702"/>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8495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unhideWhenUsed/>
    <w:rsid w:val="0027009D"/>
    <w:pPr>
      <w:spacing w:after="200"/>
      <w:jc w:val="center"/>
    </w:pPr>
    <w:rPr>
      <w:sz w:val="20"/>
      <w:szCs w:val="20"/>
    </w:rPr>
  </w:style>
  <w:style w:type="character" w:customStyle="1" w:styleId="CommentTextChar">
    <w:name w:val="Comment Text Char"/>
    <w:link w:val="CommentText"/>
    <w:uiPriority w:val="99"/>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cosmallcaps">
    <w:name w:val="co_smallcaps"/>
    <w:basedOn w:val="DefaultParagraphFont"/>
    <w:rsid w:val="008436F8"/>
  </w:style>
  <w:style w:type="table" w:styleId="TableGrid">
    <w:name w:val="Table Grid"/>
    <w:basedOn w:val="TableNormal"/>
    <w:uiPriority w:val="39"/>
    <w:rsid w:val="00700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E654B"/>
  </w:style>
  <w:style w:type="character" w:styleId="UnresolvedMention">
    <w:name w:val="Unresolved Mention"/>
    <w:basedOn w:val="DefaultParagraphFont"/>
    <w:uiPriority w:val="99"/>
    <w:semiHidden/>
    <w:unhideWhenUsed/>
    <w:rsid w:val="00D02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15730432">
      <w:bodyDiv w:val="1"/>
      <w:marLeft w:val="0"/>
      <w:marRight w:val="0"/>
      <w:marTop w:val="0"/>
      <w:marBottom w:val="0"/>
      <w:divBdr>
        <w:top w:val="none" w:sz="0" w:space="0" w:color="auto"/>
        <w:left w:val="none" w:sz="0" w:space="0" w:color="auto"/>
        <w:bottom w:val="none" w:sz="0" w:space="0" w:color="auto"/>
        <w:right w:val="none" w:sz="0" w:space="0" w:color="auto"/>
      </w:divBdr>
    </w:div>
    <w:div w:id="712847320">
      <w:bodyDiv w:val="1"/>
      <w:marLeft w:val="0"/>
      <w:marRight w:val="0"/>
      <w:marTop w:val="0"/>
      <w:marBottom w:val="0"/>
      <w:divBdr>
        <w:top w:val="none" w:sz="0" w:space="0" w:color="auto"/>
        <w:left w:val="none" w:sz="0" w:space="0" w:color="auto"/>
        <w:bottom w:val="none" w:sz="0" w:space="0" w:color="auto"/>
        <w:right w:val="none" w:sz="0" w:space="0" w:color="auto"/>
      </w:divBdr>
      <w:divsChild>
        <w:div w:id="222721638">
          <w:marLeft w:val="0"/>
          <w:marRight w:val="0"/>
          <w:marTop w:val="240"/>
          <w:marBottom w:val="0"/>
          <w:divBdr>
            <w:top w:val="none" w:sz="0" w:space="0" w:color="auto"/>
            <w:left w:val="none" w:sz="0" w:space="0" w:color="auto"/>
            <w:bottom w:val="none" w:sz="0" w:space="0" w:color="auto"/>
            <w:right w:val="none" w:sz="0" w:space="0" w:color="auto"/>
          </w:divBdr>
          <w:divsChild>
            <w:div w:id="1950770911">
              <w:marLeft w:val="0"/>
              <w:marRight w:val="0"/>
              <w:marTop w:val="0"/>
              <w:marBottom w:val="0"/>
              <w:divBdr>
                <w:top w:val="none" w:sz="0" w:space="0" w:color="auto"/>
                <w:left w:val="none" w:sz="0" w:space="0" w:color="auto"/>
                <w:bottom w:val="none" w:sz="0" w:space="0" w:color="auto"/>
                <w:right w:val="none" w:sz="0" w:space="0" w:color="auto"/>
              </w:divBdr>
              <w:divsChild>
                <w:div w:id="14911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35850">
          <w:marLeft w:val="0"/>
          <w:marRight w:val="0"/>
          <w:marTop w:val="240"/>
          <w:marBottom w:val="0"/>
          <w:divBdr>
            <w:top w:val="none" w:sz="0" w:space="0" w:color="auto"/>
            <w:left w:val="none" w:sz="0" w:space="0" w:color="auto"/>
            <w:bottom w:val="none" w:sz="0" w:space="0" w:color="auto"/>
            <w:right w:val="none" w:sz="0" w:space="0" w:color="auto"/>
          </w:divBdr>
          <w:divsChild>
            <w:div w:id="33358271">
              <w:marLeft w:val="0"/>
              <w:marRight w:val="0"/>
              <w:marTop w:val="0"/>
              <w:marBottom w:val="0"/>
              <w:divBdr>
                <w:top w:val="none" w:sz="0" w:space="0" w:color="auto"/>
                <w:left w:val="none" w:sz="0" w:space="0" w:color="auto"/>
                <w:bottom w:val="none" w:sz="0" w:space="0" w:color="auto"/>
                <w:right w:val="none" w:sz="0" w:space="0" w:color="auto"/>
              </w:divBdr>
              <w:divsChild>
                <w:div w:id="141905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21945">
          <w:marLeft w:val="0"/>
          <w:marRight w:val="0"/>
          <w:marTop w:val="240"/>
          <w:marBottom w:val="0"/>
          <w:divBdr>
            <w:top w:val="none" w:sz="0" w:space="0" w:color="auto"/>
            <w:left w:val="none" w:sz="0" w:space="0" w:color="auto"/>
            <w:bottom w:val="none" w:sz="0" w:space="0" w:color="auto"/>
            <w:right w:val="none" w:sz="0" w:space="0" w:color="auto"/>
          </w:divBdr>
          <w:divsChild>
            <w:div w:id="1185971969">
              <w:marLeft w:val="0"/>
              <w:marRight w:val="0"/>
              <w:marTop w:val="0"/>
              <w:marBottom w:val="0"/>
              <w:divBdr>
                <w:top w:val="none" w:sz="0" w:space="0" w:color="auto"/>
                <w:left w:val="none" w:sz="0" w:space="0" w:color="auto"/>
                <w:bottom w:val="none" w:sz="0" w:space="0" w:color="auto"/>
                <w:right w:val="none" w:sz="0" w:space="0" w:color="auto"/>
              </w:divBdr>
              <w:divsChild>
                <w:div w:id="14392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22098">
          <w:marLeft w:val="0"/>
          <w:marRight w:val="0"/>
          <w:marTop w:val="240"/>
          <w:marBottom w:val="0"/>
          <w:divBdr>
            <w:top w:val="none" w:sz="0" w:space="0" w:color="auto"/>
            <w:left w:val="none" w:sz="0" w:space="0" w:color="auto"/>
            <w:bottom w:val="none" w:sz="0" w:space="0" w:color="auto"/>
            <w:right w:val="none" w:sz="0" w:space="0" w:color="auto"/>
          </w:divBdr>
          <w:divsChild>
            <w:div w:id="1970239851">
              <w:marLeft w:val="0"/>
              <w:marRight w:val="0"/>
              <w:marTop w:val="0"/>
              <w:marBottom w:val="0"/>
              <w:divBdr>
                <w:top w:val="none" w:sz="0" w:space="0" w:color="auto"/>
                <w:left w:val="none" w:sz="0" w:space="0" w:color="auto"/>
                <w:bottom w:val="none" w:sz="0" w:space="0" w:color="auto"/>
                <w:right w:val="none" w:sz="0" w:space="0" w:color="auto"/>
              </w:divBdr>
              <w:divsChild>
                <w:div w:id="2026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8718">
          <w:marLeft w:val="0"/>
          <w:marRight w:val="0"/>
          <w:marTop w:val="240"/>
          <w:marBottom w:val="0"/>
          <w:divBdr>
            <w:top w:val="none" w:sz="0" w:space="0" w:color="auto"/>
            <w:left w:val="none" w:sz="0" w:space="0" w:color="auto"/>
            <w:bottom w:val="none" w:sz="0" w:space="0" w:color="auto"/>
            <w:right w:val="none" w:sz="0" w:space="0" w:color="auto"/>
          </w:divBdr>
          <w:divsChild>
            <w:div w:id="1687946318">
              <w:marLeft w:val="0"/>
              <w:marRight w:val="0"/>
              <w:marTop w:val="0"/>
              <w:marBottom w:val="0"/>
              <w:divBdr>
                <w:top w:val="none" w:sz="0" w:space="0" w:color="auto"/>
                <w:left w:val="none" w:sz="0" w:space="0" w:color="auto"/>
                <w:bottom w:val="none" w:sz="0" w:space="0" w:color="auto"/>
                <w:right w:val="none" w:sz="0" w:space="0" w:color="auto"/>
              </w:divBdr>
              <w:divsChild>
                <w:div w:id="8443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11781">
          <w:marLeft w:val="0"/>
          <w:marRight w:val="0"/>
          <w:marTop w:val="240"/>
          <w:marBottom w:val="0"/>
          <w:divBdr>
            <w:top w:val="none" w:sz="0" w:space="0" w:color="auto"/>
            <w:left w:val="none" w:sz="0" w:space="0" w:color="auto"/>
            <w:bottom w:val="none" w:sz="0" w:space="0" w:color="auto"/>
            <w:right w:val="none" w:sz="0" w:space="0" w:color="auto"/>
          </w:divBdr>
          <w:divsChild>
            <w:div w:id="1057299">
              <w:marLeft w:val="0"/>
              <w:marRight w:val="0"/>
              <w:marTop w:val="0"/>
              <w:marBottom w:val="0"/>
              <w:divBdr>
                <w:top w:val="none" w:sz="0" w:space="0" w:color="auto"/>
                <w:left w:val="none" w:sz="0" w:space="0" w:color="auto"/>
                <w:bottom w:val="none" w:sz="0" w:space="0" w:color="auto"/>
                <w:right w:val="none" w:sz="0" w:space="0" w:color="auto"/>
              </w:divBdr>
              <w:divsChild>
                <w:div w:id="15504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2636">
          <w:marLeft w:val="0"/>
          <w:marRight w:val="0"/>
          <w:marTop w:val="240"/>
          <w:marBottom w:val="0"/>
          <w:divBdr>
            <w:top w:val="none" w:sz="0" w:space="0" w:color="auto"/>
            <w:left w:val="none" w:sz="0" w:space="0" w:color="auto"/>
            <w:bottom w:val="none" w:sz="0" w:space="0" w:color="auto"/>
            <w:right w:val="none" w:sz="0" w:space="0" w:color="auto"/>
          </w:divBdr>
          <w:divsChild>
            <w:div w:id="1318849346">
              <w:marLeft w:val="0"/>
              <w:marRight w:val="0"/>
              <w:marTop w:val="0"/>
              <w:marBottom w:val="0"/>
              <w:divBdr>
                <w:top w:val="none" w:sz="0" w:space="0" w:color="auto"/>
                <w:left w:val="none" w:sz="0" w:space="0" w:color="auto"/>
                <w:bottom w:val="none" w:sz="0" w:space="0" w:color="auto"/>
                <w:right w:val="none" w:sz="0" w:space="0" w:color="auto"/>
              </w:divBdr>
              <w:divsChild>
                <w:div w:id="194361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423451266">
      <w:bodyDiv w:val="1"/>
      <w:marLeft w:val="0"/>
      <w:marRight w:val="0"/>
      <w:marTop w:val="0"/>
      <w:marBottom w:val="0"/>
      <w:divBdr>
        <w:top w:val="none" w:sz="0" w:space="0" w:color="auto"/>
        <w:left w:val="none" w:sz="0" w:space="0" w:color="auto"/>
        <w:bottom w:val="none" w:sz="0" w:space="0" w:color="auto"/>
        <w:right w:val="none" w:sz="0" w:space="0" w:color="auto"/>
      </w:divBdr>
      <w:divsChild>
        <w:div w:id="444928147">
          <w:marLeft w:val="0"/>
          <w:marRight w:val="0"/>
          <w:marTop w:val="0"/>
          <w:marBottom w:val="0"/>
          <w:divBdr>
            <w:top w:val="none" w:sz="0" w:space="0" w:color="auto"/>
            <w:left w:val="none" w:sz="0" w:space="0" w:color="auto"/>
            <w:bottom w:val="none" w:sz="0" w:space="0" w:color="auto"/>
            <w:right w:val="none" w:sz="0" w:space="0" w:color="auto"/>
          </w:divBdr>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27195314">
      <w:bodyDiv w:val="1"/>
      <w:marLeft w:val="0"/>
      <w:marRight w:val="0"/>
      <w:marTop w:val="0"/>
      <w:marBottom w:val="0"/>
      <w:divBdr>
        <w:top w:val="none" w:sz="0" w:space="0" w:color="auto"/>
        <w:left w:val="none" w:sz="0" w:space="0" w:color="auto"/>
        <w:bottom w:val="none" w:sz="0" w:space="0" w:color="auto"/>
        <w:right w:val="none" w:sz="0" w:space="0" w:color="auto"/>
      </w:divBdr>
      <w:divsChild>
        <w:div w:id="696008310">
          <w:marLeft w:val="0"/>
          <w:marRight w:val="0"/>
          <w:marTop w:val="0"/>
          <w:marBottom w:val="0"/>
          <w:divBdr>
            <w:top w:val="none" w:sz="0" w:space="0" w:color="auto"/>
            <w:left w:val="none" w:sz="0" w:space="0" w:color="auto"/>
            <w:bottom w:val="none" w:sz="0" w:space="0" w:color="auto"/>
            <w:right w:val="none" w:sz="0" w:space="0" w:color="auto"/>
          </w:divBdr>
        </w:div>
      </w:divsChild>
    </w:div>
    <w:div w:id="1919749787">
      <w:bodyDiv w:val="1"/>
      <w:marLeft w:val="0"/>
      <w:marRight w:val="0"/>
      <w:marTop w:val="0"/>
      <w:marBottom w:val="0"/>
      <w:divBdr>
        <w:top w:val="none" w:sz="0" w:space="0" w:color="auto"/>
        <w:left w:val="none" w:sz="0" w:space="0" w:color="auto"/>
        <w:bottom w:val="none" w:sz="0" w:space="0" w:color="auto"/>
        <w:right w:val="none" w:sz="0" w:space="0" w:color="auto"/>
      </w:divBdr>
      <w:divsChild>
        <w:div w:id="654459111">
          <w:marLeft w:val="0"/>
          <w:marRight w:val="0"/>
          <w:marTop w:val="0"/>
          <w:marBottom w:val="0"/>
          <w:divBdr>
            <w:top w:val="none" w:sz="0" w:space="0" w:color="auto"/>
            <w:left w:val="none" w:sz="0" w:space="0" w:color="auto"/>
            <w:bottom w:val="none" w:sz="0" w:space="0" w:color="auto"/>
            <w:right w:val="none" w:sz="0" w:space="0" w:color="auto"/>
          </w:divBdr>
        </w:div>
      </w:divsChild>
    </w:div>
    <w:div w:id="204736780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cts2@courts.az.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jects2@courts.az.gov"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1F7546B6BA3459F9DB5512DE035C9" ma:contentTypeVersion="8" ma:contentTypeDescription="Create a new document." ma:contentTypeScope="" ma:versionID="ab41791c39bb13e36f25c8d9b9d252a1">
  <xsd:schema xmlns:xsd="http://www.w3.org/2001/XMLSchema" xmlns:xs="http://www.w3.org/2001/XMLSchema" xmlns:p="http://schemas.microsoft.com/office/2006/metadata/properties" xmlns:ns2="cb3c74e3-29e0-4a2d-a4d4-3273a53ade1e" xmlns:ns3="54f14663-6246-4d53-8093-31168e16d125" targetNamespace="http://schemas.microsoft.com/office/2006/metadata/properties" ma:root="true" ma:fieldsID="03291d35c45248f44bf5371095b8b5ad" ns2:_="" ns3:_="">
    <xsd:import namespace="cb3c74e3-29e0-4a2d-a4d4-3273a53ade1e"/>
    <xsd:import namespace="54f14663-6246-4d53-8093-31168e16d12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c74e3-29e0-4a2d-a4d4-3273a53ade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f14663-6246-4d53-8093-31168e16d1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300E9-3969-4BA0-B813-A27003D1F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c74e3-29e0-4a2d-a4d4-3273a53ade1e"/>
    <ds:schemaRef ds:uri="54f14663-6246-4d53-8093-31168e16d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B65171-3DC5-4AB3-A555-9EE864F19767}">
  <ds:schemaRefs>
    <ds:schemaRef ds:uri="http://schemas.microsoft.com/sharepoint/v3/contenttype/forms"/>
  </ds:schemaRefs>
</ds:datastoreItem>
</file>

<file path=customXml/itemProps3.xml><?xml version="1.0" encoding="utf-8"?>
<ds:datastoreItem xmlns:ds="http://schemas.openxmlformats.org/officeDocument/2006/customXml" ds:itemID="{6BE9B758-38CF-4440-BEB7-45AE51F0E7AF}">
  <ds:schemaRefs>
    <ds:schemaRef ds:uri="http://purl.org/dc/elements/1.1/"/>
    <ds:schemaRef ds:uri="http://schemas.microsoft.com/office/2006/documentManagement/types"/>
    <ds:schemaRef ds:uri="cb3c74e3-29e0-4a2d-a4d4-3273a53ade1e"/>
    <ds:schemaRef ds:uri="http://schemas.microsoft.com/office/infopath/2007/PartnerControls"/>
    <ds:schemaRef ds:uri="http://purl.org/dc/terms/"/>
    <ds:schemaRef ds:uri="http://schemas.openxmlformats.org/package/2006/metadata/core-properties"/>
    <ds:schemaRef ds:uri="http://www.w3.org/XML/1998/namespace"/>
    <ds:schemaRef ds:uri="54f14663-6246-4d53-8093-31168e16d125"/>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ABE1710-057C-43B8-BEC9-9546E59C4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2290</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2021-03-01T20:56:00Z</dcterms:created>
  <dcterms:modified xsi:type="dcterms:W3CDTF">2021-03-01T20:56:00Z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0x0101007671F7546B6BA3459F9DB5512DE035C9</vt:lpwstr>
  </property>
</Properties>
</file>