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E4E97" w14:textId="77777777" w:rsidR="00C931EF" w:rsidRPr="00AB55F8" w:rsidRDefault="00C931EF" w:rsidP="00C931EF">
      <w:pPr>
        <w:rPr>
          <w:sz w:val="28"/>
          <w:szCs w:val="28"/>
        </w:rPr>
      </w:pPr>
      <w:r w:rsidRPr="00AB55F8">
        <w:rPr>
          <w:sz w:val="28"/>
          <w:szCs w:val="28"/>
        </w:rPr>
        <w:t>David K. Byers</w:t>
      </w:r>
    </w:p>
    <w:p w14:paraId="11C9C96E" w14:textId="77777777" w:rsidR="00C931EF" w:rsidRPr="00AB55F8" w:rsidRDefault="00C931EF" w:rsidP="00C931EF">
      <w:pPr>
        <w:rPr>
          <w:sz w:val="28"/>
          <w:szCs w:val="28"/>
        </w:rPr>
      </w:pPr>
      <w:r w:rsidRPr="00AB55F8">
        <w:rPr>
          <w:sz w:val="28"/>
          <w:szCs w:val="28"/>
        </w:rPr>
        <w:t>Administrative Director</w:t>
      </w:r>
    </w:p>
    <w:p w14:paraId="05413AE2" w14:textId="77777777" w:rsidR="00C931EF" w:rsidRPr="00AB55F8" w:rsidRDefault="00C931EF" w:rsidP="00C931EF">
      <w:pPr>
        <w:rPr>
          <w:sz w:val="28"/>
          <w:szCs w:val="28"/>
        </w:rPr>
      </w:pPr>
      <w:r w:rsidRPr="00AB55F8">
        <w:rPr>
          <w:sz w:val="28"/>
          <w:szCs w:val="28"/>
        </w:rPr>
        <w:t>Administrative Office of the Courts</w:t>
      </w:r>
    </w:p>
    <w:p w14:paraId="327CB33D" w14:textId="77777777" w:rsidR="00C931EF" w:rsidRPr="00AB55F8" w:rsidRDefault="00C931EF" w:rsidP="00C931EF">
      <w:pPr>
        <w:rPr>
          <w:sz w:val="28"/>
          <w:szCs w:val="28"/>
        </w:rPr>
      </w:pPr>
      <w:r w:rsidRPr="00AB55F8">
        <w:rPr>
          <w:sz w:val="28"/>
          <w:szCs w:val="28"/>
        </w:rPr>
        <w:t>1501 W. Washington, Suite 411</w:t>
      </w:r>
    </w:p>
    <w:p w14:paraId="74F4FB68" w14:textId="77777777" w:rsidR="00C931EF" w:rsidRPr="00AB55F8" w:rsidRDefault="00C931EF" w:rsidP="00C931EF">
      <w:pPr>
        <w:rPr>
          <w:sz w:val="28"/>
          <w:szCs w:val="28"/>
        </w:rPr>
      </w:pPr>
      <w:r w:rsidRPr="00AB55F8">
        <w:rPr>
          <w:sz w:val="28"/>
          <w:szCs w:val="28"/>
        </w:rPr>
        <w:t>Phoenix, AZ  85007</w:t>
      </w:r>
    </w:p>
    <w:p w14:paraId="755DB339" w14:textId="77777777" w:rsidR="00C931EF" w:rsidRPr="00AB55F8" w:rsidRDefault="00C931EF" w:rsidP="00C931EF">
      <w:pPr>
        <w:rPr>
          <w:sz w:val="28"/>
          <w:szCs w:val="28"/>
        </w:rPr>
      </w:pPr>
      <w:r w:rsidRPr="00AB55F8">
        <w:rPr>
          <w:sz w:val="28"/>
          <w:szCs w:val="28"/>
        </w:rPr>
        <w:t>(602) 452-3301</w:t>
      </w:r>
    </w:p>
    <w:p w14:paraId="26B18805" w14:textId="77777777" w:rsidR="00C931EF" w:rsidRPr="00AB55F8" w:rsidRDefault="00C931EF" w:rsidP="00C931EF">
      <w:pPr>
        <w:rPr>
          <w:sz w:val="28"/>
          <w:szCs w:val="28"/>
        </w:rPr>
      </w:pPr>
      <w:r w:rsidRPr="00AB55F8">
        <w:rPr>
          <w:sz w:val="28"/>
          <w:szCs w:val="28"/>
        </w:rPr>
        <w:t>Projects2@courts.az.gov</w:t>
      </w:r>
    </w:p>
    <w:p w14:paraId="03BBFA77" w14:textId="77777777" w:rsidR="00AE5191" w:rsidRPr="00AB55F8" w:rsidRDefault="00AE5191" w:rsidP="00C931EF">
      <w:pPr>
        <w:rPr>
          <w:sz w:val="28"/>
          <w:szCs w:val="28"/>
        </w:rPr>
      </w:pPr>
    </w:p>
    <w:p w14:paraId="5D84681E" w14:textId="77777777" w:rsidR="00C931EF" w:rsidRPr="00AB55F8" w:rsidRDefault="00C931EF" w:rsidP="004226BE">
      <w:pPr>
        <w:pStyle w:val="Heading1"/>
        <w:spacing w:line="240" w:lineRule="auto"/>
        <w:rPr>
          <w:rFonts w:ascii="Times New Roman" w:hAnsi="Times New Roman"/>
          <w:b w:val="0"/>
          <w:bCs/>
          <w:sz w:val="28"/>
          <w:szCs w:val="28"/>
        </w:rPr>
      </w:pPr>
      <w:r w:rsidRPr="00AB55F8">
        <w:rPr>
          <w:rFonts w:ascii="Times New Roman" w:hAnsi="Times New Roman"/>
          <w:b w:val="0"/>
          <w:bCs/>
          <w:sz w:val="28"/>
          <w:szCs w:val="28"/>
        </w:rPr>
        <w:t>IN THE SUPREME COURT</w:t>
      </w:r>
    </w:p>
    <w:p w14:paraId="3B9B2C47" w14:textId="77777777" w:rsidR="000468C5" w:rsidRPr="00AE5191" w:rsidRDefault="00C931EF" w:rsidP="004226BE">
      <w:pPr>
        <w:pStyle w:val="Heading1"/>
        <w:spacing w:line="240" w:lineRule="auto"/>
        <w:rPr>
          <w:rFonts w:ascii="Times New Roman" w:hAnsi="Times New Roman"/>
          <w:b w:val="0"/>
          <w:bCs/>
          <w:sz w:val="28"/>
          <w:szCs w:val="28"/>
        </w:rPr>
      </w:pPr>
      <w:r w:rsidRPr="00AB55F8">
        <w:rPr>
          <w:rFonts w:ascii="Times New Roman" w:hAnsi="Times New Roman"/>
          <w:b w:val="0"/>
          <w:bCs/>
          <w:sz w:val="28"/>
          <w:szCs w:val="28"/>
        </w:rPr>
        <w:t>STATE OF ARIZONA</w:t>
      </w:r>
    </w:p>
    <w:p w14:paraId="4AFE706A" w14:textId="77777777" w:rsidR="004226BE" w:rsidRDefault="004226BE" w:rsidP="00C931EF">
      <w:pPr>
        <w:tabs>
          <w:tab w:val="left" w:pos="4320"/>
        </w:tabs>
        <w:rPr>
          <w:sz w:val="28"/>
          <w:szCs w:val="28"/>
        </w:rPr>
      </w:pPr>
    </w:p>
    <w:p w14:paraId="1E2B7D6F" w14:textId="77777777" w:rsidR="00C931EF" w:rsidRDefault="00367ECD" w:rsidP="00C931EF">
      <w:pPr>
        <w:tabs>
          <w:tab w:val="left" w:pos="4320"/>
        </w:tabs>
        <w:rPr>
          <w:sz w:val="28"/>
          <w:szCs w:val="28"/>
        </w:rPr>
      </w:pPr>
      <w:r>
        <w:rPr>
          <w:sz w:val="28"/>
          <w:szCs w:val="28"/>
        </w:rPr>
        <w:t>In the Matter of</w:t>
      </w:r>
    </w:p>
    <w:p w14:paraId="0577C685" w14:textId="3170A0F0" w:rsidR="00367ECD" w:rsidRDefault="00367ECD" w:rsidP="00C931EF">
      <w:pPr>
        <w:tabs>
          <w:tab w:val="left" w:pos="4320"/>
        </w:tabs>
        <w:rPr>
          <w:sz w:val="28"/>
          <w:szCs w:val="28"/>
        </w:rPr>
      </w:pPr>
      <w:r>
        <w:rPr>
          <w:sz w:val="28"/>
          <w:szCs w:val="28"/>
        </w:rPr>
        <w:t xml:space="preserve">PETITION TO AMEND RULES </w:t>
      </w:r>
      <w:r w:rsidR="00F90212">
        <w:rPr>
          <w:sz w:val="28"/>
          <w:szCs w:val="28"/>
        </w:rPr>
        <w:t>4.2</w:t>
      </w:r>
      <w:r w:rsidR="001F5B8E">
        <w:rPr>
          <w:sz w:val="28"/>
          <w:szCs w:val="28"/>
        </w:rPr>
        <w:t>,</w:t>
      </w:r>
      <w:bookmarkStart w:id="0" w:name="_GoBack"/>
      <w:bookmarkEnd w:id="0"/>
      <w:r>
        <w:rPr>
          <w:sz w:val="28"/>
          <w:szCs w:val="28"/>
        </w:rPr>
        <w:tab/>
        <w:t>)</w:t>
      </w:r>
    </w:p>
    <w:p w14:paraId="5F07A2D3" w14:textId="5B8C2DF1" w:rsidR="00367ECD" w:rsidRDefault="00F90212" w:rsidP="00C931EF">
      <w:pPr>
        <w:tabs>
          <w:tab w:val="left" w:pos="4320"/>
        </w:tabs>
        <w:rPr>
          <w:sz w:val="28"/>
          <w:szCs w:val="28"/>
        </w:rPr>
      </w:pPr>
      <w:r>
        <w:rPr>
          <w:sz w:val="28"/>
          <w:szCs w:val="28"/>
        </w:rPr>
        <w:t>6.1, 6.</w:t>
      </w:r>
      <w:r w:rsidR="4687B0E3" w:rsidRPr="7882A7F7">
        <w:rPr>
          <w:sz w:val="28"/>
          <w:szCs w:val="28"/>
        </w:rPr>
        <w:t xml:space="preserve">5, </w:t>
      </w:r>
      <w:r w:rsidR="0904F034" w:rsidRPr="7882A7F7">
        <w:rPr>
          <w:sz w:val="28"/>
          <w:szCs w:val="28"/>
        </w:rPr>
        <w:t>6.</w:t>
      </w:r>
      <w:r>
        <w:rPr>
          <w:sz w:val="28"/>
          <w:szCs w:val="28"/>
        </w:rPr>
        <w:t xml:space="preserve">6, 7.2, </w:t>
      </w:r>
      <w:r w:rsidR="7D5488F1" w:rsidRPr="7882A7F7">
        <w:rPr>
          <w:sz w:val="28"/>
          <w:szCs w:val="28"/>
        </w:rPr>
        <w:t xml:space="preserve">and </w:t>
      </w:r>
      <w:r>
        <w:rPr>
          <w:sz w:val="28"/>
          <w:szCs w:val="28"/>
        </w:rPr>
        <w:t>7.4, A</w:t>
      </w:r>
      <w:r w:rsidR="00A4421B">
        <w:rPr>
          <w:sz w:val="28"/>
          <w:szCs w:val="28"/>
        </w:rPr>
        <w:t>RIZONA</w:t>
      </w:r>
      <w:r w:rsidR="00367ECD">
        <w:tab/>
      </w:r>
      <w:r w:rsidR="00367ECD">
        <w:rPr>
          <w:sz w:val="28"/>
          <w:szCs w:val="28"/>
        </w:rPr>
        <w:t>)</w:t>
      </w:r>
      <w:r w:rsidR="00367ECD">
        <w:tab/>
      </w:r>
      <w:r w:rsidR="00367ECD">
        <w:rPr>
          <w:sz w:val="28"/>
          <w:szCs w:val="28"/>
        </w:rPr>
        <w:t>Supreme Court No.</w:t>
      </w:r>
      <w:r w:rsidR="009C6A75">
        <w:rPr>
          <w:sz w:val="28"/>
          <w:szCs w:val="28"/>
        </w:rPr>
        <w:t xml:space="preserve"> R-</w:t>
      </w:r>
      <w:r>
        <w:rPr>
          <w:sz w:val="28"/>
          <w:szCs w:val="28"/>
        </w:rPr>
        <w:t>21</w:t>
      </w:r>
      <w:r w:rsidR="009C6A75">
        <w:rPr>
          <w:sz w:val="28"/>
          <w:szCs w:val="28"/>
        </w:rPr>
        <w:t>____</w:t>
      </w:r>
    </w:p>
    <w:p w14:paraId="42FE4F92" w14:textId="77777777" w:rsidR="00367ECD" w:rsidRDefault="004656AB" w:rsidP="00C931EF">
      <w:pPr>
        <w:tabs>
          <w:tab w:val="left" w:pos="4320"/>
        </w:tabs>
        <w:rPr>
          <w:sz w:val="28"/>
          <w:szCs w:val="28"/>
        </w:rPr>
      </w:pPr>
      <w:r>
        <w:rPr>
          <w:sz w:val="28"/>
          <w:szCs w:val="28"/>
        </w:rPr>
        <w:t>RULES OF</w:t>
      </w:r>
      <w:r w:rsidR="00A4421B">
        <w:rPr>
          <w:sz w:val="28"/>
          <w:szCs w:val="28"/>
        </w:rPr>
        <w:t xml:space="preserve"> CRIMINAL </w:t>
      </w:r>
      <w:r w:rsidR="00367ECD">
        <w:rPr>
          <w:sz w:val="28"/>
          <w:szCs w:val="28"/>
        </w:rPr>
        <w:tab/>
        <w:t>)</w:t>
      </w:r>
      <w:r w:rsidR="00367ECD">
        <w:rPr>
          <w:sz w:val="28"/>
          <w:szCs w:val="28"/>
        </w:rPr>
        <w:tab/>
      </w:r>
      <w:r w:rsidR="009C6A75">
        <w:rPr>
          <w:sz w:val="28"/>
          <w:szCs w:val="28"/>
        </w:rPr>
        <w:t>(expedi</w:t>
      </w:r>
      <w:r w:rsidR="00F90212">
        <w:rPr>
          <w:sz w:val="28"/>
          <w:szCs w:val="28"/>
        </w:rPr>
        <w:t>ted consideration requested)</w:t>
      </w:r>
    </w:p>
    <w:p w14:paraId="313F627D" w14:textId="77777777" w:rsidR="00367ECD" w:rsidRDefault="004656AB" w:rsidP="00C931EF">
      <w:pPr>
        <w:tabs>
          <w:tab w:val="left" w:pos="4320"/>
        </w:tabs>
        <w:rPr>
          <w:sz w:val="28"/>
          <w:szCs w:val="28"/>
        </w:rPr>
      </w:pPr>
      <w:r>
        <w:rPr>
          <w:sz w:val="28"/>
          <w:szCs w:val="28"/>
        </w:rPr>
        <w:t>PROCEDURE</w:t>
      </w:r>
      <w:r w:rsidR="00367ECD">
        <w:rPr>
          <w:sz w:val="28"/>
          <w:szCs w:val="28"/>
        </w:rPr>
        <w:tab/>
        <w:t>)</w:t>
      </w:r>
    </w:p>
    <w:p w14:paraId="67B23611" w14:textId="77777777" w:rsidR="002F6CDD" w:rsidRDefault="002F6CDD" w:rsidP="00C931EF">
      <w:pPr>
        <w:tabs>
          <w:tab w:val="left" w:pos="4320"/>
        </w:tabs>
        <w:rPr>
          <w:sz w:val="28"/>
          <w:szCs w:val="28"/>
        </w:rPr>
      </w:pPr>
      <w:r>
        <w:rPr>
          <w:sz w:val="28"/>
          <w:szCs w:val="28"/>
        </w:rPr>
        <w:t>_______________________________)</w:t>
      </w:r>
    </w:p>
    <w:p w14:paraId="3AD11027" w14:textId="77777777" w:rsidR="00367ECD" w:rsidRDefault="00367ECD" w:rsidP="00C931EF">
      <w:pPr>
        <w:tabs>
          <w:tab w:val="left" w:pos="4320"/>
        </w:tabs>
        <w:rPr>
          <w:sz w:val="28"/>
          <w:szCs w:val="28"/>
        </w:rPr>
      </w:pPr>
    </w:p>
    <w:p w14:paraId="01658A2E" w14:textId="77777777" w:rsidR="00766541" w:rsidRPr="00AB55F8" w:rsidRDefault="00766541" w:rsidP="00C931EF">
      <w:pPr>
        <w:tabs>
          <w:tab w:val="left" w:pos="4320"/>
        </w:tabs>
        <w:rPr>
          <w:sz w:val="28"/>
          <w:szCs w:val="28"/>
        </w:rPr>
      </w:pPr>
    </w:p>
    <w:p w14:paraId="2F72AA4E" w14:textId="3B2AE48B" w:rsidR="00C931EF" w:rsidRDefault="00C931EF" w:rsidP="00A67B9D">
      <w:pPr>
        <w:spacing w:line="480" w:lineRule="auto"/>
        <w:ind w:firstLine="720"/>
        <w:jc w:val="both"/>
        <w:rPr>
          <w:sz w:val="28"/>
          <w:szCs w:val="28"/>
        </w:rPr>
      </w:pPr>
      <w:r>
        <w:rPr>
          <w:sz w:val="28"/>
          <w:szCs w:val="28"/>
        </w:rPr>
        <w:t xml:space="preserve">Pursuant to Rule 28 of the Arizona Supreme Court, David K. Byers, Administrative Director, Administrative Office of the Courts, respectfully petitions this Court to amend </w:t>
      </w:r>
      <w:r w:rsidR="00D33F38">
        <w:rPr>
          <w:sz w:val="28"/>
          <w:szCs w:val="28"/>
        </w:rPr>
        <w:t>Rule</w:t>
      </w:r>
      <w:r w:rsidR="00234868">
        <w:rPr>
          <w:sz w:val="28"/>
          <w:szCs w:val="28"/>
        </w:rPr>
        <w:t xml:space="preserve">s </w:t>
      </w:r>
      <w:r w:rsidR="009A1867">
        <w:rPr>
          <w:sz w:val="28"/>
          <w:szCs w:val="28"/>
        </w:rPr>
        <w:t xml:space="preserve">4.2, </w:t>
      </w:r>
      <w:r w:rsidR="00367ECD">
        <w:rPr>
          <w:sz w:val="28"/>
          <w:szCs w:val="28"/>
        </w:rPr>
        <w:t xml:space="preserve">6.1, </w:t>
      </w:r>
      <w:r w:rsidR="009A1867">
        <w:rPr>
          <w:sz w:val="28"/>
          <w:szCs w:val="28"/>
        </w:rPr>
        <w:t xml:space="preserve">6.5, </w:t>
      </w:r>
      <w:r w:rsidR="00B70714">
        <w:rPr>
          <w:sz w:val="28"/>
          <w:szCs w:val="28"/>
        </w:rPr>
        <w:t>6.6</w:t>
      </w:r>
      <w:r w:rsidR="00A4421B">
        <w:rPr>
          <w:sz w:val="28"/>
          <w:szCs w:val="28"/>
        </w:rPr>
        <w:t xml:space="preserve">, 7.2, </w:t>
      </w:r>
      <w:r w:rsidR="007B252B">
        <w:rPr>
          <w:sz w:val="28"/>
          <w:szCs w:val="28"/>
        </w:rPr>
        <w:t xml:space="preserve">and </w:t>
      </w:r>
      <w:r w:rsidR="00367ECD">
        <w:rPr>
          <w:sz w:val="28"/>
          <w:szCs w:val="28"/>
        </w:rPr>
        <w:t xml:space="preserve">7.4, </w:t>
      </w:r>
      <w:r w:rsidR="00B70714">
        <w:rPr>
          <w:sz w:val="28"/>
          <w:szCs w:val="28"/>
        </w:rPr>
        <w:t>of t</w:t>
      </w:r>
      <w:r w:rsidR="004656AB">
        <w:rPr>
          <w:sz w:val="28"/>
          <w:szCs w:val="28"/>
        </w:rPr>
        <w:t>he Rules of Criminal Procedure</w:t>
      </w:r>
      <w:r w:rsidR="009C6A75">
        <w:rPr>
          <w:sz w:val="28"/>
          <w:szCs w:val="28"/>
        </w:rPr>
        <w:t>,</w:t>
      </w:r>
      <w:r w:rsidR="00367ECD">
        <w:rPr>
          <w:sz w:val="28"/>
          <w:szCs w:val="28"/>
        </w:rPr>
        <w:t xml:space="preserve"> on an expedited basis</w:t>
      </w:r>
      <w:r w:rsidR="00234868">
        <w:rPr>
          <w:sz w:val="28"/>
          <w:szCs w:val="28"/>
        </w:rPr>
        <w:t xml:space="preserve">. </w:t>
      </w:r>
      <w:r w:rsidR="00766541">
        <w:rPr>
          <w:sz w:val="28"/>
          <w:szCs w:val="28"/>
        </w:rPr>
        <w:t xml:space="preserve"> </w:t>
      </w:r>
      <w:r w:rsidR="00234868">
        <w:rPr>
          <w:sz w:val="28"/>
          <w:szCs w:val="28"/>
        </w:rPr>
        <w:t>The</w:t>
      </w:r>
      <w:r w:rsidR="00A55F57">
        <w:rPr>
          <w:sz w:val="28"/>
          <w:szCs w:val="28"/>
        </w:rPr>
        <w:t>se</w:t>
      </w:r>
      <w:r w:rsidR="00234868">
        <w:rPr>
          <w:sz w:val="28"/>
          <w:szCs w:val="28"/>
        </w:rPr>
        <w:t xml:space="preserve"> </w:t>
      </w:r>
      <w:r w:rsidR="00A55F57">
        <w:rPr>
          <w:sz w:val="28"/>
          <w:szCs w:val="28"/>
        </w:rPr>
        <w:t xml:space="preserve">changes are </w:t>
      </w:r>
      <w:r w:rsidR="00234868">
        <w:rPr>
          <w:sz w:val="28"/>
          <w:szCs w:val="28"/>
        </w:rPr>
        <w:t>proposed</w:t>
      </w:r>
      <w:r w:rsidR="0054307D">
        <w:rPr>
          <w:sz w:val="28"/>
          <w:szCs w:val="28"/>
        </w:rPr>
        <w:t xml:space="preserve"> in furtherance of this Court’s Fair Justice Task Force recommendations</w:t>
      </w:r>
      <w:r w:rsidR="00234868">
        <w:rPr>
          <w:sz w:val="28"/>
          <w:szCs w:val="28"/>
        </w:rPr>
        <w:t xml:space="preserve"> </w:t>
      </w:r>
      <w:r w:rsidR="00A55F57">
        <w:rPr>
          <w:sz w:val="28"/>
          <w:szCs w:val="28"/>
        </w:rPr>
        <w:t>to</w:t>
      </w:r>
      <w:r w:rsidR="00367ECD">
        <w:rPr>
          <w:sz w:val="28"/>
          <w:szCs w:val="28"/>
        </w:rPr>
        <w:t xml:space="preserve"> </w:t>
      </w:r>
      <w:r w:rsidR="00B70714">
        <w:rPr>
          <w:sz w:val="28"/>
          <w:szCs w:val="28"/>
        </w:rPr>
        <w:t xml:space="preserve">better ensure that cash bonds </w:t>
      </w:r>
      <w:r w:rsidR="0054307D">
        <w:rPr>
          <w:sz w:val="28"/>
          <w:szCs w:val="28"/>
        </w:rPr>
        <w:t xml:space="preserve">do </w:t>
      </w:r>
      <w:r w:rsidR="00B70714">
        <w:rPr>
          <w:sz w:val="28"/>
          <w:szCs w:val="28"/>
        </w:rPr>
        <w:t xml:space="preserve">not </w:t>
      </w:r>
      <w:r w:rsidR="0054307D">
        <w:rPr>
          <w:sz w:val="28"/>
          <w:szCs w:val="28"/>
        </w:rPr>
        <w:t>cause unnecessary pretrial detention</w:t>
      </w:r>
      <w:r w:rsidR="00234868">
        <w:rPr>
          <w:sz w:val="28"/>
          <w:szCs w:val="28"/>
        </w:rPr>
        <w:t>.</w:t>
      </w:r>
    </w:p>
    <w:p w14:paraId="5CFC3087" w14:textId="6B3C578D" w:rsidR="001D0F9A" w:rsidRDefault="00791598" w:rsidP="001D0F9A">
      <w:pPr>
        <w:spacing w:line="480" w:lineRule="auto"/>
        <w:ind w:firstLine="720"/>
        <w:jc w:val="both"/>
        <w:rPr>
          <w:sz w:val="28"/>
          <w:szCs w:val="28"/>
        </w:rPr>
      </w:pPr>
      <w:r>
        <w:rPr>
          <w:b/>
          <w:sz w:val="28"/>
          <w:szCs w:val="28"/>
        </w:rPr>
        <w:t xml:space="preserve">I. Background </w:t>
      </w:r>
      <w:r w:rsidR="0002391C">
        <w:rPr>
          <w:b/>
          <w:sz w:val="28"/>
          <w:szCs w:val="28"/>
        </w:rPr>
        <w:t xml:space="preserve">and Purpose </w:t>
      </w:r>
      <w:r>
        <w:rPr>
          <w:b/>
          <w:sz w:val="28"/>
          <w:szCs w:val="28"/>
        </w:rPr>
        <w:t xml:space="preserve">of the Proposed </w:t>
      </w:r>
      <w:r w:rsidR="00432BF7">
        <w:rPr>
          <w:b/>
          <w:sz w:val="28"/>
          <w:szCs w:val="28"/>
        </w:rPr>
        <w:t>Rule Amendments</w:t>
      </w:r>
      <w:r>
        <w:rPr>
          <w:sz w:val="28"/>
          <w:szCs w:val="28"/>
        </w:rPr>
        <w:t xml:space="preserve">. </w:t>
      </w:r>
      <w:r w:rsidR="00766541">
        <w:rPr>
          <w:sz w:val="28"/>
          <w:szCs w:val="28"/>
        </w:rPr>
        <w:t xml:space="preserve"> </w:t>
      </w:r>
      <w:r w:rsidR="00A55F57">
        <w:rPr>
          <w:sz w:val="28"/>
          <w:szCs w:val="28"/>
        </w:rPr>
        <w:t xml:space="preserve">The Task Force </w:t>
      </w:r>
      <w:r w:rsidR="00561A63">
        <w:rPr>
          <w:sz w:val="28"/>
          <w:szCs w:val="28"/>
        </w:rPr>
        <w:t xml:space="preserve">for Fair Justice for All </w:t>
      </w:r>
      <w:r w:rsidR="00E25549">
        <w:rPr>
          <w:sz w:val="28"/>
          <w:szCs w:val="28"/>
        </w:rPr>
        <w:t>recommended</w:t>
      </w:r>
      <w:r w:rsidR="009419A8">
        <w:rPr>
          <w:sz w:val="28"/>
          <w:szCs w:val="28"/>
        </w:rPr>
        <w:t xml:space="preserve"> </w:t>
      </w:r>
      <w:r w:rsidR="00E25549">
        <w:rPr>
          <w:sz w:val="28"/>
          <w:szCs w:val="28"/>
        </w:rPr>
        <w:t>“</w:t>
      </w:r>
      <w:r w:rsidR="009419A8">
        <w:rPr>
          <w:sz w:val="28"/>
          <w:szCs w:val="28"/>
        </w:rPr>
        <w:t>best practices for making release decisions that protect the public, but do not keep people in jail solel</w:t>
      </w:r>
      <w:r w:rsidR="00561A63">
        <w:rPr>
          <w:sz w:val="28"/>
          <w:szCs w:val="28"/>
        </w:rPr>
        <w:t>y for the inability to pay bail</w:t>
      </w:r>
      <w:r w:rsidR="009419A8">
        <w:rPr>
          <w:sz w:val="28"/>
          <w:szCs w:val="28"/>
        </w:rPr>
        <w:t>”</w:t>
      </w:r>
      <w:r w:rsidR="00561A63">
        <w:rPr>
          <w:sz w:val="28"/>
          <w:szCs w:val="28"/>
        </w:rPr>
        <w:t xml:space="preserve"> and </w:t>
      </w:r>
      <w:r w:rsidR="00E25549">
        <w:rPr>
          <w:sz w:val="28"/>
          <w:szCs w:val="28"/>
        </w:rPr>
        <w:t>made</w:t>
      </w:r>
      <w:r w:rsidR="00561A63">
        <w:rPr>
          <w:sz w:val="28"/>
          <w:szCs w:val="28"/>
        </w:rPr>
        <w:t xml:space="preserve"> recommendations in </w:t>
      </w:r>
      <w:r w:rsidR="00E25549">
        <w:rPr>
          <w:sz w:val="28"/>
          <w:szCs w:val="28"/>
        </w:rPr>
        <w:t xml:space="preserve">a </w:t>
      </w:r>
      <w:r w:rsidR="00561A63">
        <w:rPr>
          <w:sz w:val="28"/>
          <w:szCs w:val="28"/>
        </w:rPr>
        <w:t xml:space="preserve">Task Force </w:t>
      </w:r>
      <w:hyperlink r:id="rId11" w:history="1">
        <w:r w:rsidR="00561A63" w:rsidRPr="00B841FC">
          <w:rPr>
            <w:rStyle w:val="Hyperlink"/>
            <w:sz w:val="28"/>
            <w:szCs w:val="28"/>
          </w:rPr>
          <w:t>report</w:t>
        </w:r>
      </w:hyperlink>
      <w:r w:rsidR="00561A63">
        <w:rPr>
          <w:sz w:val="28"/>
          <w:szCs w:val="28"/>
        </w:rPr>
        <w:t>.</w:t>
      </w:r>
      <w:r w:rsidR="009419A8">
        <w:rPr>
          <w:sz w:val="28"/>
          <w:szCs w:val="28"/>
        </w:rPr>
        <w:t xml:space="preserve"> </w:t>
      </w:r>
      <w:r w:rsidR="00766541">
        <w:rPr>
          <w:sz w:val="28"/>
          <w:szCs w:val="28"/>
        </w:rPr>
        <w:t xml:space="preserve"> </w:t>
      </w:r>
      <w:r w:rsidR="00FE352C">
        <w:rPr>
          <w:sz w:val="28"/>
          <w:szCs w:val="28"/>
        </w:rPr>
        <w:t>National and local statistics</w:t>
      </w:r>
      <w:r w:rsidR="009C6A75">
        <w:rPr>
          <w:sz w:val="28"/>
          <w:szCs w:val="28"/>
        </w:rPr>
        <w:t xml:space="preserve"> reviewed by the Task Force indicate</w:t>
      </w:r>
      <w:r w:rsidR="009358FF">
        <w:rPr>
          <w:sz w:val="28"/>
          <w:szCs w:val="28"/>
        </w:rPr>
        <w:t>d</w:t>
      </w:r>
      <w:r w:rsidR="009C6A75">
        <w:rPr>
          <w:sz w:val="28"/>
          <w:szCs w:val="28"/>
        </w:rPr>
        <w:t xml:space="preserve"> a </w:t>
      </w:r>
      <w:r w:rsidR="00A022B8">
        <w:rPr>
          <w:sz w:val="28"/>
          <w:szCs w:val="28"/>
        </w:rPr>
        <w:t xml:space="preserve">significant number </w:t>
      </w:r>
      <w:r w:rsidR="009C6A75">
        <w:rPr>
          <w:sz w:val="28"/>
          <w:szCs w:val="28"/>
        </w:rPr>
        <w:t xml:space="preserve">of </w:t>
      </w:r>
      <w:r w:rsidR="009C6A75">
        <w:rPr>
          <w:sz w:val="28"/>
          <w:szCs w:val="28"/>
        </w:rPr>
        <w:lastRenderedPageBreak/>
        <w:t xml:space="preserve">people incarcerated </w:t>
      </w:r>
      <w:r w:rsidR="00FE352C">
        <w:rPr>
          <w:sz w:val="28"/>
          <w:szCs w:val="28"/>
        </w:rPr>
        <w:t>pretrial</w:t>
      </w:r>
      <w:r w:rsidR="009C6A75">
        <w:rPr>
          <w:sz w:val="28"/>
          <w:szCs w:val="28"/>
        </w:rPr>
        <w:t xml:space="preserve"> </w:t>
      </w:r>
      <w:r w:rsidR="00E25549">
        <w:rPr>
          <w:sz w:val="28"/>
          <w:szCs w:val="28"/>
        </w:rPr>
        <w:t xml:space="preserve">were </w:t>
      </w:r>
      <w:r w:rsidR="009C6A75">
        <w:rPr>
          <w:sz w:val="28"/>
          <w:szCs w:val="28"/>
        </w:rPr>
        <w:t xml:space="preserve">there </w:t>
      </w:r>
      <w:r w:rsidR="009C6A75" w:rsidRPr="00FE352C">
        <w:rPr>
          <w:i/>
          <w:sz w:val="28"/>
          <w:szCs w:val="28"/>
        </w:rPr>
        <w:t>solely</w:t>
      </w:r>
      <w:r w:rsidR="009C6A75">
        <w:rPr>
          <w:sz w:val="28"/>
          <w:szCs w:val="28"/>
        </w:rPr>
        <w:t xml:space="preserve"> because they cannot afford to pay</w:t>
      </w:r>
      <w:r w:rsidR="00903197">
        <w:rPr>
          <w:sz w:val="28"/>
          <w:szCs w:val="28"/>
        </w:rPr>
        <w:t xml:space="preserve"> a bond</w:t>
      </w:r>
      <w:r w:rsidR="009C6A75">
        <w:rPr>
          <w:sz w:val="28"/>
          <w:szCs w:val="28"/>
        </w:rPr>
        <w:t xml:space="preserve">. </w:t>
      </w:r>
      <w:r w:rsidR="00766541">
        <w:rPr>
          <w:sz w:val="28"/>
          <w:szCs w:val="28"/>
        </w:rPr>
        <w:t xml:space="preserve"> </w:t>
      </w:r>
      <w:r w:rsidR="00275C3F" w:rsidRPr="00275C3F">
        <w:rPr>
          <w:sz w:val="28"/>
          <w:szCs w:val="28"/>
        </w:rPr>
        <w:t>Research shows that “detaining low-risk and moderate-risk defendants, even for a few days strongly correlates with higher rates of new criminal activity both during the pretrial period and years after case disposition; as length of pretrial detention increases up to 30 days, recidivism rates for low-risk and moderate-risk defendants also increases significantly.”</w:t>
      </w:r>
      <w:r w:rsidR="00FE352C">
        <w:rPr>
          <w:rStyle w:val="FootnoteReference"/>
          <w:sz w:val="28"/>
          <w:szCs w:val="28"/>
        </w:rPr>
        <w:footnoteReference w:id="2"/>
      </w:r>
      <w:r w:rsidR="00903197">
        <w:rPr>
          <w:sz w:val="28"/>
          <w:szCs w:val="28"/>
        </w:rPr>
        <w:t xml:space="preserve"> </w:t>
      </w:r>
      <w:r w:rsidR="00766541">
        <w:rPr>
          <w:sz w:val="28"/>
          <w:szCs w:val="28"/>
        </w:rPr>
        <w:t xml:space="preserve"> </w:t>
      </w:r>
      <w:r w:rsidR="001D0F9A">
        <w:rPr>
          <w:sz w:val="28"/>
          <w:szCs w:val="28"/>
        </w:rPr>
        <w:t xml:space="preserve">As the Task Force learned, </w:t>
      </w:r>
      <w:r w:rsidR="001D0F9A" w:rsidRPr="00CD6637">
        <w:rPr>
          <w:sz w:val="28"/>
          <w:szCs w:val="28"/>
        </w:rPr>
        <w:t>unsecured bonds are equally effective as bonds</w:t>
      </w:r>
      <w:r w:rsidR="001D0F9A" w:rsidRPr="006847E3">
        <w:rPr>
          <w:sz w:val="28"/>
          <w:szCs w:val="28"/>
        </w:rPr>
        <w:t xml:space="preserve"> </w:t>
      </w:r>
      <w:r w:rsidR="00400990">
        <w:rPr>
          <w:sz w:val="28"/>
          <w:szCs w:val="28"/>
        </w:rPr>
        <w:t xml:space="preserve">secured by payment of money </w:t>
      </w:r>
      <w:r w:rsidR="001D0F9A" w:rsidRPr="006847E3">
        <w:rPr>
          <w:sz w:val="28"/>
          <w:szCs w:val="28"/>
        </w:rPr>
        <w:t>in incentivizing people to meet their appearance obligations</w:t>
      </w:r>
      <w:r w:rsidR="001D0F9A" w:rsidRPr="00B841FC">
        <w:rPr>
          <w:sz w:val="28"/>
          <w:szCs w:val="28"/>
        </w:rPr>
        <w:t>.</w:t>
      </w:r>
      <w:r w:rsidR="001D0F9A">
        <w:rPr>
          <w:sz w:val="28"/>
          <w:szCs w:val="28"/>
        </w:rPr>
        <w:t xml:space="preserve"> </w:t>
      </w:r>
      <w:r w:rsidR="00400990">
        <w:rPr>
          <w:sz w:val="28"/>
          <w:szCs w:val="28"/>
        </w:rPr>
        <w:t>In response to Task Force recommendations, rule amendments were proposed in petition R-16-0041</w:t>
      </w:r>
      <w:r w:rsidR="00400990" w:rsidRPr="00A6496F">
        <w:rPr>
          <w:sz w:val="28"/>
          <w:szCs w:val="28"/>
        </w:rPr>
        <w:t xml:space="preserve"> </w:t>
      </w:r>
      <w:r w:rsidR="00400990">
        <w:rPr>
          <w:sz w:val="28"/>
          <w:szCs w:val="28"/>
        </w:rPr>
        <w:t xml:space="preserve">that </w:t>
      </w:r>
      <w:r w:rsidR="00400990" w:rsidRPr="00A6496F">
        <w:rPr>
          <w:sz w:val="28"/>
          <w:szCs w:val="28"/>
        </w:rPr>
        <w:t>direct</w:t>
      </w:r>
      <w:r w:rsidR="00400990">
        <w:rPr>
          <w:sz w:val="28"/>
          <w:szCs w:val="28"/>
        </w:rPr>
        <w:t>ed</w:t>
      </w:r>
      <w:r w:rsidR="00400990" w:rsidRPr="00A6496F">
        <w:rPr>
          <w:sz w:val="28"/>
          <w:szCs w:val="28"/>
        </w:rPr>
        <w:t xml:space="preserve"> judge</w:t>
      </w:r>
      <w:r w:rsidR="00400990">
        <w:rPr>
          <w:sz w:val="28"/>
          <w:szCs w:val="28"/>
        </w:rPr>
        <w:t>s</w:t>
      </w:r>
      <w:r w:rsidR="00400990" w:rsidRPr="00A6496F">
        <w:rPr>
          <w:sz w:val="28"/>
          <w:szCs w:val="28"/>
        </w:rPr>
        <w:t xml:space="preserve"> to make an ind</w:t>
      </w:r>
      <w:r w:rsidR="00400990">
        <w:rPr>
          <w:sz w:val="28"/>
          <w:szCs w:val="28"/>
        </w:rPr>
        <w:t>ividualized determination of a</w:t>
      </w:r>
      <w:r w:rsidR="00400990" w:rsidRPr="00A6496F">
        <w:rPr>
          <w:sz w:val="28"/>
          <w:szCs w:val="28"/>
        </w:rPr>
        <w:t xml:space="preserve"> defendant’s risk of non-appearance, risk to the safety of the commu</w:t>
      </w:r>
      <w:r w:rsidR="00400990">
        <w:rPr>
          <w:sz w:val="28"/>
          <w:szCs w:val="28"/>
        </w:rPr>
        <w:t>nity, and finances</w:t>
      </w:r>
      <w:r w:rsidR="00CF0334">
        <w:rPr>
          <w:sz w:val="28"/>
          <w:szCs w:val="28"/>
        </w:rPr>
        <w:t>,</w:t>
      </w:r>
      <w:r w:rsidR="00400990">
        <w:rPr>
          <w:sz w:val="28"/>
          <w:szCs w:val="28"/>
        </w:rPr>
        <w:t xml:space="preserve"> and that prohibited</w:t>
      </w:r>
      <w:r w:rsidR="00400990" w:rsidRPr="00A6496F">
        <w:rPr>
          <w:sz w:val="28"/>
          <w:szCs w:val="28"/>
        </w:rPr>
        <w:t xml:space="preserve"> use of a bond schedule tha</w:t>
      </w:r>
      <w:r w:rsidR="00400990">
        <w:rPr>
          <w:sz w:val="28"/>
          <w:szCs w:val="28"/>
        </w:rPr>
        <w:t>t called for a</w:t>
      </w:r>
      <w:r w:rsidR="00400990" w:rsidRPr="00A6496F">
        <w:rPr>
          <w:sz w:val="28"/>
          <w:szCs w:val="28"/>
        </w:rPr>
        <w:t xml:space="preserve"> bond amount</w:t>
      </w:r>
      <w:r w:rsidR="00400990">
        <w:rPr>
          <w:sz w:val="28"/>
          <w:szCs w:val="28"/>
        </w:rPr>
        <w:t xml:space="preserve"> based on the charge or some other consideration</w:t>
      </w:r>
      <w:r w:rsidR="00400990" w:rsidRPr="00A6496F">
        <w:rPr>
          <w:sz w:val="28"/>
          <w:szCs w:val="28"/>
        </w:rPr>
        <w:t>.</w:t>
      </w:r>
      <w:r w:rsidR="00400990">
        <w:rPr>
          <w:sz w:val="28"/>
          <w:szCs w:val="28"/>
        </w:rPr>
        <w:t xml:space="preserve"> </w:t>
      </w:r>
      <w:r w:rsidR="00A00629">
        <w:rPr>
          <w:sz w:val="28"/>
          <w:szCs w:val="28"/>
        </w:rPr>
        <w:t>T</w:t>
      </w:r>
      <w:r w:rsidR="007D2DD4">
        <w:rPr>
          <w:sz w:val="28"/>
          <w:szCs w:val="28"/>
        </w:rPr>
        <w:t xml:space="preserve">he </w:t>
      </w:r>
      <w:r w:rsidR="00FE352C">
        <w:rPr>
          <w:sz w:val="28"/>
          <w:szCs w:val="28"/>
        </w:rPr>
        <w:t xml:space="preserve">amendments </w:t>
      </w:r>
      <w:r w:rsidR="00400990">
        <w:rPr>
          <w:sz w:val="28"/>
          <w:szCs w:val="28"/>
        </w:rPr>
        <w:t>ad</w:t>
      </w:r>
      <w:r w:rsidR="00CF0334">
        <w:rPr>
          <w:sz w:val="28"/>
          <w:szCs w:val="28"/>
        </w:rPr>
        <w:t>o</w:t>
      </w:r>
      <w:r w:rsidR="00400990">
        <w:rPr>
          <w:sz w:val="28"/>
          <w:szCs w:val="28"/>
        </w:rPr>
        <w:t xml:space="preserve">pted by this Court </w:t>
      </w:r>
      <w:r w:rsidR="000046AD">
        <w:rPr>
          <w:sz w:val="28"/>
          <w:szCs w:val="28"/>
        </w:rPr>
        <w:t>mov</w:t>
      </w:r>
      <w:r w:rsidR="003E5F76">
        <w:rPr>
          <w:sz w:val="28"/>
          <w:szCs w:val="28"/>
        </w:rPr>
        <w:t>e</w:t>
      </w:r>
      <w:r w:rsidR="00400990">
        <w:rPr>
          <w:sz w:val="28"/>
          <w:szCs w:val="28"/>
        </w:rPr>
        <w:t>d</w:t>
      </w:r>
      <w:r w:rsidR="000046AD">
        <w:rPr>
          <w:sz w:val="28"/>
          <w:szCs w:val="28"/>
        </w:rPr>
        <w:t xml:space="preserve"> </w:t>
      </w:r>
      <w:r w:rsidR="003E5F76">
        <w:rPr>
          <w:sz w:val="28"/>
          <w:szCs w:val="28"/>
        </w:rPr>
        <w:t xml:space="preserve">Arizona’s criminal justice </w:t>
      </w:r>
      <w:r w:rsidR="000046AD">
        <w:rPr>
          <w:sz w:val="28"/>
          <w:szCs w:val="28"/>
        </w:rPr>
        <w:t>system</w:t>
      </w:r>
      <w:r w:rsidR="009419A8">
        <w:rPr>
          <w:sz w:val="28"/>
          <w:szCs w:val="28"/>
        </w:rPr>
        <w:t xml:space="preserve"> away from</w:t>
      </w:r>
      <w:r w:rsidR="00FE352C">
        <w:rPr>
          <w:sz w:val="28"/>
          <w:szCs w:val="28"/>
        </w:rPr>
        <w:t xml:space="preserve"> </w:t>
      </w:r>
      <w:r w:rsidR="003E5F76">
        <w:rPr>
          <w:sz w:val="28"/>
          <w:szCs w:val="28"/>
        </w:rPr>
        <w:t xml:space="preserve">reliance </w:t>
      </w:r>
      <w:r w:rsidR="009419A8">
        <w:rPr>
          <w:sz w:val="28"/>
          <w:szCs w:val="28"/>
        </w:rPr>
        <w:t>upon</w:t>
      </w:r>
      <w:r w:rsidR="00FE352C">
        <w:rPr>
          <w:sz w:val="28"/>
          <w:szCs w:val="28"/>
        </w:rPr>
        <w:t xml:space="preserve"> money bail </w:t>
      </w:r>
      <w:r w:rsidR="009419A8">
        <w:rPr>
          <w:sz w:val="28"/>
          <w:szCs w:val="28"/>
        </w:rPr>
        <w:t xml:space="preserve">and </w:t>
      </w:r>
      <w:r w:rsidR="00FE352C">
        <w:rPr>
          <w:sz w:val="28"/>
          <w:szCs w:val="28"/>
        </w:rPr>
        <w:t xml:space="preserve">toward </w:t>
      </w:r>
      <w:r w:rsidR="009419A8">
        <w:rPr>
          <w:sz w:val="28"/>
          <w:szCs w:val="28"/>
        </w:rPr>
        <w:t>conditional</w:t>
      </w:r>
      <w:r w:rsidR="00A022B8">
        <w:rPr>
          <w:sz w:val="28"/>
          <w:szCs w:val="28"/>
        </w:rPr>
        <w:t xml:space="preserve"> release based on </w:t>
      </w:r>
      <w:r w:rsidR="000046AD">
        <w:rPr>
          <w:sz w:val="28"/>
          <w:szCs w:val="28"/>
        </w:rPr>
        <w:t>an</w:t>
      </w:r>
      <w:r w:rsidR="00FE352C">
        <w:rPr>
          <w:sz w:val="28"/>
          <w:szCs w:val="28"/>
        </w:rPr>
        <w:t xml:space="preserve"> individualized assessment of a defendant’s risk profile.</w:t>
      </w:r>
      <w:r w:rsidR="00BD3623">
        <w:rPr>
          <w:rStyle w:val="FootnoteReference"/>
          <w:sz w:val="28"/>
          <w:szCs w:val="28"/>
        </w:rPr>
        <w:footnoteReference w:id="3"/>
      </w:r>
    </w:p>
    <w:p w14:paraId="51DE873E" w14:textId="3427FB59" w:rsidR="002D282E" w:rsidRDefault="006847E3" w:rsidP="00275C3F">
      <w:pPr>
        <w:spacing w:line="480" w:lineRule="auto"/>
        <w:ind w:firstLine="720"/>
        <w:jc w:val="both"/>
        <w:rPr>
          <w:sz w:val="28"/>
          <w:szCs w:val="28"/>
        </w:rPr>
      </w:pPr>
      <w:r>
        <w:rPr>
          <w:sz w:val="28"/>
          <w:szCs w:val="28"/>
        </w:rPr>
        <w:t xml:space="preserve">The </w:t>
      </w:r>
      <w:r w:rsidR="00A6496F">
        <w:rPr>
          <w:sz w:val="28"/>
          <w:szCs w:val="28"/>
        </w:rPr>
        <w:t xml:space="preserve">rule </w:t>
      </w:r>
      <w:r>
        <w:rPr>
          <w:sz w:val="28"/>
          <w:szCs w:val="28"/>
        </w:rPr>
        <w:t>amendments</w:t>
      </w:r>
      <w:r w:rsidR="00A6496F">
        <w:rPr>
          <w:sz w:val="28"/>
          <w:szCs w:val="28"/>
        </w:rPr>
        <w:t xml:space="preserve"> proposed by this petit</w:t>
      </w:r>
      <w:r w:rsidR="00275C3F">
        <w:rPr>
          <w:sz w:val="28"/>
          <w:szCs w:val="28"/>
        </w:rPr>
        <w:t>i</w:t>
      </w:r>
      <w:r w:rsidR="00A6496F">
        <w:rPr>
          <w:sz w:val="28"/>
          <w:szCs w:val="28"/>
        </w:rPr>
        <w:t>on</w:t>
      </w:r>
      <w:r>
        <w:rPr>
          <w:sz w:val="28"/>
          <w:szCs w:val="28"/>
        </w:rPr>
        <w:t xml:space="preserve"> </w:t>
      </w:r>
      <w:r w:rsidR="00400990">
        <w:rPr>
          <w:sz w:val="28"/>
          <w:szCs w:val="28"/>
        </w:rPr>
        <w:t xml:space="preserve">are designed to move Arizona further in the direction </w:t>
      </w:r>
      <w:r w:rsidR="00CB1EEA">
        <w:rPr>
          <w:sz w:val="28"/>
          <w:szCs w:val="28"/>
        </w:rPr>
        <w:t>of risk</w:t>
      </w:r>
      <w:r w:rsidR="000875ED">
        <w:rPr>
          <w:sz w:val="28"/>
          <w:szCs w:val="28"/>
        </w:rPr>
        <w:t>-</w:t>
      </w:r>
      <w:r w:rsidR="00CB1EEA">
        <w:rPr>
          <w:sz w:val="28"/>
          <w:szCs w:val="28"/>
        </w:rPr>
        <w:t>based assessment and release conditions</w:t>
      </w:r>
      <w:r w:rsidR="00770A18">
        <w:rPr>
          <w:sz w:val="28"/>
          <w:szCs w:val="28"/>
        </w:rPr>
        <w:t xml:space="preserve">. </w:t>
      </w:r>
      <w:r w:rsidR="003E5F76">
        <w:rPr>
          <w:sz w:val="28"/>
          <w:szCs w:val="28"/>
        </w:rPr>
        <w:t xml:space="preserve"> </w:t>
      </w:r>
      <w:r w:rsidR="00770A18">
        <w:rPr>
          <w:sz w:val="28"/>
          <w:szCs w:val="28"/>
        </w:rPr>
        <w:t xml:space="preserve">A </w:t>
      </w:r>
      <w:r w:rsidR="00CB1EEA">
        <w:rPr>
          <w:sz w:val="28"/>
          <w:szCs w:val="28"/>
        </w:rPr>
        <w:lastRenderedPageBreak/>
        <w:t xml:space="preserve">proposed </w:t>
      </w:r>
      <w:r w:rsidR="003E5F76">
        <w:rPr>
          <w:sz w:val="28"/>
          <w:szCs w:val="28"/>
        </w:rPr>
        <w:t xml:space="preserve">mandatory </w:t>
      </w:r>
      <w:r w:rsidR="006F35BE">
        <w:rPr>
          <w:sz w:val="28"/>
          <w:szCs w:val="28"/>
        </w:rPr>
        <w:t>b</w:t>
      </w:r>
      <w:r w:rsidR="003E5F76">
        <w:rPr>
          <w:sz w:val="28"/>
          <w:szCs w:val="28"/>
        </w:rPr>
        <w:t xml:space="preserve">ail </w:t>
      </w:r>
      <w:r w:rsidR="006F35BE">
        <w:rPr>
          <w:sz w:val="28"/>
          <w:szCs w:val="28"/>
        </w:rPr>
        <w:t>r</w:t>
      </w:r>
      <w:r w:rsidR="003E5F76">
        <w:rPr>
          <w:sz w:val="28"/>
          <w:szCs w:val="28"/>
        </w:rPr>
        <w:t xml:space="preserve">eview </w:t>
      </w:r>
      <w:r w:rsidR="006F35BE">
        <w:rPr>
          <w:sz w:val="28"/>
          <w:szCs w:val="28"/>
        </w:rPr>
        <w:t>h</w:t>
      </w:r>
      <w:r w:rsidR="003E5F76">
        <w:rPr>
          <w:sz w:val="28"/>
          <w:szCs w:val="28"/>
        </w:rPr>
        <w:t xml:space="preserve">earing following the </w:t>
      </w:r>
      <w:r w:rsidR="006F35BE">
        <w:rPr>
          <w:sz w:val="28"/>
          <w:szCs w:val="28"/>
        </w:rPr>
        <w:t>i</w:t>
      </w:r>
      <w:r w:rsidR="003E5F76">
        <w:rPr>
          <w:sz w:val="28"/>
          <w:szCs w:val="28"/>
        </w:rPr>
        <w:t xml:space="preserve">nitial </w:t>
      </w:r>
      <w:r w:rsidR="006F35BE">
        <w:rPr>
          <w:sz w:val="28"/>
          <w:szCs w:val="28"/>
        </w:rPr>
        <w:t>a</w:t>
      </w:r>
      <w:r w:rsidR="003E5F76">
        <w:rPr>
          <w:sz w:val="28"/>
          <w:szCs w:val="28"/>
        </w:rPr>
        <w:t xml:space="preserve">ppearance </w:t>
      </w:r>
      <w:r w:rsidR="00CB1EEA">
        <w:rPr>
          <w:sz w:val="28"/>
          <w:szCs w:val="28"/>
        </w:rPr>
        <w:t>would provide</w:t>
      </w:r>
      <w:r w:rsidR="00770A18">
        <w:rPr>
          <w:sz w:val="28"/>
          <w:szCs w:val="28"/>
        </w:rPr>
        <w:t xml:space="preserve"> </w:t>
      </w:r>
      <w:r w:rsidR="00CB1EEA">
        <w:rPr>
          <w:sz w:val="28"/>
          <w:szCs w:val="28"/>
        </w:rPr>
        <w:t xml:space="preserve">the </w:t>
      </w:r>
      <w:r w:rsidR="00770A18">
        <w:rPr>
          <w:sz w:val="28"/>
          <w:szCs w:val="28"/>
        </w:rPr>
        <w:t xml:space="preserve">process due </w:t>
      </w:r>
      <w:r w:rsidR="003E5F76">
        <w:rPr>
          <w:sz w:val="28"/>
          <w:szCs w:val="28"/>
        </w:rPr>
        <w:t xml:space="preserve">for those defendants detained on a bond they cannot pay. </w:t>
      </w:r>
      <w:r w:rsidR="002D282E">
        <w:rPr>
          <w:sz w:val="28"/>
          <w:szCs w:val="28"/>
        </w:rPr>
        <w:t>This is consistent with a series of decisions by the United States Court of Appeals for the 5</w:t>
      </w:r>
      <w:r w:rsidR="002D282E" w:rsidRPr="00BA0C5D">
        <w:rPr>
          <w:sz w:val="28"/>
          <w:szCs w:val="28"/>
          <w:vertAlign w:val="superscript"/>
        </w:rPr>
        <w:t>th</w:t>
      </w:r>
      <w:r w:rsidR="002D282E">
        <w:rPr>
          <w:sz w:val="28"/>
          <w:szCs w:val="28"/>
        </w:rPr>
        <w:t xml:space="preserve"> Circuit holding that both due process and equal protection require that an indigent defendant unable to pay a monetary bond </w:t>
      </w:r>
      <w:r w:rsidR="00CB1EEA">
        <w:rPr>
          <w:sz w:val="28"/>
          <w:szCs w:val="28"/>
        </w:rPr>
        <w:t xml:space="preserve">must </w:t>
      </w:r>
      <w:r w:rsidR="002D282E">
        <w:rPr>
          <w:sz w:val="28"/>
          <w:szCs w:val="28"/>
        </w:rPr>
        <w:t>be afforded effective procedural due process for determination of bail conditions.</w:t>
      </w:r>
    </w:p>
    <w:p w14:paraId="60F72FBC" w14:textId="77777777" w:rsidR="009E4A05" w:rsidRPr="009E4A05" w:rsidRDefault="009E4A05" w:rsidP="009A3F76">
      <w:pPr>
        <w:ind w:left="720"/>
        <w:jc w:val="both"/>
        <w:rPr>
          <w:sz w:val="28"/>
          <w:szCs w:val="28"/>
        </w:rPr>
      </w:pPr>
      <w:r w:rsidRPr="005C6FEE">
        <w:rPr>
          <w:sz w:val="28"/>
          <w:szCs w:val="28"/>
        </w:rPr>
        <w:t xml:space="preserve">Misdemeanor defendants </w:t>
      </w:r>
      <w:r>
        <w:rPr>
          <w:sz w:val="28"/>
          <w:szCs w:val="28"/>
        </w:rPr>
        <w:t>…</w:t>
      </w:r>
      <w:r w:rsidRPr="005C6FEE">
        <w:rPr>
          <w:sz w:val="28"/>
          <w:szCs w:val="28"/>
        </w:rPr>
        <w:t xml:space="preserve"> have a constitutionally protected state-created liberty interest in being bailable by </w:t>
      </w:r>
      <w:proofErr w:type="gramStart"/>
      <w:r w:rsidRPr="005C6FEE">
        <w:rPr>
          <w:sz w:val="28"/>
          <w:szCs w:val="28"/>
        </w:rPr>
        <w:t>sufficient</w:t>
      </w:r>
      <w:proofErr w:type="gramEnd"/>
      <w:r w:rsidRPr="005C6FEE">
        <w:rPr>
          <w:sz w:val="28"/>
          <w:szCs w:val="28"/>
        </w:rPr>
        <w:t xml:space="preserve"> sureties before trial. If a misdemeanor defendant has executed an affidavit showing an inability to pay prescheduled money bail </w:t>
      </w:r>
      <w:r>
        <w:rPr>
          <w:sz w:val="28"/>
          <w:szCs w:val="28"/>
        </w:rPr>
        <w:t>…</w:t>
      </w:r>
      <w:r w:rsidRPr="005C6FEE">
        <w:rPr>
          <w:sz w:val="28"/>
          <w:szCs w:val="28"/>
        </w:rPr>
        <w:t xml:space="preserve"> then the defendant is entitled to a hearing within 48 hours of arrest in which an impartial decision-maker conducts an individual assessment of whether another amount of bail or other condition provides sufficient sureties. At the hearing, the arrestee must have an opportunity to describe evidence in his or her favor, and to respond to evidence described or presented by law enforcement. If the decision-maker declines to lower bail from the prescheduled amount to an amount the arrestee is able to pay, then the decisionmaker must provide written factual findings or factual findings on the record explaining the reason for the decision, </w:t>
      </w:r>
      <w:r w:rsidRPr="003A5A12">
        <w:rPr>
          <w:b/>
          <w:sz w:val="28"/>
          <w:szCs w:val="28"/>
        </w:rPr>
        <w:t>and the County must provide the arrestee with a formal adversarial bail review hearing before a County Judge.</w:t>
      </w:r>
      <w:r>
        <w:rPr>
          <w:sz w:val="28"/>
          <w:szCs w:val="28"/>
        </w:rPr>
        <w:t xml:space="preserve"> (emphasis added)</w:t>
      </w:r>
    </w:p>
    <w:p w14:paraId="05EF33D0" w14:textId="77777777" w:rsidR="009E4A05" w:rsidRDefault="009E4A05" w:rsidP="009E4A05">
      <w:pPr>
        <w:ind w:firstLine="720"/>
        <w:jc w:val="both"/>
        <w:rPr>
          <w:sz w:val="28"/>
          <w:szCs w:val="28"/>
        </w:rPr>
      </w:pPr>
    </w:p>
    <w:p w14:paraId="44A37759" w14:textId="77777777" w:rsidR="00610BAD" w:rsidRDefault="00610BAD" w:rsidP="00610BAD">
      <w:pPr>
        <w:jc w:val="both"/>
        <w:rPr>
          <w:sz w:val="28"/>
          <w:szCs w:val="28"/>
        </w:rPr>
      </w:pPr>
      <w:proofErr w:type="spellStart"/>
      <w:r w:rsidRPr="00610BAD">
        <w:rPr>
          <w:sz w:val="28"/>
          <w:szCs w:val="28"/>
          <w:u w:val="single"/>
        </w:rPr>
        <w:t>ODonnell</w:t>
      </w:r>
      <w:proofErr w:type="spellEnd"/>
      <w:r w:rsidRPr="00610BAD">
        <w:rPr>
          <w:sz w:val="28"/>
          <w:szCs w:val="28"/>
          <w:u w:val="single"/>
        </w:rPr>
        <w:t xml:space="preserve"> vs. Harris County</w:t>
      </w:r>
      <w:r>
        <w:rPr>
          <w:sz w:val="28"/>
          <w:szCs w:val="28"/>
        </w:rPr>
        <w:t xml:space="preserve">, </w:t>
      </w:r>
      <w:r w:rsidRPr="002759E7">
        <w:rPr>
          <w:sz w:val="28"/>
          <w:szCs w:val="28"/>
        </w:rPr>
        <w:t>892 F.3d 147</w:t>
      </w:r>
      <w:r w:rsidR="00A85B3E">
        <w:rPr>
          <w:sz w:val="28"/>
          <w:szCs w:val="28"/>
        </w:rPr>
        <w:t>, 165</w:t>
      </w:r>
      <w:r>
        <w:rPr>
          <w:sz w:val="28"/>
          <w:szCs w:val="28"/>
        </w:rPr>
        <w:t xml:space="preserve"> (5</w:t>
      </w:r>
      <w:r w:rsidRPr="00AA551C">
        <w:rPr>
          <w:sz w:val="28"/>
          <w:szCs w:val="28"/>
          <w:vertAlign w:val="superscript"/>
        </w:rPr>
        <w:t>th</w:t>
      </w:r>
      <w:r>
        <w:rPr>
          <w:sz w:val="28"/>
          <w:szCs w:val="28"/>
        </w:rPr>
        <w:t xml:space="preserve"> Cir. 2018)</w:t>
      </w:r>
    </w:p>
    <w:p w14:paraId="4E26616E" w14:textId="77777777" w:rsidR="00610BAD" w:rsidRDefault="00610BAD" w:rsidP="00610BAD">
      <w:pPr>
        <w:jc w:val="both"/>
        <w:rPr>
          <w:sz w:val="28"/>
          <w:szCs w:val="28"/>
        </w:rPr>
      </w:pPr>
    </w:p>
    <w:p w14:paraId="31749978" w14:textId="1FFEDF99" w:rsidR="00E045C8" w:rsidRDefault="00A56E55" w:rsidP="00E045C8">
      <w:pPr>
        <w:spacing w:line="480" w:lineRule="auto"/>
        <w:ind w:firstLine="720"/>
        <w:jc w:val="both"/>
        <w:rPr>
          <w:sz w:val="28"/>
          <w:szCs w:val="28"/>
        </w:rPr>
      </w:pPr>
      <w:r>
        <w:rPr>
          <w:sz w:val="28"/>
          <w:szCs w:val="28"/>
        </w:rPr>
        <w:t>Regarding</w:t>
      </w:r>
      <w:r w:rsidR="004834E4">
        <w:rPr>
          <w:sz w:val="28"/>
          <w:szCs w:val="28"/>
        </w:rPr>
        <w:t xml:space="preserve"> felony defendants, the New Mexico Supreme Court </w:t>
      </w:r>
      <w:r w:rsidR="00F14992">
        <w:rPr>
          <w:sz w:val="28"/>
          <w:szCs w:val="28"/>
        </w:rPr>
        <w:t>held unconstitutional</w:t>
      </w:r>
      <w:r w:rsidR="004834E4">
        <w:rPr>
          <w:sz w:val="28"/>
          <w:szCs w:val="28"/>
        </w:rPr>
        <w:t xml:space="preserve"> the practice of setting </w:t>
      </w:r>
      <w:r w:rsidR="00E5594E">
        <w:rPr>
          <w:sz w:val="28"/>
          <w:szCs w:val="28"/>
        </w:rPr>
        <w:t>a high money bond</w:t>
      </w:r>
      <w:r w:rsidR="004834E4">
        <w:rPr>
          <w:sz w:val="28"/>
          <w:szCs w:val="28"/>
        </w:rPr>
        <w:t xml:space="preserve"> for the purpose of </w:t>
      </w:r>
      <w:r w:rsidR="00E045C8">
        <w:rPr>
          <w:sz w:val="28"/>
          <w:szCs w:val="28"/>
        </w:rPr>
        <w:t xml:space="preserve">preventing release.  In </w:t>
      </w:r>
      <w:hyperlink r:id="rId12" w:tgtFrame="_blank" w:history="1">
        <w:r w:rsidR="00E045C8" w:rsidRPr="003A5A12">
          <w:rPr>
            <w:rStyle w:val="Hyperlink"/>
            <w:bCs/>
            <w:sz w:val="28"/>
            <w:szCs w:val="28"/>
          </w:rPr>
          <w:t>State v. Brown</w:t>
        </w:r>
      </w:hyperlink>
      <w:r w:rsidR="004B19AE">
        <w:rPr>
          <w:sz w:val="28"/>
          <w:szCs w:val="28"/>
          <w:u w:val="single"/>
        </w:rPr>
        <w:t>,</w:t>
      </w:r>
      <w:r w:rsidR="00E045C8">
        <w:rPr>
          <w:sz w:val="28"/>
          <w:szCs w:val="28"/>
        </w:rPr>
        <w:t xml:space="preserve"> </w:t>
      </w:r>
      <w:r w:rsidR="004B19AE" w:rsidRPr="004B19AE">
        <w:rPr>
          <w:sz w:val="28"/>
          <w:szCs w:val="28"/>
        </w:rPr>
        <w:t>338 P.3d 1276</w:t>
      </w:r>
      <w:r w:rsidR="004B19AE">
        <w:rPr>
          <w:sz w:val="28"/>
          <w:szCs w:val="28"/>
        </w:rPr>
        <w:t xml:space="preserve"> (2014) </w:t>
      </w:r>
      <w:r w:rsidR="00E045C8">
        <w:rPr>
          <w:sz w:val="28"/>
          <w:szCs w:val="28"/>
        </w:rPr>
        <w:t>t</w:t>
      </w:r>
      <w:r w:rsidR="00E045C8" w:rsidRPr="00BC4FE9">
        <w:rPr>
          <w:sz w:val="28"/>
          <w:szCs w:val="28"/>
        </w:rPr>
        <w:t xml:space="preserve">he </w:t>
      </w:r>
      <w:r w:rsidR="00F14992">
        <w:rPr>
          <w:sz w:val="28"/>
          <w:szCs w:val="28"/>
        </w:rPr>
        <w:t>c</w:t>
      </w:r>
      <w:r w:rsidR="004B19AE">
        <w:rPr>
          <w:sz w:val="28"/>
          <w:szCs w:val="28"/>
        </w:rPr>
        <w:t>ourt ruled</w:t>
      </w:r>
      <w:r w:rsidR="00E045C8" w:rsidRPr="00BC4FE9">
        <w:rPr>
          <w:sz w:val="28"/>
          <w:szCs w:val="28"/>
        </w:rPr>
        <w:t xml:space="preserve"> that setting a defendant’s bail bond solely on the nature</w:t>
      </w:r>
      <w:r w:rsidR="004B19AE">
        <w:rPr>
          <w:sz w:val="28"/>
          <w:szCs w:val="28"/>
        </w:rPr>
        <w:t xml:space="preserve"> of the charged offense violated</w:t>
      </w:r>
      <w:r w:rsidR="00E045C8" w:rsidRPr="00BC4FE9">
        <w:rPr>
          <w:sz w:val="28"/>
          <w:szCs w:val="28"/>
        </w:rPr>
        <w:t xml:space="preserve"> the </w:t>
      </w:r>
      <w:r w:rsidR="00CF0334">
        <w:rPr>
          <w:sz w:val="28"/>
          <w:szCs w:val="28"/>
        </w:rPr>
        <w:t xml:space="preserve">state </w:t>
      </w:r>
      <w:r w:rsidR="00E045C8" w:rsidRPr="00BC4FE9">
        <w:rPr>
          <w:sz w:val="28"/>
          <w:szCs w:val="28"/>
        </w:rPr>
        <w:t xml:space="preserve">Constitution and </w:t>
      </w:r>
      <w:r w:rsidR="004B19AE">
        <w:rPr>
          <w:sz w:val="28"/>
          <w:szCs w:val="28"/>
        </w:rPr>
        <w:t xml:space="preserve">New Mexico </w:t>
      </w:r>
      <w:r w:rsidR="00E045C8" w:rsidRPr="00BC4FE9">
        <w:rPr>
          <w:sz w:val="28"/>
          <w:szCs w:val="28"/>
        </w:rPr>
        <w:t>rules of criminal procedure.</w:t>
      </w:r>
    </w:p>
    <w:p w14:paraId="0FD4B60B" w14:textId="77777777" w:rsidR="00E66D7E" w:rsidRPr="00BC4FE9" w:rsidRDefault="00E66D7E" w:rsidP="00E045C8">
      <w:pPr>
        <w:spacing w:line="480" w:lineRule="auto"/>
        <w:ind w:firstLine="720"/>
        <w:jc w:val="both"/>
        <w:rPr>
          <w:sz w:val="28"/>
          <w:szCs w:val="28"/>
        </w:rPr>
      </w:pPr>
    </w:p>
    <w:p w14:paraId="613068A2" w14:textId="77777777" w:rsidR="00E045C8" w:rsidRDefault="00E045C8" w:rsidP="00E045C8">
      <w:pPr>
        <w:ind w:left="720" w:firstLine="720"/>
        <w:jc w:val="both"/>
        <w:rPr>
          <w:sz w:val="28"/>
          <w:szCs w:val="28"/>
        </w:rPr>
      </w:pPr>
      <w:r w:rsidRPr="00BC4FE9">
        <w:rPr>
          <w:sz w:val="28"/>
          <w:szCs w:val="28"/>
        </w:rPr>
        <w:lastRenderedPageBreak/>
        <w:t xml:space="preserve">Neither the New Mexico Constitution nor our rules of criminal procedure permit a judge to set high bail for the purpose of preventing a defendant’s pretrial release. See N.M. Const. art. II, § 13; Rule 5-401; see also Bandy, 81 S. Ct. at 198 (“It would be unconstitutional to fix excessive bail to assure that a defendant will not gain his freedom.”). Intentionally setting bail so high as to be unattainable is simply a less honest method of unlawfully denying bail altogether. If a defendant should be detained pending trial under the New Mexico Constitution, then that defendant should not be permitted any bail at all. Otherwise the defendant is entitled to release on bail, and excessive bail cannot be required. N.M. Const. art. II, § 13; cf. 18 U.S.C. § 3142(c)(2) (providing that a federal “judicial officer may not impose a financial condition that results in the pretrial detention of the person”), </w:t>
      </w:r>
      <w:r w:rsidRPr="00A56E55">
        <w:rPr>
          <w:i/>
          <w:iCs/>
          <w:sz w:val="28"/>
          <w:szCs w:val="28"/>
        </w:rPr>
        <w:t>held unconstitutional on other grounds by, e.g.</w:t>
      </w:r>
      <w:r w:rsidRPr="00BC4FE9">
        <w:rPr>
          <w:sz w:val="28"/>
          <w:szCs w:val="28"/>
        </w:rPr>
        <w:t xml:space="preserve">, </w:t>
      </w:r>
      <w:proofErr w:type="spellStart"/>
      <w:r w:rsidRPr="00BC4FE9">
        <w:rPr>
          <w:sz w:val="28"/>
          <w:szCs w:val="28"/>
        </w:rPr>
        <w:t>Karper</w:t>
      </w:r>
      <w:proofErr w:type="spellEnd"/>
      <w:r w:rsidRPr="00BC4FE9">
        <w:rPr>
          <w:sz w:val="28"/>
          <w:szCs w:val="28"/>
        </w:rPr>
        <w:t>, 847 F. Supp. 2d 350.</w:t>
      </w:r>
    </w:p>
    <w:p w14:paraId="192AF91A" w14:textId="77777777" w:rsidR="00A920F8" w:rsidRDefault="00A920F8" w:rsidP="001E6F15">
      <w:pPr>
        <w:spacing w:line="480" w:lineRule="auto"/>
        <w:ind w:firstLine="720"/>
        <w:jc w:val="both"/>
        <w:rPr>
          <w:sz w:val="28"/>
          <w:szCs w:val="28"/>
        </w:rPr>
      </w:pPr>
    </w:p>
    <w:p w14:paraId="20A323A7" w14:textId="02526DC6" w:rsidR="00A920F8" w:rsidRDefault="00E045C8" w:rsidP="003A5A12">
      <w:pPr>
        <w:spacing w:line="480" w:lineRule="auto"/>
        <w:jc w:val="both"/>
        <w:rPr>
          <w:sz w:val="28"/>
          <w:szCs w:val="28"/>
        </w:rPr>
      </w:pPr>
      <w:r>
        <w:rPr>
          <w:sz w:val="28"/>
          <w:szCs w:val="28"/>
        </w:rPr>
        <w:t xml:space="preserve">Similarly, </w:t>
      </w:r>
      <w:r w:rsidR="00B94977">
        <w:rPr>
          <w:sz w:val="28"/>
          <w:szCs w:val="28"/>
        </w:rPr>
        <w:t xml:space="preserve">setting high bail </w:t>
      </w:r>
      <w:r w:rsidR="00F13294">
        <w:rPr>
          <w:sz w:val="28"/>
          <w:szCs w:val="28"/>
        </w:rPr>
        <w:t xml:space="preserve">at the initial appearance </w:t>
      </w:r>
      <w:r w:rsidR="00B94977">
        <w:rPr>
          <w:sz w:val="28"/>
          <w:szCs w:val="28"/>
        </w:rPr>
        <w:t>to prevent release is inconsistent with the Arizona constitutional, statutory, rule</w:t>
      </w:r>
      <w:r w:rsidR="00E45271">
        <w:rPr>
          <w:sz w:val="28"/>
          <w:szCs w:val="28"/>
        </w:rPr>
        <w:t>,</w:t>
      </w:r>
      <w:r w:rsidR="00B94977">
        <w:rPr>
          <w:sz w:val="28"/>
          <w:szCs w:val="28"/>
        </w:rPr>
        <w:t xml:space="preserve"> and case law requirement</w:t>
      </w:r>
      <w:r w:rsidR="007D015D">
        <w:rPr>
          <w:sz w:val="28"/>
          <w:szCs w:val="28"/>
        </w:rPr>
        <w:t>s</w:t>
      </w:r>
      <w:r w:rsidR="00B94977">
        <w:rPr>
          <w:sz w:val="28"/>
          <w:szCs w:val="28"/>
        </w:rPr>
        <w:t xml:space="preserve"> for denying bail. </w:t>
      </w:r>
      <w:r w:rsidR="00E5594E">
        <w:rPr>
          <w:sz w:val="28"/>
          <w:szCs w:val="28"/>
        </w:rPr>
        <w:t xml:space="preserve">The </w:t>
      </w:r>
      <w:r w:rsidR="005D2712">
        <w:rPr>
          <w:sz w:val="28"/>
          <w:szCs w:val="28"/>
        </w:rPr>
        <w:t xml:space="preserve">proposed requirement for a </w:t>
      </w:r>
      <w:r w:rsidR="00E5594E">
        <w:rPr>
          <w:sz w:val="28"/>
          <w:szCs w:val="28"/>
        </w:rPr>
        <w:t>bail revi</w:t>
      </w:r>
      <w:r w:rsidR="005D2712">
        <w:rPr>
          <w:sz w:val="28"/>
          <w:szCs w:val="28"/>
        </w:rPr>
        <w:t xml:space="preserve">ew hearing </w:t>
      </w:r>
      <w:r w:rsidR="00F14992">
        <w:rPr>
          <w:sz w:val="28"/>
          <w:szCs w:val="28"/>
        </w:rPr>
        <w:t xml:space="preserve">will provide the </w:t>
      </w:r>
      <w:r w:rsidR="00A56E55">
        <w:rPr>
          <w:sz w:val="28"/>
          <w:szCs w:val="28"/>
        </w:rPr>
        <w:t xml:space="preserve">full and fair </w:t>
      </w:r>
      <w:r w:rsidR="00F14992">
        <w:rPr>
          <w:sz w:val="28"/>
          <w:szCs w:val="28"/>
        </w:rPr>
        <w:t xml:space="preserve">opportunity for the parties to argue and the court to determine whether </w:t>
      </w:r>
      <w:r w:rsidR="001D3328">
        <w:rPr>
          <w:sz w:val="28"/>
          <w:szCs w:val="28"/>
        </w:rPr>
        <w:t xml:space="preserve">either </w:t>
      </w:r>
      <w:r w:rsidR="00F13294">
        <w:rPr>
          <w:sz w:val="28"/>
          <w:szCs w:val="28"/>
        </w:rPr>
        <w:t xml:space="preserve">a high bond is reasonable and necessary under the rules </w:t>
      </w:r>
      <w:r w:rsidR="001D3328">
        <w:rPr>
          <w:sz w:val="28"/>
          <w:szCs w:val="28"/>
        </w:rPr>
        <w:t xml:space="preserve">or </w:t>
      </w:r>
      <w:r w:rsidR="00F14992">
        <w:rPr>
          <w:sz w:val="28"/>
          <w:szCs w:val="28"/>
        </w:rPr>
        <w:t xml:space="preserve">denial </w:t>
      </w:r>
      <w:r w:rsidR="00F13294">
        <w:rPr>
          <w:sz w:val="28"/>
          <w:szCs w:val="28"/>
        </w:rPr>
        <w:t xml:space="preserve">of bail eligibility under the standards and procedures </w:t>
      </w:r>
      <w:r w:rsidR="007D015D">
        <w:rPr>
          <w:sz w:val="28"/>
          <w:szCs w:val="28"/>
        </w:rPr>
        <w:t>provided by law</w:t>
      </w:r>
      <w:r w:rsidR="00F13294">
        <w:rPr>
          <w:sz w:val="28"/>
          <w:szCs w:val="28"/>
        </w:rPr>
        <w:t xml:space="preserve"> is warranted</w:t>
      </w:r>
      <w:r w:rsidR="005D2712">
        <w:rPr>
          <w:sz w:val="28"/>
          <w:szCs w:val="28"/>
        </w:rPr>
        <w:t>.</w:t>
      </w:r>
    </w:p>
    <w:p w14:paraId="2D9B82E7" w14:textId="40A9838A" w:rsidR="001C00C9" w:rsidRDefault="00323DB3" w:rsidP="001E6F15">
      <w:pPr>
        <w:spacing w:line="480" w:lineRule="auto"/>
        <w:ind w:firstLine="720"/>
        <w:jc w:val="both"/>
        <w:rPr>
          <w:sz w:val="28"/>
          <w:szCs w:val="28"/>
        </w:rPr>
      </w:pPr>
      <w:r>
        <w:rPr>
          <w:sz w:val="28"/>
          <w:szCs w:val="28"/>
        </w:rPr>
        <w:t>As proposed by amendments to Rule 7.4</w:t>
      </w:r>
      <w:r w:rsidR="00D81E4D">
        <w:rPr>
          <w:sz w:val="28"/>
          <w:szCs w:val="28"/>
        </w:rPr>
        <w:t xml:space="preserve"> of the Rules of Criminal Procedure</w:t>
      </w:r>
      <w:r w:rsidR="00002F68">
        <w:rPr>
          <w:sz w:val="28"/>
          <w:szCs w:val="28"/>
        </w:rPr>
        <w:t xml:space="preserve">, </w:t>
      </w:r>
      <w:r w:rsidR="00C34151">
        <w:rPr>
          <w:sz w:val="28"/>
          <w:szCs w:val="28"/>
        </w:rPr>
        <w:t xml:space="preserve">after an initial appearance that results in detention </w:t>
      </w:r>
      <w:r w:rsidR="002F462F">
        <w:rPr>
          <w:sz w:val="28"/>
          <w:szCs w:val="28"/>
        </w:rPr>
        <w:t xml:space="preserve">of the defendant </w:t>
      </w:r>
      <w:r w:rsidR="00C34151">
        <w:rPr>
          <w:sz w:val="28"/>
          <w:szCs w:val="28"/>
        </w:rPr>
        <w:t xml:space="preserve">due to </w:t>
      </w:r>
      <w:r w:rsidR="002F462F">
        <w:rPr>
          <w:sz w:val="28"/>
          <w:szCs w:val="28"/>
        </w:rPr>
        <w:t xml:space="preserve">a monetary bond, </w:t>
      </w:r>
      <w:r w:rsidR="002A0F98">
        <w:rPr>
          <w:sz w:val="28"/>
          <w:szCs w:val="28"/>
        </w:rPr>
        <w:t xml:space="preserve">a bail review hearing would be required </w:t>
      </w:r>
      <w:r w:rsidR="002F462F">
        <w:rPr>
          <w:sz w:val="28"/>
          <w:szCs w:val="28"/>
        </w:rPr>
        <w:t>within 5 days in a misdemeanor case and within 7 days in a felony case.</w:t>
      </w:r>
      <w:r w:rsidR="00C34151">
        <w:rPr>
          <w:sz w:val="28"/>
          <w:szCs w:val="28"/>
        </w:rPr>
        <w:t xml:space="preserve"> </w:t>
      </w:r>
      <w:r w:rsidR="002F462F">
        <w:rPr>
          <w:sz w:val="28"/>
          <w:szCs w:val="28"/>
        </w:rPr>
        <w:t>At this hearing,</w:t>
      </w:r>
      <w:r w:rsidR="002164D8">
        <w:rPr>
          <w:sz w:val="28"/>
          <w:szCs w:val="28"/>
        </w:rPr>
        <w:t xml:space="preserve"> the </w:t>
      </w:r>
      <w:r w:rsidR="00E45271">
        <w:rPr>
          <w:sz w:val="28"/>
          <w:szCs w:val="28"/>
        </w:rPr>
        <w:t>c</w:t>
      </w:r>
      <w:r w:rsidR="002164D8">
        <w:rPr>
          <w:sz w:val="28"/>
          <w:szCs w:val="28"/>
        </w:rPr>
        <w:t xml:space="preserve">ourt must determine whether to </w:t>
      </w:r>
      <w:r w:rsidR="002164D8" w:rsidRPr="002164D8">
        <w:rPr>
          <w:sz w:val="28"/>
          <w:szCs w:val="28"/>
        </w:rPr>
        <w:t xml:space="preserve">modify bail to impose only non-monetary conditions or </w:t>
      </w:r>
      <w:r w:rsidR="002164D8">
        <w:rPr>
          <w:sz w:val="28"/>
          <w:szCs w:val="28"/>
        </w:rPr>
        <w:lastRenderedPageBreak/>
        <w:t xml:space="preserve">a </w:t>
      </w:r>
      <w:r w:rsidR="002164D8" w:rsidRPr="002164D8">
        <w:rPr>
          <w:sz w:val="28"/>
          <w:szCs w:val="28"/>
        </w:rPr>
        <w:t>less onerou</w:t>
      </w:r>
      <w:r w:rsidR="002164D8">
        <w:rPr>
          <w:sz w:val="28"/>
          <w:szCs w:val="28"/>
        </w:rPr>
        <w:t>s monetary bond</w:t>
      </w:r>
      <w:r w:rsidR="002164D8" w:rsidRPr="002164D8">
        <w:rPr>
          <w:sz w:val="28"/>
          <w:szCs w:val="28"/>
        </w:rPr>
        <w:t>.</w:t>
      </w:r>
      <w:r w:rsidR="00C34151">
        <w:rPr>
          <w:sz w:val="28"/>
          <w:szCs w:val="28"/>
        </w:rPr>
        <w:t xml:space="preserve"> </w:t>
      </w:r>
      <w:r w:rsidR="006C3AA4">
        <w:rPr>
          <w:sz w:val="28"/>
          <w:szCs w:val="28"/>
        </w:rPr>
        <w:t>T</w:t>
      </w:r>
      <w:r w:rsidR="001E6F15">
        <w:rPr>
          <w:sz w:val="28"/>
          <w:szCs w:val="28"/>
        </w:rPr>
        <w:t>o maintain the monetary bond, t</w:t>
      </w:r>
      <w:r w:rsidR="00C24D6B">
        <w:rPr>
          <w:sz w:val="28"/>
          <w:szCs w:val="28"/>
        </w:rPr>
        <w:t xml:space="preserve">he state </w:t>
      </w:r>
      <w:r w:rsidR="002A0F98">
        <w:rPr>
          <w:sz w:val="28"/>
          <w:szCs w:val="28"/>
        </w:rPr>
        <w:t>would have</w:t>
      </w:r>
      <w:r w:rsidR="006C3AA4">
        <w:rPr>
          <w:sz w:val="28"/>
          <w:szCs w:val="28"/>
        </w:rPr>
        <w:t xml:space="preserve"> the burden</w:t>
      </w:r>
      <w:r w:rsidR="00002F68">
        <w:rPr>
          <w:sz w:val="28"/>
          <w:szCs w:val="28"/>
        </w:rPr>
        <w:t xml:space="preserve"> </w:t>
      </w:r>
      <w:r w:rsidR="000A20A8">
        <w:rPr>
          <w:sz w:val="28"/>
          <w:szCs w:val="28"/>
        </w:rPr>
        <w:t xml:space="preserve">to prove </w:t>
      </w:r>
      <w:r w:rsidR="001E6F15">
        <w:rPr>
          <w:sz w:val="28"/>
          <w:szCs w:val="28"/>
        </w:rPr>
        <w:t>it</w:t>
      </w:r>
      <w:r w:rsidR="002A0F98">
        <w:rPr>
          <w:sz w:val="28"/>
          <w:szCs w:val="28"/>
        </w:rPr>
        <w:t xml:space="preserve"> is “the least onerous alternative” that</w:t>
      </w:r>
      <w:r w:rsidR="00C24D6B">
        <w:rPr>
          <w:sz w:val="28"/>
          <w:szCs w:val="28"/>
        </w:rPr>
        <w:t xml:space="preserve"> </w:t>
      </w:r>
      <w:r w:rsidR="000A20A8">
        <w:rPr>
          <w:sz w:val="28"/>
          <w:szCs w:val="28"/>
        </w:rPr>
        <w:t>“</w:t>
      </w:r>
      <w:r w:rsidR="000A20A8" w:rsidRPr="000A20A8">
        <w:rPr>
          <w:sz w:val="28"/>
          <w:szCs w:val="28"/>
        </w:rPr>
        <w:t>is reasonable and necessary to secure the defendant's appearance or to protect another person or the community from risk of harm by the defendant</w:t>
      </w:r>
      <w:r w:rsidR="00E45271">
        <w:rPr>
          <w:sz w:val="28"/>
          <w:szCs w:val="28"/>
        </w:rPr>
        <w:t>,</w:t>
      </w:r>
      <w:r w:rsidR="000A20A8">
        <w:rPr>
          <w:sz w:val="28"/>
          <w:szCs w:val="28"/>
        </w:rPr>
        <w:t>”</w:t>
      </w:r>
      <w:r w:rsidR="001E6F15">
        <w:rPr>
          <w:sz w:val="28"/>
          <w:szCs w:val="28"/>
        </w:rPr>
        <w:t xml:space="preserve"> as required by</w:t>
      </w:r>
      <w:r w:rsidR="006C3AA4">
        <w:rPr>
          <w:sz w:val="28"/>
          <w:szCs w:val="28"/>
        </w:rPr>
        <w:t xml:space="preserve"> Rule 7.3(c).</w:t>
      </w:r>
      <w:r w:rsidR="000A20A8" w:rsidRPr="000A20A8">
        <w:rPr>
          <w:sz w:val="28"/>
          <w:szCs w:val="28"/>
        </w:rPr>
        <w:t xml:space="preserve"> </w:t>
      </w:r>
      <w:r w:rsidR="001C00C9">
        <w:rPr>
          <w:sz w:val="28"/>
          <w:szCs w:val="28"/>
        </w:rPr>
        <w:t xml:space="preserve">This burden of proof is consistent with the </w:t>
      </w:r>
      <w:r w:rsidR="00646350">
        <w:rPr>
          <w:sz w:val="28"/>
          <w:szCs w:val="28"/>
        </w:rPr>
        <w:t xml:space="preserve">principle that </w:t>
      </w:r>
      <w:r w:rsidR="001C00C9" w:rsidRPr="001C00C9">
        <w:rPr>
          <w:sz w:val="28"/>
          <w:szCs w:val="28"/>
        </w:rPr>
        <w:t>“</w:t>
      </w:r>
      <w:r w:rsidR="00E45271">
        <w:rPr>
          <w:sz w:val="28"/>
          <w:szCs w:val="28"/>
        </w:rPr>
        <w:t>[</w:t>
      </w:r>
      <w:proofErr w:type="spellStart"/>
      <w:r w:rsidR="00E45271">
        <w:rPr>
          <w:sz w:val="28"/>
          <w:szCs w:val="28"/>
        </w:rPr>
        <w:t>i</w:t>
      </w:r>
      <w:proofErr w:type="spellEnd"/>
      <w:r w:rsidR="00E45271">
        <w:rPr>
          <w:sz w:val="28"/>
          <w:szCs w:val="28"/>
        </w:rPr>
        <w:t>]</w:t>
      </w:r>
      <w:r w:rsidR="001C00C9" w:rsidRPr="001C00C9">
        <w:rPr>
          <w:sz w:val="28"/>
          <w:szCs w:val="28"/>
        </w:rPr>
        <w:t xml:space="preserve">n our society, liberty is the norm and detention prior to trial or without trial is the carefully limited exception.” </w:t>
      </w:r>
      <w:r w:rsidR="001C00C9" w:rsidRPr="00646350">
        <w:rPr>
          <w:sz w:val="28"/>
          <w:szCs w:val="28"/>
          <w:u w:val="single"/>
        </w:rPr>
        <w:t>United States v. Salerno</w:t>
      </w:r>
      <w:r w:rsidR="001C00C9" w:rsidRPr="001C00C9">
        <w:rPr>
          <w:sz w:val="28"/>
          <w:szCs w:val="28"/>
        </w:rPr>
        <w:t xml:space="preserve">, 481 U.S. 739, 755, 107 </w:t>
      </w:r>
      <w:proofErr w:type="spellStart"/>
      <w:r w:rsidR="001C00C9" w:rsidRPr="001C00C9">
        <w:rPr>
          <w:sz w:val="28"/>
          <w:szCs w:val="28"/>
        </w:rPr>
        <w:t>S.Ct</w:t>
      </w:r>
      <w:proofErr w:type="spellEnd"/>
      <w:r w:rsidR="001C00C9" w:rsidRPr="001C00C9">
        <w:rPr>
          <w:sz w:val="28"/>
          <w:szCs w:val="28"/>
        </w:rPr>
        <w:t>. 2095, (1987)</w:t>
      </w:r>
    </w:p>
    <w:p w14:paraId="41F9AB77" w14:textId="77777777" w:rsidR="00A85B3E" w:rsidRPr="00977C46" w:rsidRDefault="001E6F15" w:rsidP="00D81E4D">
      <w:pPr>
        <w:spacing w:line="480" w:lineRule="auto"/>
        <w:ind w:firstLine="720"/>
        <w:jc w:val="both"/>
        <w:rPr>
          <w:sz w:val="28"/>
          <w:szCs w:val="28"/>
        </w:rPr>
      </w:pPr>
      <w:r>
        <w:rPr>
          <w:sz w:val="28"/>
          <w:szCs w:val="28"/>
        </w:rPr>
        <w:t>T</w:t>
      </w:r>
      <w:r w:rsidR="00955D68">
        <w:rPr>
          <w:sz w:val="28"/>
          <w:szCs w:val="28"/>
        </w:rPr>
        <w:t>he</w:t>
      </w:r>
      <w:r w:rsidR="000A20A8">
        <w:rPr>
          <w:sz w:val="28"/>
          <w:szCs w:val="28"/>
        </w:rPr>
        <w:t xml:space="preserve"> defendant</w:t>
      </w:r>
      <w:r w:rsidR="00323DB3">
        <w:rPr>
          <w:sz w:val="28"/>
          <w:szCs w:val="28"/>
        </w:rPr>
        <w:t xml:space="preserve"> </w:t>
      </w:r>
      <w:r>
        <w:rPr>
          <w:sz w:val="28"/>
          <w:szCs w:val="28"/>
        </w:rPr>
        <w:t>would be</w:t>
      </w:r>
      <w:r w:rsidR="00955D68">
        <w:rPr>
          <w:sz w:val="28"/>
          <w:szCs w:val="28"/>
        </w:rPr>
        <w:t xml:space="preserve"> afforded </w:t>
      </w:r>
      <w:r w:rsidR="00323DB3">
        <w:rPr>
          <w:sz w:val="28"/>
          <w:szCs w:val="28"/>
        </w:rPr>
        <w:t xml:space="preserve">the opportunity </w:t>
      </w:r>
      <w:r w:rsidR="00C24D6B">
        <w:rPr>
          <w:sz w:val="28"/>
          <w:szCs w:val="28"/>
        </w:rPr>
        <w:t xml:space="preserve">to </w:t>
      </w:r>
      <w:r w:rsidR="00323DB3">
        <w:rPr>
          <w:sz w:val="28"/>
          <w:szCs w:val="28"/>
        </w:rPr>
        <w:t xml:space="preserve">cross-examine </w:t>
      </w:r>
      <w:r w:rsidR="00C24D6B">
        <w:rPr>
          <w:sz w:val="28"/>
          <w:szCs w:val="28"/>
        </w:rPr>
        <w:t xml:space="preserve">and call </w:t>
      </w:r>
      <w:r w:rsidR="00323DB3">
        <w:rPr>
          <w:sz w:val="28"/>
          <w:szCs w:val="28"/>
        </w:rPr>
        <w:t>witnesses</w:t>
      </w:r>
      <w:r>
        <w:rPr>
          <w:sz w:val="28"/>
          <w:szCs w:val="28"/>
        </w:rPr>
        <w:t xml:space="preserve"> and </w:t>
      </w:r>
      <w:r w:rsidR="00977C46">
        <w:rPr>
          <w:sz w:val="28"/>
          <w:szCs w:val="28"/>
        </w:rPr>
        <w:t xml:space="preserve">to </w:t>
      </w:r>
      <w:r>
        <w:rPr>
          <w:sz w:val="28"/>
          <w:szCs w:val="28"/>
        </w:rPr>
        <w:t>present other evidence regarding reasonable and necessary conditions of release</w:t>
      </w:r>
      <w:r w:rsidR="00955D68">
        <w:rPr>
          <w:sz w:val="28"/>
          <w:szCs w:val="28"/>
        </w:rPr>
        <w:t>.</w:t>
      </w:r>
      <w:r w:rsidR="00977C46">
        <w:rPr>
          <w:sz w:val="28"/>
          <w:szCs w:val="28"/>
        </w:rPr>
        <w:t xml:space="preserve"> </w:t>
      </w:r>
      <w:r w:rsidR="009A3F76">
        <w:rPr>
          <w:sz w:val="28"/>
          <w:szCs w:val="28"/>
        </w:rPr>
        <w:t xml:space="preserve">Based on this evidence the court would decide </w:t>
      </w:r>
      <w:r w:rsidR="0046699F">
        <w:rPr>
          <w:sz w:val="28"/>
          <w:szCs w:val="28"/>
        </w:rPr>
        <w:t xml:space="preserve">whether to maintain the monetary bond </w:t>
      </w:r>
      <w:r w:rsidR="009A3F76">
        <w:rPr>
          <w:sz w:val="28"/>
          <w:szCs w:val="28"/>
        </w:rPr>
        <w:t>by making</w:t>
      </w:r>
      <w:r w:rsidR="00977C46">
        <w:rPr>
          <w:sz w:val="28"/>
          <w:szCs w:val="28"/>
        </w:rPr>
        <w:t xml:space="preserve"> an</w:t>
      </w:r>
      <w:r w:rsidR="00977C46" w:rsidRPr="00977C46">
        <w:t xml:space="preserve"> </w:t>
      </w:r>
      <w:r w:rsidR="00977C46">
        <w:rPr>
          <w:sz w:val="28"/>
          <w:szCs w:val="28"/>
        </w:rPr>
        <w:t>“i</w:t>
      </w:r>
      <w:r w:rsidR="00977C46" w:rsidRPr="00977C46">
        <w:rPr>
          <w:sz w:val="28"/>
          <w:szCs w:val="28"/>
        </w:rPr>
        <w:t>ndividualized determination of the defendant's risk of non-appearance, risk of harm to others or the community, and the defe</w:t>
      </w:r>
      <w:r w:rsidR="0046699F">
        <w:rPr>
          <w:sz w:val="28"/>
          <w:szCs w:val="28"/>
        </w:rPr>
        <w:t>ndant's financial circumstances</w:t>
      </w:r>
      <w:r w:rsidR="00E45271">
        <w:rPr>
          <w:sz w:val="28"/>
          <w:szCs w:val="28"/>
        </w:rPr>
        <w:t>,</w:t>
      </w:r>
      <w:r w:rsidR="00977C46">
        <w:rPr>
          <w:sz w:val="28"/>
          <w:szCs w:val="28"/>
        </w:rPr>
        <w:t xml:space="preserve">” </w:t>
      </w:r>
      <w:r w:rsidR="009A3F76">
        <w:rPr>
          <w:sz w:val="28"/>
          <w:szCs w:val="28"/>
        </w:rPr>
        <w:t>as required by Rule 7.3(c)(2).</w:t>
      </w:r>
    </w:p>
    <w:p w14:paraId="2233BC04" w14:textId="42280E0A" w:rsidR="006847E3" w:rsidRDefault="003E5F76" w:rsidP="00275C3F">
      <w:pPr>
        <w:spacing w:line="480" w:lineRule="auto"/>
        <w:ind w:firstLine="720"/>
        <w:jc w:val="both"/>
        <w:rPr>
          <w:sz w:val="28"/>
          <w:szCs w:val="28"/>
        </w:rPr>
      </w:pPr>
      <w:r>
        <w:rPr>
          <w:sz w:val="28"/>
          <w:szCs w:val="28"/>
        </w:rPr>
        <w:t xml:space="preserve">The </w:t>
      </w:r>
      <w:r w:rsidR="00902D60">
        <w:rPr>
          <w:sz w:val="28"/>
          <w:szCs w:val="28"/>
        </w:rPr>
        <w:t xml:space="preserve">proposed </w:t>
      </w:r>
      <w:r>
        <w:rPr>
          <w:sz w:val="28"/>
          <w:szCs w:val="28"/>
        </w:rPr>
        <w:t xml:space="preserve">amendments </w:t>
      </w:r>
      <w:r w:rsidR="008D1F2D">
        <w:rPr>
          <w:sz w:val="28"/>
          <w:szCs w:val="28"/>
        </w:rPr>
        <w:t xml:space="preserve">to </w:t>
      </w:r>
      <w:r w:rsidR="00E45271">
        <w:rPr>
          <w:sz w:val="28"/>
          <w:szCs w:val="28"/>
        </w:rPr>
        <w:t>R</w:t>
      </w:r>
      <w:r w:rsidR="008D1F2D">
        <w:rPr>
          <w:sz w:val="28"/>
          <w:szCs w:val="28"/>
        </w:rPr>
        <w:t>ules 4.2 and 6 of the Rules of Criminal Procedure provide</w:t>
      </w:r>
      <w:r w:rsidR="00CC0B16">
        <w:rPr>
          <w:sz w:val="28"/>
          <w:szCs w:val="28"/>
        </w:rPr>
        <w:t xml:space="preserve"> represent</w:t>
      </w:r>
      <w:r w:rsidR="00C0622E">
        <w:rPr>
          <w:sz w:val="28"/>
          <w:szCs w:val="28"/>
        </w:rPr>
        <w:t>ation of</w:t>
      </w:r>
      <w:r w:rsidR="00902D60">
        <w:rPr>
          <w:sz w:val="28"/>
          <w:szCs w:val="28"/>
        </w:rPr>
        <w:t xml:space="preserve"> indigent</w:t>
      </w:r>
      <w:r w:rsidR="00CC0B16">
        <w:rPr>
          <w:sz w:val="28"/>
          <w:szCs w:val="28"/>
        </w:rPr>
        <w:t xml:space="preserve"> defendant</w:t>
      </w:r>
      <w:r w:rsidR="00C0622E">
        <w:rPr>
          <w:sz w:val="28"/>
          <w:szCs w:val="28"/>
        </w:rPr>
        <w:t>s</w:t>
      </w:r>
      <w:r w:rsidR="00CC0B16">
        <w:rPr>
          <w:sz w:val="28"/>
          <w:szCs w:val="28"/>
        </w:rPr>
        <w:t xml:space="preserve"> </w:t>
      </w:r>
      <w:r w:rsidR="00807BE9">
        <w:rPr>
          <w:sz w:val="28"/>
          <w:szCs w:val="28"/>
        </w:rPr>
        <w:t>at</w:t>
      </w:r>
      <w:r>
        <w:rPr>
          <w:sz w:val="28"/>
          <w:szCs w:val="28"/>
        </w:rPr>
        <w:t xml:space="preserve"> the </w:t>
      </w:r>
      <w:r w:rsidR="00C0622E">
        <w:rPr>
          <w:sz w:val="28"/>
          <w:szCs w:val="28"/>
        </w:rPr>
        <w:t xml:space="preserve">proposed </w:t>
      </w:r>
      <w:r w:rsidR="00902D60">
        <w:rPr>
          <w:sz w:val="28"/>
          <w:szCs w:val="28"/>
        </w:rPr>
        <w:t>b</w:t>
      </w:r>
      <w:r w:rsidR="00C5769D">
        <w:rPr>
          <w:sz w:val="28"/>
          <w:szCs w:val="28"/>
        </w:rPr>
        <w:t>ail</w:t>
      </w:r>
      <w:r>
        <w:rPr>
          <w:sz w:val="28"/>
          <w:szCs w:val="28"/>
        </w:rPr>
        <w:t xml:space="preserve"> </w:t>
      </w:r>
      <w:r w:rsidR="00902D60">
        <w:rPr>
          <w:sz w:val="28"/>
          <w:szCs w:val="28"/>
        </w:rPr>
        <w:t>r</w:t>
      </w:r>
      <w:r>
        <w:rPr>
          <w:sz w:val="28"/>
          <w:szCs w:val="28"/>
        </w:rPr>
        <w:t xml:space="preserve">eview </w:t>
      </w:r>
      <w:r w:rsidR="00902D60">
        <w:rPr>
          <w:sz w:val="28"/>
          <w:szCs w:val="28"/>
        </w:rPr>
        <w:t>h</w:t>
      </w:r>
      <w:r>
        <w:rPr>
          <w:sz w:val="28"/>
          <w:szCs w:val="28"/>
        </w:rPr>
        <w:t>earing</w:t>
      </w:r>
      <w:r w:rsidR="00C5769D">
        <w:rPr>
          <w:sz w:val="28"/>
          <w:szCs w:val="28"/>
        </w:rPr>
        <w:t xml:space="preserve">. </w:t>
      </w:r>
      <w:r w:rsidR="00C5769D" w:rsidRPr="003A5A12">
        <w:rPr>
          <w:sz w:val="28"/>
          <w:szCs w:val="28"/>
        </w:rPr>
        <w:t>F</w:t>
      </w:r>
      <w:r w:rsidRPr="003A5A12">
        <w:rPr>
          <w:sz w:val="28"/>
          <w:szCs w:val="28"/>
        </w:rPr>
        <w:t>or those charge</w:t>
      </w:r>
      <w:r w:rsidR="00C5769D" w:rsidRPr="003A5A12">
        <w:rPr>
          <w:sz w:val="28"/>
          <w:szCs w:val="28"/>
        </w:rPr>
        <w:t>d</w:t>
      </w:r>
      <w:r w:rsidRPr="003A5A12">
        <w:rPr>
          <w:sz w:val="28"/>
          <w:szCs w:val="28"/>
        </w:rPr>
        <w:t xml:space="preserve"> with misdemeanors,</w:t>
      </w:r>
      <w:r>
        <w:rPr>
          <w:sz w:val="28"/>
          <w:szCs w:val="28"/>
        </w:rPr>
        <w:t xml:space="preserve"> </w:t>
      </w:r>
      <w:r w:rsidR="00C5769D">
        <w:rPr>
          <w:sz w:val="28"/>
          <w:szCs w:val="28"/>
        </w:rPr>
        <w:t xml:space="preserve">courts </w:t>
      </w:r>
      <w:r w:rsidR="00CC0B16">
        <w:rPr>
          <w:sz w:val="28"/>
          <w:szCs w:val="28"/>
        </w:rPr>
        <w:t xml:space="preserve">would </w:t>
      </w:r>
      <w:r w:rsidR="00C0622E">
        <w:rPr>
          <w:sz w:val="28"/>
          <w:szCs w:val="28"/>
        </w:rPr>
        <w:t xml:space="preserve">be required </w:t>
      </w:r>
      <w:r>
        <w:rPr>
          <w:sz w:val="28"/>
          <w:szCs w:val="28"/>
        </w:rPr>
        <w:t>to appoint either an attorney or a licensed legal para</w:t>
      </w:r>
      <w:r w:rsidR="00C5769D">
        <w:rPr>
          <w:sz w:val="28"/>
          <w:szCs w:val="28"/>
        </w:rPr>
        <w:t>p</w:t>
      </w:r>
      <w:r>
        <w:rPr>
          <w:sz w:val="28"/>
          <w:szCs w:val="28"/>
        </w:rPr>
        <w:t>rofessional</w:t>
      </w:r>
      <w:r w:rsidR="00C5769D">
        <w:rPr>
          <w:sz w:val="28"/>
          <w:szCs w:val="28"/>
        </w:rPr>
        <w:t xml:space="preserve"> to represent the defendant at the </w:t>
      </w:r>
      <w:r w:rsidR="00902D60">
        <w:rPr>
          <w:sz w:val="28"/>
          <w:szCs w:val="28"/>
        </w:rPr>
        <w:t>bail r</w:t>
      </w:r>
      <w:r w:rsidR="00C5769D">
        <w:rPr>
          <w:sz w:val="28"/>
          <w:szCs w:val="28"/>
        </w:rPr>
        <w:t xml:space="preserve">eview </w:t>
      </w:r>
      <w:r w:rsidR="00902D60">
        <w:rPr>
          <w:sz w:val="28"/>
          <w:szCs w:val="28"/>
        </w:rPr>
        <w:t>h</w:t>
      </w:r>
      <w:r w:rsidR="00C5769D">
        <w:rPr>
          <w:sz w:val="28"/>
          <w:szCs w:val="28"/>
        </w:rPr>
        <w:t>earing</w:t>
      </w:r>
      <w:r>
        <w:rPr>
          <w:sz w:val="28"/>
          <w:szCs w:val="28"/>
        </w:rPr>
        <w:t xml:space="preserve">. </w:t>
      </w:r>
      <w:r w:rsidR="00345AB1">
        <w:rPr>
          <w:sz w:val="28"/>
          <w:szCs w:val="28"/>
        </w:rPr>
        <w:t xml:space="preserve">Under </w:t>
      </w:r>
      <w:r w:rsidR="006847E3">
        <w:rPr>
          <w:sz w:val="28"/>
          <w:szCs w:val="28"/>
        </w:rPr>
        <w:t>current rules</w:t>
      </w:r>
      <w:r w:rsidR="00E45271">
        <w:rPr>
          <w:sz w:val="28"/>
          <w:szCs w:val="28"/>
        </w:rPr>
        <w:t>,</w:t>
      </w:r>
      <w:r w:rsidR="006847E3">
        <w:rPr>
          <w:sz w:val="28"/>
          <w:szCs w:val="28"/>
        </w:rPr>
        <w:t xml:space="preserve"> counsel </w:t>
      </w:r>
      <w:r w:rsidR="00345AB1">
        <w:rPr>
          <w:sz w:val="28"/>
          <w:szCs w:val="28"/>
        </w:rPr>
        <w:t xml:space="preserve">may not be appointed </w:t>
      </w:r>
      <w:r w:rsidR="006847E3">
        <w:rPr>
          <w:sz w:val="28"/>
          <w:szCs w:val="28"/>
        </w:rPr>
        <w:t xml:space="preserve">for indigent defendants at the </w:t>
      </w:r>
      <w:r w:rsidR="00E45271">
        <w:rPr>
          <w:sz w:val="28"/>
          <w:szCs w:val="28"/>
        </w:rPr>
        <w:t>i</w:t>
      </w:r>
      <w:r w:rsidR="006847E3">
        <w:rPr>
          <w:sz w:val="28"/>
          <w:szCs w:val="28"/>
        </w:rPr>
        <w:t xml:space="preserve">nitial </w:t>
      </w:r>
      <w:r w:rsidR="00E45271">
        <w:rPr>
          <w:sz w:val="28"/>
          <w:szCs w:val="28"/>
        </w:rPr>
        <w:t>a</w:t>
      </w:r>
      <w:r w:rsidR="006847E3">
        <w:rPr>
          <w:sz w:val="28"/>
          <w:szCs w:val="28"/>
        </w:rPr>
        <w:t>ppearance</w:t>
      </w:r>
      <w:r w:rsidR="00345AB1">
        <w:rPr>
          <w:sz w:val="28"/>
          <w:szCs w:val="28"/>
        </w:rPr>
        <w:t xml:space="preserve"> because</w:t>
      </w:r>
      <w:r w:rsidR="006847E3">
        <w:rPr>
          <w:sz w:val="28"/>
          <w:szCs w:val="28"/>
        </w:rPr>
        <w:t xml:space="preserve"> charges</w:t>
      </w:r>
      <w:r w:rsidR="00345AB1">
        <w:rPr>
          <w:sz w:val="28"/>
          <w:szCs w:val="28"/>
        </w:rPr>
        <w:t xml:space="preserve"> </w:t>
      </w:r>
      <w:r w:rsidR="00C0622E">
        <w:rPr>
          <w:sz w:val="28"/>
          <w:szCs w:val="28"/>
        </w:rPr>
        <w:t xml:space="preserve">that may result in imprisonment </w:t>
      </w:r>
      <w:r w:rsidR="00345AB1">
        <w:rPr>
          <w:sz w:val="28"/>
          <w:szCs w:val="28"/>
        </w:rPr>
        <w:t>have not been filed</w:t>
      </w:r>
      <w:r w:rsidR="00275C3F">
        <w:rPr>
          <w:sz w:val="28"/>
          <w:szCs w:val="28"/>
        </w:rPr>
        <w:t>.</w:t>
      </w:r>
      <w:r w:rsidR="006847E3">
        <w:rPr>
          <w:sz w:val="28"/>
          <w:szCs w:val="28"/>
        </w:rPr>
        <w:t xml:space="preserve">  </w:t>
      </w:r>
      <w:r w:rsidR="00275C3F">
        <w:rPr>
          <w:sz w:val="28"/>
          <w:szCs w:val="28"/>
        </w:rPr>
        <w:t xml:space="preserve">Additionally, the Fair Justice </w:t>
      </w:r>
      <w:r w:rsidR="00275C3F">
        <w:rPr>
          <w:sz w:val="28"/>
          <w:szCs w:val="28"/>
        </w:rPr>
        <w:lastRenderedPageBreak/>
        <w:t>Task Force noted, “</w:t>
      </w:r>
      <w:r w:rsidR="00275C3F" w:rsidRPr="00275C3F">
        <w:rPr>
          <w:sz w:val="28"/>
          <w:szCs w:val="28"/>
        </w:rPr>
        <w:t xml:space="preserve">In misdemeanor matters, a prosecutor may </w:t>
      </w:r>
      <w:r w:rsidR="00C0622E">
        <w:rPr>
          <w:sz w:val="28"/>
          <w:szCs w:val="28"/>
        </w:rPr>
        <w:t xml:space="preserve">file a </w:t>
      </w:r>
      <w:r w:rsidR="00275C3F" w:rsidRPr="00275C3F">
        <w:rPr>
          <w:sz w:val="28"/>
          <w:szCs w:val="28"/>
        </w:rPr>
        <w:t>charge</w:t>
      </w:r>
      <w:r w:rsidR="00C0622E">
        <w:rPr>
          <w:sz w:val="28"/>
          <w:szCs w:val="28"/>
        </w:rPr>
        <w:t xml:space="preserve"> that could result in imprisonment</w:t>
      </w:r>
      <w:r w:rsidR="00275C3F" w:rsidRPr="00275C3F">
        <w:rPr>
          <w:sz w:val="28"/>
          <w:szCs w:val="28"/>
        </w:rPr>
        <w:t xml:space="preserve"> </w:t>
      </w:r>
      <w:r w:rsidR="00C0622E">
        <w:rPr>
          <w:sz w:val="28"/>
          <w:szCs w:val="28"/>
        </w:rPr>
        <w:t>but</w:t>
      </w:r>
      <w:r w:rsidR="00651AAF">
        <w:rPr>
          <w:sz w:val="28"/>
          <w:szCs w:val="28"/>
        </w:rPr>
        <w:t xml:space="preserve"> specify that it</w:t>
      </w:r>
      <w:r w:rsidR="00275C3F">
        <w:rPr>
          <w:sz w:val="28"/>
          <w:szCs w:val="28"/>
        </w:rPr>
        <w:t xml:space="preserve"> will </w:t>
      </w:r>
      <w:r w:rsidR="00275C3F" w:rsidRPr="00275C3F">
        <w:rPr>
          <w:sz w:val="28"/>
          <w:szCs w:val="28"/>
        </w:rPr>
        <w:t>not be requested as part of the sentence. Such a declaration makes the defendant ineligible</w:t>
      </w:r>
      <w:r w:rsidR="00275C3F">
        <w:rPr>
          <w:sz w:val="28"/>
          <w:szCs w:val="28"/>
        </w:rPr>
        <w:t xml:space="preserve"> </w:t>
      </w:r>
      <w:r w:rsidR="00275C3F" w:rsidRPr="00275C3F">
        <w:rPr>
          <w:sz w:val="28"/>
          <w:szCs w:val="28"/>
        </w:rPr>
        <w:t>for a court-appointed lawyer.</w:t>
      </w:r>
      <w:r w:rsidR="00275C3F">
        <w:rPr>
          <w:sz w:val="28"/>
          <w:szCs w:val="28"/>
        </w:rPr>
        <w:t>”</w:t>
      </w:r>
      <w:r w:rsidR="00BD3623">
        <w:rPr>
          <w:rStyle w:val="FootnoteReference"/>
          <w:sz w:val="28"/>
          <w:szCs w:val="28"/>
        </w:rPr>
        <w:footnoteReference w:id="4"/>
      </w:r>
      <w:r w:rsidR="00275C3F" w:rsidRPr="00275C3F">
        <w:rPr>
          <w:sz w:val="28"/>
          <w:szCs w:val="28"/>
        </w:rPr>
        <w:t xml:space="preserve"> </w:t>
      </w:r>
      <w:r w:rsidR="006847E3">
        <w:rPr>
          <w:sz w:val="28"/>
          <w:szCs w:val="28"/>
        </w:rPr>
        <w:t xml:space="preserve">Consequently, an unrepresented indigent defendant may </w:t>
      </w:r>
      <w:r w:rsidR="00345AB1">
        <w:rPr>
          <w:sz w:val="28"/>
          <w:szCs w:val="28"/>
        </w:rPr>
        <w:t xml:space="preserve">be </w:t>
      </w:r>
      <w:r w:rsidR="006847E3">
        <w:rPr>
          <w:sz w:val="28"/>
          <w:szCs w:val="28"/>
        </w:rPr>
        <w:t xml:space="preserve">unnecessarily </w:t>
      </w:r>
      <w:r w:rsidR="00345AB1">
        <w:rPr>
          <w:sz w:val="28"/>
          <w:szCs w:val="28"/>
        </w:rPr>
        <w:t>detained</w:t>
      </w:r>
      <w:r w:rsidR="006847E3">
        <w:rPr>
          <w:sz w:val="28"/>
          <w:szCs w:val="28"/>
        </w:rPr>
        <w:t xml:space="preserve"> because relevant information that would justify release on conditions the defendant can satisfy has not been presented to the court</w:t>
      </w:r>
      <w:r w:rsidR="00CC0B16">
        <w:rPr>
          <w:sz w:val="28"/>
          <w:szCs w:val="28"/>
        </w:rPr>
        <w:t xml:space="preserve"> fully and fairly by an advocate</w:t>
      </w:r>
      <w:r w:rsidR="00651AAF">
        <w:rPr>
          <w:sz w:val="28"/>
          <w:szCs w:val="28"/>
        </w:rPr>
        <w:t>. The right to</w:t>
      </w:r>
      <w:r w:rsidR="00CC0B16">
        <w:rPr>
          <w:sz w:val="28"/>
          <w:szCs w:val="28"/>
        </w:rPr>
        <w:t xml:space="preserve"> </w:t>
      </w:r>
      <w:r w:rsidR="00651AAF">
        <w:rPr>
          <w:sz w:val="28"/>
          <w:szCs w:val="28"/>
        </w:rPr>
        <w:t xml:space="preserve">representation </w:t>
      </w:r>
      <w:r w:rsidR="00CC0B16">
        <w:rPr>
          <w:sz w:val="28"/>
          <w:szCs w:val="28"/>
        </w:rPr>
        <w:t xml:space="preserve">at a </w:t>
      </w:r>
      <w:r w:rsidR="0059399C">
        <w:rPr>
          <w:sz w:val="28"/>
          <w:szCs w:val="28"/>
        </w:rPr>
        <w:t xml:space="preserve">bail review </w:t>
      </w:r>
      <w:r w:rsidR="00CC0B16">
        <w:rPr>
          <w:sz w:val="28"/>
          <w:szCs w:val="28"/>
        </w:rPr>
        <w:t xml:space="preserve">hearing </w:t>
      </w:r>
      <w:r w:rsidR="0059399C">
        <w:rPr>
          <w:sz w:val="28"/>
          <w:szCs w:val="28"/>
        </w:rPr>
        <w:t>as proposed by this petition</w:t>
      </w:r>
      <w:r w:rsidR="00651AAF">
        <w:rPr>
          <w:sz w:val="28"/>
          <w:szCs w:val="28"/>
        </w:rPr>
        <w:t xml:space="preserve"> bridges this gap in the Arizona criminal justice </w:t>
      </w:r>
      <w:r w:rsidR="00D81E4D">
        <w:rPr>
          <w:sz w:val="28"/>
          <w:szCs w:val="28"/>
        </w:rPr>
        <w:t>process</w:t>
      </w:r>
      <w:r w:rsidR="006847E3">
        <w:rPr>
          <w:sz w:val="28"/>
          <w:szCs w:val="28"/>
        </w:rPr>
        <w:t>.</w:t>
      </w:r>
      <w:r w:rsidR="00E105E3">
        <w:rPr>
          <w:sz w:val="28"/>
          <w:szCs w:val="28"/>
        </w:rPr>
        <w:t xml:space="preserve"> Additionally, the presentation of relevant evidence by both the state and the defense would greatly enhance the ability of the court to </w:t>
      </w:r>
      <w:r w:rsidR="00CD6637">
        <w:rPr>
          <w:sz w:val="28"/>
          <w:szCs w:val="28"/>
        </w:rPr>
        <w:t xml:space="preserve">impose conditions of release that </w:t>
      </w:r>
      <w:r w:rsidR="00E105E3">
        <w:rPr>
          <w:sz w:val="28"/>
          <w:szCs w:val="28"/>
        </w:rPr>
        <w:t xml:space="preserve">best serve the multiple purposes of bail in selecting among the eleven non-mandatory bail </w:t>
      </w:r>
      <w:r w:rsidR="003C5F51">
        <w:rPr>
          <w:sz w:val="28"/>
          <w:szCs w:val="28"/>
        </w:rPr>
        <w:t>conditions provided in Rule 7.3</w:t>
      </w:r>
      <w:r w:rsidR="00A920F8">
        <w:rPr>
          <w:sz w:val="28"/>
          <w:szCs w:val="28"/>
        </w:rPr>
        <w:t>,</w:t>
      </w:r>
      <w:r w:rsidR="003C5F51">
        <w:rPr>
          <w:sz w:val="28"/>
          <w:szCs w:val="28"/>
        </w:rPr>
        <w:t xml:space="preserve"> taking into account all fifteen considerations provided in A.R.S. </w:t>
      </w:r>
      <w:r w:rsidR="00F73CF5">
        <w:rPr>
          <w:sz w:val="28"/>
          <w:szCs w:val="28"/>
        </w:rPr>
        <w:t>§</w:t>
      </w:r>
      <w:r w:rsidR="003C5F51">
        <w:rPr>
          <w:sz w:val="28"/>
          <w:szCs w:val="28"/>
        </w:rPr>
        <w:t>13-3967 and the requirements of Rule 7.2.</w:t>
      </w:r>
    </w:p>
    <w:p w14:paraId="35C09961" w14:textId="5102A4DE" w:rsidR="001C00C9" w:rsidRDefault="00447203" w:rsidP="00275C3F">
      <w:pPr>
        <w:spacing w:line="480" w:lineRule="auto"/>
        <w:ind w:firstLine="720"/>
        <w:jc w:val="both"/>
        <w:rPr>
          <w:sz w:val="28"/>
          <w:szCs w:val="28"/>
        </w:rPr>
      </w:pPr>
      <w:r>
        <w:rPr>
          <w:sz w:val="28"/>
          <w:szCs w:val="28"/>
        </w:rPr>
        <w:t xml:space="preserve">Legal paraprofessionals </w:t>
      </w:r>
      <w:r w:rsidR="00F73CF5">
        <w:rPr>
          <w:sz w:val="28"/>
          <w:szCs w:val="28"/>
        </w:rPr>
        <w:t xml:space="preserve">(LPs) </w:t>
      </w:r>
      <w:r>
        <w:rPr>
          <w:sz w:val="28"/>
          <w:szCs w:val="28"/>
        </w:rPr>
        <w:t xml:space="preserve">authorized by </w:t>
      </w:r>
      <w:r w:rsidR="00F73CF5">
        <w:rPr>
          <w:sz w:val="28"/>
          <w:szCs w:val="28"/>
        </w:rPr>
        <w:t xml:space="preserve">Supreme Court </w:t>
      </w:r>
      <w:r>
        <w:rPr>
          <w:sz w:val="28"/>
          <w:szCs w:val="28"/>
        </w:rPr>
        <w:t xml:space="preserve">Rule 31.3(e)(4) are proposed as an option </w:t>
      </w:r>
      <w:r w:rsidR="00F73CF5">
        <w:rPr>
          <w:sz w:val="28"/>
          <w:szCs w:val="28"/>
        </w:rPr>
        <w:t xml:space="preserve">to be appointed by the court </w:t>
      </w:r>
      <w:r>
        <w:rPr>
          <w:sz w:val="28"/>
          <w:szCs w:val="28"/>
        </w:rPr>
        <w:t xml:space="preserve">to provide misdemeanor detainees representation limited to the proposed bail review hearings. </w:t>
      </w:r>
      <w:r w:rsidR="005E7248">
        <w:rPr>
          <w:sz w:val="28"/>
          <w:szCs w:val="28"/>
        </w:rPr>
        <w:t xml:space="preserve">Limited Jurisdiction Criminal is a </w:t>
      </w:r>
      <w:r w:rsidR="00CD6637">
        <w:rPr>
          <w:sz w:val="28"/>
          <w:szCs w:val="28"/>
        </w:rPr>
        <w:t>permitted area of practice for</w:t>
      </w:r>
      <w:r w:rsidR="005E7248">
        <w:rPr>
          <w:sz w:val="28"/>
          <w:szCs w:val="28"/>
        </w:rPr>
        <w:t xml:space="preserve"> legal paraprofessional</w:t>
      </w:r>
      <w:r w:rsidR="00CD6637">
        <w:rPr>
          <w:sz w:val="28"/>
          <w:szCs w:val="28"/>
        </w:rPr>
        <w:t>s</w:t>
      </w:r>
      <w:r w:rsidR="005E7248">
        <w:rPr>
          <w:sz w:val="28"/>
          <w:szCs w:val="28"/>
        </w:rPr>
        <w:t xml:space="preserve"> under </w:t>
      </w:r>
      <w:r w:rsidR="00646350">
        <w:rPr>
          <w:sz w:val="28"/>
          <w:szCs w:val="28"/>
        </w:rPr>
        <w:t xml:space="preserve">ACJA </w:t>
      </w:r>
      <w:r w:rsidR="00F73CF5">
        <w:rPr>
          <w:sz w:val="28"/>
          <w:szCs w:val="28"/>
        </w:rPr>
        <w:t>§</w:t>
      </w:r>
      <w:r w:rsidR="00646350">
        <w:rPr>
          <w:sz w:val="28"/>
          <w:szCs w:val="28"/>
        </w:rPr>
        <w:t>7-210</w:t>
      </w:r>
      <w:r w:rsidR="005E7248">
        <w:rPr>
          <w:sz w:val="28"/>
          <w:szCs w:val="28"/>
        </w:rPr>
        <w:t>(</w:t>
      </w:r>
      <w:r w:rsidR="00646350">
        <w:rPr>
          <w:sz w:val="28"/>
          <w:szCs w:val="28"/>
        </w:rPr>
        <w:t>F</w:t>
      </w:r>
      <w:r w:rsidR="005E7248">
        <w:rPr>
          <w:sz w:val="28"/>
          <w:szCs w:val="28"/>
        </w:rPr>
        <w:t>)</w:t>
      </w:r>
      <w:r w:rsidR="00646350">
        <w:rPr>
          <w:sz w:val="28"/>
          <w:szCs w:val="28"/>
        </w:rPr>
        <w:t>(2)(c)</w:t>
      </w:r>
      <w:r w:rsidR="005E7248">
        <w:rPr>
          <w:sz w:val="28"/>
          <w:szCs w:val="28"/>
        </w:rPr>
        <w:t xml:space="preserve">. </w:t>
      </w:r>
    </w:p>
    <w:p w14:paraId="38C8F35C" w14:textId="77777777" w:rsidR="00002B79" w:rsidRDefault="00317BEF" w:rsidP="00A67B9D">
      <w:pPr>
        <w:spacing w:line="480" w:lineRule="auto"/>
        <w:ind w:firstLine="720"/>
        <w:jc w:val="both"/>
        <w:rPr>
          <w:sz w:val="28"/>
          <w:szCs w:val="28"/>
        </w:rPr>
      </w:pPr>
      <w:r>
        <w:rPr>
          <w:b/>
          <w:sz w:val="28"/>
          <w:szCs w:val="28"/>
        </w:rPr>
        <w:t>II</w:t>
      </w:r>
      <w:r w:rsidR="00002B79">
        <w:rPr>
          <w:b/>
          <w:sz w:val="28"/>
          <w:szCs w:val="28"/>
        </w:rPr>
        <w:t>. Preliminary Comments</w:t>
      </w:r>
      <w:r w:rsidR="00002B79">
        <w:rPr>
          <w:sz w:val="28"/>
          <w:szCs w:val="28"/>
        </w:rPr>
        <w:t>.</w:t>
      </w:r>
      <w:r w:rsidR="00766541">
        <w:rPr>
          <w:sz w:val="28"/>
          <w:szCs w:val="28"/>
        </w:rPr>
        <w:t xml:space="preserve"> </w:t>
      </w:r>
      <w:r w:rsidR="00002B79">
        <w:rPr>
          <w:sz w:val="28"/>
          <w:szCs w:val="28"/>
        </w:rPr>
        <w:t xml:space="preserve"> </w:t>
      </w:r>
      <w:r w:rsidR="00A67B9D">
        <w:rPr>
          <w:sz w:val="28"/>
          <w:szCs w:val="28"/>
        </w:rPr>
        <w:t xml:space="preserve">While the </w:t>
      </w:r>
      <w:r w:rsidR="003E5F76">
        <w:rPr>
          <w:sz w:val="28"/>
          <w:szCs w:val="28"/>
        </w:rPr>
        <w:t xml:space="preserve">proposed amendments are </w:t>
      </w:r>
      <w:r w:rsidR="003E5F76">
        <w:rPr>
          <w:sz w:val="28"/>
          <w:szCs w:val="28"/>
        </w:rPr>
        <w:lastRenderedPageBreak/>
        <w:t xml:space="preserve">consistent with the original </w:t>
      </w:r>
      <w:r w:rsidR="00A67B9D">
        <w:rPr>
          <w:sz w:val="28"/>
          <w:szCs w:val="28"/>
        </w:rPr>
        <w:t>Task Force</w:t>
      </w:r>
      <w:r w:rsidR="003E5F76">
        <w:rPr>
          <w:sz w:val="28"/>
          <w:szCs w:val="28"/>
        </w:rPr>
        <w:t>’s recommendations</w:t>
      </w:r>
      <w:r w:rsidR="0059399C">
        <w:rPr>
          <w:sz w:val="28"/>
          <w:szCs w:val="28"/>
        </w:rPr>
        <w:t xml:space="preserve"> and the prior rule changes made by order of this Court in response to </w:t>
      </w:r>
      <w:r w:rsidR="00C153E8">
        <w:rPr>
          <w:sz w:val="28"/>
          <w:szCs w:val="28"/>
        </w:rPr>
        <w:t>R-16</w:t>
      </w:r>
      <w:r w:rsidR="0059399C" w:rsidRPr="0059399C">
        <w:rPr>
          <w:sz w:val="28"/>
          <w:szCs w:val="28"/>
        </w:rPr>
        <w:t>-00</w:t>
      </w:r>
      <w:r w:rsidR="00C153E8">
        <w:rPr>
          <w:sz w:val="28"/>
          <w:szCs w:val="28"/>
        </w:rPr>
        <w:t>41</w:t>
      </w:r>
      <w:r w:rsidR="003E5F76">
        <w:rPr>
          <w:sz w:val="28"/>
          <w:szCs w:val="28"/>
        </w:rPr>
        <w:t>, the</w:t>
      </w:r>
      <w:r w:rsidR="0085208F">
        <w:rPr>
          <w:sz w:val="28"/>
          <w:szCs w:val="28"/>
        </w:rPr>
        <w:t xml:space="preserve"> specific </w:t>
      </w:r>
      <w:r w:rsidR="0059399C">
        <w:rPr>
          <w:sz w:val="28"/>
          <w:szCs w:val="28"/>
        </w:rPr>
        <w:t xml:space="preserve">hearing and appointment of counsel elements and </w:t>
      </w:r>
      <w:r w:rsidR="0085208F">
        <w:rPr>
          <w:sz w:val="28"/>
          <w:szCs w:val="28"/>
        </w:rPr>
        <w:t xml:space="preserve">language of </w:t>
      </w:r>
      <w:r w:rsidR="00A67B9D">
        <w:rPr>
          <w:sz w:val="28"/>
          <w:szCs w:val="28"/>
        </w:rPr>
        <w:t>t</w:t>
      </w:r>
      <w:r w:rsidR="00555CF7">
        <w:rPr>
          <w:sz w:val="28"/>
          <w:szCs w:val="28"/>
        </w:rPr>
        <w:t xml:space="preserve">his petition </w:t>
      </w:r>
      <w:r w:rsidR="0059399C">
        <w:rPr>
          <w:sz w:val="28"/>
          <w:szCs w:val="28"/>
        </w:rPr>
        <w:t xml:space="preserve">have </w:t>
      </w:r>
      <w:r w:rsidR="0085208F">
        <w:rPr>
          <w:sz w:val="28"/>
          <w:szCs w:val="28"/>
        </w:rPr>
        <w:t>not</w:t>
      </w:r>
      <w:r w:rsidR="00A67B9D">
        <w:rPr>
          <w:sz w:val="28"/>
          <w:szCs w:val="28"/>
        </w:rPr>
        <w:t xml:space="preserve"> </w:t>
      </w:r>
      <w:r w:rsidR="0085208F">
        <w:rPr>
          <w:sz w:val="28"/>
          <w:szCs w:val="28"/>
        </w:rPr>
        <w:t xml:space="preserve">been </w:t>
      </w:r>
      <w:r w:rsidR="00555CF7">
        <w:rPr>
          <w:sz w:val="28"/>
          <w:szCs w:val="28"/>
        </w:rPr>
        <w:t xml:space="preserve">circulated </w:t>
      </w:r>
      <w:r w:rsidR="0085208F">
        <w:rPr>
          <w:sz w:val="28"/>
          <w:szCs w:val="28"/>
        </w:rPr>
        <w:t xml:space="preserve">to </w:t>
      </w:r>
      <w:r w:rsidR="0059399C">
        <w:rPr>
          <w:sz w:val="28"/>
          <w:szCs w:val="28"/>
        </w:rPr>
        <w:t xml:space="preserve">the trial </w:t>
      </w:r>
      <w:r w:rsidR="00C5769D">
        <w:rPr>
          <w:sz w:val="28"/>
          <w:szCs w:val="28"/>
        </w:rPr>
        <w:t xml:space="preserve">courts or </w:t>
      </w:r>
      <w:r w:rsidR="0085208F">
        <w:rPr>
          <w:sz w:val="28"/>
          <w:szCs w:val="28"/>
        </w:rPr>
        <w:t xml:space="preserve">other criminal justice system stakeholders </w:t>
      </w:r>
      <w:r w:rsidR="00555CF7">
        <w:rPr>
          <w:sz w:val="28"/>
          <w:szCs w:val="28"/>
        </w:rPr>
        <w:t>for comment</w:t>
      </w:r>
      <w:r w:rsidR="00A67B9D">
        <w:rPr>
          <w:sz w:val="28"/>
          <w:szCs w:val="28"/>
        </w:rPr>
        <w:t xml:space="preserve"> before filing</w:t>
      </w:r>
      <w:r w:rsidR="00555CF7">
        <w:rPr>
          <w:sz w:val="28"/>
          <w:szCs w:val="28"/>
        </w:rPr>
        <w:t>.</w:t>
      </w:r>
      <w:r w:rsidR="0085208F">
        <w:rPr>
          <w:sz w:val="28"/>
          <w:szCs w:val="28"/>
        </w:rPr>
        <w:t xml:space="preserve">  Therefore, an opportunity for comment as part of the Court’s expedited review is recommended.</w:t>
      </w:r>
    </w:p>
    <w:p w14:paraId="102CD117" w14:textId="6164D35F" w:rsidR="00C530B0" w:rsidRDefault="00317BEF" w:rsidP="00A67B9D">
      <w:pPr>
        <w:spacing w:line="480" w:lineRule="auto"/>
        <w:ind w:firstLine="720"/>
        <w:jc w:val="both"/>
        <w:rPr>
          <w:sz w:val="28"/>
          <w:szCs w:val="28"/>
        </w:rPr>
      </w:pPr>
      <w:r>
        <w:rPr>
          <w:b/>
          <w:sz w:val="28"/>
          <w:szCs w:val="28"/>
        </w:rPr>
        <w:t>III</w:t>
      </w:r>
      <w:r w:rsidR="00002B79">
        <w:rPr>
          <w:b/>
          <w:sz w:val="28"/>
          <w:szCs w:val="28"/>
        </w:rPr>
        <w:t>. Request for E</w:t>
      </w:r>
      <w:r w:rsidR="004A1C5F">
        <w:rPr>
          <w:b/>
          <w:sz w:val="28"/>
          <w:szCs w:val="28"/>
        </w:rPr>
        <w:t>xpedited Consideration</w:t>
      </w:r>
      <w:r w:rsidR="00002B79">
        <w:rPr>
          <w:sz w:val="28"/>
          <w:szCs w:val="28"/>
        </w:rPr>
        <w:t xml:space="preserve">. </w:t>
      </w:r>
      <w:r w:rsidR="003D0BC9">
        <w:rPr>
          <w:sz w:val="28"/>
          <w:szCs w:val="28"/>
        </w:rPr>
        <w:t xml:space="preserve"> </w:t>
      </w:r>
      <w:r w:rsidR="00C530B0">
        <w:rPr>
          <w:sz w:val="28"/>
          <w:szCs w:val="28"/>
        </w:rPr>
        <w:t>Pursuant to Rule 28(</w:t>
      </w:r>
      <w:r w:rsidR="00C5769D">
        <w:rPr>
          <w:sz w:val="28"/>
          <w:szCs w:val="28"/>
        </w:rPr>
        <w:t>H</w:t>
      </w:r>
      <w:r w:rsidR="00C530B0">
        <w:rPr>
          <w:sz w:val="28"/>
          <w:szCs w:val="28"/>
        </w:rPr>
        <w:t>) of the Rules of the Supreme Court, p</w:t>
      </w:r>
      <w:r w:rsidR="004A1C5F">
        <w:rPr>
          <w:sz w:val="28"/>
          <w:szCs w:val="28"/>
        </w:rPr>
        <w:t>etitioner request</w:t>
      </w:r>
      <w:r w:rsidR="00C530B0">
        <w:rPr>
          <w:sz w:val="28"/>
          <w:szCs w:val="28"/>
        </w:rPr>
        <w:t>s</w:t>
      </w:r>
      <w:r w:rsidR="004A1C5F">
        <w:rPr>
          <w:sz w:val="28"/>
          <w:szCs w:val="28"/>
        </w:rPr>
        <w:t xml:space="preserve"> </w:t>
      </w:r>
      <w:r w:rsidR="00933616">
        <w:rPr>
          <w:sz w:val="28"/>
          <w:szCs w:val="28"/>
        </w:rPr>
        <w:t xml:space="preserve">immediate publication of the proposed rule changes for comment and </w:t>
      </w:r>
      <w:r w:rsidR="004A1C5F">
        <w:rPr>
          <w:sz w:val="28"/>
          <w:szCs w:val="28"/>
        </w:rPr>
        <w:t xml:space="preserve">consideration </w:t>
      </w:r>
      <w:r w:rsidR="00B512FF">
        <w:rPr>
          <w:sz w:val="28"/>
          <w:szCs w:val="28"/>
        </w:rPr>
        <w:t>of th</w:t>
      </w:r>
      <w:r w:rsidR="002F6CDD">
        <w:rPr>
          <w:sz w:val="28"/>
          <w:szCs w:val="28"/>
        </w:rPr>
        <w:t>is Petition</w:t>
      </w:r>
      <w:r w:rsidR="00933616" w:rsidRPr="00933616">
        <w:rPr>
          <w:sz w:val="28"/>
          <w:szCs w:val="28"/>
        </w:rPr>
        <w:t xml:space="preserve"> </w:t>
      </w:r>
      <w:r w:rsidR="00933616">
        <w:rPr>
          <w:sz w:val="28"/>
          <w:szCs w:val="28"/>
        </w:rPr>
        <w:t>expedited to the 2021 rules agenda</w:t>
      </w:r>
      <w:r w:rsidR="003A5A12">
        <w:rPr>
          <w:sz w:val="28"/>
          <w:szCs w:val="28"/>
        </w:rPr>
        <w:t>.</w:t>
      </w:r>
    </w:p>
    <w:p w14:paraId="225E0978" w14:textId="77777777" w:rsidR="00C530B0" w:rsidRPr="007809E9" w:rsidRDefault="00C530B0" w:rsidP="00C530B0">
      <w:pPr>
        <w:spacing w:line="480" w:lineRule="auto"/>
        <w:ind w:firstLine="720"/>
        <w:rPr>
          <w:sz w:val="28"/>
          <w:szCs w:val="28"/>
        </w:rPr>
      </w:pPr>
      <w:r>
        <w:rPr>
          <w:sz w:val="28"/>
          <w:szCs w:val="28"/>
        </w:rPr>
        <w:t>Wherefore, p</w:t>
      </w:r>
      <w:r w:rsidRPr="007809E9">
        <w:rPr>
          <w:sz w:val="28"/>
          <w:szCs w:val="28"/>
        </w:rPr>
        <w:t xml:space="preserve">etitioner respectfully requests that the Court </w:t>
      </w:r>
      <w:r>
        <w:rPr>
          <w:sz w:val="28"/>
          <w:szCs w:val="28"/>
        </w:rPr>
        <w:t>amend the Rules of Criminal Procedure as proposed in the Appendix included herewith</w:t>
      </w:r>
      <w:r w:rsidRPr="007809E9">
        <w:rPr>
          <w:sz w:val="28"/>
          <w:szCs w:val="28"/>
        </w:rPr>
        <w:t>.</w:t>
      </w:r>
    </w:p>
    <w:p w14:paraId="0C9DF738" w14:textId="0EA4EFD4" w:rsidR="00002B79" w:rsidRDefault="00002B79" w:rsidP="00002B79">
      <w:pPr>
        <w:ind w:firstLine="720"/>
        <w:jc w:val="both"/>
        <w:rPr>
          <w:sz w:val="28"/>
          <w:szCs w:val="28"/>
        </w:rPr>
      </w:pPr>
      <w:r>
        <w:rPr>
          <w:sz w:val="28"/>
          <w:szCs w:val="28"/>
        </w:rPr>
        <w:t xml:space="preserve">RESPECTFULLY SUBMITTED this </w:t>
      </w:r>
      <w:r w:rsidR="001F5B8E">
        <w:rPr>
          <w:sz w:val="28"/>
          <w:szCs w:val="28"/>
        </w:rPr>
        <w:t>4th</w:t>
      </w:r>
      <w:r>
        <w:rPr>
          <w:sz w:val="28"/>
          <w:szCs w:val="28"/>
        </w:rPr>
        <w:t xml:space="preserve"> day of </w:t>
      </w:r>
      <w:proofErr w:type="gramStart"/>
      <w:r w:rsidR="001F5B8E">
        <w:rPr>
          <w:sz w:val="28"/>
          <w:szCs w:val="28"/>
        </w:rPr>
        <w:t>February</w:t>
      </w:r>
      <w:r>
        <w:rPr>
          <w:sz w:val="28"/>
          <w:szCs w:val="28"/>
        </w:rPr>
        <w:t>,</w:t>
      </w:r>
      <w:proofErr w:type="gramEnd"/>
      <w:r>
        <w:rPr>
          <w:sz w:val="28"/>
          <w:szCs w:val="28"/>
        </w:rPr>
        <w:t xml:space="preserve"> 20</w:t>
      </w:r>
      <w:r w:rsidR="00C5769D">
        <w:rPr>
          <w:sz w:val="28"/>
          <w:szCs w:val="28"/>
        </w:rPr>
        <w:t>21</w:t>
      </w:r>
      <w:r w:rsidR="00766541">
        <w:rPr>
          <w:sz w:val="28"/>
          <w:szCs w:val="28"/>
        </w:rPr>
        <w:t>.</w:t>
      </w:r>
    </w:p>
    <w:p w14:paraId="2321E2C8" w14:textId="77777777" w:rsidR="00002B79" w:rsidRDefault="00002B79" w:rsidP="00002B79">
      <w:pPr>
        <w:jc w:val="both"/>
        <w:rPr>
          <w:sz w:val="28"/>
          <w:szCs w:val="28"/>
        </w:rPr>
      </w:pPr>
    </w:p>
    <w:p w14:paraId="6605D86A" w14:textId="3EF0A82D" w:rsidR="00002B79" w:rsidRDefault="00766541" w:rsidP="00766541">
      <w:pPr>
        <w:tabs>
          <w:tab w:val="left" w:pos="3600"/>
        </w:tabs>
        <w:jc w:val="both"/>
        <w:rPr>
          <w:sz w:val="28"/>
          <w:szCs w:val="28"/>
        </w:rPr>
      </w:pPr>
      <w:r>
        <w:rPr>
          <w:sz w:val="28"/>
          <w:szCs w:val="28"/>
        </w:rPr>
        <w:tab/>
      </w:r>
      <w:r w:rsidR="002F6CDD">
        <w:rPr>
          <w:sz w:val="28"/>
          <w:szCs w:val="28"/>
        </w:rPr>
        <w:t xml:space="preserve">By </w:t>
      </w:r>
      <w:r w:rsidR="001F5B8E" w:rsidRPr="001F5B8E">
        <w:rPr>
          <w:sz w:val="28"/>
          <w:szCs w:val="28"/>
          <w:u w:val="single"/>
        </w:rPr>
        <w:t>/S/</w:t>
      </w:r>
      <w:r w:rsidR="002F6CDD">
        <w:rPr>
          <w:sz w:val="28"/>
          <w:szCs w:val="28"/>
        </w:rPr>
        <w:t>________________________</w:t>
      </w:r>
    </w:p>
    <w:p w14:paraId="094C3879" w14:textId="77777777" w:rsidR="00002B79" w:rsidRDefault="00002B79" w:rsidP="00766541">
      <w:pPr>
        <w:tabs>
          <w:tab w:val="left" w:pos="3600"/>
        </w:tabs>
        <w:jc w:val="both"/>
        <w:rPr>
          <w:sz w:val="28"/>
          <w:szCs w:val="28"/>
        </w:rPr>
      </w:pPr>
      <w:r>
        <w:rPr>
          <w:sz w:val="28"/>
          <w:szCs w:val="28"/>
        </w:rPr>
        <w:tab/>
        <w:t>David K. Byers, Administrative Director</w:t>
      </w:r>
    </w:p>
    <w:p w14:paraId="4C1F24E4" w14:textId="77777777" w:rsidR="00002B79" w:rsidRDefault="00002B79" w:rsidP="00766541">
      <w:pPr>
        <w:tabs>
          <w:tab w:val="left" w:pos="3600"/>
        </w:tabs>
        <w:jc w:val="both"/>
        <w:rPr>
          <w:sz w:val="28"/>
          <w:szCs w:val="28"/>
        </w:rPr>
      </w:pPr>
      <w:r>
        <w:rPr>
          <w:sz w:val="28"/>
          <w:szCs w:val="28"/>
        </w:rPr>
        <w:tab/>
        <w:t>Administrative Office of the Courts</w:t>
      </w:r>
    </w:p>
    <w:p w14:paraId="61D71BBD" w14:textId="77777777" w:rsidR="00002B79" w:rsidRDefault="00002B79" w:rsidP="00766541">
      <w:pPr>
        <w:tabs>
          <w:tab w:val="left" w:pos="3600"/>
        </w:tabs>
        <w:jc w:val="both"/>
        <w:rPr>
          <w:sz w:val="28"/>
          <w:szCs w:val="28"/>
        </w:rPr>
      </w:pPr>
      <w:r>
        <w:rPr>
          <w:sz w:val="28"/>
          <w:szCs w:val="28"/>
        </w:rPr>
        <w:tab/>
        <w:t>1501 W. Washington Street, Suite 411</w:t>
      </w:r>
    </w:p>
    <w:p w14:paraId="1450047E" w14:textId="77777777" w:rsidR="00002B79" w:rsidRDefault="00002B79" w:rsidP="00766541">
      <w:pPr>
        <w:tabs>
          <w:tab w:val="left" w:pos="3600"/>
        </w:tabs>
        <w:rPr>
          <w:sz w:val="28"/>
          <w:szCs w:val="28"/>
        </w:rPr>
      </w:pPr>
      <w:r>
        <w:rPr>
          <w:sz w:val="28"/>
          <w:szCs w:val="28"/>
        </w:rPr>
        <w:tab/>
        <w:t>Phoenix, AZ 85007</w:t>
      </w:r>
    </w:p>
    <w:p w14:paraId="5CC91FA7" w14:textId="77777777" w:rsidR="00002B79" w:rsidRDefault="00002B79" w:rsidP="00766541">
      <w:pPr>
        <w:tabs>
          <w:tab w:val="left" w:pos="3600"/>
        </w:tabs>
        <w:rPr>
          <w:sz w:val="28"/>
          <w:szCs w:val="28"/>
        </w:rPr>
      </w:pPr>
      <w:r>
        <w:rPr>
          <w:sz w:val="28"/>
          <w:szCs w:val="28"/>
        </w:rPr>
        <w:tab/>
        <w:t>(602) 452- 3301</w:t>
      </w:r>
    </w:p>
    <w:p w14:paraId="4D09FE54" w14:textId="77777777" w:rsidR="00E66D7E" w:rsidRDefault="00002B79" w:rsidP="00766541">
      <w:pPr>
        <w:tabs>
          <w:tab w:val="left" w:pos="3600"/>
        </w:tabs>
        <w:rPr>
          <w:sz w:val="28"/>
          <w:szCs w:val="28"/>
        </w:rPr>
        <w:sectPr w:rsidR="00E66D7E" w:rsidSect="009C6A75">
          <w:footerReference w:type="default" r:id="rId13"/>
          <w:footerReference w:type="first" r:id="rId14"/>
          <w:pgSz w:w="12240" w:h="15840"/>
          <w:pgMar w:top="1440" w:right="1440" w:bottom="1440" w:left="1440" w:header="720" w:footer="720" w:gutter="0"/>
          <w:pgNumType w:start="1"/>
          <w:cols w:space="720"/>
          <w:docGrid w:linePitch="326"/>
        </w:sectPr>
      </w:pPr>
      <w:r>
        <w:rPr>
          <w:sz w:val="28"/>
          <w:szCs w:val="28"/>
        </w:rPr>
        <w:tab/>
      </w:r>
      <w:r w:rsidR="002F6CDD" w:rsidRPr="002F6CDD">
        <w:rPr>
          <w:sz w:val="28"/>
          <w:szCs w:val="28"/>
        </w:rPr>
        <w:t>Projects2@courts.az.gov</w:t>
      </w:r>
    </w:p>
    <w:p w14:paraId="7F34AA47" w14:textId="77777777" w:rsidR="00C931EF" w:rsidRPr="007160F1" w:rsidRDefault="000468C5" w:rsidP="00AF1745">
      <w:pPr>
        <w:jc w:val="center"/>
        <w:rPr>
          <w:b/>
          <w:sz w:val="28"/>
          <w:szCs w:val="28"/>
          <w:u w:val="single"/>
        </w:rPr>
      </w:pPr>
      <w:r>
        <w:rPr>
          <w:b/>
          <w:sz w:val="28"/>
          <w:szCs w:val="28"/>
          <w:u w:val="single"/>
        </w:rPr>
        <w:lastRenderedPageBreak/>
        <w:t>APPENDIX</w:t>
      </w:r>
    </w:p>
    <w:p w14:paraId="22755DAE" w14:textId="77777777" w:rsidR="00C931EF" w:rsidRPr="007160F1" w:rsidRDefault="007160F1" w:rsidP="007160F1">
      <w:pPr>
        <w:jc w:val="center"/>
        <w:rPr>
          <w:sz w:val="28"/>
          <w:szCs w:val="28"/>
        </w:rPr>
      </w:pPr>
      <w:r>
        <w:rPr>
          <w:sz w:val="28"/>
          <w:szCs w:val="28"/>
        </w:rPr>
        <w:t xml:space="preserve">(language to be removed is shown in </w:t>
      </w:r>
      <w:r w:rsidRPr="007160F1">
        <w:rPr>
          <w:strike/>
          <w:sz w:val="28"/>
          <w:szCs w:val="28"/>
        </w:rPr>
        <w:t>strikethrough</w:t>
      </w:r>
      <w:r>
        <w:rPr>
          <w:sz w:val="28"/>
          <w:szCs w:val="28"/>
        </w:rPr>
        <w:t xml:space="preserve">, new language is </w:t>
      </w:r>
      <w:r w:rsidRPr="007160F1">
        <w:rPr>
          <w:sz w:val="28"/>
          <w:szCs w:val="28"/>
          <w:u w:val="single"/>
        </w:rPr>
        <w:t>underlined</w:t>
      </w:r>
      <w:r>
        <w:rPr>
          <w:sz w:val="28"/>
          <w:szCs w:val="28"/>
        </w:rPr>
        <w:t>)</w:t>
      </w:r>
    </w:p>
    <w:p w14:paraId="65E8BF08" w14:textId="2CF58F85" w:rsidR="00E66D7E" w:rsidRDefault="00E66D7E" w:rsidP="00E66D7E">
      <w:pPr>
        <w:spacing w:line="360" w:lineRule="auto"/>
        <w:jc w:val="both"/>
        <w:rPr>
          <w:rFonts w:ascii="Arial" w:hAnsi="Arial" w:cs="Arial"/>
          <w:b/>
          <w:bCs/>
          <w:sz w:val="28"/>
          <w:szCs w:val="28"/>
        </w:rPr>
      </w:pPr>
    </w:p>
    <w:p w14:paraId="638FA43A" w14:textId="77777777" w:rsidR="00E66D7E" w:rsidRDefault="00E66D7E" w:rsidP="00E66D7E">
      <w:pPr>
        <w:spacing w:line="360" w:lineRule="auto"/>
        <w:jc w:val="both"/>
        <w:rPr>
          <w:rFonts w:ascii="Arial" w:hAnsi="Arial" w:cs="Arial"/>
          <w:b/>
          <w:bCs/>
          <w:sz w:val="28"/>
          <w:szCs w:val="28"/>
        </w:rPr>
      </w:pPr>
    </w:p>
    <w:p w14:paraId="34119087" w14:textId="02B14676" w:rsidR="00E66D7E" w:rsidRPr="0097126A" w:rsidRDefault="00E66D7E" w:rsidP="00E66D7E">
      <w:pPr>
        <w:spacing w:line="360" w:lineRule="auto"/>
        <w:jc w:val="both"/>
        <w:rPr>
          <w:rFonts w:ascii="Arial" w:hAnsi="Arial" w:cs="Arial"/>
          <w:sz w:val="28"/>
          <w:szCs w:val="28"/>
        </w:rPr>
      </w:pPr>
      <w:r w:rsidRPr="0097126A">
        <w:rPr>
          <w:rFonts w:ascii="Arial" w:hAnsi="Arial" w:cs="Arial"/>
          <w:b/>
          <w:bCs/>
          <w:sz w:val="28"/>
          <w:szCs w:val="28"/>
        </w:rPr>
        <w:t>Rule 4.2. Initial Appearance</w:t>
      </w:r>
    </w:p>
    <w:p w14:paraId="20E2639C" w14:textId="77777777" w:rsidR="00E66D7E" w:rsidRPr="0097126A" w:rsidRDefault="00E66D7E" w:rsidP="00E66D7E">
      <w:pPr>
        <w:spacing w:line="360" w:lineRule="auto"/>
        <w:jc w:val="both"/>
        <w:rPr>
          <w:rFonts w:ascii="Arial" w:hAnsi="Arial" w:cs="Arial"/>
          <w:sz w:val="28"/>
          <w:szCs w:val="28"/>
        </w:rPr>
      </w:pPr>
      <w:r w:rsidRPr="5CAAAAAC">
        <w:rPr>
          <w:rFonts w:ascii="Arial" w:hAnsi="Arial" w:cs="Arial"/>
          <w:b/>
          <w:bCs/>
          <w:sz w:val="28"/>
          <w:szCs w:val="28"/>
        </w:rPr>
        <w:t>(a) Generally.</w:t>
      </w:r>
      <w:r w:rsidRPr="5CAAAAAC">
        <w:rPr>
          <w:rFonts w:ascii="Arial" w:hAnsi="Arial" w:cs="Arial"/>
          <w:sz w:val="28"/>
          <w:szCs w:val="28"/>
        </w:rPr>
        <w:t xml:space="preserve"> At an initial appearance, the magistrate must:</w:t>
      </w:r>
    </w:p>
    <w:p w14:paraId="281425F9" w14:textId="77777777" w:rsidR="00E66D7E" w:rsidRPr="0097126A" w:rsidRDefault="00E66D7E" w:rsidP="00E66D7E">
      <w:pPr>
        <w:spacing w:line="360" w:lineRule="auto"/>
        <w:jc w:val="both"/>
        <w:rPr>
          <w:rFonts w:ascii="Arial" w:hAnsi="Arial" w:cs="Arial"/>
          <w:sz w:val="28"/>
          <w:szCs w:val="28"/>
        </w:rPr>
      </w:pPr>
      <w:r w:rsidRPr="36DD536B">
        <w:rPr>
          <w:rFonts w:ascii="Arial" w:hAnsi="Arial" w:cs="Arial"/>
          <w:sz w:val="28"/>
          <w:szCs w:val="28"/>
        </w:rPr>
        <w:t>(1) determine the defendant's true name and address and, if necessary, amend the formal charges to correct the name and instruct the person to promptly notify the court of any change of address;</w:t>
      </w:r>
    </w:p>
    <w:p w14:paraId="2801942E" w14:textId="77777777" w:rsidR="00E66D7E" w:rsidRPr="0097126A" w:rsidRDefault="00E66D7E" w:rsidP="00E66D7E">
      <w:pPr>
        <w:spacing w:line="360" w:lineRule="auto"/>
        <w:jc w:val="both"/>
        <w:rPr>
          <w:rFonts w:ascii="Arial" w:hAnsi="Arial" w:cs="Arial"/>
          <w:sz w:val="28"/>
          <w:szCs w:val="28"/>
        </w:rPr>
      </w:pPr>
      <w:r w:rsidRPr="0097126A">
        <w:rPr>
          <w:rFonts w:ascii="Arial" w:hAnsi="Arial" w:cs="Arial"/>
          <w:sz w:val="28"/>
          <w:szCs w:val="28"/>
        </w:rPr>
        <w:t>(2) inform the defendant of the charges and, if available, provide the person with a copy of the complaint, information, or indictment;</w:t>
      </w:r>
    </w:p>
    <w:p w14:paraId="5F9E7091" w14:textId="77777777" w:rsidR="00E66D7E" w:rsidRPr="0097126A" w:rsidRDefault="00E66D7E" w:rsidP="00E66D7E">
      <w:pPr>
        <w:spacing w:line="360" w:lineRule="auto"/>
        <w:jc w:val="both"/>
        <w:rPr>
          <w:rFonts w:ascii="Arial" w:hAnsi="Arial" w:cs="Arial"/>
          <w:sz w:val="28"/>
          <w:szCs w:val="28"/>
        </w:rPr>
      </w:pPr>
      <w:r w:rsidRPr="0097126A">
        <w:rPr>
          <w:rFonts w:ascii="Arial" w:hAnsi="Arial" w:cs="Arial"/>
          <w:sz w:val="28"/>
          <w:szCs w:val="28"/>
        </w:rPr>
        <w:t>(3) inform the defendant of the right to counsel and the right to remain silent;</w:t>
      </w:r>
    </w:p>
    <w:p w14:paraId="5C514BEE" w14:textId="77777777" w:rsidR="00E66D7E" w:rsidRPr="0097126A" w:rsidRDefault="00E66D7E" w:rsidP="00E66D7E">
      <w:pPr>
        <w:spacing w:line="360" w:lineRule="auto"/>
        <w:jc w:val="both"/>
        <w:rPr>
          <w:rFonts w:ascii="Arial" w:hAnsi="Arial" w:cs="Arial"/>
          <w:sz w:val="28"/>
          <w:szCs w:val="28"/>
        </w:rPr>
      </w:pPr>
      <w:r w:rsidRPr="0097126A">
        <w:rPr>
          <w:rFonts w:ascii="Arial" w:hAnsi="Arial" w:cs="Arial"/>
          <w:sz w:val="28"/>
          <w:szCs w:val="28"/>
        </w:rPr>
        <w:t>(4) determine whether there is probable cause for purposes of release from custody, and, if no probable cause is found, immediately release the person from custody;</w:t>
      </w:r>
    </w:p>
    <w:p w14:paraId="35DAE0D3" w14:textId="7EFBD70F" w:rsidR="00E66D7E" w:rsidRDefault="00E66D7E" w:rsidP="00E66D7E">
      <w:pPr>
        <w:spacing w:line="360" w:lineRule="auto"/>
        <w:jc w:val="both"/>
        <w:rPr>
          <w:rFonts w:ascii="Arial" w:hAnsi="Arial" w:cs="Arial"/>
          <w:sz w:val="28"/>
          <w:szCs w:val="28"/>
        </w:rPr>
      </w:pPr>
      <w:r w:rsidRPr="0097126A">
        <w:rPr>
          <w:rFonts w:ascii="Arial" w:hAnsi="Arial" w:cs="Arial"/>
          <w:sz w:val="28"/>
          <w:szCs w:val="28"/>
        </w:rPr>
        <w:t xml:space="preserve">(5) appoint </w:t>
      </w:r>
      <w:r w:rsidRPr="00A356D3">
        <w:rPr>
          <w:rFonts w:ascii="Arial" w:hAnsi="Arial" w:cs="Arial"/>
          <w:strike/>
          <w:sz w:val="28"/>
          <w:szCs w:val="28"/>
        </w:rPr>
        <w:t>counsel</w:t>
      </w:r>
      <w:r w:rsidRPr="0097126A">
        <w:rPr>
          <w:rFonts w:ascii="Arial" w:hAnsi="Arial" w:cs="Arial"/>
          <w:sz w:val="28"/>
          <w:szCs w:val="28"/>
        </w:rPr>
        <w:t xml:space="preserve"> </w:t>
      </w:r>
      <w:r w:rsidRPr="00A356D3">
        <w:rPr>
          <w:rFonts w:ascii="Arial" w:hAnsi="Arial" w:cs="Arial"/>
          <w:sz w:val="28"/>
          <w:szCs w:val="28"/>
          <w:u w:val="single"/>
        </w:rPr>
        <w:t>an attorney</w:t>
      </w:r>
      <w:r>
        <w:rPr>
          <w:rFonts w:ascii="Arial" w:hAnsi="Arial" w:cs="Arial"/>
          <w:sz w:val="28"/>
          <w:szCs w:val="28"/>
        </w:rPr>
        <w:t xml:space="preserve"> </w:t>
      </w:r>
      <w:r w:rsidRPr="0097126A">
        <w:rPr>
          <w:rFonts w:ascii="Arial" w:hAnsi="Arial" w:cs="Arial"/>
          <w:sz w:val="28"/>
          <w:szCs w:val="28"/>
        </w:rPr>
        <w:t xml:space="preserve">if the defendant </w:t>
      </w:r>
      <w:r w:rsidRPr="00D1797B">
        <w:rPr>
          <w:rFonts w:ascii="Arial" w:hAnsi="Arial" w:cs="Arial"/>
          <w:strike/>
          <w:sz w:val="28"/>
          <w:szCs w:val="28"/>
        </w:rPr>
        <w:t>requests and</w:t>
      </w:r>
      <w:r w:rsidRPr="5BD9F68D">
        <w:rPr>
          <w:rFonts w:ascii="Arial" w:hAnsi="Arial" w:cs="Arial"/>
          <w:strike/>
          <w:sz w:val="28"/>
          <w:szCs w:val="28"/>
        </w:rPr>
        <w:t xml:space="preserve"> </w:t>
      </w:r>
      <w:r w:rsidRPr="0097126A">
        <w:rPr>
          <w:rFonts w:ascii="Arial" w:hAnsi="Arial" w:cs="Arial"/>
          <w:sz w:val="28"/>
          <w:szCs w:val="28"/>
        </w:rPr>
        <w:t>is eligible for appointed counsel under Rule 6</w:t>
      </w:r>
      <w:r>
        <w:rPr>
          <w:rFonts w:ascii="Arial" w:hAnsi="Arial" w:cs="Arial"/>
          <w:sz w:val="28"/>
          <w:szCs w:val="28"/>
        </w:rPr>
        <w:t>.1</w:t>
      </w:r>
      <w:r w:rsidRPr="00D85505">
        <w:rPr>
          <w:rFonts w:ascii="Arial" w:hAnsi="Arial" w:cs="Arial"/>
          <w:sz w:val="28"/>
          <w:szCs w:val="28"/>
          <w:u w:val="single"/>
        </w:rPr>
        <w:t>(b)</w:t>
      </w:r>
      <w:r w:rsidRPr="0097126A">
        <w:rPr>
          <w:rFonts w:ascii="Arial" w:hAnsi="Arial" w:cs="Arial"/>
          <w:sz w:val="28"/>
          <w:szCs w:val="28"/>
        </w:rPr>
        <w:t>;</w:t>
      </w:r>
    </w:p>
    <w:p w14:paraId="28EFBFB1" w14:textId="2A17846A" w:rsidR="00E66D7E" w:rsidRPr="0097126A" w:rsidRDefault="00E66D7E" w:rsidP="00E66D7E">
      <w:pPr>
        <w:spacing w:line="360" w:lineRule="auto"/>
        <w:jc w:val="both"/>
        <w:rPr>
          <w:rFonts w:ascii="Arial" w:hAnsi="Arial" w:cs="Arial"/>
          <w:sz w:val="28"/>
          <w:szCs w:val="28"/>
          <w:u w:val="single"/>
        </w:rPr>
      </w:pPr>
      <w:r w:rsidRPr="5CAAAAAC">
        <w:rPr>
          <w:rFonts w:ascii="Arial" w:hAnsi="Arial" w:cs="Arial"/>
          <w:sz w:val="28"/>
          <w:szCs w:val="28"/>
          <w:u w:val="single"/>
        </w:rPr>
        <w:t>(6) appoint either an attorney or a legal paraprofessional under Rule 6.1 (c) to represent a defendant for a bail review hearing if the defendant is detained with a bond</w:t>
      </w:r>
      <w:r w:rsidR="00162CF1">
        <w:rPr>
          <w:rFonts w:ascii="Arial" w:hAnsi="Arial" w:cs="Arial"/>
          <w:sz w:val="28"/>
          <w:szCs w:val="28"/>
          <w:u w:val="single"/>
        </w:rPr>
        <w:t xml:space="preserve"> that requires payment of money prior to release</w:t>
      </w:r>
      <w:r w:rsidRPr="5CAAAAAC">
        <w:rPr>
          <w:rFonts w:ascii="Arial" w:hAnsi="Arial" w:cs="Arial"/>
          <w:sz w:val="28"/>
          <w:szCs w:val="28"/>
          <w:u w:val="single"/>
        </w:rPr>
        <w:t>.</w:t>
      </w:r>
    </w:p>
    <w:p w14:paraId="1099B641" w14:textId="073CEB6D" w:rsidR="00E66D7E" w:rsidRPr="0097126A" w:rsidRDefault="00E66D7E" w:rsidP="00E66D7E">
      <w:pPr>
        <w:spacing w:line="360" w:lineRule="auto"/>
        <w:jc w:val="both"/>
        <w:rPr>
          <w:rFonts w:ascii="Arial" w:hAnsi="Arial" w:cs="Arial"/>
          <w:sz w:val="28"/>
          <w:szCs w:val="28"/>
        </w:rPr>
      </w:pPr>
      <w:r w:rsidRPr="0097126A">
        <w:rPr>
          <w:rFonts w:ascii="Arial" w:hAnsi="Arial" w:cs="Arial"/>
          <w:sz w:val="28"/>
          <w:szCs w:val="28"/>
        </w:rPr>
        <w:t>(</w:t>
      </w:r>
      <w:r w:rsidRPr="5BD9F68D">
        <w:rPr>
          <w:rFonts w:ascii="Arial" w:hAnsi="Arial" w:cs="Arial"/>
          <w:strike/>
          <w:sz w:val="28"/>
          <w:szCs w:val="28"/>
        </w:rPr>
        <w:t>6</w:t>
      </w:r>
      <w:r w:rsidRPr="5BD9F68D">
        <w:rPr>
          <w:rFonts w:ascii="Arial" w:hAnsi="Arial" w:cs="Arial"/>
          <w:sz w:val="28"/>
          <w:szCs w:val="28"/>
          <w:u w:val="single"/>
        </w:rPr>
        <w:t>7</w:t>
      </w:r>
      <w:r w:rsidRPr="0097126A">
        <w:rPr>
          <w:rFonts w:ascii="Arial" w:hAnsi="Arial" w:cs="Arial"/>
          <w:sz w:val="28"/>
          <w:szCs w:val="28"/>
        </w:rPr>
        <w:t>) permit and consider any victim's oral or written comments concerning the defendant's possible release and conditions of release;</w:t>
      </w:r>
    </w:p>
    <w:p w14:paraId="73F1A3FE" w14:textId="3C9F292B" w:rsidR="00E66D7E" w:rsidRPr="0097126A" w:rsidRDefault="00E66D7E" w:rsidP="00E66D7E">
      <w:pPr>
        <w:spacing w:line="360" w:lineRule="auto"/>
        <w:jc w:val="both"/>
        <w:rPr>
          <w:rFonts w:ascii="Arial" w:hAnsi="Arial" w:cs="Arial"/>
          <w:sz w:val="28"/>
          <w:szCs w:val="28"/>
        </w:rPr>
      </w:pPr>
      <w:r w:rsidRPr="0097126A">
        <w:rPr>
          <w:rFonts w:ascii="Arial" w:hAnsi="Arial" w:cs="Arial"/>
          <w:sz w:val="28"/>
          <w:szCs w:val="28"/>
        </w:rPr>
        <w:t>(</w:t>
      </w:r>
      <w:r w:rsidRPr="5BD9F68D">
        <w:rPr>
          <w:rFonts w:ascii="Arial" w:hAnsi="Arial" w:cs="Arial"/>
          <w:strike/>
          <w:sz w:val="28"/>
          <w:szCs w:val="28"/>
        </w:rPr>
        <w:t>7</w:t>
      </w:r>
      <w:r w:rsidRPr="5BD9F68D">
        <w:rPr>
          <w:rFonts w:ascii="Arial" w:hAnsi="Arial" w:cs="Arial"/>
          <w:sz w:val="28"/>
          <w:szCs w:val="28"/>
          <w:u w:val="single"/>
        </w:rPr>
        <w:t>8</w:t>
      </w:r>
      <w:r w:rsidRPr="0097126A">
        <w:rPr>
          <w:rFonts w:ascii="Arial" w:hAnsi="Arial" w:cs="Arial"/>
          <w:sz w:val="28"/>
          <w:szCs w:val="28"/>
        </w:rPr>
        <w:t>) unless the magistrate determines under (a)(</w:t>
      </w:r>
      <w:r w:rsidRPr="008958B1">
        <w:rPr>
          <w:rFonts w:ascii="Arial" w:hAnsi="Arial" w:cs="Arial"/>
          <w:strike/>
          <w:sz w:val="28"/>
          <w:szCs w:val="28"/>
        </w:rPr>
        <w:t>8</w:t>
      </w:r>
      <w:r w:rsidRPr="008958B1">
        <w:rPr>
          <w:rFonts w:ascii="Arial" w:hAnsi="Arial" w:cs="Arial"/>
          <w:sz w:val="28"/>
          <w:szCs w:val="28"/>
          <w:u w:val="single"/>
        </w:rPr>
        <w:t>9</w:t>
      </w:r>
      <w:r w:rsidRPr="0097126A">
        <w:rPr>
          <w:rFonts w:ascii="Arial" w:hAnsi="Arial" w:cs="Arial"/>
          <w:sz w:val="28"/>
          <w:szCs w:val="28"/>
        </w:rPr>
        <w:t>) that release on bail is prohibited, determine the conditions of release under Rule 7.2(a);</w:t>
      </w:r>
    </w:p>
    <w:p w14:paraId="182D32F3" w14:textId="0E5BCBC2" w:rsidR="00E66D7E" w:rsidRPr="0097126A" w:rsidRDefault="00E66D7E" w:rsidP="00E66D7E">
      <w:pPr>
        <w:spacing w:line="360" w:lineRule="auto"/>
        <w:jc w:val="both"/>
        <w:rPr>
          <w:rFonts w:ascii="Arial" w:hAnsi="Arial" w:cs="Arial"/>
          <w:sz w:val="28"/>
          <w:szCs w:val="28"/>
        </w:rPr>
      </w:pPr>
      <w:r w:rsidRPr="0097126A">
        <w:rPr>
          <w:rFonts w:ascii="Arial" w:hAnsi="Arial" w:cs="Arial"/>
          <w:sz w:val="28"/>
          <w:szCs w:val="28"/>
        </w:rPr>
        <w:t>(</w:t>
      </w:r>
      <w:r w:rsidRPr="5BD9F68D">
        <w:rPr>
          <w:rFonts w:ascii="Arial" w:hAnsi="Arial" w:cs="Arial"/>
          <w:strike/>
          <w:sz w:val="28"/>
          <w:szCs w:val="28"/>
        </w:rPr>
        <w:t>8</w:t>
      </w:r>
      <w:r w:rsidRPr="5BD9F68D">
        <w:rPr>
          <w:rFonts w:ascii="Arial" w:hAnsi="Arial" w:cs="Arial"/>
          <w:sz w:val="28"/>
          <w:szCs w:val="28"/>
          <w:u w:val="single"/>
        </w:rPr>
        <w:t>9</w:t>
      </w:r>
      <w:r w:rsidRPr="0097126A">
        <w:rPr>
          <w:rFonts w:ascii="Arial" w:hAnsi="Arial" w:cs="Arial"/>
          <w:sz w:val="28"/>
          <w:szCs w:val="28"/>
        </w:rPr>
        <w:t>) determine whether probable cause exists to believe:</w:t>
      </w:r>
    </w:p>
    <w:p w14:paraId="19084881" w14:textId="77777777" w:rsidR="00E66D7E" w:rsidRPr="0097126A" w:rsidRDefault="00E66D7E" w:rsidP="000A1799">
      <w:pPr>
        <w:spacing w:line="360" w:lineRule="auto"/>
        <w:ind w:left="450"/>
        <w:jc w:val="both"/>
        <w:rPr>
          <w:rFonts w:ascii="Arial" w:hAnsi="Arial" w:cs="Arial"/>
          <w:sz w:val="28"/>
          <w:szCs w:val="28"/>
        </w:rPr>
      </w:pPr>
      <w:r w:rsidRPr="0097126A">
        <w:rPr>
          <w:rFonts w:ascii="Arial" w:hAnsi="Arial" w:cs="Arial"/>
          <w:sz w:val="28"/>
          <w:szCs w:val="28"/>
        </w:rPr>
        <w:t xml:space="preserve">(A) the defendant committed a capital </w:t>
      </w:r>
      <w:proofErr w:type="gramStart"/>
      <w:r w:rsidRPr="0097126A">
        <w:rPr>
          <w:rFonts w:ascii="Arial" w:hAnsi="Arial" w:cs="Arial"/>
          <w:sz w:val="28"/>
          <w:szCs w:val="28"/>
        </w:rPr>
        <w:t>offense</w:t>
      </w:r>
      <w:proofErr w:type="gramEnd"/>
      <w:r w:rsidRPr="0097126A">
        <w:rPr>
          <w:rFonts w:ascii="Arial" w:hAnsi="Arial" w:cs="Arial"/>
          <w:sz w:val="28"/>
          <w:szCs w:val="28"/>
        </w:rPr>
        <w:t xml:space="preserve"> or any felony offense </w:t>
      </w:r>
      <w:r w:rsidRPr="0097126A">
        <w:rPr>
          <w:rFonts w:ascii="Arial" w:hAnsi="Arial" w:cs="Arial"/>
          <w:sz w:val="28"/>
          <w:szCs w:val="28"/>
        </w:rPr>
        <w:lastRenderedPageBreak/>
        <w:t>committed while the person was on pretrial release for a separate felony charge; or</w:t>
      </w:r>
    </w:p>
    <w:p w14:paraId="6DD2477D" w14:textId="77777777" w:rsidR="00E66D7E" w:rsidRPr="0097126A" w:rsidRDefault="00E66D7E" w:rsidP="000A1799">
      <w:pPr>
        <w:spacing w:line="360" w:lineRule="auto"/>
        <w:ind w:left="450"/>
        <w:jc w:val="both"/>
        <w:rPr>
          <w:rFonts w:ascii="Arial" w:hAnsi="Arial" w:cs="Arial"/>
          <w:sz w:val="28"/>
          <w:szCs w:val="28"/>
        </w:rPr>
      </w:pPr>
      <w:r w:rsidRPr="0097126A">
        <w:rPr>
          <w:rFonts w:ascii="Arial" w:hAnsi="Arial" w:cs="Arial"/>
          <w:sz w:val="28"/>
          <w:szCs w:val="28"/>
        </w:rPr>
        <w:t>(B) the defendant committed a felony for which release on bail is prohibited because the defendant poses a substantial danger and no conditions of release will reasonably assure the safety of the victim, any other person, or the community based on the considerations provided in Rule 7.2(b)(3);</w:t>
      </w:r>
    </w:p>
    <w:p w14:paraId="370D8351" w14:textId="77777777" w:rsidR="00E66D7E" w:rsidRPr="0097126A" w:rsidRDefault="00E66D7E" w:rsidP="00E66D7E">
      <w:pPr>
        <w:spacing w:line="360" w:lineRule="auto"/>
        <w:jc w:val="both"/>
        <w:rPr>
          <w:rFonts w:ascii="Arial" w:hAnsi="Arial" w:cs="Arial"/>
          <w:sz w:val="28"/>
          <w:szCs w:val="28"/>
        </w:rPr>
      </w:pPr>
      <w:r w:rsidRPr="0097126A">
        <w:rPr>
          <w:rFonts w:ascii="Arial" w:hAnsi="Arial" w:cs="Arial"/>
          <w:sz w:val="28"/>
          <w:szCs w:val="28"/>
        </w:rPr>
        <w:t>(</w:t>
      </w:r>
      <w:r w:rsidRPr="00F52C90">
        <w:rPr>
          <w:rFonts w:ascii="Arial" w:hAnsi="Arial" w:cs="Arial"/>
          <w:strike/>
          <w:sz w:val="28"/>
          <w:szCs w:val="28"/>
        </w:rPr>
        <w:t>9</w:t>
      </w:r>
      <w:r w:rsidRPr="00F52C90">
        <w:rPr>
          <w:rFonts w:ascii="Arial" w:hAnsi="Arial" w:cs="Arial"/>
          <w:sz w:val="28"/>
          <w:szCs w:val="28"/>
          <w:u w:val="single"/>
        </w:rPr>
        <w:t>10</w:t>
      </w:r>
      <w:r w:rsidRPr="0097126A">
        <w:rPr>
          <w:rFonts w:ascii="Arial" w:hAnsi="Arial" w:cs="Arial"/>
          <w:sz w:val="28"/>
          <w:szCs w:val="28"/>
        </w:rPr>
        <w:t>) if the court determines that the defendant is not eligible for bail based on a determination under (a)(</w:t>
      </w:r>
      <w:r w:rsidRPr="00F52C90">
        <w:rPr>
          <w:rFonts w:ascii="Arial" w:hAnsi="Arial" w:cs="Arial"/>
          <w:strike/>
          <w:sz w:val="28"/>
          <w:szCs w:val="28"/>
        </w:rPr>
        <w:t>8</w:t>
      </w:r>
      <w:r w:rsidRPr="00F52C90">
        <w:rPr>
          <w:rFonts w:ascii="Arial" w:hAnsi="Arial" w:cs="Arial"/>
          <w:sz w:val="28"/>
          <w:szCs w:val="28"/>
          <w:u w:val="single"/>
        </w:rPr>
        <w:t>9</w:t>
      </w:r>
      <w:r w:rsidRPr="0097126A">
        <w:rPr>
          <w:rFonts w:ascii="Arial" w:hAnsi="Arial" w:cs="Arial"/>
          <w:sz w:val="28"/>
          <w:szCs w:val="28"/>
        </w:rPr>
        <w:t>)(A) or (B), schedule a bail eligibility hearing in superior court as required under Rule 7.2(b)(4);</w:t>
      </w:r>
    </w:p>
    <w:p w14:paraId="1C738C7A" w14:textId="77777777" w:rsidR="00E66D7E" w:rsidRPr="0097126A" w:rsidRDefault="00E66D7E" w:rsidP="00E66D7E">
      <w:pPr>
        <w:spacing w:line="360" w:lineRule="auto"/>
        <w:jc w:val="both"/>
        <w:rPr>
          <w:rFonts w:ascii="Arial" w:hAnsi="Arial" w:cs="Arial"/>
          <w:sz w:val="28"/>
          <w:szCs w:val="28"/>
        </w:rPr>
      </w:pPr>
      <w:r w:rsidRPr="0097126A">
        <w:rPr>
          <w:rFonts w:ascii="Arial" w:hAnsi="Arial" w:cs="Arial"/>
          <w:sz w:val="28"/>
          <w:szCs w:val="28"/>
        </w:rPr>
        <w:t>(</w:t>
      </w:r>
      <w:r w:rsidRPr="00100BFD">
        <w:rPr>
          <w:rFonts w:ascii="Arial" w:hAnsi="Arial" w:cs="Arial"/>
          <w:strike/>
          <w:sz w:val="28"/>
          <w:szCs w:val="28"/>
        </w:rPr>
        <w:t>10</w:t>
      </w:r>
      <w:r w:rsidRPr="00100BFD">
        <w:rPr>
          <w:rFonts w:ascii="Arial" w:hAnsi="Arial" w:cs="Arial"/>
          <w:sz w:val="28"/>
          <w:szCs w:val="28"/>
          <w:u w:val="single"/>
        </w:rPr>
        <w:t>11</w:t>
      </w:r>
      <w:r w:rsidRPr="0097126A">
        <w:rPr>
          <w:rFonts w:ascii="Arial" w:hAnsi="Arial" w:cs="Arial"/>
          <w:sz w:val="28"/>
          <w:szCs w:val="28"/>
        </w:rPr>
        <w:t>) order a summoned defendant to be 10-print fingerprinted no later than 20 calendar days by the appropriate law enforcement agency at a designated time and place if:</w:t>
      </w:r>
    </w:p>
    <w:p w14:paraId="17E0D3D4" w14:textId="77777777" w:rsidR="00E66D7E" w:rsidRPr="0097126A" w:rsidRDefault="00E66D7E" w:rsidP="003A6B6E">
      <w:pPr>
        <w:spacing w:line="360" w:lineRule="auto"/>
        <w:ind w:left="450"/>
        <w:jc w:val="both"/>
        <w:rPr>
          <w:rFonts w:ascii="Arial" w:hAnsi="Arial" w:cs="Arial"/>
          <w:sz w:val="28"/>
          <w:szCs w:val="28"/>
        </w:rPr>
      </w:pPr>
      <w:r w:rsidRPr="0097126A">
        <w:rPr>
          <w:rFonts w:ascii="Arial" w:hAnsi="Arial" w:cs="Arial"/>
          <w:sz w:val="28"/>
          <w:szCs w:val="28"/>
        </w:rPr>
        <w:t>(A) the defendant is charged with a felony offense, a violation of A.R.S. §§ 13-1401 et seq. or A.R.S. §§ 28-1301 et seq., or a domestic violence offense as defined in A.R.S. § 13-3601; and</w:t>
      </w:r>
    </w:p>
    <w:p w14:paraId="272B25A3" w14:textId="77777777" w:rsidR="00E66D7E" w:rsidRPr="0097126A" w:rsidRDefault="00E66D7E" w:rsidP="003A6B6E">
      <w:pPr>
        <w:spacing w:line="360" w:lineRule="auto"/>
        <w:ind w:left="450"/>
        <w:jc w:val="both"/>
        <w:rPr>
          <w:rFonts w:ascii="Arial" w:hAnsi="Arial" w:cs="Arial"/>
          <w:sz w:val="28"/>
          <w:szCs w:val="28"/>
        </w:rPr>
      </w:pPr>
      <w:r w:rsidRPr="0097126A">
        <w:rPr>
          <w:rFonts w:ascii="Arial" w:hAnsi="Arial" w:cs="Arial"/>
          <w:sz w:val="28"/>
          <w:szCs w:val="28"/>
        </w:rPr>
        <w:t>(B) the defendant does not present a completed mandatory fingerprint compliance form to the court, or if the court has not received the process control number; and</w:t>
      </w:r>
    </w:p>
    <w:p w14:paraId="3D4FABD7" w14:textId="483AB4B9" w:rsidR="00E66D7E" w:rsidRPr="0097126A" w:rsidRDefault="00E66D7E" w:rsidP="00E66D7E">
      <w:pPr>
        <w:spacing w:line="360" w:lineRule="auto"/>
        <w:jc w:val="both"/>
        <w:rPr>
          <w:rFonts w:ascii="Arial" w:hAnsi="Arial" w:cs="Arial"/>
          <w:sz w:val="28"/>
          <w:szCs w:val="28"/>
        </w:rPr>
      </w:pPr>
      <w:r w:rsidRPr="0097126A">
        <w:rPr>
          <w:rFonts w:ascii="Arial" w:hAnsi="Arial" w:cs="Arial"/>
          <w:sz w:val="28"/>
          <w:szCs w:val="28"/>
        </w:rPr>
        <w:t>(</w:t>
      </w:r>
      <w:r w:rsidRPr="5BD9F68D">
        <w:rPr>
          <w:rFonts w:ascii="Arial" w:hAnsi="Arial" w:cs="Arial"/>
          <w:strike/>
          <w:sz w:val="28"/>
          <w:szCs w:val="28"/>
        </w:rPr>
        <w:t>1</w:t>
      </w:r>
      <w:r w:rsidR="7B34C99E" w:rsidRPr="5BD9F68D">
        <w:rPr>
          <w:rFonts w:ascii="Arial" w:hAnsi="Arial" w:cs="Arial"/>
          <w:strike/>
          <w:sz w:val="28"/>
          <w:szCs w:val="28"/>
        </w:rPr>
        <w:t>1</w:t>
      </w:r>
      <w:r w:rsidRPr="5BD9F68D">
        <w:rPr>
          <w:rFonts w:ascii="Arial" w:hAnsi="Arial" w:cs="Arial"/>
          <w:sz w:val="28"/>
          <w:szCs w:val="28"/>
          <w:u w:val="single"/>
        </w:rPr>
        <w:t>12</w:t>
      </w:r>
      <w:r w:rsidRPr="0097126A">
        <w:rPr>
          <w:rFonts w:ascii="Arial" w:hAnsi="Arial" w:cs="Arial"/>
          <w:sz w:val="28"/>
          <w:szCs w:val="28"/>
        </w:rPr>
        <w:t>) order the arresting agency to secure a sample of buccal cells or other bodily substances for DNA testing if:</w:t>
      </w:r>
    </w:p>
    <w:p w14:paraId="348037D7" w14:textId="77777777" w:rsidR="00E66D7E" w:rsidRPr="0097126A" w:rsidRDefault="00E66D7E" w:rsidP="00054232">
      <w:pPr>
        <w:spacing w:line="360" w:lineRule="auto"/>
        <w:ind w:left="450"/>
        <w:jc w:val="both"/>
        <w:rPr>
          <w:rFonts w:ascii="Arial" w:hAnsi="Arial" w:cs="Arial"/>
          <w:sz w:val="28"/>
          <w:szCs w:val="28"/>
        </w:rPr>
      </w:pPr>
      <w:r w:rsidRPr="0097126A">
        <w:rPr>
          <w:rFonts w:ascii="Arial" w:hAnsi="Arial" w:cs="Arial"/>
          <w:sz w:val="28"/>
          <w:szCs w:val="28"/>
        </w:rPr>
        <w:t>(A) the defendant is in-custody and was arrested for an offense listed in A.R.S. § 13-610(O)(3); and</w:t>
      </w:r>
    </w:p>
    <w:p w14:paraId="35EAF9B0" w14:textId="77777777" w:rsidR="00E66D7E" w:rsidRPr="0097126A" w:rsidRDefault="00E66D7E" w:rsidP="00054232">
      <w:pPr>
        <w:spacing w:line="360" w:lineRule="auto"/>
        <w:ind w:left="450"/>
        <w:jc w:val="both"/>
        <w:rPr>
          <w:rFonts w:ascii="Arial" w:hAnsi="Arial" w:cs="Arial"/>
          <w:sz w:val="28"/>
          <w:szCs w:val="28"/>
        </w:rPr>
      </w:pPr>
      <w:r w:rsidRPr="0097126A">
        <w:rPr>
          <w:rFonts w:ascii="Arial" w:hAnsi="Arial" w:cs="Arial"/>
          <w:sz w:val="28"/>
          <w:szCs w:val="28"/>
        </w:rPr>
        <w:t>(B) the court has not received proof of compliance with A.R.S. § 13-610(K).</w:t>
      </w:r>
    </w:p>
    <w:p w14:paraId="1B368A73" w14:textId="7D9DA25C" w:rsidR="00E66D7E" w:rsidRDefault="00E66D7E" w:rsidP="00E66D7E">
      <w:pPr>
        <w:spacing w:line="360" w:lineRule="auto"/>
        <w:jc w:val="both"/>
        <w:rPr>
          <w:rFonts w:ascii="Arial" w:hAnsi="Arial" w:cs="Arial"/>
          <w:sz w:val="28"/>
          <w:szCs w:val="28"/>
        </w:rPr>
      </w:pPr>
      <w:r w:rsidRPr="0097126A">
        <w:rPr>
          <w:rFonts w:ascii="Arial" w:hAnsi="Arial" w:cs="Arial"/>
          <w:b/>
          <w:bCs/>
          <w:sz w:val="28"/>
          <w:szCs w:val="28"/>
        </w:rPr>
        <w:t>(b) Felonies Charged by Complaint.</w:t>
      </w:r>
      <w:r w:rsidRPr="0097126A">
        <w:rPr>
          <w:rFonts w:ascii="Arial" w:hAnsi="Arial" w:cs="Arial"/>
          <w:sz w:val="28"/>
          <w:szCs w:val="28"/>
        </w:rPr>
        <w:t xml:space="preserve"> If a defendant is charged in a complaint with a felony, in addition to following the procedures in (a), the </w:t>
      </w:r>
      <w:r w:rsidRPr="0097126A">
        <w:rPr>
          <w:rFonts w:ascii="Arial" w:hAnsi="Arial" w:cs="Arial"/>
          <w:sz w:val="28"/>
          <w:szCs w:val="28"/>
        </w:rPr>
        <w:lastRenderedPageBreak/>
        <w:t>magistrate must:</w:t>
      </w:r>
    </w:p>
    <w:p w14:paraId="61CE12FB" w14:textId="77777777" w:rsidR="00E66D7E" w:rsidRPr="0097126A" w:rsidRDefault="00E66D7E" w:rsidP="00E66D7E">
      <w:pPr>
        <w:spacing w:line="360" w:lineRule="auto"/>
        <w:jc w:val="both"/>
        <w:rPr>
          <w:rFonts w:ascii="Arial" w:hAnsi="Arial" w:cs="Arial"/>
          <w:sz w:val="28"/>
          <w:szCs w:val="28"/>
        </w:rPr>
      </w:pPr>
      <w:r w:rsidRPr="0097126A">
        <w:rPr>
          <w:rFonts w:ascii="Arial" w:hAnsi="Arial" w:cs="Arial"/>
          <w:sz w:val="28"/>
          <w:szCs w:val="28"/>
        </w:rPr>
        <w:t>(1) inform the defendant of the right to a preliminary hearing and the procedures by which that right may be waived; and</w:t>
      </w:r>
    </w:p>
    <w:p w14:paraId="39BB0837" w14:textId="77777777" w:rsidR="00E66D7E" w:rsidRPr="0097126A" w:rsidRDefault="00E66D7E" w:rsidP="00E66D7E">
      <w:pPr>
        <w:spacing w:line="360" w:lineRule="auto"/>
        <w:jc w:val="both"/>
        <w:rPr>
          <w:rFonts w:ascii="Arial" w:hAnsi="Arial" w:cs="Arial"/>
          <w:sz w:val="28"/>
          <w:szCs w:val="28"/>
        </w:rPr>
      </w:pPr>
      <w:r w:rsidRPr="0097126A">
        <w:rPr>
          <w:rFonts w:ascii="Arial" w:hAnsi="Arial" w:cs="Arial"/>
          <w:sz w:val="28"/>
          <w:szCs w:val="28"/>
        </w:rPr>
        <w:t>(2) unless waived, set the time for a preliminary hearing under Rule 5.1.</w:t>
      </w:r>
    </w:p>
    <w:p w14:paraId="5737086F" w14:textId="77777777" w:rsidR="00E66D7E" w:rsidRDefault="00E66D7E" w:rsidP="00E66D7E">
      <w:pPr>
        <w:spacing w:line="360" w:lineRule="auto"/>
        <w:jc w:val="both"/>
        <w:rPr>
          <w:rFonts w:ascii="Arial" w:hAnsi="Arial" w:cs="Arial"/>
          <w:sz w:val="28"/>
          <w:szCs w:val="28"/>
        </w:rPr>
      </w:pPr>
      <w:r w:rsidRPr="0097126A">
        <w:rPr>
          <w:rFonts w:ascii="Arial" w:hAnsi="Arial" w:cs="Arial"/>
          <w:b/>
          <w:bCs/>
          <w:sz w:val="28"/>
          <w:szCs w:val="28"/>
        </w:rPr>
        <w:t>(c) Combining an Initial Appearance with an Arraignment.</w:t>
      </w:r>
      <w:r w:rsidRPr="0097126A">
        <w:rPr>
          <w:rFonts w:ascii="Arial" w:hAnsi="Arial" w:cs="Arial"/>
          <w:sz w:val="28"/>
          <w:szCs w:val="28"/>
        </w:rPr>
        <w:t xml:space="preserve"> If the defendant is charged with a misdemeanor or indicted for a felony and defense counsel is present or the defendant waives the presence of counsel, the magistrate may arraign a defendant under Rule 14 during an initial appearance under (a). If, however, the magistrate lacks jurisdiction to try the offense, the magistrate may not arraign the defendant and must instead transfer the case to the proper court for arraignment. If the court finds that delaying the defendant's arraignment is indispensable to the interests of justice, the court when setting a date for the continued arraignment must provide </w:t>
      </w:r>
      <w:proofErr w:type="gramStart"/>
      <w:r w:rsidRPr="0097126A">
        <w:rPr>
          <w:rFonts w:ascii="Arial" w:hAnsi="Arial" w:cs="Arial"/>
          <w:sz w:val="28"/>
          <w:szCs w:val="28"/>
        </w:rPr>
        <w:t>sufficient</w:t>
      </w:r>
      <w:proofErr w:type="gramEnd"/>
      <w:r w:rsidRPr="0097126A">
        <w:rPr>
          <w:rFonts w:ascii="Arial" w:hAnsi="Arial" w:cs="Arial"/>
          <w:sz w:val="28"/>
          <w:szCs w:val="28"/>
        </w:rPr>
        <w:t xml:space="preserve"> notice to victims under Rule 39(b)(2).</w:t>
      </w:r>
    </w:p>
    <w:p w14:paraId="754B7E16" w14:textId="77777777" w:rsidR="00E66D7E" w:rsidRPr="0097126A" w:rsidRDefault="00E66D7E" w:rsidP="00E66D7E">
      <w:pPr>
        <w:spacing w:line="360" w:lineRule="auto"/>
        <w:jc w:val="both"/>
        <w:rPr>
          <w:rFonts w:ascii="Arial" w:hAnsi="Arial" w:cs="Arial"/>
          <w:sz w:val="28"/>
          <w:szCs w:val="28"/>
        </w:rPr>
      </w:pPr>
    </w:p>
    <w:p w14:paraId="6C31042E" w14:textId="77777777" w:rsidR="00E66D7E" w:rsidRPr="0037657D" w:rsidRDefault="00E66D7E" w:rsidP="00E66D7E">
      <w:pPr>
        <w:spacing w:line="360" w:lineRule="auto"/>
        <w:jc w:val="both"/>
        <w:rPr>
          <w:rFonts w:ascii="Arial" w:hAnsi="Arial" w:cs="Arial"/>
          <w:sz w:val="28"/>
          <w:szCs w:val="28"/>
        </w:rPr>
      </w:pPr>
      <w:r w:rsidRPr="0037657D">
        <w:rPr>
          <w:rFonts w:ascii="Arial" w:hAnsi="Arial" w:cs="Arial"/>
          <w:b/>
          <w:bCs/>
          <w:sz w:val="28"/>
          <w:szCs w:val="28"/>
        </w:rPr>
        <w:t xml:space="preserve">Rule 6.1. Right to Counsel; Right to </w:t>
      </w:r>
      <w:r w:rsidRPr="00A356D3">
        <w:rPr>
          <w:rFonts w:ascii="Arial" w:hAnsi="Arial" w:cs="Arial"/>
          <w:b/>
          <w:bCs/>
          <w:strike/>
          <w:sz w:val="28"/>
          <w:szCs w:val="28"/>
        </w:rPr>
        <w:t>a Court-Appointed</w:t>
      </w:r>
      <w:r w:rsidRPr="00EB1F76">
        <w:rPr>
          <w:rFonts w:ascii="Arial" w:hAnsi="Arial" w:cs="Arial"/>
          <w:b/>
          <w:bCs/>
          <w:strike/>
          <w:sz w:val="28"/>
          <w:szCs w:val="28"/>
        </w:rPr>
        <w:t xml:space="preserve"> </w:t>
      </w:r>
      <w:r w:rsidRPr="001821AF">
        <w:rPr>
          <w:rFonts w:ascii="Arial" w:hAnsi="Arial" w:cs="Arial"/>
          <w:b/>
          <w:bCs/>
          <w:sz w:val="28"/>
          <w:szCs w:val="28"/>
          <w:u w:val="single"/>
        </w:rPr>
        <w:t xml:space="preserve">Appointment of </w:t>
      </w:r>
      <w:r>
        <w:rPr>
          <w:rFonts w:ascii="Arial" w:hAnsi="Arial" w:cs="Arial"/>
          <w:b/>
          <w:bCs/>
          <w:sz w:val="28"/>
          <w:szCs w:val="28"/>
          <w:u w:val="single"/>
        </w:rPr>
        <w:t xml:space="preserve">an </w:t>
      </w:r>
      <w:r w:rsidRPr="0037657D">
        <w:rPr>
          <w:rFonts w:ascii="Arial" w:hAnsi="Arial" w:cs="Arial"/>
          <w:b/>
          <w:bCs/>
          <w:sz w:val="28"/>
          <w:szCs w:val="28"/>
        </w:rPr>
        <w:t>Attorney</w:t>
      </w:r>
      <w:r w:rsidRPr="000B710B">
        <w:rPr>
          <w:rFonts w:ascii="Arial" w:hAnsi="Arial" w:cs="Arial"/>
          <w:b/>
          <w:bCs/>
          <w:sz w:val="28"/>
          <w:szCs w:val="28"/>
          <w:u w:val="single"/>
        </w:rPr>
        <w:t xml:space="preserve"> </w:t>
      </w:r>
      <w:r w:rsidRPr="0037657D">
        <w:rPr>
          <w:rFonts w:ascii="Arial" w:hAnsi="Arial" w:cs="Arial"/>
          <w:b/>
          <w:bCs/>
          <w:sz w:val="28"/>
          <w:szCs w:val="28"/>
          <w:u w:val="single"/>
        </w:rPr>
        <w:t xml:space="preserve">or Legal </w:t>
      </w:r>
      <w:r>
        <w:rPr>
          <w:rFonts w:ascii="Arial" w:hAnsi="Arial" w:cs="Arial"/>
          <w:b/>
          <w:bCs/>
          <w:sz w:val="28"/>
          <w:szCs w:val="28"/>
          <w:u w:val="single"/>
        </w:rPr>
        <w:t>Paraprofessional</w:t>
      </w:r>
      <w:r w:rsidRPr="0037657D">
        <w:rPr>
          <w:rFonts w:ascii="Arial" w:hAnsi="Arial" w:cs="Arial"/>
          <w:b/>
          <w:bCs/>
          <w:sz w:val="28"/>
          <w:szCs w:val="28"/>
          <w:u w:val="single"/>
        </w:rPr>
        <w:t>;</w:t>
      </w:r>
      <w:r w:rsidRPr="0037657D">
        <w:rPr>
          <w:rFonts w:ascii="Arial" w:hAnsi="Arial" w:cs="Arial"/>
          <w:b/>
          <w:bCs/>
          <w:sz w:val="28"/>
          <w:szCs w:val="28"/>
        </w:rPr>
        <w:t xml:space="preserve"> Waiver of the Right to Counsel</w:t>
      </w:r>
    </w:p>
    <w:p w14:paraId="2F7A5205" w14:textId="77777777" w:rsidR="00E66D7E" w:rsidRPr="0037657D" w:rsidRDefault="00E66D7E" w:rsidP="00E66D7E">
      <w:pPr>
        <w:spacing w:line="360" w:lineRule="auto"/>
        <w:jc w:val="both"/>
        <w:rPr>
          <w:rFonts w:ascii="Arial" w:hAnsi="Arial" w:cs="Arial"/>
          <w:sz w:val="28"/>
          <w:szCs w:val="28"/>
        </w:rPr>
      </w:pPr>
      <w:r w:rsidRPr="0037657D">
        <w:rPr>
          <w:rFonts w:ascii="Arial" w:hAnsi="Arial" w:cs="Arial"/>
          <w:b/>
          <w:bCs/>
          <w:sz w:val="28"/>
          <w:szCs w:val="28"/>
        </w:rPr>
        <w:t>(a) Right to Be Represented by Counsel.</w:t>
      </w:r>
      <w:r w:rsidRPr="0037657D">
        <w:rPr>
          <w:rFonts w:ascii="Arial" w:hAnsi="Arial" w:cs="Arial"/>
          <w:sz w:val="28"/>
          <w:szCs w:val="28"/>
        </w:rPr>
        <w:t xml:space="preserve"> A defendant has the right to be represented by counsel in any criminal proceeding. The right to be represented by counsel includes the right to consult privately with counsel, or the counsel's agent, as soon as feasible after a defendant has been taken into custody, at reasonable times after being taken into custody, and sufficiently in advance of a proceeding to allow counsel to adequately prepare for the proceeding.</w:t>
      </w:r>
    </w:p>
    <w:p w14:paraId="02A966A8" w14:textId="7BC21533" w:rsidR="00E66D7E" w:rsidRPr="0037657D" w:rsidRDefault="00E66D7E" w:rsidP="00E66D7E">
      <w:pPr>
        <w:spacing w:line="360" w:lineRule="auto"/>
        <w:jc w:val="both"/>
        <w:rPr>
          <w:rFonts w:ascii="Arial" w:hAnsi="Arial" w:cs="Arial"/>
          <w:sz w:val="28"/>
          <w:szCs w:val="28"/>
        </w:rPr>
      </w:pPr>
      <w:r w:rsidRPr="0037657D">
        <w:rPr>
          <w:rFonts w:ascii="Arial" w:hAnsi="Arial" w:cs="Arial"/>
          <w:b/>
          <w:bCs/>
          <w:sz w:val="28"/>
          <w:szCs w:val="28"/>
        </w:rPr>
        <w:t xml:space="preserve">(b) Right to </w:t>
      </w:r>
      <w:r w:rsidRPr="00FD4D59">
        <w:rPr>
          <w:rFonts w:ascii="Arial" w:hAnsi="Arial" w:cs="Arial"/>
          <w:b/>
          <w:bCs/>
          <w:strike/>
          <w:sz w:val="28"/>
          <w:szCs w:val="28"/>
        </w:rPr>
        <w:t>a</w:t>
      </w:r>
      <w:r w:rsidRPr="0037657D">
        <w:rPr>
          <w:rFonts w:ascii="Arial" w:hAnsi="Arial" w:cs="Arial"/>
          <w:b/>
          <w:bCs/>
          <w:sz w:val="28"/>
          <w:szCs w:val="28"/>
        </w:rPr>
        <w:t xml:space="preserve"> </w:t>
      </w:r>
      <w:r w:rsidRPr="00A0032E">
        <w:rPr>
          <w:rFonts w:ascii="Arial" w:hAnsi="Arial" w:cs="Arial"/>
          <w:b/>
          <w:bCs/>
          <w:strike/>
          <w:sz w:val="28"/>
          <w:szCs w:val="28"/>
        </w:rPr>
        <w:t>Court-Appointed</w:t>
      </w:r>
      <w:r w:rsidRPr="00BC677D">
        <w:rPr>
          <w:rFonts w:ascii="Arial" w:hAnsi="Arial" w:cs="Arial"/>
          <w:b/>
          <w:bCs/>
          <w:strike/>
          <w:sz w:val="28"/>
          <w:szCs w:val="28"/>
        </w:rPr>
        <w:t xml:space="preserve"> </w:t>
      </w:r>
      <w:r>
        <w:rPr>
          <w:rFonts w:ascii="Arial" w:hAnsi="Arial" w:cs="Arial"/>
          <w:b/>
          <w:bCs/>
          <w:sz w:val="28"/>
          <w:szCs w:val="28"/>
          <w:u w:val="single"/>
        </w:rPr>
        <w:t xml:space="preserve">Appointment of an </w:t>
      </w:r>
      <w:r w:rsidRPr="0037657D">
        <w:rPr>
          <w:rFonts w:ascii="Arial" w:hAnsi="Arial" w:cs="Arial"/>
          <w:b/>
          <w:bCs/>
          <w:sz w:val="28"/>
          <w:szCs w:val="28"/>
        </w:rPr>
        <w:t>Attorney</w:t>
      </w:r>
      <w:r w:rsidR="00477E4E">
        <w:rPr>
          <w:rFonts w:ascii="Arial" w:hAnsi="Arial" w:cs="Arial"/>
          <w:b/>
          <w:bCs/>
          <w:sz w:val="28"/>
          <w:szCs w:val="28"/>
        </w:rPr>
        <w:t>.</w:t>
      </w:r>
    </w:p>
    <w:p w14:paraId="58BF5F68" w14:textId="2BA5CFB8" w:rsidR="00E66D7E" w:rsidRPr="0037657D" w:rsidRDefault="00E66D7E" w:rsidP="00E66D7E">
      <w:pPr>
        <w:spacing w:line="360" w:lineRule="auto"/>
        <w:jc w:val="both"/>
        <w:rPr>
          <w:rFonts w:ascii="Arial" w:hAnsi="Arial" w:cs="Arial"/>
          <w:strike/>
          <w:sz w:val="28"/>
          <w:szCs w:val="28"/>
        </w:rPr>
      </w:pPr>
      <w:r w:rsidRPr="0037657D">
        <w:rPr>
          <w:rFonts w:ascii="Arial" w:hAnsi="Arial" w:cs="Arial"/>
          <w:sz w:val="28"/>
          <w:szCs w:val="28"/>
        </w:rPr>
        <w:t xml:space="preserve">(1) </w:t>
      </w:r>
      <w:r w:rsidRPr="0037657D">
        <w:rPr>
          <w:rFonts w:ascii="Arial" w:hAnsi="Arial" w:cs="Arial"/>
          <w:i/>
          <w:iCs/>
          <w:sz w:val="28"/>
          <w:szCs w:val="28"/>
        </w:rPr>
        <w:t>As of Right.</w:t>
      </w:r>
      <w:r w:rsidRPr="0037657D">
        <w:rPr>
          <w:rFonts w:ascii="Arial" w:hAnsi="Arial" w:cs="Arial"/>
          <w:sz w:val="28"/>
          <w:szCs w:val="28"/>
        </w:rPr>
        <w:t xml:space="preserve"> An indigent defendant is entitled to a court-appointed </w:t>
      </w:r>
      <w:r w:rsidRPr="0037657D">
        <w:rPr>
          <w:rFonts w:ascii="Arial" w:hAnsi="Arial" w:cs="Arial"/>
          <w:sz w:val="28"/>
          <w:szCs w:val="28"/>
        </w:rPr>
        <w:lastRenderedPageBreak/>
        <w:t>attorney</w:t>
      </w:r>
      <w:r w:rsidRPr="0037657D">
        <w:rPr>
          <w:rFonts w:ascii="Arial" w:hAnsi="Arial" w:cs="Arial"/>
          <w:strike/>
          <w:sz w:val="28"/>
          <w:szCs w:val="28"/>
        </w:rPr>
        <w:t>:</w:t>
      </w:r>
      <w:r w:rsidR="00F90E13">
        <w:rPr>
          <w:rFonts w:ascii="Arial" w:hAnsi="Arial" w:cs="Arial"/>
          <w:strike/>
          <w:sz w:val="28"/>
          <w:szCs w:val="28"/>
        </w:rPr>
        <w:t xml:space="preserve"> </w:t>
      </w:r>
      <w:r w:rsidRPr="0037657D">
        <w:rPr>
          <w:rFonts w:ascii="Arial" w:hAnsi="Arial" w:cs="Arial"/>
          <w:strike/>
          <w:sz w:val="28"/>
          <w:szCs w:val="28"/>
        </w:rPr>
        <w:t>(A)</w:t>
      </w:r>
      <w:r w:rsidRPr="00E35073">
        <w:rPr>
          <w:rFonts w:ascii="Arial" w:hAnsi="Arial" w:cs="Arial"/>
          <w:sz w:val="28"/>
          <w:szCs w:val="28"/>
        </w:rPr>
        <w:t xml:space="preserve"> </w:t>
      </w:r>
      <w:r w:rsidRPr="0037657D">
        <w:rPr>
          <w:rFonts w:ascii="Arial" w:hAnsi="Arial" w:cs="Arial"/>
          <w:sz w:val="28"/>
          <w:szCs w:val="28"/>
        </w:rPr>
        <w:t>in any criminal proceeding that may result in punishment involving a loss of liberty</w:t>
      </w:r>
      <w:r w:rsidRPr="00B7564D">
        <w:rPr>
          <w:rFonts w:ascii="Arial" w:hAnsi="Arial" w:cs="Arial"/>
          <w:sz w:val="28"/>
          <w:szCs w:val="28"/>
          <w:u w:val="single"/>
        </w:rPr>
        <w:t>.</w:t>
      </w:r>
      <w:r w:rsidRPr="0037657D">
        <w:rPr>
          <w:rFonts w:ascii="Arial" w:hAnsi="Arial" w:cs="Arial"/>
          <w:strike/>
          <w:sz w:val="28"/>
          <w:szCs w:val="28"/>
        </w:rPr>
        <w:t>; or</w:t>
      </w:r>
    </w:p>
    <w:p w14:paraId="40BC0CFF" w14:textId="77777777" w:rsidR="00E66D7E" w:rsidRPr="0037657D" w:rsidRDefault="00E66D7E" w:rsidP="00E66D7E">
      <w:pPr>
        <w:spacing w:line="360" w:lineRule="auto"/>
        <w:jc w:val="both"/>
        <w:rPr>
          <w:rFonts w:ascii="Arial" w:hAnsi="Arial" w:cs="Arial"/>
          <w:strike/>
          <w:sz w:val="28"/>
          <w:szCs w:val="28"/>
        </w:rPr>
      </w:pPr>
      <w:r w:rsidRPr="0037657D">
        <w:rPr>
          <w:rFonts w:ascii="Arial" w:hAnsi="Arial" w:cs="Arial"/>
          <w:strike/>
          <w:sz w:val="28"/>
          <w:szCs w:val="28"/>
        </w:rPr>
        <w:t>(B) for the limited purpose of determining release conditions at or following the initial appearance, if the defendant is detained after a misdemeanor charge is filed.</w:t>
      </w:r>
    </w:p>
    <w:p w14:paraId="094B61EA" w14:textId="77777777" w:rsidR="00E66D7E" w:rsidRPr="0037657D" w:rsidRDefault="00E66D7E" w:rsidP="00E66D7E">
      <w:pPr>
        <w:spacing w:line="360" w:lineRule="auto"/>
        <w:jc w:val="both"/>
        <w:rPr>
          <w:rFonts w:ascii="Arial" w:hAnsi="Arial" w:cs="Arial"/>
          <w:sz w:val="28"/>
          <w:szCs w:val="28"/>
        </w:rPr>
      </w:pPr>
      <w:r w:rsidRPr="0037657D">
        <w:rPr>
          <w:rFonts w:ascii="Arial" w:hAnsi="Arial" w:cs="Arial"/>
          <w:sz w:val="28"/>
          <w:szCs w:val="28"/>
        </w:rPr>
        <w:t xml:space="preserve">(2) </w:t>
      </w:r>
      <w:r w:rsidRPr="0037657D">
        <w:rPr>
          <w:rFonts w:ascii="Arial" w:hAnsi="Arial" w:cs="Arial"/>
          <w:i/>
          <w:iCs/>
          <w:sz w:val="28"/>
          <w:szCs w:val="28"/>
        </w:rPr>
        <w:t>Discretionary.</w:t>
      </w:r>
      <w:r w:rsidRPr="0037657D">
        <w:rPr>
          <w:rFonts w:ascii="Arial" w:hAnsi="Arial" w:cs="Arial"/>
          <w:sz w:val="28"/>
          <w:szCs w:val="28"/>
        </w:rPr>
        <w:t xml:space="preserve"> In any other criminal proceeding, the court may appoint an attorney for an indigent defendant if required by the interests of justice.</w:t>
      </w:r>
    </w:p>
    <w:p w14:paraId="2BF8083B" w14:textId="77777777" w:rsidR="00E66D7E" w:rsidRPr="004701EF" w:rsidRDefault="00E66D7E" w:rsidP="00E66D7E">
      <w:pPr>
        <w:spacing w:line="360" w:lineRule="auto"/>
        <w:jc w:val="both"/>
        <w:rPr>
          <w:rFonts w:ascii="Arial" w:hAnsi="Arial" w:cs="Arial"/>
          <w:strike/>
          <w:sz w:val="28"/>
          <w:szCs w:val="28"/>
        </w:rPr>
      </w:pPr>
      <w:bookmarkStart w:id="1" w:name="_Hlk61524625"/>
      <w:r w:rsidRPr="0037657D">
        <w:rPr>
          <w:rFonts w:ascii="Arial" w:hAnsi="Arial" w:cs="Arial"/>
          <w:sz w:val="28"/>
          <w:szCs w:val="28"/>
        </w:rPr>
        <w:t>(</w:t>
      </w:r>
      <w:r w:rsidRPr="0037657D">
        <w:rPr>
          <w:rFonts w:ascii="Arial" w:hAnsi="Arial" w:cs="Arial"/>
          <w:strike/>
          <w:sz w:val="28"/>
          <w:szCs w:val="28"/>
        </w:rPr>
        <w:t xml:space="preserve">3) </w:t>
      </w:r>
      <w:r w:rsidRPr="0037657D">
        <w:rPr>
          <w:rFonts w:ascii="Arial" w:hAnsi="Arial" w:cs="Arial"/>
          <w:i/>
          <w:iCs/>
          <w:strike/>
          <w:sz w:val="28"/>
          <w:szCs w:val="28"/>
        </w:rPr>
        <w:t>Definition of “Indigent.”</w:t>
      </w:r>
      <w:r w:rsidRPr="0037657D">
        <w:rPr>
          <w:rFonts w:ascii="Arial" w:hAnsi="Arial" w:cs="Arial"/>
          <w:strike/>
          <w:sz w:val="28"/>
          <w:szCs w:val="28"/>
        </w:rPr>
        <w:t xml:space="preserve"> For the purposes of this rule, “indigent” means a person who is not financially able to retain counsel.</w:t>
      </w:r>
    </w:p>
    <w:bookmarkEnd w:id="1"/>
    <w:p w14:paraId="65607814" w14:textId="77777777" w:rsidR="00E66D7E" w:rsidRPr="004701EF" w:rsidRDefault="00E66D7E" w:rsidP="00E66D7E">
      <w:pPr>
        <w:spacing w:line="360" w:lineRule="auto"/>
        <w:jc w:val="both"/>
        <w:rPr>
          <w:rFonts w:ascii="Arial" w:hAnsi="Arial" w:cs="Arial"/>
          <w:b/>
          <w:bCs/>
          <w:sz w:val="28"/>
          <w:szCs w:val="28"/>
          <w:u w:val="single"/>
        </w:rPr>
      </w:pPr>
      <w:r w:rsidRPr="00BC677D">
        <w:rPr>
          <w:rFonts w:ascii="Arial" w:hAnsi="Arial" w:cs="Arial"/>
          <w:b/>
          <w:bCs/>
          <w:sz w:val="28"/>
          <w:szCs w:val="28"/>
          <w:u w:val="single"/>
        </w:rPr>
        <w:t>(</w:t>
      </w:r>
      <w:r w:rsidRPr="5CAAAAAC">
        <w:rPr>
          <w:rFonts w:ascii="Arial" w:hAnsi="Arial" w:cs="Arial"/>
          <w:b/>
          <w:bCs/>
          <w:sz w:val="28"/>
          <w:szCs w:val="28"/>
          <w:u w:val="single"/>
        </w:rPr>
        <w:t>c) Right to Appointment of Attorney or Legal Paraprofessional for Pre-Trial Release.</w:t>
      </w:r>
    </w:p>
    <w:p w14:paraId="40EB7D65" w14:textId="77777777" w:rsidR="00E66D7E" w:rsidRPr="00DB1F84" w:rsidRDefault="00E66D7E" w:rsidP="00E66D7E">
      <w:pPr>
        <w:spacing w:line="360" w:lineRule="auto"/>
        <w:jc w:val="both"/>
        <w:rPr>
          <w:rFonts w:ascii="Arial" w:hAnsi="Arial" w:cs="Arial"/>
          <w:sz w:val="28"/>
          <w:szCs w:val="28"/>
          <w:u w:val="single"/>
        </w:rPr>
      </w:pPr>
      <w:r w:rsidRPr="2BB2C047">
        <w:rPr>
          <w:rFonts w:ascii="Arial" w:hAnsi="Arial" w:cs="Arial"/>
          <w:sz w:val="28"/>
          <w:szCs w:val="28"/>
          <w:u w:val="single"/>
        </w:rPr>
        <w:t>An indigent defendant who remains in custody after the initial appearance</w:t>
      </w:r>
      <w:r>
        <w:rPr>
          <w:rFonts w:ascii="Arial" w:hAnsi="Arial" w:cs="Arial"/>
          <w:sz w:val="28"/>
          <w:szCs w:val="28"/>
          <w:u w:val="single"/>
        </w:rPr>
        <w:t xml:space="preserve"> </w:t>
      </w:r>
      <w:r w:rsidRPr="2BB2C047">
        <w:rPr>
          <w:rFonts w:ascii="Arial" w:hAnsi="Arial" w:cs="Arial"/>
          <w:sz w:val="28"/>
          <w:szCs w:val="28"/>
          <w:u w:val="single"/>
        </w:rPr>
        <w:t xml:space="preserve">is entitled to </w:t>
      </w:r>
      <w:r w:rsidRPr="00B653F4">
        <w:rPr>
          <w:rFonts w:ascii="Arial" w:hAnsi="Arial" w:cs="Arial"/>
          <w:sz w:val="28"/>
          <w:szCs w:val="28"/>
          <w:u w:val="single"/>
        </w:rPr>
        <w:t>the appointment of an attorney in a felony or a misdemeanor case or a legal</w:t>
      </w:r>
      <w:r w:rsidRPr="2BB2C047">
        <w:rPr>
          <w:rFonts w:ascii="Arial" w:hAnsi="Arial" w:cs="Arial"/>
          <w:sz w:val="28"/>
          <w:szCs w:val="28"/>
          <w:u w:val="single"/>
        </w:rPr>
        <w:t xml:space="preserve"> paraprofessional in a misdemeanor case for the limited purpose of advocating pre-trial release</w:t>
      </w:r>
      <w:r>
        <w:rPr>
          <w:rFonts w:ascii="Arial" w:hAnsi="Arial" w:cs="Arial"/>
          <w:sz w:val="28"/>
          <w:szCs w:val="28"/>
          <w:u w:val="single"/>
        </w:rPr>
        <w:t xml:space="preserve"> </w:t>
      </w:r>
      <w:r w:rsidRPr="2BB2C047">
        <w:rPr>
          <w:rFonts w:ascii="Arial" w:hAnsi="Arial" w:cs="Arial"/>
          <w:sz w:val="28"/>
          <w:szCs w:val="28"/>
          <w:u w:val="single"/>
        </w:rPr>
        <w:t>of the defendant.</w:t>
      </w:r>
    </w:p>
    <w:p w14:paraId="25365546" w14:textId="77777777" w:rsidR="00E66D7E" w:rsidRPr="0037657D" w:rsidRDefault="00E66D7E" w:rsidP="00E66D7E">
      <w:pPr>
        <w:spacing w:line="360" w:lineRule="auto"/>
        <w:jc w:val="both"/>
        <w:rPr>
          <w:rFonts w:ascii="Arial" w:hAnsi="Arial" w:cs="Arial"/>
          <w:sz w:val="28"/>
          <w:szCs w:val="28"/>
        </w:rPr>
      </w:pPr>
      <w:r w:rsidRPr="0037657D">
        <w:rPr>
          <w:rFonts w:ascii="Arial" w:hAnsi="Arial" w:cs="Arial"/>
          <w:b/>
          <w:bCs/>
          <w:sz w:val="28"/>
          <w:szCs w:val="28"/>
        </w:rPr>
        <w:t>(</w:t>
      </w:r>
      <w:r w:rsidRPr="0037657D">
        <w:rPr>
          <w:rFonts w:ascii="Arial" w:hAnsi="Arial" w:cs="Arial"/>
          <w:b/>
          <w:bCs/>
          <w:strike/>
          <w:sz w:val="28"/>
          <w:szCs w:val="28"/>
        </w:rPr>
        <w:t>c</w:t>
      </w:r>
      <w:r>
        <w:rPr>
          <w:rFonts w:ascii="Arial" w:hAnsi="Arial" w:cs="Arial"/>
          <w:b/>
          <w:bCs/>
          <w:sz w:val="28"/>
          <w:szCs w:val="28"/>
          <w:u w:val="single"/>
        </w:rPr>
        <w:t>d</w:t>
      </w:r>
      <w:r w:rsidRPr="0037657D">
        <w:rPr>
          <w:rFonts w:ascii="Arial" w:hAnsi="Arial" w:cs="Arial"/>
          <w:b/>
          <w:bCs/>
          <w:sz w:val="28"/>
          <w:szCs w:val="28"/>
        </w:rPr>
        <w:t>) Waiver of Right to Counsel.</w:t>
      </w:r>
      <w:r w:rsidRPr="0037657D">
        <w:rPr>
          <w:rFonts w:ascii="Arial" w:hAnsi="Arial" w:cs="Arial"/>
          <w:sz w:val="28"/>
          <w:szCs w:val="28"/>
        </w:rPr>
        <w:t xml:space="preserve"> A defendant may waive the right to counsel if the waiver is in writing and if the court finds that the defendant's waiver is knowing, intelligent, and voluntary. After a defendant waives the right to counsel, the court may appoint advisory counsel for the defendant at any stage of the proceedings. In all further matters, the court must give advisory </w:t>
      </w:r>
      <w:proofErr w:type="spellStart"/>
      <w:r w:rsidRPr="0037657D">
        <w:rPr>
          <w:rFonts w:ascii="Arial" w:hAnsi="Arial" w:cs="Arial"/>
          <w:sz w:val="28"/>
          <w:szCs w:val="28"/>
        </w:rPr>
        <w:t>counsel</w:t>
      </w:r>
      <w:proofErr w:type="spellEnd"/>
      <w:r w:rsidRPr="0037657D">
        <w:rPr>
          <w:rFonts w:ascii="Arial" w:hAnsi="Arial" w:cs="Arial"/>
          <w:sz w:val="28"/>
          <w:szCs w:val="28"/>
        </w:rPr>
        <w:t xml:space="preserve"> the same notice that is given to the defendant.</w:t>
      </w:r>
    </w:p>
    <w:p w14:paraId="30722025" w14:textId="77777777" w:rsidR="00E66D7E" w:rsidRPr="0037657D" w:rsidRDefault="00E66D7E" w:rsidP="00E66D7E">
      <w:pPr>
        <w:spacing w:line="360" w:lineRule="auto"/>
        <w:jc w:val="both"/>
        <w:rPr>
          <w:rFonts w:ascii="Arial" w:hAnsi="Arial" w:cs="Arial"/>
          <w:sz w:val="28"/>
          <w:szCs w:val="28"/>
        </w:rPr>
      </w:pPr>
      <w:r w:rsidRPr="0037657D">
        <w:rPr>
          <w:rFonts w:ascii="Arial" w:hAnsi="Arial" w:cs="Arial"/>
          <w:b/>
          <w:bCs/>
          <w:sz w:val="28"/>
          <w:szCs w:val="28"/>
        </w:rPr>
        <w:t>(</w:t>
      </w:r>
      <w:r w:rsidRPr="0037657D">
        <w:rPr>
          <w:rFonts w:ascii="Arial" w:hAnsi="Arial" w:cs="Arial"/>
          <w:b/>
          <w:bCs/>
          <w:strike/>
          <w:sz w:val="28"/>
          <w:szCs w:val="28"/>
        </w:rPr>
        <w:t>d</w:t>
      </w:r>
      <w:r w:rsidRPr="00EF7A0B">
        <w:rPr>
          <w:rFonts w:ascii="Arial" w:hAnsi="Arial" w:cs="Arial"/>
          <w:b/>
          <w:bCs/>
          <w:sz w:val="28"/>
          <w:szCs w:val="28"/>
          <w:u w:val="single"/>
        </w:rPr>
        <w:t>e</w:t>
      </w:r>
      <w:r w:rsidRPr="00BC677D">
        <w:rPr>
          <w:rFonts w:ascii="Arial" w:hAnsi="Arial" w:cs="Arial"/>
          <w:b/>
          <w:bCs/>
          <w:sz w:val="28"/>
          <w:szCs w:val="28"/>
        </w:rPr>
        <w:t>)</w:t>
      </w:r>
      <w:r w:rsidRPr="0037657D">
        <w:rPr>
          <w:rFonts w:ascii="Arial" w:hAnsi="Arial" w:cs="Arial"/>
          <w:b/>
          <w:bCs/>
          <w:sz w:val="28"/>
          <w:szCs w:val="28"/>
        </w:rPr>
        <w:t xml:space="preserve"> Unreasonable Delay in Retaining Counsel.</w:t>
      </w:r>
      <w:r w:rsidRPr="0037657D">
        <w:rPr>
          <w:rFonts w:ascii="Arial" w:hAnsi="Arial" w:cs="Arial"/>
          <w:sz w:val="28"/>
          <w:szCs w:val="28"/>
        </w:rPr>
        <w:t xml:space="preserve"> If a defendant appears at a proceeding without counsel, the court may proceed if:</w:t>
      </w:r>
    </w:p>
    <w:p w14:paraId="2547EA62" w14:textId="77777777" w:rsidR="00E66D7E" w:rsidRPr="0037657D" w:rsidRDefault="00E66D7E" w:rsidP="00E66D7E">
      <w:pPr>
        <w:spacing w:line="360" w:lineRule="auto"/>
        <w:jc w:val="both"/>
        <w:rPr>
          <w:rFonts w:ascii="Arial" w:hAnsi="Arial" w:cs="Arial"/>
          <w:sz w:val="28"/>
          <w:szCs w:val="28"/>
        </w:rPr>
      </w:pPr>
      <w:r w:rsidRPr="0037657D">
        <w:rPr>
          <w:rFonts w:ascii="Arial" w:hAnsi="Arial" w:cs="Arial"/>
          <w:sz w:val="28"/>
          <w:szCs w:val="28"/>
        </w:rPr>
        <w:t>(1) the defendant is indigent and has refused appointed counsel; or</w:t>
      </w:r>
    </w:p>
    <w:p w14:paraId="52F77B41" w14:textId="4D4AA07D" w:rsidR="00E66D7E" w:rsidRDefault="00E66D7E" w:rsidP="00E66D7E">
      <w:pPr>
        <w:spacing w:line="360" w:lineRule="auto"/>
        <w:jc w:val="both"/>
        <w:rPr>
          <w:rFonts w:ascii="Arial" w:hAnsi="Arial" w:cs="Arial"/>
          <w:sz w:val="28"/>
          <w:szCs w:val="28"/>
        </w:rPr>
      </w:pPr>
      <w:r w:rsidRPr="0037657D">
        <w:rPr>
          <w:rFonts w:ascii="Arial" w:hAnsi="Arial" w:cs="Arial"/>
          <w:sz w:val="28"/>
          <w:szCs w:val="28"/>
        </w:rPr>
        <w:t>(2) the defendant is not indigent and has had a reasonable opportunity to obtain counsel.</w:t>
      </w:r>
    </w:p>
    <w:p w14:paraId="42FBC12A" w14:textId="77777777" w:rsidR="00E66D7E" w:rsidRPr="0037657D" w:rsidRDefault="00E66D7E" w:rsidP="00E66D7E">
      <w:pPr>
        <w:spacing w:line="360" w:lineRule="auto"/>
        <w:jc w:val="both"/>
        <w:rPr>
          <w:rFonts w:ascii="Arial" w:hAnsi="Arial" w:cs="Arial"/>
          <w:sz w:val="28"/>
          <w:szCs w:val="28"/>
        </w:rPr>
      </w:pPr>
    </w:p>
    <w:p w14:paraId="7B405BA7" w14:textId="77777777" w:rsidR="00E66D7E" w:rsidRDefault="00E66D7E" w:rsidP="00E66D7E">
      <w:pPr>
        <w:spacing w:line="360" w:lineRule="auto"/>
        <w:jc w:val="both"/>
        <w:rPr>
          <w:rFonts w:ascii="Arial" w:hAnsi="Arial" w:cs="Arial"/>
          <w:sz w:val="28"/>
          <w:szCs w:val="28"/>
        </w:rPr>
      </w:pPr>
      <w:r w:rsidRPr="0037657D">
        <w:rPr>
          <w:rFonts w:ascii="Arial" w:hAnsi="Arial" w:cs="Arial"/>
          <w:b/>
          <w:bCs/>
          <w:sz w:val="28"/>
          <w:szCs w:val="28"/>
        </w:rPr>
        <w:lastRenderedPageBreak/>
        <w:t>(</w:t>
      </w:r>
      <w:proofErr w:type="spellStart"/>
      <w:r w:rsidRPr="0037657D">
        <w:rPr>
          <w:rFonts w:ascii="Arial" w:hAnsi="Arial" w:cs="Arial"/>
          <w:b/>
          <w:bCs/>
          <w:strike/>
          <w:sz w:val="28"/>
          <w:szCs w:val="28"/>
        </w:rPr>
        <w:t>e</w:t>
      </w:r>
      <w:r>
        <w:rPr>
          <w:rFonts w:ascii="Arial" w:hAnsi="Arial" w:cs="Arial"/>
          <w:b/>
          <w:bCs/>
          <w:sz w:val="28"/>
          <w:szCs w:val="28"/>
          <w:u w:val="single"/>
        </w:rPr>
        <w:t>f</w:t>
      </w:r>
      <w:proofErr w:type="spellEnd"/>
      <w:r w:rsidRPr="0037657D">
        <w:rPr>
          <w:rFonts w:ascii="Arial" w:hAnsi="Arial" w:cs="Arial"/>
          <w:b/>
          <w:bCs/>
          <w:sz w:val="28"/>
          <w:szCs w:val="28"/>
        </w:rPr>
        <w:t>) Withdrawal of Waiver.</w:t>
      </w:r>
      <w:r w:rsidRPr="0037657D">
        <w:rPr>
          <w:rFonts w:ascii="Arial" w:hAnsi="Arial" w:cs="Arial"/>
          <w:sz w:val="28"/>
          <w:szCs w:val="28"/>
        </w:rPr>
        <w:t xml:space="preserve"> A defendant may withdraw a waiver of the right to counsel at any time. But the fact that counsel is later appointed or retained does not alone establish a basis for repeating any proceeding previously held or waived.</w:t>
      </w:r>
    </w:p>
    <w:p w14:paraId="6F091D36" w14:textId="77777777" w:rsidR="00E66D7E" w:rsidRDefault="00E66D7E" w:rsidP="00E66D7E">
      <w:pPr>
        <w:spacing w:line="360" w:lineRule="auto"/>
        <w:jc w:val="both"/>
        <w:rPr>
          <w:rFonts w:ascii="Arial" w:hAnsi="Arial" w:cs="Arial"/>
          <w:b/>
          <w:bCs/>
          <w:sz w:val="28"/>
          <w:szCs w:val="28"/>
          <w:u w:val="single"/>
        </w:rPr>
      </w:pPr>
      <w:r>
        <w:rPr>
          <w:rFonts w:ascii="Arial" w:hAnsi="Arial" w:cs="Arial"/>
          <w:b/>
          <w:bCs/>
          <w:sz w:val="28"/>
          <w:szCs w:val="28"/>
          <w:u w:val="single"/>
        </w:rPr>
        <w:t>(g) Definition of Indigency.</w:t>
      </w:r>
    </w:p>
    <w:p w14:paraId="4BB29116" w14:textId="77777777" w:rsidR="00E66D7E" w:rsidRDefault="00E66D7E" w:rsidP="00E66D7E">
      <w:pPr>
        <w:spacing w:line="360" w:lineRule="auto"/>
        <w:jc w:val="both"/>
        <w:rPr>
          <w:rFonts w:ascii="Arial" w:hAnsi="Arial" w:cs="Arial"/>
          <w:sz w:val="28"/>
          <w:szCs w:val="28"/>
          <w:u w:val="single"/>
        </w:rPr>
      </w:pPr>
      <w:r w:rsidRPr="2BB2C047">
        <w:rPr>
          <w:rFonts w:ascii="Arial" w:hAnsi="Arial" w:cs="Arial"/>
          <w:sz w:val="28"/>
          <w:szCs w:val="28"/>
          <w:u w:val="single"/>
        </w:rPr>
        <w:t>For the purposes of this rule, “indigent” means a person who is not financially able to retain counsel.</w:t>
      </w:r>
    </w:p>
    <w:p w14:paraId="1C74C532" w14:textId="77777777" w:rsidR="00E66D7E" w:rsidRDefault="00E66D7E" w:rsidP="00E66D7E">
      <w:pPr>
        <w:spacing w:line="360" w:lineRule="auto"/>
        <w:jc w:val="both"/>
        <w:rPr>
          <w:rFonts w:ascii="Arial" w:hAnsi="Arial" w:cs="Arial"/>
          <w:sz w:val="28"/>
          <w:szCs w:val="28"/>
          <w:u w:val="single"/>
        </w:rPr>
      </w:pPr>
    </w:p>
    <w:p w14:paraId="46BDDE97" w14:textId="77777777" w:rsidR="00E66D7E" w:rsidRPr="00FD27C4" w:rsidRDefault="00E66D7E" w:rsidP="00E66D7E">
      <w:pPr>
        <w:shd w:val="clear" w:color="auto" w:fill="FFFFFF" w:themeFill="background1"/>
        <w:spacing w:line="360" w:lineRule="auto"/>
        <w:rPr>
          <w:rFonts w:ascii="Arial" w:hAnsi="Arial" w:cs="Arial"/>
          <w:b/>
          <w:color w:val="252525"/>
          <w:sz w:val="28"/>
          <w:szCs w:val="28"/>
        </w:rPr>
      </w:pPr>
      <w:r w:rsidRPr="00FD27C4">
        <w:rPr>
          <w:rFonts w:ascii="Arial" w:hAnsi="Arial" w:cs="Arial"/>
          <w:b/>
          <w:color w:val="252525"/>
          <w:sz w:val="28"/>
          <w:szCs w:val="28"/>
        </w:rPr>
        <w:t>6.5. Manner of Appointment</w:t>
      </w:r>
    </w:p>
    <w:p w14:paraId="7D110F02" w14:textId="77777777" w:rsidR="00E66D7E" w:rsidRPr="001C7F3D" w:rsidRDefault="00E66D7E" w:rsidP="00E66D7E">
      <w:pPr>
        <w:shd w:val="clear" w:color="auto" w:fill="FFFFFF"/>
        <w:spacing w:line="360" w:lineRule="auto"/>
        <w:jc w:val="both"/>
        <w:rPr>
          <w:rFonts w:ascii="Arial" w:hAnsi="Arial" w:cs="Arial"/>
          <w:strike/>
          <w:color w:val="212121"/>
          <w:sz w:val="28"/>
          <w:szCs w:val="28"/>
        </w:rPr>
      </w:pPr>
      <w:r w:rsidRPr="00F27A3A">
        <w:rPr>
          <w:rFonts w:ascii="Arial" w:hAnsi="Arial" w:cs="Arial"/>
          <w:b/>
          <w:bCs/>
          <w:color w:val="212121"/>
          <w:sz w:val="28"/>
          <w:szCs w:val="28"/>
        </w:rPr>
        <w:t>(a) Appointment Order.</w:t>
      </w:r>
      <w:r w:rsidRPr="00F27A3A">
        <w:rPr>
          <w:rFonts w:ascii="Arial" w:hAnsi="Arial" w:cs="Arial"/>
          <w:color w:val="212121"/>
          <w:sz w:val="28"/>
          <w:szCs w:val="28"/>
        </w:rPr>
        <w:t xml:space="preserve"> The court must appoint counsel </w:t>
      </w:r>
      <w:r w:rsidRPr="00F27A3A">
        <w:rPr>
          <w:rFonts w:ascii="Arial" w:hAnsi="Arial" w:cs="Arial"/>
          <w:color w:val="212121"/>
          <w:sz w:val="28"/>
          <w:szCs w:val="28"/>
          <w:u w:val="single"/>
        </w:rPr>
        <w:t>or a legal paraprofessional</w:t>
      </w:r>
      <w:r w:rsidRPr="00F27A3A">
        <w:rPr>
          <w:rFonts w:ascii="Arial" w:hAnsi="Arial" w:cs="Arial"/>
          <w:color w:val="212121"/>
          <w:sz w:val="28"/>
          <w:szCs w:val="28"/>
        </w:rPr>
        <w:t xml:space="preserve"> by a written order and provide a copy of the order to the defendant, the appointed attorney </w:t>
      </w:r>
      <w:r w:rsidRPr="00F27A3A">
        <w:rPr>
          <w:rFonts w:ascii="Arial" w:hAnsi="Arial" w:cs="Arial"/>
          <w:color w:val="212121"/>
          <w:sz w:val="28"/>
          <w:szCs w:val="28"/>
          <w:u w:val="single"/>
        </w:rPr>
        <w:t>or legal paraprofessional,</w:t>
      </w:r>
      <w:r w:rsidRPr="00F27A3A">
        <w:rPr>
          <w:rFonts w:ascii="Arial" w:hAnsi="Arial" w:cs="Arial"/>
          <w:color w:val="212121"/>
          <w:sz w:val="28"/>
          <w:szCs w:val="28"/>
        </w:rPr>
        <w:t xml:space="preserve"> and the State</w:t>
      </w:r>
      <w:r w:rsidRPr="00956BEB">
        <w:rPr>
          <w:rFonts w:ascii="Arial" w:hAnsi="Arial" w:cs="Arial"/>
          <w:color w:val="212121"/>
          <w:sz w:val="28"/>
          <w:szCs w:val="28"/>
        </w:rPr>
        <w:t>.</w:t>
      </w:r>
    </w:p>
    <w:p w14:paraId="1279BCDC" w14:textId="77777777" w:rsidR="00E66D7E" w:rsidRPr="00F27A3A" w:rsidRDefault="00E66D7E" w:rsidP="00E66D7E">
      <w:pPr>
        <w:shd w:val="clear" w:color="auto" w:fill="FFFFFF"/>
        <w:spacing w:line="360" w:lineRule="auto"/>
        <w:jc w:val="both"/>
        <w:rPr>
          <w:rFonts w:ascii="Arial" w:hAnsi="Arial" w:cs="Arial"/>
          <w:color w:val="212121"/>
          <w:sz w:val="28"/>
          <w:szCs w:val="28"/>
        </w:rPr>
      </w:pPr>
      <w:r w:rsidRPr="00F27A3A">
        <w:rPr>
          <w:rFonts w:ascii="Arial" w:hAnsi="Arial" w:cs="Arial"/>
          <w:b/>
          <w:bCs/>
          <w:color w:val="212121"/>
          <w:sz w:val="28"/>
          <w:szCs w:val="28"/>
        </w:rPr>
        <w:t>(b) Public Defender Appointment.</w:t>
      </w:r>
      <w:r w:rsidRPr="00F27A3A">
        <w:rPr>
          <w:rFonts w:ascii="Arial" w:hAnsi="Arial" w:cs="Arial"/>
          <w:color w:val="212121"/>
          <w:sz w:val="28"/>
          <w:szCs w:val="28"/>
        </w:rPr>
        <w:t> In counties that have a public defender, the court must appoint the public defender to represent persons entitled to appointed counsel whenever the public defender is authorized by law to undertake the representation and is able to do so.</w:t>
      </w:r>
    </w:p>
    <w:p w14:paraId="634F0495" w14:textId="77777777" w:rsidR="00E66D7E" w:rsidRPr="00F27A3A" w:rsidRDefault="00E66D7E" w:rsidP="00E66D7E">
      <w:pPr>
        <w:shd w:val="clear" w:color="auto" w:fill="FFFFFF" w:themeFill="background1"/>
        <w:spacing w:line="360" w:lineRule="auto"/>
        <w:jc w:val="both"/>
        <w:rPr>
          <w:rFonts w:ascii="Arial" w:hAnsi="Arial" w:cs="Arial"/>
          <w:color w:val="212121"/>
          <w:sz w:val="28"/>
          <w:szCs w:val="28"/>
        </w:rPr>
      </w:pPr>
      <w:r w:rsidRPr="00F27A3A">
        <w:rPr>
          <w:rFonts w:ascii="Arial" w:hAnsi="Arial" w:cs="Arial"/>
          <w:b/>
          <w:bCs/>
          <w:color w:val="212121"/>
          <w:sz w:val="28"/>
          <w:szCs w:val="28"/>
        </w:rPr>
        <w:t>(c) Other Appointments.</w:t>
      </w:r>
      <w:r w:rsidRPr="00F27A3A">
        <w:rPr>
          <w:rFonts w:ascii="Arial" w:hAnsi="Arial" w:cs="Arial"/>
          <w:color w:val="212121"/>
          <w:sz w:val="28"/>
          <w:szCs w:val="28"/>
        </w:rPr>
        <w:t xml:space="preserve"> If the court does not appoint a public defender, the court must appoint a private attorney </w:t>
      </w:r>
      <w:r w:rsidRPr="00F27A3A">
        <w:rPr>
          <w:rFonts w:ascii="Arial" w:hAnsi="Arial" w:cs="Arial"/>
          <w:color w:val="212121"/>
          <w:sz w:val="28"/>
          <w:szCs w:val="28"/>
          <w:u w:val="single"/>
        </w:rPr>
        <w:t>or legal paraprofessional</w:t>
      </w:r>
      <w:r w:rsidRPr="00F27A3A">
        <w:rPr>
          <w:rFonts w:ascii="Arial" w:hAnsi="Arial" w:cs="Arial"/>
          <w:color w:val="212121"/>
          <w:sz w:val="28"/>
          <w:szCs w:val="28"/>
        </w:rPr>
        <w:t xml:space="preserve">. In appointing private counsel </w:t>
      </w:r>
      <w:r w:rsidRPr="00F27A3A">
        <w:rPr>
          <w:rFonts w:ascii="Arial" w:hAnsi="Arial" w:cs="Arial"/>
          <w:color w:val="212121"/>
          <w:sz w:val="28"/>
          <w:szCs w:val="28"/>
          <w:u w:val="single"/>
        </w:rPr>
        <w:t xml:space="preserve">or </w:t>
      </w:r>
      <w:r w:rsidRPr="63211CF8">
        <w:rPr>
          <w:rFonts w:ascii="Arial" w:hAnsi="Arial" w:cs="Arial"/>
          <w:color w:val="212121"/>
          <w:sz w:val="28"/>
          <w:szCs w:val="28"/>
          <w:u w:val="single"/>
        </w:rPr>
        <w:t xml:space="preserve">a </w:t>
      </w:r>
      <w:r w:rsidRPr="00F27A3A">
        <w:rPr>
          <w:rFonts w:ascii="Arial" w:hAnsi="Arial" w:cs="Arial"/>
          <w:color w:val="212121"/>
          <w:sz w:val="28"/>
          <w:szCs w:val="28"/>
          <w:u w:val="single"/>
        </w:rPr>
        <w:t>legal paraprofessional</w:t>
      </w:r>
      <w:r w:rsidRPr="00F27A3A">
        <w:rPr>
          <w:rFonts w:ascii="Arial" w:hAnsi="Arial" w:cs="Arial"/>
          <w:color w:val="212121"/>
          <w:sz w:val="28"/>
          <w:szCs w:val="28"/>
        </w:rPr>
        <w:t xml:space="preserve">, the court must </w:t>
      </w:r>
      <w:proofErr w:type="gramStart"/>
      <w:r w:rsidRPr="00F27A3A">
        <w:rPr>
          <w:rFonts w:ascii="Arial" w:hAnsi="Arial" w:cs="Arial"/>
          <w:color w:val="212121"/>
          <w:sz w:val="28"/>
          <w:szCs w:val="28"/>
        </w:rPr>
        <w:t>take into account</w:t>
      </w:r>
      <w:proofErr w:type="gramEnd"/>
      <w:r w:rsidRPr="00F27A3A">
        <w:rPr>
          <w:rFonts w:ascii="Arial" w:hAnsi="Arial" w:cs="Arial"/>
          <w:color w:val="212121"/>
          <w:sz w:val="28"/>
          <w:szCs w:val="28"/>
        </w:rPr>
        <w:t xml:space="preserve"> the skill likely to be required in handling the case.</w:t>
      </w:r>
    </w:p>
    <w:p w14:paraId="696FBEF7" w14:textId="77777777" w:rsidR="00E66D7E" w:rsidRPr="001C7F3D" w:rsidRDefault="00E66D7E" w:rsidP="00E66D7E">
      <w:pPr>
        <w:shd w:val="clear" w:color="auto" w:fill="FFFFFF" w:themeFill="background1"/>
        <w:spacing w:line="360" w:lineRule="auto"/>
        <w:jc w:val="both"/>
        <w:rPr>
          <w:rFonts w:ascii="Arial" w:hAnsi="Arial" w:cs="Arial"/>
          <w:strike/>
          <w:color w:val="212121"/>
          <w:sz w:val="28"/>
          <w:szCs w:val="28"/>
        </w:rPr>
      </w:pPr>
      <w:r w:rsidRPr="00FD27C4">
        <w:rPr>
          <w:rFonts w:ascii="Arial" w:hAnsi="Arial" w:cs="Arial"/>
          <w:b/>
          <w:bCs/>
          <w:color w:val="212121"/>
          <w:sz w:val="28"/>
          <w:szCs w:val="28"/>
        </w:rPr>
        <w:t>(d) Requests for Representation Before a Grand Jury.</w:t>
      </w:r>
      <w:r w:rsidRPr="00FD27C4">
        <w:rPr>
          <w:rFonts w:ascii="Arial" w:hAnsi="Arial" w:cs="Arial"/>
          <w:color w:val="212121"/>
          <w:sz w:val="28"/>
          <w:szCs w:val="28"/>
        </w:rPr>
        <w:t> A request for appointment of counsel must be made and processed as if proceedings had already begun in superior court.</w:t>
      </w:r>
    </w:p>
    <w:p w14:paraId="7EFDE6B7" w14:textId="77777777" w:rsidR="00E66D7E" w:rsidRPr="006864A2" w:rsidRDefault="00E66D7E" w:rsidP="00E66D7E">
      <w:pPr>
        <w:spacing w:line="360" w:lineRule="auto"/>
        <w:jc w:val="both"/>
        <w:rPr>
          <w:rFonts w:ascii="Arial" w:hAnsi="Arial" w:cs="Arial"/>
          <w:sz w:val="28"/>
          <w:szCs w:val="28"/>
          <w:u w:val="single"/>
        </w:rPr>
      </w:pPr>
    </w:p>
    <w:p w14:paraId="6D88E447" w14:textId="77777777" w:rsidR="00E66D7E" w:rsidRPr="006864A2" w:rsidRDefault="00E66D7E" w:rsidP="00E66D7E">
      <w:pPr>
        <w:shd w:val="clear" w:color="auto" w:fill="FFFFFF"/>
        <w:spacing w:line="360" w:lineRule="auto"/>
        <w:jc w:val="both"/>
        <w:rPr>
          <w:rFonts w:ascii="Arial" w:hAnsi="Arial" w:cs="Arial"/>
          <w:b/>
          <w:bCs/>
          <w:color w:val="252525"/>
          <w:sz w:val="28"/>
          <w:szCs w:val="28"/>
        </w:rPr>
      </w:pPr>
      <w:r w:rsidRPr="006864A2">
        <w:rPr>
          <w:rFonts w:ascii="Arial" w:hAnsi="Arial" w:cs="Arial"/>
          <w:b/>
          <w:bCs/>
          <w:sz w:val="28"/>
          <w:szCs w:val="28"/>
        </w:rPr>
        <w:t>6.6.</w:t>
      </w:r>
      <w:r w:rsidRPr="006864A2">
        <w:rPr>
          <w:rFonts w:ascii="Arial" w:hAnsi="Arial" w:cs="Arial"/>
          <w:b/>
          <w:bCs/>
          <w:color w:val="252525"/>
          <w:sz w:val="28"/>
          <w:szCs w:val="28"/>
        </w:rPr>
        <w:t xml:space="preserve"> Compensation of Appointed Counsel </w:t>
      </w:r>
      <w:r w:rsidRPr="006864A2">
        <w:rPr>
          <w:rFonts w:ascii="Arial" w:hAnsi="Arial" w:cs="Arial"/>
          <w:b/>
          <w:bCs/>
          <w:color w:val="252525"/>
          <w:sz w:val="28"/>
          <w:szCs w:val="28"/>
          <w:u w:val="single"/>
        </w:rPr>
        <w:t>or Legal Paraprofessional</w:t>
      </w:r>
    </w:p>
    <w:p w14:paraId="37AA63EA" w14:textId="77777777" w:rsidR="00E66D7E" w:rsidRPr="006864A2" w:rsidRDefault="00E66D7E" w:rsidP="00E66D7E">
      <w:pPr>
        <w:shd w:val="clear" w:color="auto" w:fill="FFFFFF"/>
        <w:spacing w:line="360" w:lineRule="auto"/>
        <w:jc w:val="both"/>
        <w:rPr>
          <w:rFonts w:ascii="Arial" w:hAnsi="Arial" w:cs="Arial"/>
          <w:color w:val="212121"/>
          <w:sz w:val="28"/>
          <w:szCs w:val="28"/>
        </w:rPr>
      </w:pPr>
      <w:r w:rsidRPr="006864A2">
        <w:rPr>
          <w:rFonts w:ascii="Arial" w:hAnsi="Arial" w:cs="Arial"/>
          <w:b/>
          <w:bCs/>
          <w:color w:val="212121"/>
          <w:sz w:val="28"/>
          <w:szCs w:val="28"/>
        </w:rPr>
        <w:t>(a) Where to File a Compensation Claim.</w:t>
      </w:r>
      <w:r w:rsidRPr="006864A2">
        <w:rPr>
          <w:rFonts w:ascii="Arial" w:hAnsi="Arial" w:cs="Arial"/>
          <w:color w:val="212121"/>
          <w:sz w:val="28"/>
          <w:szCs w:val="28"/>
        </w:rPr>
        <w:t xml:space="preserve"> A private attorney appointed to represent an indigent defendant must file a claim for compensation as </w:t>
      </w:r>
      <w:r w:rsidRPr="006864A2">
        <w:rPr>
          <w:rFonts w:ascii="Arial" w:hAnsi="Arial" w:cs="Arial"/>
          <w:color w:val="212121"/>
          <w:sz w:val="28"/>
          <w:szCs w:val="28"/>
        </w:rPr>
        <w:lastRenderedPageBreak/>
        <w:t>provided by local rule in the county in which the appointment was made or from which the appeal was taken.</w:t>
      </w:r>
    </w:p>
    <w:p w14:paraId="1EC7E60C" w14:textId="77777777" w:rsidR="00E66D7E" w:rsidRPr="006864A2" w:rsidRDefault="00E66D7E" w:rsidP="00E66D7E">
      <w:pPr>
        <w:shd w:val="clear" w:color="auto" w:fill="FFFFFF"/>
        <w:spacing w:line="360" w:lineRule="auto"/>
        <w:jc w:val="both"/>
        <w:rPr>
          <w:rFonts w:ascii="Arial" w:hAnsi="Arial" w:cs="Arial"/>
          <w:color w:val="212121"/>
          <w:sz w:val="28"/>
          <w:szCs w:val="28"/>
        </w:rPr>
      </w:pPr>
      <w:r w:rsidRPr="006864A2">
        <w:rPr>
          <w:rFonts w:ascii="Arial" w:hAnsi="Arial" w:cs="Arial"/>
          <w:b/>
          <w:bCs/>
          <w:color w:val="212121"/>
          <w:sz w:val="28"/>
          <w:szCs w:val="28"/>
        </w:rPr>
        <w:t>(b) When to File a Compensation Claim.</w:t>
      </w:r>
    </w:p>
    <w:p w14:paraId="75D10C42" w14:textId="77777777" w:rsidR="00E66D7E" w:rsidRPr="006864A2" w:rsidRDefault="00E66D7E" w:rsidP="00E66D7E">
      <w:pPr>
        <w:shd w:val="clear" w:color="auto" w:fill="FFFFFF"/>
        <w:spacing w:line="360" w:lineRule="auto"/>
        <w:jc w:val="both"/>
        <w:rPr>
          <w:rFonts w:ascii="Arial" w:hAnsi="Arial" w:cs="Arial"/>
          <w:color w:val="212121"/>
          <w:sz w:val="28"/>
          <w:szCs w:val="28"/>
        </w:rPr>
      </w:pPr>
      <w:r w:rsidRPr="006864A2">
        <w:rPr>
          <w:rFonts w:ascii="Arial" w:hAnsi="Arial" w:cs="Arial"/>
          <w:color w:val="212121"/>
          <w:sz w:val="28"/>
          <w:szCs w:val="28"/>
        </w:rPr>
        <w:t>(1) </w:t>
      </w:r>
      <w:r w:rsidRPr="006864A2">
        <w:rPr>
          <w:rFonts w:ascii="Arial" w:hAnsi="Arial" w:cs="Arial"/>
          <w:i/>
          <w:iCs/>
          <w:color w:val="212121"/>
          <w:sz w:val="28"/>
          <w:szCs w:val="28"/>
        </w:rPr>
        <w:t>Trial Court.</w:t>
      </w:r>
      <w:r w:rsidRPr="006864A2">
        <w:rPr>
          <w:rFonts w:ascii="Arial" w:hAnsi="Arial" w:cs="Arial"/>
          <w:color w:val="212121"/>
          <w:sz w:val="28"/>
          <w:szCs w:val="28"/>
        </w:rPr>
        <w:t xml:space="preserve"> Trial counsel may file claims for compensation at intervals permitted by the </w:t>
      </w:r>
      <w:proofErr w:type="gramStart"/>
      <w:r w:rsidRPr="006864A2">
        <w:rPr>
          <w:rFonts w:ascii="Arial" w:hAnsi="Arial" w:cs="Arial"/>
          <w:color w:val="212121"/>
          <w:sz w:val="28"/>
          <w:szCs w:val="28"/>
        </w:rPr>
        <w:t>court, and</w:t>
      </w:r>
      <w:proofErr w:type="gramEnd"/>
      <w:r w:rsidRPr="006864A2">
        <w:rPr>
          <w:rFonts w:ascii="Arial" w:hAnsi="Arial" w:cs="Arial"/>
          <w:color w:val="212121"/>
          <w:sz w:val="28"/>
          <w:szCs w:val="28"/>
        </w:rPr>
        <w:t xml:space="preserve"> must file a final claim at the completion of all trial, sentencing, or post-conviction proceedings.</w:t>
      </w:r>
    </w:p>
    <w:p w14:paraId="6FD03F21" w14:textId="77777777" w:rsidR="00E66D7E" w:rsidRPr="006864A2" w:rsidRDefault="00E66D7E" w:rsidP="00E66D7E">
      <w:pPr>
        <w:shd w:val="clear" w:color="auto" w:fill="FFFFFF"/>
        <w:spacing w:line="360" w:lineRule="auto"/>
        <w:jc w:val="both"/>
        <w:rPr>
          <w:rFonts w:ascii="Arial" w:hAnsi="Arial" w:cs="Arial"/>
          <w:color w:val="212121"/>
          <w:sz w:val="28"/>
          <w:szCs w:val="28"/>
        </w:rPr>
      </w:pPr>
      <w:r w:rsidRPr="006864A2">
        <w:rPr>
          <w:rFonts w:ascii="Arial" w:hAnsi="Arial" w:cs="Arial"/>
          <w:color w:val="212121"/>
          <w:sz w:val="28"/>
          <w:szCs w:val="28"/>
        </w:rPr>
        <w:t>(2) </w:t>
      </w:r>
      <w:r w:rsidRPr="006864A2">
        <w:rPr>
          <w:rFonts w:ascii="Arial" w:hAnsi="Arial" w:cs="Arial"/>
          <w:i/>
          <w:iCs/>
          <w:color w:val="212121"/>
          <w:sz w:val="28"/>
          <w:szCs w:val="28"/>
        </w:rPr>
        <w:t>Appellate Court.</w:t>
      </w:r>
      <w:r w:rsidRPr="006864A2">
        <w:rPr>
          <w:rFonts w:ascii="Arial" w:hAnsi="Arial" w:cs="Arial"/>
          <w:color w:val="212121"/>
          <w:sz w:val="28"/>
          <w:szCs w:val="28"/>
        </w:rPr>
        <w:t xml:space="preserve"> Appellate counsel may file claims for compensation at intervals permitted by the </w:t>
      </w:r>
      <w:proofErr w:type="gramStart"/>
      <w:r w:rsidRPr="006864A2">
        <w:rPr>
          <w:rFonts w:ascii="Arial" w:hAnsi="Arial" w:cs="Arial"/>
          <w:color w:val="212121"/>
          <w:sz w:val="28"/>
          <w:szCs w:val="28"/>
        </w:rPr>
        <w:t>court, and</w:t>
      </w:r>
      <w:proofErr w:type="gramEnd"/>
      <w:r w:rsidRPr="006864A2">
        <w:rPr>
          <w:rFonts w:ascii="Arial" w:hAnsi="Arial" w:cs="Arial"/>
          <w:color w:val="212121"/>
          <w:sz w:val="28"/>
          <w:szCs w:val="28"/>
        </w:rPr>
        <w:t xml:space="preserve"> must file a final claim at the completion of all appellate proceedings.</w:t>
      </w:r>
    </w:p>
    <w:p w14:paraId="2312B845" w14:textId="77777777" w:rsidR="00E66D7E" w:rsidRPr="006864A2" w:rsidRDefault="00E66D7E" w:rsidP="00E66D7E">
      <w:pPr>
        <w:shd w:val="clear" w:color="auto" w:fill="FFFFFF"/>
        <w:spacing w:line="360" w:lineRule="auto"/>
        <w:jc w:val="both"/>
        <w:rPr>
          <w:rFonts w:ascii="Arial" w:hAnsi="Arial" w:cs="Arial"/>
          <w:color w:val="212121"/>
          <w:sz w:val="28"/>
          <w:szCs w:val="28"/>
        </w:rPr>
      </w:pPr>
      <w:r w:rsidRPr="006864A2">
        <w:rPr>
          <w:rFonts w:ascii="Arial" w:hAnsi="Arial" w:cs="Arial"/>
          <w:b/>
          <w:bCs/>
          <w:color w:val="212121"/>
          <w:sz w:val="28"/>
          <w:szCs w:val="28"/>
        </w:rPr>
        <w:t>(c) Proceedings in a Limited Jurisdiction Court.</w:t>
      </w:r>
      <w:r w:rsidRPr="006864A2">
        <w:rPr>
          <w:rFonts w:ascii="Arial" w:hAnsi="Arial" w:cs="Arial"/>
          <w:color w:val="212121"/>
          <w:sz w:val="28"/>
          <w:szCs w:val="28"/>
        </w:rPr>
        <w:t xml:space="preserve"> An attorney </w:t>
      </w:r>
      <w:r w:rsidRPr="006864A2">
        <w:rPr>
          <w:rFonts w:ascii="Arial" w:hAnsi="Arial" w:cs="Arial"/>
          <w:color w:val="212121"/>
          <w:sz w:val="28"/>
          <w:szCs w:val="28"/>
          <w:u w:val="single"/>
        </w:rPr>
        <w:t>or legal paraprofessional</w:t>
      </w:r>
      <w:r w:rsidRPr="006864A2">
        <w:rPr>
          <w:rFonts w:ascii="Arial" w:hAnsi="Arial" w:cs="Arial"/>
          <w:color w:val="212121"/>
          <w:sz w:val="28"/>
          <w:szCs w:val="28"/>
        </w:rPr>
        <w:t xml:space="preserve"> is entitled to compensation for services rendered in a limited jurisdiction court.</w:t>
      </w:r>
    </w:p>
    <w:p w14:paraId="2033FC78" w14:textId="77777777" w:rsidR="00E66D7E" w:rsidRPr="006864A2" w:rsidRDefault="00E66D7E" w:rsidP="00E66D7E">
      <w:pPr>
        <w:shd w:val="clear" w:color="auto" w:fill="FFFFFF"/>
        <w:spacing w:line="360" w:lineRule="auto"/>
        <w:jc w:val="both"/>
        <w:rPr>
          <w:rFonts w:ascii="Arial" w:hAnsi="Arial" w:cs="Arial"/>
          <w:color w:val="212121"/>
          <w:sz w:val="28"/>
          <w:szCs w:val="28"/>
        </w:rPr>
      </w:pPr>
      <w:r w:rsidRPr="006864A2">
        <w:rPr>
          <w:rFonts w:ascii="Arial" w:hAnsi="Arial" w:cs="Arial"/>
          <w:b/>
          <w:bCs/>
          <w:color w:val="212121"/>
          <w:sz w:val="28"/>
          <w:szCs w:val="28"/>
        </w:rPr>
        <w:t>(d) Amount of Compensation.</w:t>
      </w:r>
      <w:r w:rsidRPr="006864A2">
        <w:rPr>
          <w:rFonts w:ascii="Arial" w:hAnsi="Arial" w:cs="Arial"/>
          <w:color w:val="212121"/>
          <w:sz w:val="28"/>
          <w:szCs w:val="28"/>
        </w:rPr>
        <w:t xml:space="preserve"> An attorney </w:t>
      </w:r>
      <w:r w:rsidRPr="006864A2">
        <w:rPr>
          <w:rFonts w:ascii="Arial" w:hAnsi="Arial" w:cs="Arial"/>
          <w:color w:val="212121"/>
          <w:sz w:val="28"/>
          <w:szCs w:val="28"/>
          <w:u w:val="single"/>
        </w:rPr>
        <w:t>or legal paraprofessional</w:t>
      </w:r>
      <w:r w:rsidRPr="006864A2">
        <w:rPr>
          <w:rFonts w:ascii="Arial" w:hAnsi="Arial" w:cs="Arial"/>
          <w:color w:val="212121"/>
          <w:sz w:val="28"/>
          <w:szCs w:val="28"/>
        </w:rPr>
        <w:t xml:space="preserve"> must be reasonably compensated for the services performed, considering the hours worked, the experience of counsel </w:t>
      </w:r>
      <w:r w:rsidRPr="006864A2">
        <w:rPr>
          <w:rFonts w:ascii="Arial" w:hAnsi="Arial" w:cs="Arial"/>
          <w:color w:val="212121"/>
          <w:sz w:val="28"/>
          <w:szCs w:val="28"/>
          <w:u w:val="single"/>
        </w:rPr>
        <w:t>or the legal paraprofessional</w:t>
      </w:r>
      <w:r w:rsidRPr="006864A2">
        <w:rPr>
          <w:rFonts w:ascii="Arial" w:hAnsi="Arial" w:cs="Arial"/>
          <w:color w:val="212121"/>
          <w:sz w:val="28"/>
          <w:szCs w:val="28"/>
        </w:rPr>
        <w:t>, the seriousness and complexity of the case</w:t>
      </w:r>
      <w:r w:rsidRPr="000747D8">
        <w:rPr>
          <w:rFonts w:ascii="Arial" w:hAnsi="Arial" w:cs="Arial"/>
          <w:color w:val="212121"/>
          <w:sz w:val="28"/>
          <w:szCs w:val="28"/>
          <w:u w:val="single"/>
        </w:rPr>
        <w:t>, or the work performed</w:t>
      </w:r>
      <w:r w:rsidRPr="006864A2">
        <w:rPr>
          <w:rFonts w:ascii="Arial" w:hAnsi="Arial" w:cs="Arial"/>
          <w:color w:val="212121"/>
          <w:sz w:val="28"/>
          <w:szCs w:val="28"/>
        </w:rPr>
        <w:t>, the quality of the work performed, and any other relevant factors. The manner of determining reasonable compensation is provided by local rule and A.R.S. § 13-4013.</w:t>
      </w:r>
    </w:p>
    <w:p w14:paraId="0569536D" w14:textId="77777777" w:rsidR="00E66D7E" w:rsidRDefault="00E66D7E" w:rsidP="00E66D7E">
      <w:pPr>
        <w:spacing w:line="360" w:lineRule="auto"/>
        <w:jc w:val="both"/>
        <w:rPr>
          <w:rFonts w:ascii="Arial" w:hAnsi="Arial" w:cs="Arial"/>
          <w:sz w:val="28"/>
          <w:szCs w:val="28"/>
          <w:u w:val="single"/>
        </w:rPr>
      </w:pPr>
    </w:p>
    <w:p w14:paraId="34B2292E" w14:textId="77777777" w:rsidR="00E66D7E" w:rsidRPr="00EF7A0B" w:rsidRDefault="00E66D7E" w:rsidP="00E66D7E">
      <w:pPr>
        <w:spacing w:line="360" w:lineRule="auto"/>
        <w:jc w:val="both"/>
        <w:rPr>
          <w:rFonts w:ascii="Arial" w:hAnsi="Arial" w:cs="Arial"/>
          <w:b/>
          <w:bCs/>
          <w:sz w:val="28"/>
          <w:szCs w:val="28"/>
        </w:rPr>
      </w:pPr>
      <w:r w:rsidRPr="00EF7A0B">
        <w:rPr>
          <w:rFonts w:ascii="Arial" w:hAnsi="Arial" w:cs="Arial"/>
          <w:b/>
          <w:bCs/>
          <w:sz w:val="28"/>
          <w:szCs w:val="28"/>
        </w:rPr>
        <w:t>Rule 7.2. Right to Release</w:t>
      </w:r>
    </w:p>
    <w:p w14:paraId="31E2A679" w14:textId="77777777" w:rsidR="00E66D7E" w:rsidRPr="00A646B9" w:rsidRDefault="00E66D7E" w:rsidP="00E66D7E">
      <w:pPr>
        <w:spacing w:line="360" w:lineRule="auto"/>
        <w:jc w:val="both"/>
        <w:rPr>
          <w:rFonts w:ascii="Arial" w:hAnsi="Arial" w:cs="Arial"/>
          <w:b/>
          <w:bCs/>
          <w:sz w:val="28"/>
          <w:szCs w:val="28"/>
        </w:rPr>
      </w:pPr>
      <w:r w:rsidRPr="00A646B9">
        <w:rPr>
          <w:rFonts w:ascii="Arial" w:hAnsi="Arial" w:cs="Arial"/>
          <w:b/>
          <w:bCs/>
          <w:sz w:val="28"/>
          <w:szCs w:val="28"/>
        </w:rPr>
        <w:t>(a) Before Conviction; Bailable Offenses.</w:t>
      </w:r>
    </w:p>
    <w:p w14:paraId="5F1944D9" w14:textId="77777777" w:rsidR="00E66D7E" w:rsidRPr="00D314C4" w:rsidRDefault="00E66D7E" w:rsidP="00E66D7E">
      <w:pPr>
        <w:spacing w:line="360" w:lineRule="auto"/>
        <w:jc w:val="both"/>
        <w:rPr>
          <w:rFonts w:ascii="Arial" w:hAnsi="Arial" w:cs="Arial"/>
          <w:sz w:val="28"/>
          <w:szCs w:val="28"/>
        </w:rPr>
      </w:pPr>
      <w:r w:rsidRPr="00D314C4">
        <w:rPr>
          <w:rFonts w:ascii="Arial" w:hAnsi="Arial" w:cs="Arial"/>
          <w:sz w:val="28"/>
          <w:szCs w:val="28"/>
        </w:rPr>
        <w:t xml:space="preserve">(1) </w:t>
      </w:r>
      <w:r w:rsidRPr="0079709A">
        <w:rPr>
          <w:rFonts w:ascii="Arial" w:hAnsi="Arial" w:cs="Arial"/>
          <w:i/>
          <w:iCs/>
          <w:sz w:val="28"/>
          <w:szCs w:val="28"/>
        </w:rPr>
        <w:t>Presumption of Innocence</w:t>
      </w:r>
      <w:r w:rsidRPr="00D314C4">
        <w:rPr>
          <w:rFonts w:ascii="Arial" w:hAnsi="Arial" w:cs="Arial"/>
          <w:sz w:val="28"/>
          <w:szCs w:val="28"/>
        </w:rPr>
        <w:t>. A defendant charged with a crime but not yet convicted is presumed to be innocent.</w:t>
      </w:r>
    </w:p>
    <w:p w14:paraId="67733151" w14:textId="315F10E5" w:rsidR="00E66D7E" w:rsidRDefault="00E66D7E" w:rsidP="00E66D7E">
      <w:pPr>
        <w:spacing w:line="360" w:lineRule="auto"/>
        <w:jc w:val="both"/>
        <w:rPr>
          <w:rFonts w:ascii="Arial" w:hAnsi="Arial" w:cs="Arial"/>
          <w:sz w:val="28"/>
          <w:szCs w:val="28"/>
        </w:rPr>
      </w:pPr>
      <w:r w:rsidRPr="2BB2C047">
        <w:rPr>
          <w:rFonts w:ascii="Arial" w:hAnsi="Arial" w:cs="Arial"/>
          <w:sz w:val="28"/>
          <w:szCs w:val="28"/>
        </w:rPr>
        <w:t xml:space="preserve">(2) </w:t>
      </w:r>
      <w:r w:rsidRPr="0079709A">
        <w:rPr>
          <w:rFonts w:ascii="Arial" w:hAnsi="Arial" w:cs="Arial"/>
          <w:i/>
          <w:iCs/>
          <w:sz w:val="28"/>
          <w:szCs w:val="28"/>
        </w:rPr>
        <w:t>Right to Release</w:t>
      </w:r>
      <w:r w:rsidRPr="2BB2C047">
        <w:rPr>
          <w:rFonts w:ascii="Arial" w:hAnsi="Arial" w:cs="Arial"/>
          <w:sz w:val="28"/>
          <w:szCs w:val="28"/>
        </w:rPr>
        <w:t xml:space="preserve">. Except as these rules otherwise provide, any defendant charged with an offense bailable as a matter of right must be released pending and during trial on the defendant's own recognizance </w:t>
      </w:r>
      <w:r w:rsidRPr="2BB2C047">
        <w:rPr>
          <w:rFonts w:ascii="Arial" w:hAnsi="Arial" w:cs="Arial"/>
          <w:sz w:val="28"/>
          <w:szCs w:val="28"/>
        </w:rPr>
        <w:lastRenderedPageBreak/>
        <w:t>with only the mandatory conditions of release required under Rule 7.3(a)</w:t>
      </w:r>
      <w:r w:rsidRPr="2BB2C047">
        <w:rPr>
          <w:rFonts w:ascii="Arial" w:hAnsi="Arial" w:cs="Arial"/>
          <w:strike/>
          <w:sz w:val="28"/>
          <w:szCs w:val="28"/>
        </w:rPr>
        <w:t>. This rule does not apply i</w:t>
      </w:r>
      <w:r w:rsidRPr="006960A9">
        <w:rPr>
          <w:rFonts w:ascii="Arial" w:hAnsi="Arial" w:cs="Arial"/>
          <w:strike/>
          <w:sz w:val="28"/>
          <w:szCs w:val="28"/>
        </w:rPr>
        <w:t xml:space="preserve">f </w:t>
      </w:r>
      <w:r w:rsidRPr="2BB2C047">
        <w:rPr>
          <w:rFonts w:ascii="Arial" w:hAnsi="Arial" w:cs="Arial"/>
          <w:strike/>
          <w:sz w:val="28"/>
          <w:szCs w:val="28"/>
        </w:rPr>
        <w:t>such a release will not reasonably</w:t>
      </w:r>
      <w:r w:rsidRPr="2BB2C047">
        <w:rPr>
          <w:rFonts w:ascii="Arial" w:hAnsi="Arial" w:cs="Arial"/>
          <w:sz w:val="28"/>
          <w:szCs w:val="28"/>
        </w:rPr>
        <w:t xml:space="preserve"> </w:t>
      </w:r>
      <w:r>
        <w:rPr>
          <w:rFonts w:ascii="Arial" w:hAnsi="Arial" w:cs="Arial"/>
          <w:sz w:val="28"/>
          <w:szCs w:val="28"/>
          <w:u w:val="single"/>
        </w:rPr>
        <w:t>u</w:t>
      </w:r>
      <w:r w:rsidRPr="006960A9">
        <w:rPr>
          <w:rFonts w:ascii="Arial" w:hAnsi="Arial" w:cs="Arial"/>
          <w:sz w:val="28"/>
          <w:szCs w:val="28"/>
          <w:u w:val="single"/>
        </w:rPr>
        <w:t xml:space="preserve">nless the court determines that </w:t>
      </w:r>
      <w:r w:rsidRPr="2BB2C047">
        <w:rPr>
          <w:rFonts w:ascii="Arial" w:hAnsi="Arial" w:cs="Arial"/>
          <w:sz w:val="28"/>
          <w:szCs w:val="28"/>
          <w:u w:val="single"/>
        </w:rPr>
        <w:t xml:space="preserve">additional conditions are necessary to </w:t>
      </w:r>
      <w:r w:rsidRPr="2BB2C047">
        <w:rPr>
          <w:rFonts w:ascii="Arial" w:hAnsi="Arial" w:cs="Arial"/>
          <w:sz w:val="28"/>
          <w:szCs w:val="28"/>
        </w:rPr>
        <w:t>assure the defendant's appearance or protect the victim, any other person, or the community from risk of harm by the defendant. If the court makes such a determination, it must impose the least onerous conditions of release set forth in Rule 7.3(c).</w:t>
      </w:r>
      <w:r w:rsidRPr="00EE384C">
        <w:rPr>
          <w:rFonts w:ascii="Arial" w:hAnsi="Arial" w:cs="Arial"/>
          <w:sz w:val="28"/>
          <w:szCs w:val="28"/>
          <w:u w:val="single"/>
        </w:rPr>
        <w:t xml:space="preserve"> A bond need not and must not be imposed for a defendant detained on another charge</w:t>
      </w:r>
      <w:r w:rsidR="00625339">
        <w:rPr>
          <w:rFonts w:ascii="Arial" w:hAnsi="Arial" w:cs="Arial"/>
          <w:sz w:val="28"/>
          <w:szCs w:val="28"/>
          <w:u w:val="single"/>
        </w:rPr>
        <w:t xml:space="preserve"> solely</w:t>
      </w:r>
      <w:r w:rsidRPr="00EE384C">
        <w:rPr>
          <w:rFonts w:ascii="Arial" w:hAnsi="Arial" w:cs="Arial"/>
          <w:sz w:val="28"/>
          <w:szCs w:val="28"/>
          <w:u w:val="single"/>
        </w:rPr>
        <w:t xml:space="preserve"> to receive credit for time served.</w:t>
      </w:r>
    </w:p>
    <w:p w14:paraId="4937CD43" w14:textId="77777777" w:rsidR="00E66D7E" w:rsidRPr="00EF7A0B" w:rsidRDefault="00E66D7E" w:rsidP="00E66D7E">
      <w:pPr>
        <w:spacing w:line="360" w:lineRule="auto"/>
        <w:jc w:val="both"/>
        <w:rPr>
          <w:rFonts w:ascii="Arial" w:hAnsi="Arial" w:cs="Arial"/>
          <w:sz w:val="28"/>
          <w:szCs w:val="28"/>
        </w:rPr>
      </w:pPr>
      <w:r w:rsidRPr="00EF7A0B">
        <w:rPr>
          <w:rFonts w:ascii="Arial" w:hAnsi="Arial" w:cs="Arial"/>
          <w:sz w:val="28"/>
          <w:szCs w:val="28"/>
        </w:rPr>
        <w:t xml:space="preserve">(3) </w:t>
      </w:r>
      <w:r w:rsidRPr="00142094">
        <w:rPr>
          <w:rStyle w:val="Emphasis"/>
          <w:rFonts w:ascii="Arial" w:hAnsi="Arial" w:cs="Arial"/>
          <w:color w:val="212121"/>
          <w:sz w:val="28"/>
          <w:szCs w:val="28"/>
          <w:shd w:val="clear" w:color="auto" w:fill="FFFFFF"/>
        </w:rPr>
        <w:t>Determining Method of Release or Bail Amount.</w:t>
      </w:r>
      <w:r w:rsidRPr="00142094">
        <w:rPr>
          <w:rFonts w:ascii="Arial" w:hAnsi="Arial" w:cs="Arial"/>
          <w:color w:val="212121"/>
          <w:sz w:val="28"/>
          <w:szCs w:val="28"/>
          <w:shd w:val="clear" w:color="auto" w:fill="FFFFFF"/>
        </w:rPr>
        <w:t xml:space="preserve"> In determining the method of release or the amount of bail, the court must </w:t>
      </w:r>
      <w:r w:rsidRPr="00EE384C">
        <w:rPr>
          <w:rFonts w:ascii="Arial" w:hAnsi="Arial" w:cs="Arial"/>
          <w:strike/>
          <w:color w:val="212121"/>
          <w:sz w:val="28"/>
          <w:szCs w:val="28"/>
          <w:shd w:val="clear" w:color="auto" w:fill="FFFFFF"/>
        </w:rPr>
        <w:t xml:space="preserve">consider </w:t>
      </w:r>
      <w:proofErr w:type="gramStart"/>
      <w:r w:rsidRPr="00EE384C">
        <w:rPr>
          <w:rFonts w:ascii="Arial" w:hAnsi="Arial" w:cs="Arial"/>
          <w:color w:val="212121"/>
          <w:sz w:val="28"/>
          <w:szCs w:val="28"/>
          <w:u w:val="single"/>
          <w:shd w:val="clear" w:color="auto" w:fill="FFFFFF"/>
        </w:rPr>
        <w:t>take into account</w:t>
      </w:r>
      <w:proofErr w:type="gramEnd"/>
      <w:r w:rsidRPr="00EE384C">
        <w:rPr>
          <w:rFonts w:ascii="Arial" w:hAnsi="Arial" w:cs="Arial"/>
          <w:color w:val="212121"/>
          <w:sz w:val="28"/>
          <w:szCs w:val="28"/>
          <w:u w:val="single"/>
          <w:shd w:val="clear" w:color="auto" w:fill="FFFFFF"/>
        </w:rPr>
        <w:t xml:space="preserve"> all of</w:t>
      </w:r>
      <w:r w:rsidRPr="00D75A73">
        <w:rPr>
          <w:rFonts w:ascii="Arial" w:hAnsi="Arial" w:cs="Arial"/>
          <w:color w:val="212121"/>
          <w:sz w:val="28"/>
          <w:szCs w:val="28"/>
          <w:u w:val="single"/>
          <w:shd w:val="clear" w:color="auto" w:fill="FFFFFF"/>
        </w:rPr>
        <w:t xml:space="preserve"> </w:t>
      </w:r>
      <w:r w:rsidRPr="00142094">
        <w:rPr>
          <w:rFonts w:ascii="Arial" w:hAnsi="Arial" w:cs="Arial"/>
          <w:color w:val="212121"/>
          <w:sz w:val="28"/>
          <w:szCs w:val="28"/>
          <w:shd w:val="clear" w:color="auto" w:fill="FFFFFF"/>
        </w:rPr>
        <w:t>the factors set forth in A.R.S. § 13-3967(B).</w:t>
      </w:r>
      <w:r>
        <w:rPr>
          <w:rFonts w:ascii="Arial" w:hAnsi="Arial" w:cs="Arial"/>
          <w:color w:val="212121"/>
          <w:sz w:val="28"/>
          <w:szCs w:val="28"/>
          <w:shd w:val="clear" w:color="auto" w:fill="FFFFFF"/>
        </w:rPr>
        <w:t xml:space="preserve"> </w:t>
      </w:r>
    </w:p>
    <w:p w14:paraId="7CCA5F33" w14:textId="77777777" w:rsidR="00E66D7E" w:rsidRPr="003819A6" w:rsidRDefault="00E66D7E" w:rsidP="00E66D7E">
      <w:pPr>
        <w:spacing w:line="360" w:lineRule="auto"/>
        <w:jc w:val="both"/>
        <w:rPr>
          <w:rFonts w:ascii="Arial" w:hAnsi="Arial" w:cs="Arial"/>
          <w:sz w:val="28"/>
          <w:szCs w:val="28"/>
        </w:rPr>
      </w:pPr>
      <w:r w:rsidRPr="003819A6">
        <w:rPr>
          <w:rFonts w:ascii="Arial" w:hAnsi="Arial" w:cs="Arial"/>
          <w:b/>
          <w:bCs/>
          <w:sz w:val="28"/>
          <w:szCs w:val="28"/>
        </w:rPr>
        <w:t>b) Before Conviction: Defendants Charged with an Offense Not Eligible for Bail.</w:t>
      </w:r>
    </w:p>
    <w:p w14:paraId="7AB31BE3" w14:textId="77777777" w:rsidR="00E66D7E" w:rsidRPr="003819A6" w:rsidRDefault="00E66D7E" w:rsidP="00E66D7E">
      <w:pPr>
        <w:spacing w:line="360" w:lineRule="auto"/>
        <w:jc w:val="both"/>
        <w:rPr>
          <w:rFonts w:ascii="Arial" w:hAnsi="Arial" w:cs="Arial"/>
          <w:sz w:val="28"/>
          <w:szCs w:val="28"/>
        </w:rPr>
      </w:pPr>
      <w:r w:rsidRPr="003819A6">
        <w:rPr>
          <w:rFonts w:ascii="Arial" w:hAnsi="Arial" w:cs="Arial"/>
          <w:sz w:val="28"/>
          <w:szCs w:val="28"/>
        </w:rPr>
        <w:t xml:space="preserve">(1) </w:t>
      </w:r>
      <w:r w:rsidRPr="003819A6">
        <w:rPr>
          <w:rFonts w:ascii="Arial" w:hAnsi="Arial" w:cs="Arial"/>
          <w:i/>
          <w:iCs/>
          <w:sz w:val="28"/>
          <w:szCs w:val="28"/>
        </w:rPr>
        <w:t>Not Eligible Based on Commission of a Specified Felony or Any Felony While on Pretrial Release.</w:t>
      </w:r>
      <w:r w:rsidRPr="003819A6">
        <w:rPr>
          <w:rFonts w:ascii="Arial" w:hAnsi="Arial" w:cs="Arial"/>
          <w:sz w:val="28"/>
          <w:szCs w:val="28"/>
        </w:rPr>
        <w:t xml:space="preserve"> A defendant must not be released if the court finds the proof is evident or the presumption great that the defendant committed:</w:t>
      </w:r>
    </w:p>
    <w:p w14:paraId="4441D71D" w14:textId="77777777" w:rsidR="00E66D7E" w:rsidRPr="003819A6" w:rsidRDefault="00E66D7E" w:rsidP="001D2F96">
      <w:pPr>
        <w:spacing w:line="360" w:lineRule="auto"/>
        <w:ind w:left="360"/>
        <w:jc w:val="both"/>
        <w:rPr>
          <w:rFonts w:ascii="Arial" w:hAnsi="Arial" w:cs="Arial"/>
          <w:sz w:val="28"/>
          <w:szCs w:val="28"/>
        </w:rPr>
      </w:pPr>
      <w:r w:rsidRPr="003819A6">
        <w:rPr>
          <w:rFonts w:ascii="Arial" w:hAnsi="Arial" w:cs="Arial"/>
          <w:sz w:val="28"/>
          <w:szCs w:val="28"/>
        </w:rPr>
        <w:t>(A) a capital offense;</w:t>
      </w:r>
    </w:p>
    <w:p w14:paraId="2CE652EC" w14:textId="77777777" w:rsidR="00E66D7E" w:rsidRPr="003819A6" w:rsidRDefault="00E66D7E" w:rsidP="001D2F96">
      <w:pPr>
        <w:spacing w:line="360" w:lineRule="auto"/>
        <w:ind w:left="360"/>
        <w:jc w:val="both"/>
        <w:rPr>
          <w:rFonts w:ascii="Arial" w:hAnsi="Arial" w:cs="Arial"/>
          <w:sz w:val="28"/>
          <w:szCs w:val="28"/>
        </w:rPr>
      </w:pPr>
      <w:r w:rsidRPr="003819A6">
        <w:rPr>
          <w:rFonts w:ascii="Arial" w:hAnsi="Arial" w:cs="Arial"/>
          <w:sz w:val="28"/>
          <w:szCs w:val="28"/>
        </w:rPr>
        <w:t>(B) any felony offense while the defendant was on pretrial release for a separate felony charge.</w:t>
      </w:r>
    </w:p>
    <w:p w14:paraId="1B07E3FB" w14:textId="77777777" w:rsidR="00E66D7E" w:rsidRPr="003819A6" w:rsidRDefault="00E66D7E" w:rsidP="00E66D7E">
      <w:pPr>
        <w:spacing w:line="360" w:lineRule="auto"/>
        <w:jc w:val="both"/>
        <w:rPr>
          <w:rFonts w:ascii="Arial" w:hAnsi="Arial" w:cs="Arial"/>
          <w:sz w:val="28"/>
          <w:szCs w:val="28"/>
        </w:rPr>
      </w:pPr>
      <w:r w:rsidRPr="003819A6">
        <w:rPr>
          <w:rFonts w:ascii="Arial" w:hAnsi="Arial" w:cs="Arial"/>
          <w:sz w:val="28"/>
          <w:szCs w:val="28"/>
        </w:rPr>
        <w:t xml:space="preserve">(2) </w:t>
      </w:r>
      <w:r w:rsidRPr="003819A6">
        <w:rPr>
          <w:rFonts w:ascii="Arial" w:hAnsi="Arial" w:cs="Arial"/>
          <w:i/>
          <w:iCs/>
          <w:sz w:val="28"/>
          <w:szCs w:val="28"/>
        </w:rPr>
        <w:t>Not Eligible Based on Commission of any Felony and Other Factors.</w:t>
      </w:r>
      <w:r w:rsidRPr="003819A6">
        <w:rPr>
          <w:rFonts w:ascii="Arial" w:hAnsi="Arial" w:cs="Arial"/>
          <w:sz w:val="28"/>
          <w:szCs w:val="28"/>
        </w:rPr>
        <w:t xml:space="preserve"> Under article 2, section 22(A)(3) of the Arizona Constitution, the court may not release any defendant charged with a felony if the court finds </w:t>
      </w:r>
      <w:proofErr w:type="gramStart"/>
      <w:r w:rsidRPr="003819A6">
        <w:rPr>
          <w:rFonts w:ascii="Arial" w:hAnsi="Arial" w:cs="Arial"/>
          <w:sz w:val="28"/>
          <w:szCs w:val="28"/>
        </w:rPr>
        <w:t>all of</w:t>
      </w:r>
      <w:proofErr w:type="gramEnd"/>
      <w:r w:rsidRPr="003819A6">
        <w:rPr>
          <w:rFonts w:ascii="Arial" w:hAnsi="Arial" w:cs="Arial"/>
          <w:sz w:val="28"/>
          <w:szCs w:val="28"/>
        </w:rPr>
        <w:t xml:space="preserve"> the following:</w:t>
      </w:r>
    </w:p>
    <w:p w14:paraId="18C1C929" w14:textId="77777777" w:rsidR="00E66D7E" w:rsidRPr="003819A6" w:rsidRDefault="00E66D7E" w:rsidP="00643360">
      <w:pPr>
        <w:spacing w:line="360" w:lineRule="auto"/>
        <w:ind w:left="360"/>
        <w:jc w:val="both"/>
        <w:rPr>
          <w:rFonts w:ascii="Arial" w:hAnsi="Arial" w:cs="Arial"/>
          <w:sz w:val="28"/>
          <w:szCs w:val="28"/>
        </w:rPr>
      </w:pPr>
      <w:r w:rsidRPr="003819A6">
        <w:rPr>
          <w:rFonts w:ascii="Arial" w:hAnsi="Arial" w:cs="Arial"/>
          <w:sz w:val="28"/>
          <w:szCs w:val="28"/>
        </w:rPr>
        <w:t>(A) the proof is evident or the presumption great that the defendant committed one or more of the charged felony offenses;</w:t>
      </w:r>
    </w:p>
    <w:p w14:paraId="5D4EED7A" w14:textId="77777777" w:rsidR="00E66D7E" w:rsidRPr="003819A6" w:rsidRDefault="00E66D7E" w:rsidP="00643360">
      <w:pPr>
        <w:spacing w:line="360" w:lineRule="auto"/>
        <w:ind w:left="360"/>
        <w:jc w:val="both"/>
        <w:rPr>
          <w:rFonts w:ascii="Arial" w:hAnsi="Arial" w:cs="Arial"/>
          <w:sz w:val="28"/>
          <w:szCs w:val="28"/>
        </w:rPr>
      </w:pPr>
      <w:r w:rsidRPr="003819A6">
        <w:rPr>
          <w:rFonts w:ascii="Arial" w:hAnsi="Arial" w:cs="Arial"/>
          <w:sz w:val="28"/>
          <w:szCs w:val="28"/>
        </w:rPr>
        <w:lastRenderedPageBreak/>
        <w:t>(B) clear and convincing evidence that the defendant poses a substantial danger to the victim, any other person, or the community or, on certification by motion of the state, the defendant engaged in conduct constituting a dangerous crime against children or terrorism; and</w:t>
      </w:r>
    </w:p>
    <w:p w14:paraId="37F95B61" w14:textId="77777777" w:rsidR="00E66D7E" w:rsidRPr="003819A6" w:rsidRDefault="00E66D7E" w:rsidP="00643360">
      <w:pPr>
        <w:spacing w:line="360" w:lineRule="auto"/>
        <w:ind w:left="360"/>
        <w:jc w:val="both"/>
        <w:rPr>
          <w:rFonts w:ascii="Arial" w:hAnsi="Arial" w:cs="Arial"/>
          <w:sz w:val="28"/>
          <w:szCs w:val="28"/>
        </w:rPr>
      </w:pPr>
      <w:r w:rsidRPr="003819A6">
        <w:rPr>
          <w:rFonts w:ascii="Arial" w:hAnsi="Arial" w:cs="Arial"/>
          <w:sz w:val="28"/>
          <w:szCs w:val="28"/>
        </w:rPr>
        <w:t>(C) no condition or combination of conditions of release will reasonably assure the safety of the victim, any other person, or the community.</w:t>
      </w:r>
    </w:p>
    <w:p w14:paraId="74336DF4" w14:textId="77777777" w:rsidR="00E66D7E" w:rsidRPr="003819A6" w:rsidRDefault="00E66D7E" w:rsidP="00E66D7E">
      <w:pPr>
        <w:spacing w:line="360" w:lineRule="auto"/>
        <w:jc w:val="both"/>
        <w:rPr>
          <w:rFonts w:ascii="Arial" w:hAnsi="Arial" w:cs="Arial"/>
          <w:sz w:val="28"/>
          <w:szCs w:val="28"/>
        </w:rPr>
      </w:pPr>
      <w:r w:rsidRPr="003819A6">
        <w:rPr>
          <w:rFonts w:ascii="Arial" w:hAnsi="Arial" w:cs="Arial"/>
          <w:sz w:val="28"/>
          <w:szCs w:val="28"/>
        </w:rPr>
        <w:t xml:space="preserve">(3) </w:t>
      </w:r>
      <w:r w:rsidRPr="003819A6">
        <w:rPr>
          <w:rFonts w:ascii="Arial" w:hAnsi="Arial" w:cs="Arial"/>
          <w:i/>
          <w:iCs/>
          <w:sz w:val="28"/>
          <w:szCs w:val="28"/>
        </w:rPr>
        <w:t>Bail Eligibility Considerations.</w:t>
      </w:r>
      <w:r w:rsidRPr="003819A6">
        <w:rPr>
          <w:rFonts w:ascii="Arial" w:hAnsi="Arial" w:cs="Arial"/>
          <w:sz w:val="28"/>
          <w:szCs w:val="28"/>
        </w:rPr>
        <w:t xml:space="preserve"> In making the determinations required by (b)(2)(B) and (b)(2)(C), the court must consider:</w:t>
      </w:r>
    </w:p>
    <w:p w14:paraId="740E220C" w14:textId="77777777" w:rsidR="00E66D7E" w:rsidRPr="003819A6" w:rsidRDefault="00E66D7E" w:rsidP="000357B5">
      <w:pPr>
        <w:spacing w:line="360" w:lineRule="auto"/>
        <w:ind w:left="360"/>
        <w:jc w:val="both"/>
        <w:rPr>
          <w:rFonts w:ascii="Arial" w:hAnsi="Arial" w:cs="Arial"/>
          <w:sz w:val="28"/>
          <w:szCs w:val="28"/>
        </w:rPr>
      </w:pPr>
      <w:r w:rsidRPr="003819A6">
        <w:rPr>
          <w:rFonts w:ascii="Arial" w:hAnsi="Arial" w:cs="Arial"/>
          <w:sz w:val="28"/>
          <w:szCs w:val="28"/>
        </w:rPr>
        <w:t>(A) the nature and circumstances of the offense charged, including whether the offense is a “dangerous offense” as defined in A.R.S. § 13-105;</w:t>
      </w:r>
    </w:p>
    <w:p w14:paraId="5D3D22AA" w14:textId="77777777" w:rsidR="00E66D7E" w:rsidRPr="003819A6" w:rsidRDefault="00E66D7E" w:rsidP="000357B5">
      <w:pPr>
        <w:spacing w:line="360" w:lineRule="auto"/>
        <w:ind w:left="360"/>
        <w:jc w:val="both"/>
        <w:rPr>
          <w:rFonts w:ascii="Arial" w:hAnsi="Arial" w:cs="Arial"/>
          <w:sz w:val="28"/>
          <w:szCs w:val="28"/>
        </w:rPr>
      </w:pPr>
      <w:r w:rsidRPr="003819A6">
        <w:rPr>
          <w:rFonts w:ascii="Arial" w:hAnsi="Arial" w:cs="Arial"/>
          <w:sz w:val="28"/>
          <w:szCs w:val="28"/>
        </w:rPr>
        <w:t>(B) the weight of the evidence against the defendant;</w:t>
      </w:r>
    </w:p>
    <w:p w14:paraId="0D67BACA" w14:textId="77777777" w:rsidR="00E66D7E" w:rsidRPr="003819A6" w:rsidRDefault="00E66D7E" w:rsidP="000357B5">
      <w:pPr>
        <w:spacing w:line="360" w:lineRule="auto"/>
        <w:ind w:left="360"/>
        <w:jc w:val="both"/>
        <w:rPr>
          <w:rFonts w:ascii="Arial" w:hAnsi="Arial" w:cs="Arial"/>
          <w:sz w:val="28"/>
          <w:szCs w:val="28"/>
        </w:rPr>
      </w:pPr>
      <w:r w:rsidRPr="003819A6">
        <w:rPr>
          <w:rFonts w:ascii="Arial" w:hAnsi="Arial" w:cs="Arial"/>
          <w:sz w:val="28"/>
          <w:szCs w:val="28"/>
        </w:rPr>
        <w:t>(C) the history and characteristics of the defendant, including the defendant's character, physical and mental condition, past conduct including membership in a criminal street gang, history relating to drug or alcohol abuse, and criminal history;</w:t>
      </w:r>
    </w:p>
    <w:p w14:paraId="5F75817E" w14:textId="77777777" w:rsidR="00E66D7E" w:rsidRPr="003819A6" w:rsidRDefault="00E66D7E" w:rsidP="000357B5">
      <w:pPr>
        <w:spacing w:line="360" w:lineRule="auto"/>
        <w:ind w:left="360"/>
        <w:jc w:val="both"/>
        <w:rPr>
          <w:rFonts w:ascii="Arial" w:hAnsi="Arial" w:cs="Arial"/>
          <w:sz w:val="28"/>
          <w:szCs w:val="28"/>
        </w:rPr>
      </w:pPr>
      <w:r w:rsidRPr="003819A6">
        <w:rPr>
          <w:rFonts w:ascii="Arial" w:hAnsi="Arial" w:cs="Arial"/>
          <w:sz w:val="28"/>
          <w:szCs w:val="28"/>
        </w:rPr>
        <w:t>(D) the nature and seriousness of the danger to the victim, any other person, or the community that would be posed by releasing the defendant on bail, including any threat to a victim or other participants in the judicial process;</w:t>
      </w:r>
    </w:p>
    <w:p w14:paraId="39F59BC3" w14:textId="77777777" w:rsidR="00E66D7E" w:rsidRPr="003819A6" w:rsidRDefault="00E66D7E" w:rsidP="000357B5">
      <w:pPr>
        <w:spacing w:line="360" w:lineRule="auto"/>
        <w:ind w:left="360"/>
        <w:jc w:val="both"/>
        <w:rPr>
          <w:rFonts w:ascii="Arial" w:hAnsi="Arial" w:cs="Arial"/>
          <w:sz w:val="28"/>
          <w:szCs w:val="28"/>
        </w:rPr>
      </w:pPr>
      <w:r w:rsidRPr="003819A6">
        <w:rPr>
          <w:rFonts w:ascii="Arial" w:hAnsi="Arial" w:cs="Arial"/>
          <w:sz w:val="28"/>
          <w:szCs w:val="28"/>
        </w:rPr>
        <w:t>(E) the recommendation of the pretrial services program based on an appropriate risk assessment instrument;</w:t>
      </w:r>
    </w:p>
    <w:p w14:paraId="1E654B47" w14:textId="77777777" w:rsidR="00E66D7E" w:rsidRPr="003819A6" w:rsidRDefault="00E66D7E" w:rsidP="000357B5">
      <w:pPr>
        <w:spacing w:line="360" w:lineRule="auto"/>
        <w:ind w:left="360"/>
        <w:jc w:val="both"/>
        <w:rPr>
          <w:rFonts w:ascii="Arial" w:hAnsi="Arial" w:cs="Arial"/>
          <w:sz w:val="28"/>
          <w:szCs w:val="28"/>
        </w:rPr>
      </w:pPr>
      <w:r w:rsidRPr="003819A6">
        <w:rPr>
          <w:rFonts w:ascii="Arial" w:hAnsi="Arial" w:cs="Arial"/>
          <w:sz w:val="28"/>
          <w:szCs w:val="28"/>
        </w:rPr>
        <w:t>(F) any victim statement about the offense and release on bail; and</w:t>
      </w:r>
    </w:p>
    <w:p w14:paraId="2F05A88D" w14:textId="77777777" w:rsidR="00E66D7E" w:rsidRPr="003819A6" w:rsidRDefault="00E66D7E" w:rsidP="000357B5">
      <w:pPr>
        <w:spacing w:line="360" w:lineRule="auto"/>
        <w:ind w:left="360"/>
        <w:jc w:val="both"/>
        <w:rPr>
          <w:rFonts w:ascii="Arial" w:hAnsi="Arial" w:cs="Arial"/>
          <w:sz w:val="28"/>
          <w:szCs w:val="28"/>
        </w:rPr>
      </w:pPr>
      <w:r w:rsidRPr="003819A6">
        <w:rPr>
          <w:rFonts w:ascii="Arial" w:hAnsi="Arial" w:cs="Arial"/>
          <w:sz w:val="28"/>
          <w:szCs w:val="28"/>
        </w:rPr>
        <w:t>(G) any other factor relevant to the determination required under (b)(2)(B) and (b)(2)(C).</w:t>
      </w:r>
    </w:p>
    <w:p w14:paraId="07200730" w14:textId="77777777" w:rsidR="00E66D7E" w:rsidRPr="003819A6" w:rsidRDefault="00E66D7E" w:rsidP="00E66D7E">
      <w:pPr>
        <w:spacing w:line="360" w:lineRule="auto"/>
        <w:jc w:val="both"/>
        <w:rPr>
          <w:rFonts w:ascii="Arial" w:hAnsi="Arial" w:cs="Arial"/>
          <w:sz w:val="28"/>
          <w:szCs w:val="28"/>
        </w:rPr>
      </w:pPr>
      <w:r w:rsidRPr="003819A6">
        <w:rPr>
          <w:rFonts w:ascii="Arial" w:hAnsi="Arial" w:cs="Arial"/>
          <w:sz w:val="28"/>
          <w:szCs w:val="28"/>
        </w:rPr>
        <w:t xml:space="preserve">(4) </w:t>
      </w:r>
      <w:r w:rsidRPr="003819A6">
        <w:rPr>
          <w:rFonts w:ascii="Arial" w:hAnsi="Arial" w:cs="Arial"/>
          <w:i/>
          <w:iCs/>
          <w:sz w:val="28"/>
          <w:szCs w:val="28"/>
        </w:rPr>
        <w:t>Bail Eligibility Hearing.</w:t>
      </w:r>
    </w:p>
    <w:p w14:paraId="72C0675E" w14:textId="77777777" w:rsidR="00E66D7E" w:rsidRPr="003819A6" w:rsidRDefault="00E66D7E" w:rsidP="000A52C4">
      <w:pPr>
        <w:spacing w:line="360" w:lineRule="auto"/>
        <w:ind w:left="360"/>
        <w:jc w:val="both"/>
        <w:rPr>
          <w:rFonts w:ascii="Arial" w:hAnsi="Arial" w:cs="Arial"/>
          <w:sz w:val="28"/>
          <w:szCs w:val="28"/>
        </w:rPr>
      </w:pPr>
      <w:r w:rsidRPr="003819A6">
        <w:rPr>
          <w:rFonts w:ascii="Arial" w:hAnsi="Arial" w:cs="Arial"/>
          <w:sz w:val="28"/>
          <w:szCs w:val="28"/>
        </w:rPr>
        <w:t xml:space="preserve">(A) Generally. The superior court must hold a hearing to determine </w:t>
      </w:r>
      <w:r w:rsidRPr="003819A6">
        <w:rPr>
          <w:rFonts w:ascii="Arial" w:hAnsi="Arial" w:cs="Arial"/>
          <w:sz w:val="28"/>
          <w:szCs w:val="28"/>
        </w:rPr>
        <w:lastRenderedPageBreak/>
        <w:t>whether a defendant held in custody under Rule 4.2(a)(</w:t>
      </w:r>
      <w:r w:rsidRPr="00A646B9">
        <w:rPr>
          <w:rFonts w:ascii="Arial" w:hAnsi="Arial" w:cs="Arial"/>
          <w:strike/>
          <w:sz w:val="28"/>
          <w:szCs w:val="28"/>
        </w:rPr>
        <w:t>8</w:t>
      </w:r>
      <w:r w:rsidRPr="00A646B9">
        <w:rPr>
          <w:rFonts w:ascii="Arial" w:hAnsi="Arial" w:cs="Arial"/>
          <w:sz w:val="28"/>
          <w:szCs w:val="28"/>
          <w:u w:val="single"/>
        </w:rPr>
        <w:t>9</w:t>
      </w:r>
      <w:r w:rsidRPr="003819A6">
        <w:rPr>
          <w:rFonts w:ascii="Arial" w:hAnsi="Arial" w:cs="Arial"/>
          <w:sz w:val="28"/>
          <w:szCs w:val="28"/>
        </w:rPr>
        <w:t>) is not eligible for bail as required under (b)(1) or (b)(2), unless the defendant waives this hearing.</w:t>
      </w:r>
    </w:p>
    <w:p w14:paraId="5A4A846C" w14:textId="77777777" w:rsidR="00E66D7E" w:rsidRPr="003819A6" w:rsidRDefault="00E66D7E" w:rsidP="000A52C4">
      <w:pPr>
        <w:spacing w:line="360" w:lineRule="auto"/>
        <w:ind w:left="360"/>
        <w:jc w:val="both"/>
        <w:rPr>
          <w:rFonts w:ascii="Arial" w:hAnsi="Arial" w:cs="Arial"/>
          <w:sz w:val="28"/>
          <w:szCs w:val="28"/>
        </w:rPr>
      </w:pPr>
      <w:r w:rsidRPr="003819A6">
        <w:rPr>
          <w:rFonts w:ascii="Arial" w:hAnsi="Arial" w:cs="Arial"/>
          <w:sz w:val="28"/>
          <w:szCs w:val="28"/>
        </w:rPr>
        <w:t>(B) Timing. If the State makes an oral motion under A.R.S. § 13-3961(E), the court must hold this hearing within 24 hours of the initial appearance, subject to continuances as provided in A.R.S. § 13-3961. If this motion is not made, the hearing must be held as soon as practicable, but no later than 7 days after the initial appearance unless the detained defendant moves for a continuance or the court finds that extraordinary circumstances exist and delay is indispensable to the interests of justice. For this purpose, extraordinary circumstances are events that would prohibit the hearing from occurring and that are beyond the prosecutor's control. Upon a finding of extraordinary circumstances, the court may continue the hearing once and for no more than 3 calendar days.</w:t>
      </w:r>
    </w:p>
    <w:p w14:paraId="77C70610" w14:textId="77777777" w:rsidR="00E66D7E" w:rsidRPr="003819A6" w:rsidRDefault="00E66D7E" w:rsidP="000A52C4">
      <w:pPr>
        <w:spacing w:line="360" w:lineRule="auto"/>
        <w:ind w:left="360"/>
        <w:jc w:val="both"/>
        <w:rPr>
          <w:rFonts w:ascii="Arial" w:hAnsi="Arial" w:cs="Arial"/>
          <w:sz w:val="28"/>
          <w:szCs w:val="28"/>
        </w:rPr>
      </w:pPr>
      <w:r w:rsidRPr="003819A6">
        <w:rPr>
          <w:rFonts w:ascii="Arial" w:hAnsi="Arial" w:cs="Arial"/>
          <w:sz w:val="28"/>
          <w:szCs w:val="28"/>
        </w:rPr>
        <w:t>(C) Determination of Probable Cause and Release Conditions. If the court does not find the proof evident or the presumption great under (b)(1) or (b)(2)(A) and there has been no prior finding of probable cause for the charges by a grand jury or through a preliminary hearing, the court must determine whether there is probable cause to believe that an offense was committed and that the defendant committed it.</w:t>
      </w:r>
    </w:p>
    <w:p w14:paraId="2940840F" w14:textId="77777777" w:rsidR="00E66D7E" w:rsidRPr="003819A6" w:rsidRDefault="00E66D7E" w:rsidP="0020357A">
      <w:pPr>
        <w:spacing w:line="360" w:lineRule="auto"/>
        <w:ind w:left="720"/>
        <w:jc w:val="both"/>
        <w:rPr>
          <w:rFonts w:ascii="Arial" w:hAnsi="Arial" w:cs="Arial"/>
          <w:sz w:val="28"/>
          <w:szCs w:val="28"/>
        </w:rPr>
      </w:pPr>
      <w:r w:rsidRPr="003819A6">
        <w:rPr>
          <w:rFonts w:ascii="Arial" w:hAnsi="Arial" w:cs="Arial"/>
          <w:sz w:val="28"/>
          <w:szCs w:val="28"/>
        </w:rPr>
        <w:t>(</w:t>
      </w:r>
      <w:proofErr w:type="spellStart"/>
      <w:r w:rsidRPr="003819A6">
        <w:rPr>
          <w:rFonts w:ascii="Arial" w:hAnsi="Arial" w:cs="Arial"/>
          <w:sz w:val="28"/>
          <w:szCs w:val="28"/>
        </w:rPr>
        <w:t>i</w:t>
      </w:r>
      <w:proofErr w:type="spellEnd"/>
      <w:r w:rsidRPr="003819A6">
        <w:rPr>
          <w:rFonts w:ascii="Arial" w:hAnsi="Arial" w:cs="Arial"/>
          <w:sz w:val="28"/>
          <w:szCs w:val="28"/>
        </w:rPr>
        <w:t>) Probable Cause Found. If the court finds probable cause, or probable cause for the charges was previously determined by a grand jury or through a preliminary hearing, the court must determine release conditions under (a).</w:t>
      </w:r>
    </w:p>
    <w:p w14:paraId="2B16EAD3" w14:textId="77777777" w:rsidR="00E66D7E" w:rsidRPr="003819A6" w:rsidRDefault="00E66D7E" w:rsidP="0020357A">
      <w:pPr>
        <w:spacing w:line="360" w:lineRule="auto"/>
        <w:ind w:left="720"/>
        <w:jc w:val="both"/>
        <w:rPr>
          <w:rFonts w:ascii="Arial" w:hAnsi="Arial" w:cs="Arial"/>
          <w:sz w:val="28"/>
          <w:szCs w:val="28"/>
        </w:rPr>
      </w:pPr>
      <w:r w:rsidRPr="003819A6">
        <w:rPr>
          <w:rFonts w:ascii="Arial" w:hAnsi="Arial" w:cs="Arial"/>
          <w:sz w:val="28"/>
          <w:szCs w:val="28"/>
        </w:rPr>
        <w:t xml:space="preserve">(ii) No Probable Cause Found. Unless there was a finding of probable cause for the charges by a grand jury or through a preliminary </w:t>
      </w:r>
      <w:r w:rsidRPr="003819A6">
        <w:rPr>
          <w:rFonts w:ascii="Arial" w:hAnsi="Arial" w:cs="Arial"/>
          <w:sz w:val="28"/>
          <w:szCs w:val="28"/>
        </w:rPr>
        <w:lastRenderedPageBreak/>
        <w:t>hearing, if the court does not find probable cause, the defendant must be released from custody. Upon the State's request, the court must schedule a preliminary hearing as provided in Rule 5.1(a). If the state does not request a preliminary hearing, the court must dismiss the complaint and discharge the defendant, unless probable cause for the charges was previously determined by a grand jury or through a preliminary hearing.</w:t>
      </w:r>
    </w:p>
    <w:p w14:paraId="293B5D0C" w14:textId="77777777" w:rsidR="00E66D7E" w:rsidRPr="003819A6" w:rsidRDefault="00E66D7E" w:rsidP="0020357A">
      <w:pPr>
        <w:spacing w:line="360" w:lineRule="auto"/>
        <w:ind w:left="360"/>
        <w:jc w:val="both"/>
        <w:rPr>
          <w:rFonts w:ascii="Arial" w:hAnsi="Arial" w:cs="Arial"/>
          <w:sz w:val="28"/>
          <w:szCs w:val="28"/>
        </w:rPr>
      </w:pPr>
      <w:r w:rsidRPr="003819A6">
        <w:rPr>
          <w:rFonts w:ascii="Arial" w:hAnsi="Arial" w:cs="Arial"/>
          <w:sz w:val="28"/>
          <w:szCs w:val="28"/>
        </w:rPr>
        <w:t>(D) Effect of Findings. If the court finds the proof is evident or the presumption great or finds probable cause, upon the State's request, the court will hold the defendant to answer before the superior court as provided in Rule 5.4(a).</w:t>
      </w:r>
    </w:p>
    <w:p w14:paraId="656D5845" w14:textId="77777777" w:rsidR="00E66D7E" w:rsidRPr="003819A6" w:rsidRDefault="00E66D7E" w:rsidP="0020357A">
      <w:pPr>
        <w:spacing w:line="360" w:lineRule="auto"/>
        <w:ind w:left="360"/>
        <w:jc w:val="both"/>
        <w:rPr>
          <w:rFonts w:ascii="Arial" w:hAnsi="Arial" w:cs="Arial"/>
          <w:sz w:val="28"/>
          <w:szCs w:val="28"/>
        </w:rPr>
      </w:pPr>
      <w:r w:rsidRPr="003819A6">
        <w:rPr>
          <w:rFonts w:ascii="Arial" w:hAnsi="Arial" w:cs="Arial"/>
          <w:sz w:val="28"/>
          <w:szCs w:val="28"/>
        </w:rPr>
        <w:t>(E) Findings on the Record. The court's findings must be on the record.</w:t>
      </w:r>
    </w:p>
    <w:p w14:paraId="2EE030C6" w14:textId="77777777" w:rsidR="00E66D7E" w:rsidRPr="003819A6" w:rsidRDefault="00E66D7E" w:rsidP="00E66D7E">
      <w:pPr>
        <w:spacing w:line="360" w:lineRule="auto"/>
        <w:jc w:val="both"/>
        <w:rPr>
          <w:rFonts w:ascii="Arial" w:hAnsi="Arial" w:cs="Arial"/>
          <w:sz w:val="28"/>
          <w:szCs w:val="28"/>
        </w:rPr>
      </w:pPr>
      <w:r w:rsidRPr="003819A6">
        <w:rPr>
          <w:rFonts w:ascii="Arial" w:hAnsi="Arial" w:cs="Arial"/>
          <w:b/>
          <w:bCs/>
          <w:sz w:val="28"/>
          <w:szCs w:val="28"/>
        </w:rPr>
        <w:t>(c) After Conviction.</w:t>
      </w:r>
    </w:p>
    <w:p w14:paraId="69BBF05F" w14:textId="77777777" w:rsidR="00E66D7E" w:rsidRPr="003819A6" w:rsidRDefault="00E66D7E" w:rsidP="00E66D7E">
      <w:pPr>
        <w:spacing w:line="360" w:lineRule="auto"/>
        <w:jc w:val="both"/>
        <w:rPr>
          <w:rFonts w:ascii="Arial" w:hAnsi="Arial" w:cs="Arial"/>
          <w:sz w:val="28"/>
          <w:szCs w:val="28"/>
        </w:rPr>
      </w:pPr>
      <w:r w:rsidRPr="003819A6">
        <w:rPr>
          <w:rFonts w:ascii="Arial" w:hAnsi="Arial" w:cs="Arial"/>
          <w:sz w:val="28"/>
          <w:szCs w:val="28"/>
        </w:rPr>
        <w:t xml:space="preserve">(1) </w:t>
      </w:r>
      <w:r w:rsidRPr="003819A6">
        <w:rPr>
          <w:rFonts w:ascii="Arial" w:hAnsi="Arial" w:cs="Arial"/>
          <w:i/>
          <w:iCs/>
          <w:sz w:val="28"/>
          <w:szCs w:val="28"/>
        </w:rPr>
        <w:t>Superior Court.</w:t>
      </w:r>
    </w:p>
    <w:p w14:paraId="6A01618C" w14:textId="77777777" w:rsidR="00E66D7E" w:rsidRPr="003819A6" w:rsidRDefault="00E66D7E" w:rsidP="0081227F">
      <w:pPr>
        <w:spacing w:line="360" w:lineRule="auto"/>
        <w:ind w:left="360"/>
        <w:jc w:val="both"/>
        <w:rPr>
          <w:rFonts w:ascii="Arial" w:hAnsi="Arial" w:cs="Arial"/>
          <w:sz w:val="28"/>
          <w:szCs w:val="28"/>
        </w:rPr>
      </w:pPr>
      <w:r w:rsidRPr="003819A6">
        <w:rPr>
          <w:rFonts w:ascii="Arial" w:hAnsi="Arial" w:cs="Arial"/>
          <w:sz w:val="28"/>
          <w:szCs w:val="28"/>
        </w:rPr>
        <w:t>(A) Before Sentencing. After a defendant is convicted of an offense for which the defendant will, in all reasonable probability, receive a sentence of imprisonment, the court may not release the defendant on bail or on the defendant's own recognizance unless:</w:t>
      </w:r>
    </w:p>
    <w:p w14:paraId="52082D6C" w14:textId="77777777" w:rsidR="00E66D7E" w:rsidRPr="003819A6" w:rsidRDefault="00E66D7E" w:rsidP="0081227F">
      <w:pPr>
        <w:spacing w:line="360" w:lineRule="auto"/>
        <w:ind w:left="720"/>
        <w:jc w:val="both"/>
        <w:rPr>
          <w:rFonts w:ascii="Arial" w:hAnsi="Arial" w:cs="Arial"/>
          <w:sz w:val="28"/>
          <w:szCs w:val="28"/>
        </w:rPr>
      </w:pPr>
      <w:r w:rsidRPr="003819A6">
        <w:rPr>
          <w:rFonts w:ascii="Arial" w:hAnsi="Arial" w:cs="Arial"/>
          <w:sz w:val="28"/>
          <w:szCs w:val="28"/>
        </w:rPr>
        <w:t>(</w:t>
      </w:r>
      <w:proofErr w:type="spellStart"/>
      <w:r w:rsidRPr="003819A6">
        <w:rPr>
          <w:rFonts w:ascii="Arial" w:hAnsi="Arial" w:cs="Arial"/>
          <w:sz w:val="28"/>
          <w:szCs w:val="28"/>
        </w:rPr>
        <w:t>i</w:t>
      </w:r>
      <w:proofErr w:type="spellEnd"/>
      <w:r w:rsidRPr="003819A6">
        <w:rPr>
          <w:rFonts w:ascii="Arial" w:hAnsi="Arial" w:cs="Arial"/>
          <w:sz w:val="28"/>
          <w:szCs w:val="28"/>
        </w:rPr>
        <w:t>) the court finds that reasonable grounds exist to believe that the conviction may be set aside on a motion for new trial, judgment of acquittal, or other post-trial motion; or</w:t>
      </w:r>
    </w:p>
    <w:p w14:paraId="1EC361DA" w14:textId="77777777" w:rsidR="00E66D7E" w:rsidRPr="003819A6" w:rsidRDefault="00E66D7E" w:rsidP="0081227F">
      <w:pPr>
        <w:spacing w:line="360" w:lineRule="auto"/>
        <w:ind w:left="720"/>
        <w:jc w:val="both"/>
        <w:rPr>
          <w:rFonts w:ascii="Arial" w:hAnsi="Arial" w:cs="Arial"/>
          <w:sz w:val="28"/>
          <w:szCs w:val="28"/>
        </w:rPr>
      </w:pPr>
      <w:r w:rsidRPr="003819A6">
        <w:rPr>
          <w:rFonts w:ascii="Arial" w:hAnsi="Arial" w:cs="Arial"/>
          <w:sz w:val="28"/>
          <w:szCs w:val="28"/>
        </w:rPr>
        <w:t xml:space="preserve">(ii) the parties stipulate </w:t>
      </w:r>
      <w:proofErr w:type="gramStart"/>
      <w:r w:rsidRPr="003819A6">
        <w:rPr>
          <w:rFonts w:ascii="Arial" w:hAnsi="Arial" w:cs="Arial"/>
          <w:sz w:val="28"/>
          <w:szCs w:val="28"/>
        </w:rPr>
        <w:t>otherwise</w:t>
      </w:r>
      <w:proofErr w:type="gramEnd"/>
      <w:r w:rsidRPr="003819A6">
        <w:rPr>
          <w:rFonts w:ascii="Arial" w:hAnsi="Arial" w:cs="Arial"/>
          <w:sz w:val="28"/>
          <w:szCs w:val="28"/>
        </w:rPr>
        <w:t xml:space="preserve"> and the court approves the stipulation.</w:t>
      </w:r>
    </w:p>
    <w:p w14:paraId="488DA4F6" w14:textId="77777777" w:rsidR="00E66D7E" w:rsidRPr="003819A6" w:rsidRDefault="00E66D7E" w:rsidP="0081227F">
      <w:pPr>
        <w:spacing w:line="360" w:lineRule="auto"/>
        <w:ind w:left="360"/>
        <w:jc w:val="both"/>
        <w:rPr>
          <w:rFonts w:ascii="Arial" w:hAnsi="Arial" w:cs="Arial"/>
          <w:sz w:val="28"/>
          <w:szCs w:val="28"/>
        </w:rPr>
      </w:pPr>
      <w:r w:rsidRPr="003819A6">
        <w:rPr>
          <w:rFonts w:ascii="Arial" w:hAnsi="Arial" w:cs="Arial"/>
          <w:sz w:val="28"/>
          <w:szCs w:val="28"/>
        </w:rPr>
        <w:t xml:space="preserve">(B) After a Sentence Involving Imprisonment. If a defendant is convicted of a felony offense and is sentenced to prison, the court may not release the defendant on bail or on the defendant's own recognizance pending appeal unless the court finds the defendant is in such a physical </w:t>
      </w:r>
      <w:r w:rsidRPr="003819A6">
        <w:rPr>
          <w:rFonts w:ascii="Arial" w:hAnsi="Arial" w:cs="Arial"/>
          <w:sz w:val="28"/>
          <w:szCs w:val="28"/>
        </w:rPr>
        <w:lastRenderedPageBreak/>
        <w:t>condition that continued confinement would endanger the defendant's life.</w:t>
      </w:r>
    </w:p>
    <w:p w14:paraId="7CFE571E" w14:textId="77777777" w:rsidR="00E66D7E" w:rsidRPr="003819A6" w:rsidRDefault="00E66D7E" w:rsidP="00F67746">
      <w:pPr>
        <w:spacing w:line="360" w:lineRule="auto"/>
        <w:ind w:left="360"/>
        <w:jc w:val="both"/>
        <w:rPr>
          <w:rFonts w:ascii="Arial" w:hAnsi="Arial" w:cs="Arial"/>
          <w:sz w:val="28"/>
          <w:szCs w:val="28"/>
        </w:rPr>
      </w:pPr>
      <w:r w:rsidRPr="003819A6">
        <w:rPr>
          <w:rFonts w:ascii="Arial" w:hAnsi="Arial" w:cs="Arial"/>
          <w:sz w:val="28"/>
          <w:szCs w:val="28"/>
        </w:rPr>
        <w:t>(C) Protecting Safety. In determining release conditions if the defendant is released under (c)(1)(A) or (B), the court must impose conditions that will protect the victim, any other person, or the community from risk of harm by the defendant.</w:t>
      </w:r>
    </w:p>
    <w:p w14:paraId="44610D5D" w14:textId="77777777" w:rsidR="00E66D7E" w:rsidRPr="003819A6" w:rsidRDefault="00E66D7E" w:rsidP="00F67746">
      <w:pPr>
        <w:spacing w:line="360" w:lineRule="auto"/>
        <w:ind w:left="360"/>
        <w:jc w:val="both"/>
        <w:rPr>
          <w:rFonts w:ascii="Arial" w:hAnsi="Arial" w:cs="Arial"/>
          <w:sz w:val="28"/>
          <w:szCs w:val="28"/>
        </w:rPr>
      </w:pPr>
      <w:r w:rsidRPr="003819A6">
        <w:rPr>
          <w:rFonts w:ascii="Arial" w:hAnsi="Arial" w:cs="Arial"/>
          <w:sz w:val="28"/>
          <w:szCs w:val="28"/>
        </w:rPr>
        <w:t>(D) After Sentence, Pending Appeal. If a defendant is released pending appeal but fails to diligently pursue the appeal, the court must revoke the release.</w:t>
      </w:r>
    </w:p>
    <w:p w14:paraId="5A4A7F2D" w14:textId="77777777" w:rsidR="00E66D7E" w:rsidRPr="003819A6" w:rsidRDefault="00E66D7E" w:rsidP="00F67746">
      <w:pPr>
        <w:spacing w:line="360" w:lineRule="auto"/>
        <w:ind w:left="360"/>
        <w:jc w:val="both"/>
        <w:rPr>
          <w:rFonts w:ascii="Arial" w:hAnsi="Arial" w:cs="Arial"/>
          <w:sz w:val="28"/>
          <w:szCs w:val="28"/>
        </w:rPr>
      </w:pPr>
      <w:r w:rsidRPr="003819A6">
        <w:rPr>
          <w:rFonts w:ascii="Arial" w:hAnsi="Arial" w:cs="Arial"/>
          <w:sz w:val="28"/>
          <w:szCs w:val="28"/>
        </w:rPr>
        <w:t>(E) Release upon Sentence Completion. A defendant held in custody pending appeal must be released if the term of incarceration is completed before the appeal is decided.</w:t>
      </w:r>
    </w:p>
    <w:p w14:paraId="76FDCBBE" w14:textId="77777777" w:rsidR="00E66D7E" w:rsidRPr="003819A6" w:rsidRDefault="00E66D7E" w:rsidP="00E66D7E">
      <w:pPr>
        <w:spacing w:line="360" w:lineRule="auto"/>
        <w:jc w:val="both"/>
        <w:rPr>
          <w:rFonts w:ascii="Arial" w:hAnsi="Arial" w:cs="Arial"/>
          <w:sz w:val="28"/>
          <w:szCs w:val="28"/>
        </w:rPr>
      </w:pPr>
      <w:r w:rsidRPr="003819A6">
        <w:rPr>
          <w:rFonts w:ascii="Arial" w:hAnsi="Arial" w:cs="Arial"/>
          <w:sz w:val="28"/>
          <w:szCs w:val="28"/>
        </w:rPr>
        <w:t xml:space="preserve">(2) </w:t>
      </w:r>
      <w:r w:rsidRPr="003819A6">
        <w:rPr>
          <w:rFonts w:ascii="Arial" w:hAnsi="Arial" w:cs="Arial"/>
          <w:i/>
          <w:iCs/>
          <w:sz w:val="28"/>
          <w:szCs w:val="28"/>
        </w:rPr>
        <w:t>Limited Jurisdiction Courts.</w:t>
      </w:r>
    </w:p>
    <w:p w14:paraId="017E3588" w14:textId="77777777" w:rsidR="00E66D7E" w:rsidRPr="003819A6" w:rsidRDefault="00E66D7E" w:rsidP="00F67746">
      <w:pPr>
        <w:spacing w:line="360" w:lineRule="auto"/>
        <w:ind w:left="360"/>
        <w:jc w:val="both"/>
        <w:rPr>
          <w:rFonts w:ascii="Arial" w:hAnsi="Arial" w:cs="Arial"/>
          <w:sz w:val="28"/>
          <w:szCs w:val="28"/>
        </w:rPr>
      </w:pPr>
      <w:r w:rsidRPr="003819A6">
        <w:rPr>
          <w:rFonts w:ascii="Arial" w:hAnsi="Arial" w:cs="Arial"/>
          <w:sz w:val="28"/>
          <w:szCs w:val="28"/>
        </w:rPr>
        <w:t>(A) Conditions of Release on Appeal. If a defendant files a timely notice of appeal of a conviction for an offense for which the court has imposed a sentence of incarceration, the defendant may remain out of custody under the same conditions of release imposed at or after the defendant's initial appearance or arraignment.</w:t>
      </w:r>
    </w:p>
    <w:p w14:paraId="61D85F79" w14:textId="77777777" w:rsidR="00E66D7E" w:rsidRPr="003819A6" w:rsidRDefault="00E66D7E" w:rsidP="00F67746">
      <w:pPr>
        <w:spacing w:line="360" w:lineRule="auto"/>
        <w:ind w:left="360"/>
        <w:jc w:val="both"/>
        <w:rPr>
          <w:rFonts w:ascii="Arial" w:hAnsi="Arial" w:cs="Arial"/>
          <w:sz w:val="28"/>
          <w:szCs w:val="28"/>
        </w:rPr>
      </w:pPr>
      <w:r w:rsidRPr="003819A6">
        <w:rPr>
          <w:rFonts w:ascii="Arial" w:hAnsi="Arial" w:cs="Arial"/>
          <w:sz w:val="28"/>
          <w:szCs w:val="28"/>
        </w:rPr>
        <w:t>(B) Lack of Diligence on Appeal. If a defendant is released pending appeal but fails to diligently pursue the appeal, the court must revoke the release.</w:t>
      </w:r>
    </w:p>
    <w:p w14:paraId="44D38039" w14:textId="77777777" w:rsidR="00E66D7E" w:rsidRPr="003819A6" w:rsidRDefault="00E66D7E" w:rsidP="00F67746">
      <w:pPr>
        <w:spacing w:line="360" w:lineRule="auto"/>
        <w:ind w:left="360"/>
        <w:jc w:val="both"/>
        <w:rPr>
          <w:rFonts w:ascii="Arial" w:hAnsi="Arial" w:cs="Arial"/>
          <w:sz w:val="28"/>
          <w:szCs w:val="28"/>
        </w:rPr>
      </w:pPr>
      <w:r w:rsidRPr="003819A6">
        <w:rPr>
          <w:rFonts w:ascii="Arial" w:hAnsi="Arial" w:cs="Arial"/>
          <w:sz w:val="28"/>
          <w:szCs w:val="28"/>
        </w:rPr>
        <w:t>(C) Motion to Amend Conditions of Release.</w:t>
      </w:r>
    </w:p>
    <w:p w14:paraId="00EAD2CB" w14:textId="77777777" w:rsidR="00E66D7E" w:rsidRPr="003819A6" w:rsidRDefault="00E66D7E" w:rsidP="009021DA">
      <w:pPr>
        <w:spacing w:line="360" w:lineRule="auto"/>
        <w:ind w:left="720"/>
        <w:jc w:val="both"/>
        <w:rPr>
          <w:rFonts w:ascii="Arial" w:hAnsi="Arial" w:cs="Arial"/>
          <w:sz w:val="28"/>
          <w:szCs w:val="28"/>
        </w:rPr>
      </w:pPr>
      <w:r w:rsidRPr="003819A6">
        <w:rPr>
          <w:rFonts w:ascii="Arial" w:hAnsi="Arial" w:cs="Arial"/>
          <w:sz w:val="28"/>
          <w:szCs w:val="28"/>
        </w:rPr>
        <w:t>(</w:t>
      </w:r>
      <w:proofErr w:type="spellStart"/>
      <w:r w:rsidRPr="003819A6">
        <w:rPr>
          <w:rFonts w:ascii="Arial" w:hAnsi="Arial" w:cs="Arial"/>
          <w:sz w:val="28"/>
          <w:szCs w:val="28"/>
        </w:rPr>
        <w:t>i</w:t>
      </w:r>
      <w:proofErr w:type="spellEnd"/>
      <w:r w:rsidRPr="003819A6">
        <w:rPr>
          <w:rFonts w:ascii="Arial" w:hAnsi="Arial" w:cs="Arial"/>
          <w:sz w:val="28"/>
          <w:szCs w:val="28"/>
        </w:rPr>
        <w:t>) Upon the filing of a timely notice of appeal, the court--on motion or on its own--may amend the conditions of release if it finds a substantial risk exists that the defendant presents a danger to the victim, another person or the community, or the defendant is unlikely to return to court if required to do so after the appeal concludes.</w:t>
      </w:r>
    </w:p>
    <w:p w14:paraId="4BA55F2E" w14:textId="77777777" w:rsidR="00E66D7E" w:rsidRPr="003819A6" w:rsidRDefault="00E66D7E" w:rsidP="009021DA">
      <w:pPr>
        <w:spacing w:line="360" w:lineRule="auto"/>
        <w:ind w:left="720"/>
        <w:jc w:val="both"/>
        <w:rPr>
          <w:rFonts w:ascii="Arial" w:hAnsi="Arial" w:cs="Arial"/>
          <w:sz w:val="28"/>
          <w:szCs w:val="28"/>
        </w:rPr>
      </w:pPr>
      <w:r w:rsidRPr="003819A6">
        <w:rPr>
          <w:rFonts w:ascii="Arial" w:hAnsi="Arial" w:cs="Arial"/>
          <w:sz w:val="28"/>
          <w:szCs w:val="28"/>
        </w:rPr>
        <w:lastRenderedPageBreak/>
        <w:t>(ii) The court must hear a motion under this rule no later than 3 days after filing, although it may continue the hearing for good cause. The defendant may be detained pending the hearing. The hearing must be on the record, and the defendant is entitled to representation by counsel. Any testimony by the defendant is not admissible in another proceeding except as it relates to compliance with prior conditions of release, perjury, or impeachment. The court must state its findings on the record.</w:t>
      </w:r>
    </w:p>
    <w:p w14:paraId="224152B6" w14:textId="77777777" w:rsidR="00E66D7E" w:rsidRPr="003819A6" w:rsidRDefault="00E66D7E" w:rsidP="009021DA">
      <w:pPr>
        <w:spacing w:line="360" w:lineRule="auto"/>
        <w:ind w:left="720"/>
        <w:jc w:val="both"/>
        <w:rPr>
          <w:rFonts w:ascii="Arial" w:hAnsi="Arial" w:cs="Arial"/>
          <w:sz w:val="28"/>
          <w:szCs w:val="28"/>
        </w:rPr>
      </w:pPr>
      <w:r w:rsidRPr="003819A6">
        <w:rPr>
          <w:rFonts w:ascii="Arial" w:hAnsi="Arial" w:cs="Arial"/>
          <w:sz w:val="28"/>
          <w:szCs w:val="28"/>
        </w:rPr>
        <w:t>(iii) The court may amend the conditions of release in accordance with the standards set forth in Rule 7.3 and Rule 7.4(</w:t>
      </w:r>
      <w:proofErr w:type="spellStart"/>
      <w:r w:rsidRPr="009A25FE">
        <w:rPr>
          <w:rFonts w:ascii="Arial" w:hAnsi="Arial" w:cs="Arial"/>
          <w:strike/>
          <w:sz w:val="28"/>
          <w:szCs w:val="28"/>
        </w:rPr>
        <w:t>b</w:t>
      </w:r>
      <w:r w:rsidRPr="009A25FE">
        <w:rPr>
          <w:rFonts w:ascii="Arial" w:hAnsi="Arial" w:cs="Arial"/>
          <w:sz w:val="28"/>
          <w:szCs w:val="28"/>
          <w:u w:val="single"/>
        </w:rPr>
        <w:t>c</w:t>
      </w:r>
      <w:proofErr w:type="spellEnd"/>
      <w:r w:rsidRPr="003819A6">
        <w:rPr>
          <w:rFonts w:ascii="Arial" w:hAnsi="Arial" w:cs="Arial"/>
          <w:sz w:val="28"/>
          <w:szCs w:val="28"/>
        </w:rPr>
        <w:t>). In determining the method of release or the amount of bail, the court must consider the nature and circumstances of the offense, family or local ties, employment, financial resources, the defendant's character and mental condition, the length of residence in the community, the record of arrests or convictions, the risk of harm to the victim, other persons, or the community, and appearances at prior court proceedings.</w:t>
      </w:r>
    </w:p>
    <w:p w14:paraId="3F0EDDBE" w14:textId="77777777" w:rsidR="00E66D7E" w:rsidRPr="003819A6" w:rsidRDefault="00E66D7E" w:rsidP="009021DA">
      <w:pPr>
        <w:spacing w:line="360" w:lineRule="auto"/>
        <w:ind w:left="360"/>
        <w:jc w:val="both"/>
        <w:rPr>
          <w:rFonts w:ascii="Arial" w:hAnsi="Arial" w:cs="Arial"/>
          <w:sz w:val="28"/>
          <w:szCs w:val="28"/>
        </w:rPr>
      </w:pPr>
      <w:r w:rsidRPr="003819A6">
        <w:rPr>
          <w:rFonts w:ascii="Arial" w:hAnsi="Arial" w:cs="Arial"/>
          <w:sz w:val="28"/>
          <w:szCs w:val="28"/>
        </w:rPr>
        <w:t>(D) Release upon Sentence Completion. A defendant held in custody pending appeal must be released if the defendant's term of incarceration is completed before the appeal is decided.</w:t>
      </w:r>
    </w:p>
    <w:p w14:paraId="385DA2C2" w14:textId="77777777" w:rsidR="00E66D7E" w:rsidRPr="003819A6" w:rsidRDefault="00E66D7E" w:rsidP="009021DA">
      <w:pPr>
        <w:spacing w:line="360" w:lineRule="auto"/>
        <w:ind w:left="360"/>
        <w:jc w:val="both"/>
        <w:rPr>
          <w:rFonts w:ascii="Arial" w:hAnsi="Arial" w:cs="Arial"/>
          <w:sz w:val="28"/>
          <w:szCs w:val="28"/>
        </w:rPr>
      </w:pPr>
      <w:r w:rsidRPr="003819A6">
        <w:rPr>
          <w:rFonts w:ascii="Arial" w:hAnsi="Arial" w:cs="Arial"/>
          <w:sz w:val="28"/>
          <w:szCs w:val="28"/>
        </w:rPr>
        <w:t>(E) Superior Court Review. If the trial court enters an order setting a bond or requiring incarceration during the appeal, the defendant may petition the superior court to stay the execution of sentence and to allow the defendant's release either without bond or on a reduced bond.</w:t>
      </w:r>
    </w:p>
    <w:p w14:paraId="7B39B30E" w14:textId="77777777" w:rsidR="00E66D7E" w:rsidRPr="003819A6" w:rsidRDefault="00E66D7E" w:rsidP="00E66D7E">
      <w:pPr>
        <w:spacing w:line="360" w:lineRule="auto"/>
        <w:jc w:val="both"/>
        <w:rPr>
          <w:rFonts w:ascii="Arial" w:hAnsi="Arial" w:cs="Arial"/>
          <w:sz w:val="28"/>
          <w:szCs w:val="28"/>
        </w:rPr>
      </w:pPr>
      <w:r w:rsidRPr="003819A6">
        <w:rPr>
          <w:rFonts w:ascii="Arial" w:hAnsi="Arial" w:cs="Arial"/>
          <w:b/>
          <w:bCs/>
          <w:sz w:val="28"/>
          <w:szCs w:val="28"/>
        </w:rPr>
        <w:t>(d) Burden of Proof.</w:t>
      </w:r>
      <w:r w:rsidRPr="003819A6">
        <w:rPr>
          <w:rFonts w:ascii="Arial" w:hAnsi="Arial" w:cs="Arial"/>
          <w:sz w:val="28"/>
          <w:szCs w:val="28"/>
        </w:rPr>
        <w:t xml:space="preserve"> A court must determine issues under (a) and (c) by a preponderance of the evidence. The State bears the burden of establishing factual issues under (a), (b) and (c)(2). The defendant bears the burden of </w:t>
      </w:r>
      <w:r w:rsidRPr="003819A6">
        <w:rPr>
          <w:rFonts w:ascii="Arial" w:hAnsi="Arial" w:cs="Arial"/>
          <w:sz w:val="28"/>
          <w:szCs w:val="28"/>
        </w:rPr>
        <w:lastRenderedPageBreak/>
        <w:t>establishing factual issues under (c)(1).</w:t>
      </w:r>
    </w:p>
    <w:p w14:paraId="1459C1A6" w14:textId="77777777" w:rsidR="00E66D7E" w:rsidRPr="00316A29" w:rsidRDefault="00E66D7E" w:rsidP="00E66D7E">
      <w:pPr>
        <w:spacing w:line="360" w:lineRule="auto"/>
        <w:jc w:val="both"/>
        <w:rPr>
          <w:rFonts w:ascii="Arial" w:hAnsi="Arial" w:cs="Arial"/>
          <w:sz w:val="28"/>
          <w:szCs w:val="28"/>
        </w:rPr>
      </w:pPr>
      <w:r>
        <w:rPr>
          <w:rFonts w:ascii="Arial" w:hAnsi="Arial" w:cs="Arial"/>
          <w:b/>
          <w:bCs/>
          <w:sz w:val="28"/>
          <w:szCs w:val="28"/>
        </w:rPr>
        <w:t>R</w:t>
      </w:r>
      <w:r w:rsidRPr="00316A29">
        <w:rPr>
          <w:rFonts w:ascii="Arial" w:hAnsi="Arial" w:cs="Arial"/>
          <w:b/>
          <w:bCs/>
          <w:sz w:val="28"/>
          <w:szCs w:val="28"/>
        </w:rPr>
        <w:t>ule 7.4. Procedure</w:t>
      </w:r>
    </w:p>
    <w:p w14:paraId="5266BF04" w14:textId="77777777" w:rsidR="00E66D7E" w:rsidRDefault="00E66D7E" w:rsidP="00E66D7E">
      <w:pPr>
        <w:spacing w:line="360" w:lineRule="auto"/>
        <w:jc w:val="both"/>
        <w:rPr>
          <w:rFonts w:ascii="Arial" w:hAnsi="Arial" w:cs="Arial"/>
          <w:sz w:val="28"/>
          <w:szCs w:val="28"/>
        </w:rPr>
      </w:pPr>
      <w:r w:rsidRPr="00316A29">
        <w:rPr>
          <w:rFonts w:ascii="Arial" w:hAnsi="Arial" w:cs="Arial"/>
          <w:b/>
          <w:bCs/>
          <w:sz w:val="28"/>
          <w:szCs w:val="28"/>
        </w:rPr>
        <w:t>(a) Initial Appearance.</w:t>
      </w:r>
      <w:r w:rsidRPr="00316A29">
        <w:rPr>
          <w:rFonts w:ascii="Arial" w:hAnsi="Arial" w:cs="Arial"/>
          <w:sz w:val="28"/>
          <w:szCs w:val="28"/>
        </w:rPr>
        <w:t xml:space="preserve"> At an initial appearance, the court must determine bail eligibility and the conditions for release. If the court decides that the defendant is eligible for release, the court must issue an order containing the conditions of release. The order must inform the defendant of the conditions and possible consequences for violating a condition, and that the court may immediately issue a warrant for the defendant's arrest if there is a violation.</w:t>
      </w:r>
    </w:p>
    <w:p w14:paraId="4ABAE1C1" w14:textId="77777777" w:rsidR="00E66D7E" w:rsidRDefault="00E66D7E" w:rsidP="00E66D7E">
      <w:pPr>
        <w:spacing w:line="360" w:lineRule="auto"/>
        <w:jc w:val="both"/>
        <w:rPr>
          <w:rFonts w:ascii="Arial" w:hAnsi="Arial" w:cs="Arial"/>
          <w:sz w:val="28"/>
          <w:szCs w:val="28"/>
          <w:u w:val="single"/>
        </w:rPr>
      </w:pPr>
      <w:r w:rsidRPr="2BB2C047">
        <w:rPr>
          <w:rFonts w:ascii="Arial" w:hAnsi="Arial" w:cs="Arial"/>
          <w:b/>
          <w:bCs/>
          <w:sz w:val="28"/>
          <w:szCs w:val="28"/>
          <w:u w:val="single"/>
        </w:rPr>
        <w:t>(b) Denial of Release Due to Inability to Post Bond.</w:t>
      </w:r>
      <w:r w:rsidRPr="2BB2C047">
        <w:rPr>
          <w:rFonts w:ascii="Arial" w:hAnsi="Arial" w:cs="Arial"/>
          <w:sz w:val="28"/>
          <w:szCs w:val="28"/>
          <w:u w:val="single"/>
        </w:rPr>
        <w:t xml:space="preserve"> If a defendant is unable to post a bond required for release, the court must schedule a bail review hearing to determine whether the court should modify bail to impose only non-monetary conditions or less onerous monetary conditions of release. </w:t>
      </w:r>
    </w:p>
    <w:p w14:paraId="7E739921" w14:textId="2AC6889A" w:rsidR="00E66D7E" w:rsidRPr="00C82980" w:rsidRDefault="00A62105" w:rsidP="00E66D7E">
      <w:pPr>
        <w:spacing w:line="360" w:lineRule="auto"/>
        <w:jc w:val="both"/>
        <w:rPr>
          <w:rFonts w:ascii="Arial" w:hAnsi="Arial" w:cs="Arial"/>
          <w:sz w:val="28"/>
          <w:szCs w:val="28"/>
          <w:u w:val="single"/>
        </w:rPr>
      </w:pPr>
      <w:r>
        <w:rPr>
          <w:rFonts w:ascii="Arial" w:hAnsi="Arial" w:cs="Arial"/>
          <w:sz w:val="28"/>
          <w:szCs w:val="28"/>
          <w:u w:val="single"/>
        </w:rPr>
        <w:t>(</w:t>
      </w:r>
      <w:r w:rsidR="00E66D7E" w:rsidRPr="2BB2C047">
        <w:rPr>
          <w:rFonts w:ascii="Arial" w:hAnsi="Arial" w:cs="Arial"/>
          <w:sz w:val="28"/>
          <w:szCs w:val="28"/>
          <w:u w:val="single"/>
        </w:rPr>
        <w:t>1</w:t>
      </w:r>
      <w:r>
        <w:rPr>
          <w:rFonts w:ascii="Arial" w:hAnsi="Arial" w:cs="Arial"/>
          <w:sz w:val="28"/>
          <w:szCs w:val="28"/>
          <w:u w:val="single"/>
        </w:rPr>
        <w:t>)</w:t>
      </w:r>
      <w:r w:rsidR="00E66D7E" w:rsidRPr="2BB2C047">
        <w:rPr>
          <w:rFonts w:ascii="Arial" w:hAnsi="Arial" w:cs="Arial"/>
          <w:sz w:val="28"/>
          <w:szCs w:val="28"/>
          <w:u w:val="single"/>
        </w:rPr>
        <w:t xml:space="preserve"> Timing. The hearing must be held as soon as practicable, but no later than five days after the initial appearance for a person charged with a misdemeanor and n</w:t>
      </w:r>
      <w:r w:rsidR="00E66D7E" w:rsidRPr="00C82980">
        <w:rPr>
          <w:rFonts w:ascii="Arial" w:hAnsi="Arial" w:cs="Arial"/>
          <w:sz w:val="28"/>
          <w:szCs w:val="28"/>
          <w:u w:val="single"/>
        </w:rPr>
        <w:t>o later than 7 days after the initial appearance</w:t>
      </w:r>
      <w:r w:rsidR="00E66D7E" w:rsidRPr="00C82980">
        <w:t xml:space="preserve"> </w:t>
      </w:r>
      <w:r w:rsidR="00E66D7E" w:rsidRPr="00C82980">
        <w:rPr>
          <w:rFonts w:ascii="Arial" w:hAnsi="Arial" w:cs="Arial"/>
          <w:sz w:val="28"/>
          <w:szCs w:val="28"/>
          <w:u w:val="single"/>
        </w:rPr>
        <w:t>for a person charged with a felony unless the detained defendant moves for a continuance or the court finds that extraordinary circumstances exist and delay is indispensable to the interests of justice.</w:t>
      </w:r>
    </w:p>
    <w:p w14:paraId="33C67608" w14:textId="3984BA26" w:rsidR="00E66D7E" w:rsidRPr="00C82980" w:rsidRDefault="00A62105" w:rsidP="00E66D7E">
      <w:pPr>
        <w:spacing w:line="360" w:lineRule="auto"/>
        <w:jc w:val="both"/>
        <w:rPr>
          <w:rFonts w:ascii="Arial" w:hAnsi="Arial" w:cs="Arial"/>
          <w:sz w:val="28"/>
          <w:szCs w:val="28"/>
          <w:u w:val="single"/>
        </w:rPr>
      </w:pPr>
      <w:r>
        <w:rPr>
          <w:rFonts w:ascii="Arial" w:hAnsi="Arial" w:cs="Arial"/>
          <w:sz w:val="28"/>
          <w:szCs w:val="28"/>
          <w:u w:val="single"/>
        </w:rPr>
        <w:t>(</w:t>
      </w:r>
      <w:r w:rsidR="00E66D7E" w:rsidRPr="00C82980">
        <w:rPr>
          <w:rFonts w:ascii="Arial" w:hAnsi="Arial" w:cs="Arial"/>
          <w:sz w:val="28"/>
          <w:szCs w:val="28"/>
          <w:u w:val="single"/>
        </w:rPr>
        <w:t>2</w:t>
      </w:r>
      <w:r>
        <w:rPr>
          <w:rFonts w:ascii="Arial" w:hAnsi="Arial" w:cs="Arial"/>
          <w:sz w:val="28"/>
          <w:szCs w:val="28"/>
          <w:u w:val="single"/>
        </w:rPr>
        <w:t>)</w:t>
      </w:r>
      <w:r w:rsidR="00E66D7E" w:rsidRPr="00C82980">
        <w:rPr>
          <w:rFonts w:ascii="Arial" w:hAnsi="Arial" w:cs="Arial"/>
          <w:sz w:val="28"/>
          <w:szCs w:val="28"/>
          <w:u w:val="single"/>
        </w:rPr>
        <w:t xml:space="preserve"> Burden of Proof. The state has the burden to prove by a preponderance of the evidence that the bond is reasonable and necessary under Rule 7.3(c) taking into account all of the factors provided in A.R.S. § 13-3967(B) and, if available, a recommendation of a pretrial services program that is based on an appropriate risk assessment instrument.</w:t>
      </w:r>
    </w:p>
    <w:p w14:paraId="5FAAF23D" w14:textId="218402B8" w:rsidR="00E66D7E" w:rsidRDefault="00A62105" w:rsidP="00E66D7E">
      <w:pPr>
        <w:spacing w:line="360" w:lineRule="auto"/>
        <w:jc w:val="both"/>
        <w:rPr>
          <w:rFonts w:ascii="Arial" w:hAnsi="Arial" w:cs="Arial"/>
          <w:sz w:val="28"/>
          <w:szCs w:val="28"/>
          <w:u w:val="single"/>
        </w:rPr>
      </w:pPr>
      <w:r>
        <w:rPr>
          <w:rFonts w:ascii="Arial" w:hAnsi="Arial" w:cs="Arial"/>
          <w:sz w:val="28"/>
          <w:szCs w:val="28"/>
          <w:u w:val="single"/>
        </w:rPr>
        <w:t>(</w:t>
      </w:r>
      <w:r w:rsidR="00E66D7E" w:rsidRPr="00C82980">
        <w:rPr>
          <w:rFonts w:ascii="Arial" w:hAnsi="Arial" w:cs="Arial"/>
          <w:sz w:val="28"/>
          <w:szCs w:val="28"/>
          <w:u w:val="single"/>
        </w:rPr>
        <w:t>3</w:t>
      </w:r>
      <w:r>
        <w:rPr>
          <w:rFonts w:ascii="Arial" w:hAnsi="Arial" w:cs="Arial"/>
          <w:sz w:val="28"/>
          <w:szCs w:val="28"/>
          <w:u w:val="single"/>
        </w:rPr>
        <w:t>)</w:t>
      </w:r>
      <w:r w:rsidR="00E66D7E" w:rsidRPr="00C82980">
        <w:rPr>
          <w:rFonts w:ascii="Arial" w:hAnsi="Arial" w:cs="Arial"/>
          <w:sz w:val="28"/>
          <w:szCs w:val="28"/>
          <w:u w:val="single"/>
        </w:rPr>
        <w:t xml:space="preserve"> Court Order. The court must enter an order explaining its conclusion based upon all evidence presented at the hearing.</w:t>
      </w:r>
    </w:p>
    <w:p w14:paraId="38A28B6D" w14:textId="77777777" w:rsidR="00A62105" w:rsidRPr="00C82980" w:rsidRDefault="00A62105" w:rsidP="00E66D7E">
      <w:pPr>
        <w:spacing w:line="360" w:lineRule="auto"/>
        <w:jc w:val="both"/>
        <w:rPr>
          <w:rFonts w:ascii="Arial" w:hAnsi="Arial" w:cs="Arial"/>
          <w:sz w:val="28"/>
          <w:szCs w:val="28"/>
          <w:u w:val="single"/>
        </w:rPr>
      </w:pPr>
    </w:p>
    <w:p w14:paraId="3C1BE620" w14:textId="77777777" w:rsidR="00E66D7E" w:rsidRPr="00316A29" w:rsidRDefault="00E66D7E" w:rsidP="00E66D7E">
      <w:pPr>
        <w:spacing w:line="360" w:lineRule="auto"/>
        <w:jc w:val="both"/>
        <w:rPr>
          <w:rFonts w:ascii="Arial" w:hAnsi="Arial" w:cs="Arial"/>
          <w:sz w:val="28"/>
          <w:szCs w:val="28"/>
        </w:rPr>
      </w:pPr>
      <w:r w:rsidRPr="00316A29">
        <w:rPr>
          <w:rFonts w:ascii="Arial" w:hAnsi="Arial" w:cs="Arial"/>
          <w:b/>
          <w:bCs/>
          <w:sz w:val="28"/>
          <w:szCs w:val="28"/>
        </w:rPr>
        <w:t>(</w:t>
      </w:r>
      <w:proofErr w:type="spellStart"/>
      <w:r w:rsidRPr="006C63F4">
        <w:rPr>
          <w:rFonts w:ascii="Arial" w:hAnsi="Arial" w:cs="Arial"/>
          <w:b/>
          <w:bCs/>
          <w:strike/>
          <w:sz w:val="28"/>
          <w:szCs w:val="28"/>
        </w:rPr>
        <w:t>b</w:t>
      </w:r>
      <w:r w:rsidRPr="006C63F4">
        <w:rPr>
          <w:rFonts w:ascii="Arial" w:hAnsi="Arial" w:cs="Arial"/>
          <w:b/>
          <w:bCs/>
          <w:sz w:val="28"/>
          <w:szCs w:val="28"/>
          <w:u w:val="single"/>
        </w:rPr>
        <w:t>c</w:t>
      </w:r>
      <w:proofErr w:type="spellEnd"/>
      <w:r w:rsidRPr="00316A29">
        <w:rPr>
          <w:rFonts w:ascii="Arial" w:hAnsi="Arial" w:cs="Arial"/>
          <w:b/>
          <w:bCs/>
          <w:sz w:val="28"/>
          <w:szCs w:val="28"/>
        </w:rPr>
        <w:t xml:space="preserve">) Bail </w:t>
      </w:r>
      <w:r w:rsidRPr="00235592">
        <w:rPr>
          <w:rFonts w:ascii="Arial" w:hAnsi="Arial" w:cs="Arial"/>
          <w:b/>
          <w:bCs/>
          <w:sz w:val="28"/>
          <w:szCs w:val="28"/>
          <w:u w:val="single"/>
        </w:rPr>
        <w:t xml:space="preserve">Review </w:t>
      </w:r>
      <w:r>
        <w:rPr>
          <w:rFonts w:ascii="Arial" w:hAnsi="Arial" w:cs="Arial"/>
          <w:b/>
          <w:bCs/>
          <w:sz w:val="28"/>
          <w:szCs w:val="28"/>
          <w:u w:val="single"/>
        </w:rPr>
        <w:t>and Bail</w:t>
      </w:r>
      <w:r w:rsidRPr="00235592">
        <w:rPr>
          <w:rFonts w:ascii="Arial" w:hAnsi="Arial" w:cs="Arial"/>
          <w:b/>
          <w:bCs/>
          <w:sz w:val="28"/>
          <w:szCs w:val="28"/>
          <w:u w:val="single"/>
        </w:rPr>
        <w:t xml:space="preserve"> </w:t>
      </w:r>
      <w:r w:rsidRPr="00A7100E">
        <w:rPr>
          <w:rFonts w:ascii="Arial" w:hAnsi="Arial" w:cs="Arial"/>
          <w:b/>
          <w:bCs/>
          <w:sz w:val="28"/>
          <w:szCs w:val="28"/>
        </w:rPr>
        <w:t xml:space="preserve">Eligibility </w:t>
      </w:r>
      <w:r w:rsidRPr="00316A29">
        <w:rPr>
          <w:rFonts w:ascii="Arial" w:hAnsi="Arial" w:cs="Arial"/>
          <w:b/>
          <w:bCs/>
          <w:sz w:val="28"/>
          <w:szCs w:val="28"/>
        </w:rPr>
        <w:t>Hearing</w:t>
      </w:r>
      <w:r>
        <w:rPr>
          <w:rFonts w:ascii="Arial" w:hAnsi="Arial" w:cs="Arial"/>
          <w:b/>
          <w:bCs/>
          <w:sz w:val="28"/>
          <w:szCs w:val="28"/>
          <w:u w:val="single"/>
        </w:rPr>
        <w:t>;</w:t>
      </w:r>
      <w:r w:rsidRPr="007E4CC8">
        <w:rPr>
          <w:rFonts w:ascii="Arial" w:hAnsi="Arial" w:cs="Arial"/>
          <w:b/>
          <w:bCs/>
          <w:sz w:val="28"/>
          <w:szCs w:val="28"/>
          <w:u w:val="single"/>
        </w:rPr>
        <w:t xml:space="preserve"> </w:t>
      </w:r>
      <w:r w:rsidRPr="002944A9">
        <w:rPr>
          <w:rFonts w:ascii="Arial" w:hAnsi="Arial" w:cs="Arial"/>
          <w:b/>
          <w:bCs/>
          <w:sz w:val="28"/>
          <w:szCs w:val="28"/>
          <w:u w:val="single"/>
        </w:rPr>
        <w:t>Procedures</w:t>
      </w:r>
      <w:r w:rsidRPr="007E4CC8">
        <w:rPr>
          <w:rFonts w:ascii="Arial" w:hAnsi="Arial" w:cs="Arial"/>
          <w:b/>
          <w:bCs/>
          <w:sz w:val="28"/>
          <w:szCs w:val="28"/>
        </w:rPr>
        <w:t>.</w:t>
      </w:r>
    </w:p>
    <w:p w14:paraId="15583CE8" w14:textId="77777777" w:rsidR="00E66D7E" w:rsidRPr="00316A29" w:rsidRDefault="00E66D7E" w:rsidP="00E66D7E">
      <w:pPr>
        <w:spacing w:line="360" w:lineRule="auto"/>
        <w:jc w:val="both"/>
        <w:rPr>
          <w:rFonts w:ascii="Arial" w:hAnsi="Arial" w:cs="Arial"/>
          <w:sz w:val="28"/>
          <w:szCs w:val="28"/>
        </w:rPr>
      </w:pPr>
      <w:r w:rsidRPr="00316A29">
        <w:rPr>
          <w:rFonts w:ascii="Arial" w:hAnsi="Arial" w:cs="Arial"/>
          <w:sz w:val="28"/>
          <w:szCs w:val="28"/>
        </w:rPr>
        <w:t xml:space="preserve">(1) </w:t>
      </w:r>
      <w:r w:rsidRPr="00316A29">
        <w:rPr>
          <w:rFonts w:ascii="Arial" w:hAnsi="Arial" w:cs="Arial"/>
          <w:i/>
          <w:iCs/>
          <w:sz w:val="28"/>
          <w:szCs w:val="28"/>
        </w:rPr>
        <w:t>Right to Secure Witnesses, Cross-Examine, and Review Witness Statements.</w:t>
      </w:r>
      <w:r w:rsidRPr="00316A29">
        <w:rPr>
          <w:rFonts w:ascii="Arial" w:hAnsi="Arial" w:cs="Arial"/>
          <w:sz w:val="28"/>
          <w:szCs w:val="28"/>
        </w:rPr>
        <w:t xml:space="preserve"> At a bail </w:t>
      </w:r>
      <w:r>
        <w:rPr>
          <w:rFonts w:ascii="Arial" w:hAnsi="Arial" w:cs="Arial"/>
          <w:sz w:val="28"/>
          <w:szCs w:val="28"/>
          <w:u w:val="single"/>
        </w:rPr>
        <w:t xml:space="preserve">review and a bail </w:t>
      </w:r>
      <w:r w:rsidRPr="00792290">
        <w:rPr>
          <w:rFonts w:ascii="Arial" w:hAnsi="Arial" w:cs="Arial"/>
          <w:sz w:val="28"/>
          <w:szCs w:val="28"/>
        </w:rPr>
        <w:t>eligibility</w:t>
      </w:r>
      <w:r>
        <w:rPr>
          <w:rFonts w:ascii="Arial" w:hAnsi="Arial" w:cs="Arial"/>
          <w:sz w:val="28"/>
          <w:szCs w:val="28"/>
        </w:rPr>
        <w:t xml:space="preserve"> </w:t>
      </w:r>
      <w:r w:rsidRPr="00316A29">
        <w:rPr>
          <w:rFonts w:ascii="Arial" w:hAnsi="Arial" w:cs="Arial"/>
          <w:sz w:val="28"/>
          <w:szCs w:val="28"/>
        </w:rPr>
        <w:t>hearing, each party has the right to secure the attendance of witnesses, cross-examine any witness who testifies, and to review any previous written statement by the witness before cross-examination.</w:t>
      </w:r>
    </w:p>
    <w:p w14:paraId="75255D9B" w14:textId="77777777" w:rsidR="00E66D7E" w:rsidRPr="00316A29" w:rsidRDefault="00E66D7E" w:rsidP="00E66D7E">
      <w:pPr>
        <w:spacing w:line="360" w:lineRule="auto"/>
        <w:jc w:val="both"/>
        <w:rPr>
          <w:rFonts w:ascii="Arial" w:hAnsi="Arial" w:cs="Arial"/>
          <w:sz w:val="28"/>
          <w:szCs w:val="28"/>
        </w:rPr>
      </w:pPr>
      <w:r w:rsidRPr="00316A29">
        <w:rPr>
          <w:rFonts w:ascii="Arial" w:hAnsi="Arial" w:cs="Arial"/>
          <w:sz w:val="28"/>
          <w:szCs w:val="28"/>
        </w:rPr>
        <w:t xml:space="preserve">(2) </w:t>
      </w:r>
      <w:r w:rsidRPr="00316A29">
        <w:rPr>
          <w:rFonts w:ascii="Arial" w:hAnsi="Arial" w:cs="Arial"/>
          <w:i/>
          <w:iCs/>
          <w:sz w:val="28"/>
          <w:szCs w:val="28"/>
        </w:rPr>
        <w:t>Victims.</w:t>
      </w:r>
      <w:r w:rsidRPr="00316A29">
        <w:rPr>
          <w:rFonts w:ascii="Arial" w:hAnsi="Arial" w:cs="Arial"/>
          <w:sz w:val="28"/>
          <w:szCs w:val="28"/>
        </w:rPr>
        <w:t xml:space="preserve"> Notwithstanding the time limits of Rule 39(g)(1), a victim must be afforded the rights provided in Rule 39(g).</w:t>
      </w:r>
    </w:p>
    <w:p w14:paraId="3584EE88" w14:textId="77777777" w:rsidR="00E66D7E" w:rsidRDefault="00E66D7E" w:rsidP="00E66D7E">
      <w:pPr>
        <w:spacing w:line="360" w:lineRule="auto"/>
        <w:jc w:val="both"/>
        <w:rPr>
          <w:rFonts w:ascii="Arial" w:hAnsi="Arial" w:cs="Arial"/>
          <w:sz w:val="28"/>
          <w:szCs w:val="28"/>
        </w:rPr>
      </w:pPr>
      <w:r w:rsidRPr="0024228D">
        <w:rPr>
          <w:rFonts w:ascii="Arial" w:hAnsi="Arial" w:cs="Arial"/>
          <w:sz w:val="28"/>
          <w:szCs w:val="28"/>
        </w:rPr>
        <w:t xml:space="preserve">(3) </w:t>
      </w:r>
      <w:r w:rsidRPr="0024228D">
        <w:rPr>
          <w:rFonts w:ascii="Arial" w:hAnsi="Arial" w:cs="Arial"/>
          <w:i/>
          <w:iCs/>
          <w:sz w:val="28"/>
          <w:szCs w:val="28"/>
        </w:rPr>
        <w:t>Admissibility.</w:t>
      </w:r>
      <w:r w:rsidRPr="0024228D">
        <w:rPr>
          <w:rFonts w:ascii="Arial" w:hAnsi="Arial" w:cs="Arial"/>
          <w:sz w:val="28"/>
          <w:szCs w:val="28"/>
        </w:rPr>
        <w:t xml:space="preserve"> </w:t>
      </w:r>
      <w:r w:rsidRPr="00316D90">
        <w:rPr>
          <w:rFonts w:ascii="Arial" w:hAnsi="Arial" w:cs="Arial"/>
          <w:sz w:val="28"/>
          <w:szCs w:val="28"/>
        </w:rPr>
        <w:t>E</w:t>
      </w:r>
      <w:r w:rsidRPr="0024228D">
        <w:rPr>
          <w:rFonts w:ascii="Arial" w:hAnsi="Arial" w:cs="Arial"/>
          <w:sz w:val="28"/>
          <w:szCs w:val="28"/>
        </w:rPr>
        <w:t xml:space="preserve">vidence is admissible at </w:t>
      </w:r>
      <w:proofErr w:type="gramStart"/>
      <w:r w:rsidRPr="0019560C">
        <w:rPr>
          <w:rFonts w:ascii="Arial" w:hAnsi="Arial" w:cs="Arial"/>
          <w:strike/>
          <w:sz w:val="28"/>
          <w:szCs w:val="28"/>
        </w:rPr>
        <w:t xml:space="preserve">the </w:t>
      </w:r>
      <w:r w:rsidRPr="00DE30EF">
        <w:rPr>
          <w:rFonts w:ascii="Arial" w:hAnsi="Arial" w:cs="Arial"/>
          <w:sz w:val="28"/>
          <w:szCs w:val="28"/>
          <w:u w:val="single"/>
        </w:rPr>
        <w:t>a</w:t>
      </w:r>
      <w:proofErr w:type="gramEnd"/>
      <w:r w:rsidRPr="00DE30EF">
        <w:rPr>
          <w:rFonts w:ascii="Arial" w:hAnsi="Arial" w:cs="Arial"/>
          <w:sz w:val="28"/>
          <w:szCs w:val="28"/>
          <w:u w:val="single"/>
        </w:rPr>
        <w:t xml:space="preserve"> bail review hearing and at a bail eligibility </w:t>
      </w:r>
      <w:r w:rsidRPr="0024228D">
        <w:rPr>
          <w:rFonts w:ascii="Arial" w:hAnsi="Arial" w:cs="Arial"/>
          <w:sz w:val="28"/>
          <w:szCs w:val="28"/>
        </w:rPr>
        <w:t>hearing only if it is material to whether, and under what conditions, to release the defendant on bail</w:t>
      </w:r>
      <w:r w:rsidRPr="0079628E">
        <w:rPr>
          <w:rFonts w:ascii="Arial" w:hAnsi="Arial" w:cs="Arial"/>
          <w:sz w:val="28"/>
          <w:szCs w:val="28"/>
          <w:u w:val="single"/>
        </w:rPr>
        <w:t>.</w:t>
      </w:r>
      <w:r w:rsidRPr="0024228D">
        <w:rPr>
          <w:rFonts w:ascii="Arial" w:hAnsi="Arial" w:cs="Arial"/>
          <w:sz w:val="28"/>
          <w:szCs w:val="28"/>
        </w:rPr>
        <w:t xml:space="preserve"> </w:t>
      </w:r>
      <w:r w:rsidRPr="0079628E">
        <w:rPr>
          <w:rFonts w:ascii="Arial" w:hAnsi="Arial" w:cs="Arial"/>
          <w:strike/>
          <w:sz w:val="28"/>
          <w:szCs w:val="28"/>
        </w:rPr>
        <w:t xml:space="preserve">and </w:t>
      </w:r>
      <w:r w:rsidRPr="0079628E">
        <w:rPr>
          <w:rFonts w:ascii="Arial" w:hAnsi="Arial" w:cs="Arial"/>
          <w:sz w:val="28"/>
          <w:szCs w:val="28"/>
          <w:u w:val="single"/>
        </w:rPr>
        <w:t xml:space="preserve">Additionally, evidence that is material to </w:t>
      </w:r>
      <w:r w:rsidRPr="0024228D">
        <w:rPr>
          <w:rFonts w:ascii="Arial" w:hAnsi="Arial" w:cs="Arial"/>
          <w:sz w:val="28"/>
          <w:szCs w:val="28"/>
        </w:rPr>
        <w:t>whether probable cause exists to hold the defendant for trial on each charge</w:t>
      </w:r>
      <w:r w:rsidRPr="0079628E">
        <w:rPr>
          <w:rFonts w:ascii="Arial" w:hAnsi="Arial" w:cs="Arial"/>
          <w:sz w:val="28"/>
          <w:szCs w:val="28"/>
          <w:u w:val="single"/>
        </w:rPr>
        <w:t xml:space="preserve"> is admissible at a bail eligibility hearing</w:t>
      </w:r>
      <w:r w:rsidRPr="0024228D">
        <w:rPr>
          <w:rFonts w:ascii="Arial" w:hAnsi="Arial" w:cs="Arial"/>
          <w:sz w:val="28"/>
          <w:szCs w:val="28"/>
        </w:rPr>
        <w:t>.</w:t>
      </w:r>
      <w:r w:rsidRPr="00316A29">
        <w:rPr>
          <w:rFonts w:ascii="Arial" w:hAnsi="Arial" w:cs="Arial"/>
          <w:sz w:val="28"/>
          <w:szCs w:val="28"/>
        </w:rPr>
        <w:t xml:space="preserve"> </w:t>
      </w:r>
    </w:p>
    <w:p w14:paraId="47BFAE8C" w14:textId="77777777" w:rsidR="00E66D7E" w:rsidRPr="00316A29" w:rsidRDefault="00E66D7E" w:rsidP="00E66D7E">
      <w:pPr>
        <w:spacing w:line="360" w:lineRule="auto"/>
        <w:jc w:val="both"/>
        <w:rPr>
          <w:rFonts w:ascii="Arial" w:hAnsi="Arial" w:cs="Arial"/>
          <w:sz w:val="28"/>
          <w:szCs w:val="28"/>
        </w:rPr>
      </w:pPr>
      <w:r>
        <w:rPr>
          <w:rFonts w:ascii="Arial" w:hAnsi="Arial" w:cs="Arial"/>
          <w:sz w:val="28"/>
          <w:szCs w:val="28"/>
          <w:u w:val="single"/>
        </w:rPr>
        <w:t xml:space="preserve">(4) </w:t>
      </w:r>
      <w:r w:rsidRPr="00316A29">
        <w:rPr>
          <w:rFonts w:ascii="Arial" w:hAnsi="Arial" w:cs="Arial"/>
          <w:sz w:val="28"/>
          <w:szCs w:val="28"/>
        </w:rPr>
        <w:t xml:space="preserve">Rules or objections calling for the exclusion of evidence are inapplicable at a bail </w:t>
      </w:r>
      <w:r>
        <w:rPr>
          <w:rFonts w:ascii="Arial" w:hAnsi="Arial" w:cs="Arial"/>
          <w:sz w:val="28"/>
          <w:szCs w:val="28"/>
          <w:u w:val="single"/>
        </w:rPr>
        <w:t xml:space="preserve">review and a bail </w:t>
      </w:r>
      <w:r w:rsidRPr="00316A29">
        <w:rPr>
          <w:rFonts w:ascii="Arial" w:hAnsi="Arial" w:cs="Arial"/>
          <w:sz w:val="28"/>
          <w:szCs w:val="28"/>
        </w:rPr>
        <w:t>eligibility hearing.</w:t>
      </w:r>
    </w:p>
    <w:p w14:paraId="1F981437" w14:textId="77777777" w:rsidR="00E66D7E" w:rsidRPr="00316A29" w:rsidRDefault="00E66D7E" w:rsidP="00E66D7E">
      <w:pPr>
        <w:spacing w:line="360" w:lineRule="auto"/>
        <w:jc w:val="both"/>
        <w:rPr>
          <w:rFonts w:ascii="Arial" w:hAnsi="Arial" w:cs="Arial"/>
          <w:sz w:val="28"/>
          <w:szCs w:val="28"/>
        </w:rPr>
      </w:pPr>
      <w:r w:rsidRPr="00316A29">
        <w:rPr>
          <w:rFonts w:ascii="Arial" w:hAnsi="Arial" w:cs="Arial"/>
          <w:b/>
          <w:bCs/>
          <w:sz w:val="28"/>
          <w:szCs w:val="28"/>
        </w:rPr>
        <w:t>(</w:t>
      </w:r>
      <w:r w:rsidRPr="0079628E">
        <w:rPr>
          <w:rFonts w:ascii="Arial" w:hAnsi="Arial" w:cs="Arial"/>
          <w:b/>
          <w:bCs/>
          <w:strike/>
          <w:sz w:val="28"/>
          <w:szCs w:val="28"/>
        </w:rPr>
        <w:t>c</w:t>
      </w:r>
      <w:r w:rsidRPr="0079628E">
        <w:rPr>
          <w:rFonts w:ascii="Arial" w:hAnsi="Arial" w:cs="Arial"/>
          <w:b/>
          <w:bCs/>
          <w:sz w:val="28"/>
          <w:szCs w:val="28"/>
          <w:u w:val="single"/>
        </w:rPr>
        <w:t>d</w:t>
      </w:r>
      <w:r w:rsidRPr="00316A29">
        <w:rPr>
          <w:rFonts w:ascii="Arial" w:hAnsi="Arial" w:cs="Arial"/>
          <w:b/>
          <w:bCs/>
          <w:sz w:val="28"/>
          <w:szCs w:val="28"/>
        </w:rPr>
        <w:t>) Later Review of Conditions.</w:t>
      </w:r>
    </w:p>
    <w:p w14:paraId="284C5647" w14:textId="01EE7921" w:rsidR="00E66D7E" w:rsidRPr="00DB1F84" w:rsidRDefault="00E66D7E" w:rsidP="00E66D7E">
      <w:pPr>
        <w:spacing w:line="360" w:lineRule="auto"/>
        <w:jc w:val="both"/>
        <w:rPr>
          <w:rFonts w:ascii="Arial" w:hAnsi="Arial" w:cs="Arial"/>
          <w:sz w:val="28"/>
          <w:szCs w:val="28"/>
        </w:rPr>
      </w:pPr>
      <w:r w:rsidRPr="00316A29">
        <w:rPr>
          <w:rFonts w:ascii="Arial" w:hAnsi="Arial" w:cs="Arial"/>
          <w:sz w:val="28"/>
          <w:szCs w:val="28"/>
        </w:rPr>
        <w:t xml:space="preserve">(1) </w:t>
      </w:r>
      <w:r w:rsidRPr="00316A29">
        <w:rPr>
          <w:rFonts w:ascii="Arial" w:hAnsi="Arial" w:cs="Arial"/>
          <w:i/>
          <w:iCs/>
          <w:sz w:val="28"/>
          <w:szCs w:val="28"/>
        </w:rPr>
        <w:t>Generally.</w:t>
      </w:r>
      <w:r w:rsidRPr="00316A29">
        <w:rPr>
          <w:rFonts w:ascii="Arial" w:hAnsi="Arial" w:cs="Arial"/>
          <w:sz w:val="28"/>
          <w:szCs w:val="28"/>
        </w:rPr>
        <w:t xml:space="preserve"> On motion or on its own, a court may reexamine bail eligibility or the conditions of release if the case is transferred to a different court or a motion alleges </w:t>
      </w:r>
      <w:r w:rsidRPr="00DB1F84">
        <w:rPr>
          <w:rFonts w:ascii="Arial" w:hAnsi="Arial" w:cs="Arial"/>
          <w:sz w:val="28"/>
          <w:szCs w:val="28"/>
          <w:u w:val="single"/>
        </w:rPr>
        <w:t>either</w:t>
      </w:r>
      <w:r w:rsidRPr="00DB1F84">
        <w:rPr>
          <w:rFonts w:ascii="Arial" w:hAnsi="Arial" w:cs="Arial"/>
          <w:sz w:val="28"/>
          <w:szCs w:val="28"/>
        </w:rPr>
        <w:t xml:space="preserve"> the existence of material facts not previously presented to the court</w:t>
      </w:r>
      <w:r w:rsidRPr="00DB1F84">
        <w:rPr>
          <w:rFonts w:ascii="Arial" w:hAnsi="Arial" w:cs="Arial"/>
          <w:sz w:val="28"/>
          <w:szCs w:val="28"/>
          <w:u w:val="single"/>
        </w:rPr>
        <w:t xml:space="preserve"> or the defendant is unable to </w:t>
      </w:r>
      <w:r w:rsidR="00FE1F56">
        <w:rPr>
          <w:rFonts w:ascii="Arial" w:hAnsi="Arial" w:cs="Arial"/>
          <w:sz w:val="28"/>
          <w:szCs w:val="28"/>
          <w:u w:val="single"/>
        </w:rPr>
        <w:t xml:space="preserve">post the bond ordered as </w:t>
      </w:r>
      <w:r w:rsidRPr="008032B3">
        <w:rPr>
          <w:rFonts w:ascii="Arial" w:hAnsi="Arial" w:cs="Arial"/>
          <w:sz w:val="28"/>
          <w:szCs w:val="28"/>
          <w:u w:val="single"/>
        </w:rPr>
        <w:t>a condition of release</w:t>
      </w:r>
      <w:r w:rsidRPr="008032B3">
        <w:rPr>
          <w:rFonts w:ascii="Arial" w:hAnsi="Arial" w:cs="Arial"/>
          <w:sz w:val="28"/>
          <w:szCs w:val="28"/>
        </w:rPr>
        <w:t>.</w:t>
      </w:r>
    </w:p>
    <w:p w14:paraId="1396A289" w14:textId="77777777" w:rsidR="00E66D7E" w:rsidRPr="00316A29" w:rsidRDefault="00E66D7E" w:rsidP="00E66D7E">
      <w:pPr>
        <w:spacing w:line="360" w:lineRule="auto"/>
        <w:jc w:val="both"/>
        <w:rPr>
          <w:rFonts w:ascii="Arial" w:hAnsi="Arial" w:cs="Arial"/>
          <w:sz w:val="28"/>
          <w:szCs w:val="28"/>
        </w:rPr>
      </w:pPr>
      <w:r w:rsidRPr="00316A29">
        <w:rPr>
          <w:rFonts w:ascii="Arial" w:hAnsi="Arial" w:cs="Arial"/>
          <w:sz w:val="28"/>
          <w:szCs w:val="28"/>
        </w:rPr>
        <w:t xml:space="preserve">(2) </w:t>
      </w:r>
      <w:r w:rsidRPr="00316A29">
        <w:rPr>
          <w:rFonts w:ascii="Arial" w:hAnsi="Arial" w:cs="Arial"/>
          <w:i/>
          <w:iCs/>
          <w:sz w:val="28"/>
          <w:szCs w:val="28"/>
        </w:rPr>
        <w:t>Motion Requirements and Hearing.</w:t>
      </w:r>
      <w:r w:rsidRPr="00316A29">
        <w:rPr>
          <w:rFonts w:ascii="Arial" w:hAnsi="Arial" w:cs="Arial"/>
          <w:sz w:val="28"/>
          <w:szCs w:val="28"/>
        </w:rPr>
        <w:t xml:space="preserve"> The court may modify the conditions of release only after giving the parties an opportunity to respond to the proposed modification. A motion to reexamine the conditions of release must comply with victims' rights requirements provided in Rule 39.</w:t>
      </w:r>
    </w:p>
    <w:p w14:paraId="14E612DA" w14:textId="77777777" w:rsidR="00E66D7E" w:rsidRPr="00316A29" w:rsidRDefault="00E66D7E" w:rsidP="00E66D7E">
      <w:pPr>
        <w:spacing w:line="360" w:lineRule="auto"/>
        <w:jc w:val="both"/>
        <w:rPr>
          <w:rFonts w:ascii="Arial" w:hAnsi="Arial" w:cs="Arial"/>
          <w:sz w:val="28"/>
          <w:szCs w:val="28"/>
        </w:rPr>
      </w:pPr>
      <w:r w:rsidRPr="00316A29">
        <w:rPr>
          <w:rFonts w:ascii="Arial" w:hAnsi="Arial" w:cs="Arial"/>
          <w:sz w:val="28"/>
          <w:szCs w:val="28"/>
        </w:rPr>
        <w:t xml:space="preserve">(3) </w:t>
      </w:r>
      <w:r w:rsidRPr="00316A29">
        <w:rPr>
          <w:rFonts w:ascii="Arial" w:hAnsi="Arial" w:cs="Arial"/>
          <w:i/>
          <w:iCs/>
          <w:sz w:val="28"/>
          <w:szCs w:val="28"/>
        </w:rPr>
        <w:t>Eligibility for Bail.</w:t>
      </w:r>
      <w:r w:rsidRPr="00316A29">
        <w:rPr>
          <w:rFonts w:ascii="Arial" w:hAnsi="Arial" w:cs="Arial"/>
          <w:sz w:val="28"/>
          <w:szCs w:val="28"/>
        </w:rPr>
        <w:t xml:space="preserve"> If the motion is by the State and involves a defendant </w:t>
      </w:r>
      <w:r w:rsidRPr="00316A29">
        <w:rPr>
          <w:rFonts w:ascii="Arial" w:hAnsi="Arial" w:cs="Arial"/>
          <w:sz w:val="28"/>
          <w:szCs w:val="28"/>
        </w:rPr>
        <w:lastRenderedPageBreak/>
        <w:t>previously held eligible for bail at the initial appearance, it need not allege new material facts. The court must hold a hearing on the record as soon as practicable, but no later than 7 days after the motion's filing.</w:t>
      </w:r>
    </w:p>
    <w:p w14:paraId="596DE7B2" w14:textId="77777777" w:rsidR="00E66D7E" w:rsidRPr="00316A29" w:rsidRDefault="00E66D7E" w:rsidP="00E66D7E">
      <w:pPr>
        <w:spacing w:line="360" w:lineRule="auto"/>
        <w:jc w:val="both"/>
        <w:rPr>
          <w:rFonts w:ascii="Arial" w:hAnsi="Arial" w:cs="Arial"/>
          <w:sz w:val="28"/>
          <w:szCs w:val="28"/>
        </w:rPr>
      </w:pPr>
      <w:r w:rsidRPr="00316A29">
        <w:rPr>
          <w:rFonts w:ascii="Arial" w:hAnsi="Arial" w:cs="Arial"/>
          <w:b/>
          <w:bCs/>
          <w:sz w:val="28"/>
          <w:szCs w:val="28"/>
        </w:rPr>
        <w:t>(</w:t>
      </w:r>
      <w:r w:rsidRPr="008032B3">
        <w:rPr>
          <w:rFonts w:ascii="Arial" w:hAnsi="Arial" w:cs="Arial"/>
          <w:b/>
          <w:bCs/>
          <w:strike/>
          <w:sz w:val="28"/>
          <w:szCs w:val="28"/>
        </w:rPr>
        <w:t>d</w:t>
      </w:r>
      <w:r w:rsidRPr="008032B3">
        <w:rPr>
          <w:rFonts w:ascii="Arial" w:hAnsi="Arial" w:cs="Arial"/>
          <w:b/>
          <w:bCs/>
          <w:sz w:val="28"/>
          <w:szCs w:val="28"/>
          <w:u w:val="single"/>
        </w:rPr>
        <w:t>e</w:t>
      </w:r>
      <w:r w:rsidRPr="00316A29">
        <w:rPr>
          <w:rFonts w:ascii="Arial" w:hAnsi="Arial" w:cs="Arial"/>
          <w:b/>
          <w:bCs/>
          <w:sz w:val="28"/>
          <w:szCs w:val="28"/>
        </w:rPr>
        <w:t>) Evidence.</w:t>
      </w:r>
      <w:r w:rsidRPr="00316A29">
        <w:rPr>
          <w:rFonts w:ascii="Arial" w:hAnsi="Arial" w:cs="Arial"/>
          <w:sz w:val="28"/>
          <w:szCs w:val="28"/>
        </w:rPr>
        <w:t xml:space="preserve"> A court may base a release determination under this rule on evidence that is not admissible under the Arizona Rules of Evidence.</w:t>
      </w:r>
    </w:p>
    <w:p w14:paraId="685E81D6" w14:textId="4F2E355C" w:rsidR="00E66D7E" w:rsidRDefault="00E66D7E" w:rsidP="00E66D7E">
      <w:pPr>
        <w:spacing w:line="360" w:lineRule="auto"/>
        <w:jc w:val="both"/>
        <w:rPr>
          <w:rFonts w:ascii="Arial" w:hAnsi="Arial" w:cs="Arial"/>
          <w:sz w:val="28"/>
          <w:szCs w:val="28"/>
        </w:rPr>
      </w:pPr>
      <w:r w:rsidRPr="00316A29">
        <w:rPr>
          <w:rFonts w:ascii="Arial" w:hAnsi="Arial" w:cs="Arial"/>
          <w:b/>
          <w:bCs/>
          <w:sz w:val="28"/>
          <w:szCs w:val="28"/>
        </w:rPr>
        <w:t>(</w:t>
      </w:r>
      <w:proofErr w:type="spellStart"/>
      <w:r w:rsidRPr="008032B3">
        <w:rPr>
          <w:rFonts w:ascii="Arial" w:hAnsi="Arial" w:cs="Arial"/>
          <w:b/>
          <w:bCs/>
          <w:strike/>
          <w:sz w:val="28"/>
          <w:szCs w:val="28"/>
        </w:rPr>
        <w:t>e</w:t>
      </w:r>
      <w:r w:rsidRPr="008032B3">
        <w:rPr>
          <w:rFonts w:ascii="Arial" w:hAnsi="Arial" w:cs="Arial"/>
          <w:b/>
          <w:bCs/>
          <w:sz w:val="28"/>
          <w:szCs w:val="28"/>
          <w:u w:val="single"/>
        </w:rPr>
        <w:t>f</w:t>
      </w:r>
      <w:proofErr w:type="spellEnd"/>
      <w:r w:rsidRPr="00316A29">
        <w:rPr>
          <w:rFonts w:ascii="Arial" w:hAnsi="Arial" w:cs="Arial"/>
          <w:b/>
          <w:bCs/>
          <w:sz w:val="28"/>
          <w:szCs w:val="28"/>
        </w:rPr>
        <w:t>) Defendant's Bail Status.</w:t>
      </w:r>
      <w:r w:rsidRPr="00316A29">
        <w:rPr>
          <w:rFonts w:ascii="Arial" w:hAnsi="Arial" w:cs="Arial"/>
          <w:sz w:val="28"/>
          <w:szCs w:val="28"/>
        </w:rPr>
        <w:t xml:space="preserve"> If the court makes the findings required under Rule 7.2(b)(1) or (b)(2) to deny bail, the court must order the defendant held without bail until further order. If not, the court must order the defendant released on bail under Rule 7.2(a).</w:t>
      </w:r>
    </w:p>
    <w:p w14:paraId="0CA7D758" w14:textId="78676576" w:rsidR="00E66D7E" w:rsidRPr="0041541B" w:rsidRDefault="00E66D7E" w:rsidP="00E66D7E">
      <w:pPr>
        <w:spacing w:line="360" w:lineRule="auto"/>
        <w:jc w:val="both"/>
        <w:rPr>
          <w:rFonts w:ascii="Arial" w:hAnsi="Arial" w:cs="Arial"/>
          <w:strike/>
          <w:sz w:val="28"/>
          <w:szCs w:val="28"/>
        </w:rPr>
      </w:pPr>
      <w:r w:rsidRPr="0041541B">
        <w:rPr>
          <w:rFonts w:ascii="Arial" w:hAnsi="Arial" w:cs="Arial"/>
          <w:b/>
          <w:bCs/>
          <w:strike/>
          <w:sz w:val="28"/>
          <w:szCs w:val="28"/>
        </w:rPr>
        <w:t>(f) Review of Conditions of Release for Misdemeanors.</w:t>
      </w:r>
      <w:r w:rsidRPr="0041541B">
        <w:rPr>
          <w:rFonts w:ascii="Arial" w:hAnsi="Arial" w:cs="Arial"/>
          <w:strike/>
          <w:sz w:val="28"/>
          <w:szCs w:val="28"/>
        </w:rPr>
        <w:t xml:space="preserve"> No later than 10 days after arraignment, the court must determine whether to amend the conditions of release for any defendant held in custody on bond for a misdemeanor.</w:t>
      </w:r>
    </w:p>
    <w:p w14:paraId="1DFD1453" w14:textId="77777777" w:rsidR="00E66D7E" w:rsidRPr="00316A29" w:rsidRDefault="00E66D7E" w:rsidP="00E66D7E">
      <w:pPr>
        <w:spacing w:line="360" w:lineRule="auto"/>
        <w:jc w:val="both"/>
        <w:rPr>
          <w:rFonts w:ascii="Arial" w:hAnsi="Arial" w:cs="Arial"/>
          <w:sz w:val="28"/>
          <w:szCs w:val="28"/>
        </w:rPr>
      </w:pPr>
      <w:r w:rsidRPr="00316A29">
        <w:rPr>
          <w:rFonts w:ascii="Arial" w:hAnsi="Arial" w:cs="Arial"/>
          <w:b/>
          <w:bCs/>
          <w:sz w:val="28"/>
          <w:szCs w:val="28"/>
        </w:rPr>
        <w:t>(</w:t>
      </w:r>
      <w:r w:rsidRPr="006247DB">
        <w:rPr>
          <w:rFonts w:ascii="Arial" w:hAnsi="Arial" w:cs="Arial"/>
          <w:b/>
          <w:bCs/>
          <w:sz w:val="28"/>
          <w:szCs w:val="28"/>
        </w:rPr>
        <w:t>g</w:t>
      </w:r>
      <w:r w:rsidRPr="00316A29">
        <w:rPr>
          <w:rFonts w:ascii="Arial" w:hAnsi="Arial" w:cs="Arial"/>
          <w:b/>
          <w:bCs/>
          <w:sz w:val="28"/>
          <w:szCs w:val="28"/>
        </w:rPr>
        <w:t>) Appointment of Counsel.</w:t>
      </w:r>
      <w:r w:rsidRPr="00316A29">
        <w:rPr>
          <w:rFonts w:ascii="Arial" w:hAnsi="Arial" w:cs="Arial"/>
          <w:sz w:val="28"/>
          <w:szCs w:val="28"/>
        </w:rPr>
        <w:t xml:space="preserve"> The court must appoint counsel in any case in which the defendant is eligible for the appointment of counsel under </w:t>
      </w:r>
      <w:r w:rsidRPr="00DB1F84">
        <w:rPr>
          <w:rFonts w:ascii="Arial" w:hAnsi="Arial" w:cs="Arial"/>
          <w:sz w:val="28"/>
          <w:szCs w:val="28"/>
        </w:rPr>
        <w:t>Rule 6.1</w:t>
      </w:r>
      <w:r w:rsidRPr="00DB1F84">
        <w:rPr>
          <w:rFonts w:ascii="Arial" w:hAnsi="Arial" w:cs="Arial"/>
          <w:strike/>
          <w:sz w:val="28"/>
          <w:szCs w:val="28"/>
        </w:rPr>
        <w:t>(b)</w:t>
      </w:r>
      <w:r w:rsidRPr="00DB1F84">
        <w:rPr>
          <w:rFonts w:ascii="Arial" w:hAnsi="Arial" w:cs="Arial"/>
          <w:sz w:val="28"/>
          <w:szCs w:val="28"/>
        </w:rPr>
        <w:t>.</w:t>
      </w:r>
    </w:p>
    <w:p w14:paraId="11018753" w14:textId="77777777" w:rsidR="00E66D7E" w:rsidRDefault="00E66D7E" w:rsidP="00E66D7E">
      <w:pPr>
        <w:spacing w:line="360" w:lineRule="auto"/>
        <w:jc w:val="both"/>
        <w:rPr>
          <w:rFonts w:ascii="Arial" w:hAnsi="Arial" w:cs="Arial"/>
          <w:sz w:val="28"/>
          <w:szCs w:val="28"/>
          <w:u w:val="single"/>
        </w:rPr>
      </w:pPr>
    </w:p>
    <w:p w14:paraId="0B97A7AB" w14:textId="77777777" w:rsidR="00F4012E" w:rsidRPr="0002391C" w:rsidRDefault="00F4012E" w:rsidP="00F4012E">
      <w:pPr>
        <w:rPr>
          <w:b/>
          <w:sz w:val="28"/>
          <w:szCs w:val="28"/>
        </w:rPr>
      </w:pPr>
    </w:p>
    <w:sectPr w:rsidR="00F4012E" w:rsidRPr="0002391C" w:rsidSect="00C5769D">
      <w:headerReference w:type="default" r:id="rId15"/>
      <w:footerReference w:type="default" r:id="rId1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8215B" w14:textId="77777777" w:rsidR="00E149B8" w:rsidRDefault="00E149B8">
      <w:r>
        <w:separator/>
      </w:r>
    </w:p>
  </w:endnote>
  <w:endnote w:type="continuationSeparator" w:id="0">
    <w:p w14:paraId="4F3E5424" w14:textId="77777777" w:rsidR="00E149B8" w:rsidRDefault="00E149B8">
      <w:r>
        <w:continuationSeparator/>
      </w:r>
    </w:p>
  </w:endnote>
  <w:endnote w:type="continuationNotice" w:id="1">
    <w:p w14:paraId="0ED5D917" w14:textId="77777777" w:rsidR="00E149B8" w:rsidRDefault="00E14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9654264"/>
      <w:docPartObj>
        <w:docPartGallery w:val="Page Numbers (Bottom of Page)"/>
        <w:docPartUnique/>
      </w:docPartObj>
    </w:sdtPr>
    <w:sdtEndPr>
      <w:rPr>
        <w:noProof/>
      </w:rPr>
    </w:sdtEndPr>
    <w:sdtContent>
      <w:p w14:paraId="7B97E39C" w14:textId="77777777" w:rsidR="00B70714" w:rsidRDefault="00B70714">
        <w:pPr>
          <w:pStyle w:val="Footer"/>
          <w:jc w:val="center"/>
        </w:pPr>
        <w:r w:rsidRPr="00A67B9D">
          <w:rPr>
            <w:rFonts w:ascii="Arial" w:hAnsi="Arial" w:cs="Arial"/>
            <w:sz w:val="20"/>
            <w:szCs w:val="20"/>
          </w:rPr>
          <w:fldChar w:fldCharType="begin"/>
        </w:r>
        <w:r w:rsidRPr="00A67B9D">
          <w:rPr>
            <w:rFonts w:ascii="Arial" w:hAnsi="Arial" w:cs="Arial"/>
            <w:sz w:val="20"/>
            <w:szCs w:val="20"/>
          </w:rPr>
          <w:instrText xml:space="preserve"> PAGE   \* MERGEFORMAT </w:instrText>
        </w:r>
        <w:r w:rsidRPr="00A67B9D">
          <w:rPr>
            <w:rFonts w:ascii="Arial" w:hAnsi="Arial" w:cs="Arial"/>
            <w:sz w:val="20"/>
            <w:szCs w:val="20"/>
          </w:rPr>
          <w:fldChar w:fldCharType="separate"/>
        </w:r>
        <w:r w:rsidR="00247456">
          <w:rPr>
            <w:rFonts w:ascii="Arial" w:hAnsi="Arial" w:cs="Arial"/>
            <w:noProof/>
            <w:sz w:val="20"/>
            <w:szCs w:val="20"/>
          </w:rPr>
          <w:t>6</w:t>
        </w:r>
        <w:r w:rsidRPr="00A67B9D">
          <w:rPr>
            <w:rFonts w:ascii="Arial" w:hAnsi="Arial" w:cs="Arial"/>
            <w:noProof/>
            <w:sz w:val="20"/>
            <w:szCs w:val="20"/>
          </w:rPr>
          <w:fldChar w:fldCharType="end"/>
        </w:r>
      </w:p>
    </w:sdtContent>
  </w:sdt>
  <w:p w14:paraId="0D03D8A0" w14:textId="77777777" w:rsidR="00B70714" w:rsidRDefault="00B70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9183290"/>
      <w:docPartObj>
        <w:docPartGallery w:val="Page Numbers (Bottom of Page)"/>
        <w:docPartUnique/>
      </w:docPartObj>
    </w:sdtPr>
    <w:sdtEndPr>
      <w:rPr>
        <w:noProof/>
      </w:rPr>
    </w:sdtEndPr>
    <w:sdtContent>
      <w:p w14:paraId="231C6E87" w14:textId="77777777" w:rsidR="00B70714" w:rsidRDefault="00B70714">
        <w:pPr>
          <w:pStyle w:val="Footer"/>
          <w:jc w:val="center"/>
        </w:pPr>
        <w:r>
          <w:t>Appendix - 1</w:t>
        </w:r>
      </w:p>
    </w:sdtContent>
  </w:sdt>
  <w:p w14:paraId="14C8FEE5" w14:textId="77777777" w:rsidR="00B70714" w:rsidRDefault="00B707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0174953"/>
      <w:docPartObj>
        <w:docPartGallery w:val="Page Numbers (Bottom of Page)"/>
        <w:docPartUnique/>
      </w:docPartObj>
    </w:sdtPr>
    <w:sdtEndPr>
      <w:rPr>
        <w:noProof/>
      </w:rPr>
    </w:sdtEndPr>
    <w:sdtContent>
      <w:p w14:paraId="54936409" w14:textId="77777777" w:rsidR="00B70714" w:rsidRDefault="00B70714">
        <w:pPr>
          <w:pStyle w:val="Footer"/>
          <w:jc w:val="center"/>
        </w:pPr>
        <w:r w:rsidRPr="00A67B9D">
          <w:rPr>
            <w:rFonts w:ascii="Arial" w:hAnsi="Arial" w:cs="Arial"/>
            <w:sz w:val="20"/>
            <w:szCs w:val="20"/>
          </w:rPr>
          <w:t xml:space="preserve">Appendix - </w:t>
        </w:r>
        <w:r w:rsidRPr="00A67B9D">
          <w:rPr>
            <w:rFonts w:ascii="Arial" w:hAnsi="Arial" w:cs="Arial"/>
            <w:sz w:val="20"/>
            <w:szCs w:val="20"/>
          </w:rPr>
          <w:fldChar w:fldCharType="begin"/>
        </w:r>
        <w:r w:rsidRPr="00A67B9D">
          <w:rPr>
            <w:rFonts w:ascii="Arial" w:hAnsi="Arial" w:cs="Arial"/>
            <w:sz w:val="20"/>
            <w:szCs w:val="20"/>
          </w:rPr>
          <w:instrText xml:space="preserve"> PAGE   \* MERGEFORMAT </w:instrText>
        </w:r>
        <w:r w:rsidRPr="00A67B9D">
          <w:rPr>
            <w:rFonts w:ascii="Arial" w:hAnsi="Arial" w:cs="Arial"/>
            <w:sz w:val="20"/>
            <w:szCs w:val="20"/>
          </w:rPr>
          <w:fldChar w:fldCharType="separate"/>
        </w:r>
        <w:r w:rsidR="00247456">
          <w:rPr>
            <w:rFonts w:ascii="Arial" w:hAnsi="Arial" w:cs="Arial"/>
            <w:noProof/>
            <w:sz w:val="20"/>
            <w:szCs w:val="20"/>
          </w:rPr>
          <w:t>1</w:t>
        </w:r>
        <w:r w:rsidRPr="00A67B9D">
          <w:rPr>
            <w:rFonts w:ascii="Arial" w:hAnsi="Arial" w:cs="Arial"/>
            <w:noProof/>
            <w:sz w:val="20"/>
            <w:szCs w:val="20"/>
          </w:rPr>
          <w:fldChar w:fldCharType="end"/>
        </w:r>
      </w:p>
    </w:sdtContent>
  </w:sdt>
  <w:p w14:paraId="35719918" w14:textId="77777777" w:rsidR="00B70714" w:rsidRDefault="00B70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8E293" w14:textId="77777777" w:rsidR="00E149B8" w:rsidRDefault="00E149B8">
      <w:r>
        <w:separator/>
      </w:r>
    </w:p>
  </w:footnote>
  <w:footnote w:type="continuationSeparator" w:id="0">
    <w:p w14:paraId="4DDF08DE" w14:textId="77777777" w:rsidR="00E149B8" w:rsidRDefault="00E149B8">
      <w:r>
        <w:continuationSeparator/>
      </w:r>
    </w:p>
  </w:footnote>
  <w:footnote w:type="continuationNotice" w:id="1">
    <w:p w14:paraId="18AA42ED" w14:textId="77777777" w:rsidR="00E149B8" w:rsidRDefault="00E149B8"/>
  </w:footnote>
  <w:footnote w:id="2">
    <w:p w14:paraId="5691EFCF" w14:textId="77777777" w:rsidR="00B70714" w:rsidRDefault="00B70714">
      <w:pPr>
        <w:pStyle w:val="FootnoteText"/>
      </w:pPr>
      <w:r>
        <w:rPr>
          <w:rStyle w:val="FootnoteReference"/>
        </w:rPr>
        <w:footnoteRef/>
      </w:r>
      <w:r>
        <w:t xml:space="preserve"> </w:t>
      </w:r>
      <w:r w:rsidRPr="00FE352C">
        <w:rPr>
          <w:i/>
        </w:rPr>
        <w:t>Justice for All</w:t>
      </w:r>
      <w:r>
        <w:rPr>
          <w:i/>
        </w:rPr>
        <w:t>:</w:t>
      </w:r>
      <w:r w:rsidRPr="00FE352C">
        <w:rPr>
          <w:i/>
        </w:rPr>
        <w:t xml:space="preserve"> </w:t>
      </w:r>
      <w:r>
        <w:rPr>
          <w:i/>
        </w:rPr>
        <w:t>R</w:t>
      </w:r>
      <w:r w:rsidRPr="00FE352C">
        <w:rPr>
          <w:i/>
        </w:rPr>
        <w:t xml:space="preserve">eport and </w:t>
      </w:r>
      <w:r>
        <w:rPr>
          <w:i/>
        </w:rPr>
        <w:t>R</w:t>
      </w:r>
      <w:r w:rsidRPr="00FE352C">
        <w:rPr>
          <w:i/>
        </w:rPr>
        <w:t>ecommendation of the Task Force on Fair Justice for All</w:t>
      </w:r>
      <w:r>
        <w:t xml:space="preserve"> (Arizona Supreme Court, August 16, 2016) at p. 27, available at: </w:t>
      </w:r>
      <w:hyperlink r:id="rId1" w:history="1">
        <w:r w:rsidRPr="00664ECA">
          <w:rPr>
            <w:rStyle w:val="Hyperlink"/>
          </w:rPr>
          <w:t>http://www.azcourts.gov/Portals/0/FairJusticeArizonaReport2016.pdf</w:t>
        </w:r>
      </w:hyperlink>
    </w:p>
    <w:p w14:paraId="37A9C91E" w14:textId="77777777" w:rsidR="00B70714" w:rsidRDefault="00B70714">
      <w:pPr>
        <w:pStyle w:val="FootnoteText"/>
      </w:pPr>
    </w:p>
  </w:footnote>
  <w:footnote w:id="3">
    <w:p w14:paraId="0795537A" w14:textId="77777777" w:rsidR="00BD3623" w:rsidRDefault="00BD3623">
      <w:pPr>
        <w:pStyle w:val="FootnoteText"/>
      </w:pPr>
      <w:r>
        <w:rPr>
          <w:rStyle w:val="FootnoteReference"/>
        </w:rPr>
        <w:footnoteRef/>
      </w:r>
      <w:r>
        <w:t xml:space="preserve"> Ibid 28-29</w:t>
      </w:r>
    </w:p>
  </w:footnote>
  <w:footnote w:id="4">
    <w:p w14:paraId="06B01F0E" w14:textId="77777777" w:rsidR="00BD3623" w:rsidRDefault="00BD3623">
      <w:pPr>
        <w:pStyle w:val="FootnoteText"/>
      </w:pPr>
      <w:r>
        <w:rPr>
          <w:rStyle w:val="FootnoteReference"/>
        </w:rPr>
        <w:footnoteRef/>
      </w:r>
      <w:r>
        <w:t xml:space="preserve"> </w:t>
      </w:r>
      <w:r w:rsidRPr="00BD3623">
        <w:t xml:space="preserve">Justice for All: Report and Recommendation of the Task Force on Fair Justice for All (Arizona Supreme </w:t>
      </w:r>
      <w:r>
        <w:t>Court, August 16, 2016) at p. 29</w:t>
      </w:r>
      <w:r w:rsidRPr="00BD3623">
        <w:t>, available at: http://www.azcourts.gov/Portals/0/FairJusticeArizonaReport2016.pdf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2C3D0" w14:textId="77777777" w:rsidR="00B70714" w:rsidRDefault="00B707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E3685"/>
    <w:multiLevelType w:val="hybridMultilevel"/>
    <w:tmpl w:val="9740F03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4B6A64"/>
    <w:multiLevelType w:val="hybridMultilevel"/>
    <w:tmpl w:val="11C29820"/>
    <w:lvl w:ilvl="0" w:tplc="942E38B6">
      <w:start w:val="1"/>
      <w:numFmt w:val="lowerLetter"/>
      <w:lvlText w:val="%1."/>
      <w:lvlJc w:val="left"/>
      <w:pPr>
        <w:ind w:left="66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27897348"/>
    <w:multiLevelType w:val="hybridMultilevel"/>
    <w:tmpl w:val="22E64E44"/>
    <w:lvl w:ilvl="0" w:tplc="29ACF59E">
      <w:start w:val="1"/>
      <w:numFmt w:val="decimal"/>
      <w:lvlText w:val="%1."/>
      <w:lvlJc w:val="left"/>
      <w:pPr>
        <w:ind w:left="810" w:hanging="360"/>
      </w:pPr>
      <w:rPr>
        <w:rFonts w:ascii="Times New Roman" w:hAnsi="Times New Roman" w:cs="Times New Roman"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972166"/>
    <w:multiLevelType w:val="hybridMultilevel"/>
    <w:tmpl w:val="A20651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4044BD"/>
    <w:multiLevelType w:val="hybridMultilevel"/>
    <w:tmpl w:val="30AA72A2"/>
    <w:lvl w:ilvl="0" w:tplc="727C9B60">
      <w:start w:val="1"/>
      <w:numFmt w:val="lowerLetter"/>
      <w:lvlText w:val="%1."/>
      <w:lvlJc w:val="left"/>
      <w:pPr>
        <w:ind w:left="660" w:hanging="360"/>
      </w:pPr>
      <w:rPr>
        <w:rFonts w:hint="default"/>
        <w:i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1745"/>
    <w:rsid w:val="00002B79"/>
    <w:rsid w:val="00002F68"/>
    <w:rsid w:val="00003E84"/>
    <w:rsid w:val="000046AD"/>
    <w:rsid w:val="00021D9E"/>
    <w:rsid w:val="0002391C"/>
    <w:rsid w:val="000357B5"/>
    <w:rsid w:val="00037C21"/>
    <w:rsid w:val="000468C5"/>
    <w:rsid w:val="00054232"/>
    <w:rsid w:val="0007283F"/>
    <w:rsid w:val="00077575"/>
    <w:rsid w:val="000875ED"/>
    <w:rsid w:val="000A1799"/>
    <w:rsid w:val="000A20A8"/>
    <w:rsid w:val="000A52C4"/>
    <w:rsid w:val="000B710B"/>
    <w:rsid w:val="000D019E"/>
    <w:rsid w:val="000E4CC3"/>
    <w:rsid w:val="00110DFE"/>
    <w:rsid w:val="001117B4"/>
    <w:rsid w:val="0011617D"/>
    <w:rsid w:val="0011790D"/>
    <w:rsid w:val="00126980"/>
    <w:rsid w:val="00130FA5"/>
    <w:rsid w:val="00134C7C"/>
    <w:rsid w:val="00162CF1"/>
    <w:rsid w:val="001C00C9"/>
    <w:rsid w:val="001D0F9A"/>
    <w:rsid w:val="001D0FE3"/>
    <w:rsid w:val="001D2F96"/>
    <w:rsid w:val="001D3328"/>
    <w:rsid w:val="001E6F15"/>
    <w:rsid w:val="001F5B8E"/>
    <w:rsid w:val="0020357A"/>
    <w:rsid w:val="002164D8"/>
    <w:rsid w:val="00230513"/>
    <w:rsid w:val="00234868"/>
    <w:rsid w:val="0024292C"/>
    <w:rsid w:val="00247456"/>
    <w:rsid w:val="002759E7"/>
    <w:rsid w:val="00275C3F"/>
    <w:rsid w:val="002772C9"/>
    <w:rsid w:val="002A0F98"/>
    <w:rsid w:val="002C45FE"/>
    <w:rsid w:val="002C7B3D"/>
    <w:rsid w:val="002D282E"/>
    <w:rsid w:val="002D5D0F"/>
    <w:rsid w:val="002F462F"/>
    <w:rsid w:val="002F6CDD"/>
    <w:rsid w:val="003071E1"/>
    <w:rsid w:val="00316D90"/>
    <w:rsid w:val="00317BEF"/>
    <w:rsid w:val="00323DB3"/>
    <w:rsid w:val="00345AB1"/>
    <w:rsid w:val="00352832"/>
    <w:rsid w:val="0036152E"/>
    <w:rsid w:val="003615D8"/>
    <w:rsid w:val="00367B35"/>
    <w:rsid w:val="00367ECD"/>
    <w:rsid w:val="003868E8"/>
    <w:rsid w:val="0038748C"/>
    <w:rsid w:val="003A5634"/>
    <w:rsid w:val="003A5A12"/>
    <w:rsid w:val="003A6B6E"/>
    <w:rsid w:val="003B7AA5"/>
    <w:rsid w:val="003C5F51"/>
    <w:rsid w:val="003D0BC9"/>
    <w:rsid w:val="003E5F76"/>
    <w:rsid w:val="003F3D8B"/>
    <w:rsid w:val="003F7242"/>
    <w:rsid w:val="00400990"/>
    <w:rsid w:val="00406105"/>
    <w:rsid w:val="00410B14"/>
    <w:rsid w:val="00413E4C"/>
    <w:rsid w:val="004226BE"/>
    <w:rsid w:val="00432BF7"/>
    <w:rsid w:val="00447203"/>
    <w:rsid w:val="00451C67"/>
    <w:rsid w:val="00460670"/>
    <w:rsid w:val="004656AB"/>
    <w:rsid w:val="0046699F"/>
    <w:rsid w:val="00477E4E"/>
    <w:rsid w:val="004834E4"/>
    <w:rsid w:val="00486C65"/>
    <w:rsid w:val="004A1C5F"/>
    <w:rsid w:val="004A5423"/>
    <w:rsid w:val="004B19AE"/>
    <w:rsid w:val="004D66CA"/>
    <w:rsid w:val="004E1F11"/>
    <w:rsid w:val="00500731"/>
    <w:rsid w:val="005171B6"/>
    <w:rsid w:val="0054307D"/>
    <w:rsid w:val="005466B4"/>
    <w:rsid w:val="00555CF7"/>
    <w:rsid w:val="00561A63"/>
    <w:rsid w:val="0056606B"/>
    <w:rsid w:val="00584354"/>
    <w:rsid w:val="00584940"/>
    <w:rsid w:val="00587BC7"/>
    <w:rsid w:val="0059399C"/>
    <w:rsid w:val="005C33B3"/>
    <w:rsid w:val="005C6FEE"/>
    <w:rsid w:val="005D2712"/>
    <w:rsid w:val="005E6F28"/>
    <w:rsid w:val="005E7248"/>
    <w:rsid w:val="00610BAD"/>
    <w:rsid w:val="00612A85"/>
    <w:rsid w:val="00625339"/>
    <w:rsid w:val="00627976"/>
    <w:rsid w:val="006320E7"/>
    <w:rsid w:val="00636A7C"/>
    <w:rsid w:val="006400BE"/>
    <w:rsid w:val="00641A8E"/>
    <w:rsid w:val="006421C5"/>
    <w:rsid w:val="00643360"/>
    <w:rsid w:val="00646350"/>
    <w:rsid w:val="00651AAF"/>
    <w:rsid w:val="006847E3"/>
    <w:rsid w:val="006A6BA4"/>
    <w:rsid w:val="006C3AA4"/>
    <w:rsid w:val="006F35BE"/>
    <w:rsid w:val="007160F1"/>
    <w:rsid w:val="00756245"/>
    <w:rsid w:val="00762A68"/>
    <w:rsid w:val="0076480E"/>
    <w:rsid w:val="00766541"/>
    <w:rsid w:val="00770A18"/>
    <w:rsid w:val="00770FF8"/>
    <w:rsid w:val="00775019"/>
    <w:rsid w:val="0078430C"/>
    <w:rsid w:val="00791122"/>
    <w:rsid w:val="00791598"/>
    <w:rsid w:val="0079252F"/>
    <w:rsid w:val="0079709A"/>
    <w:rsid w:val="007B252B"/>
    <w:rsid w:val="007D015D"/>
    <w:rsid w:val="007D2DD4"/>
    <w:rsid w:val="007D577E"/>
    <w:rsid w:val="007D72B4"/>
    <w:rsid w:val="007E4CC8"/>
    <w:rsid w:val="007F1DC4"/>
    <w:rsid w:val="008005C8"/>
    <w:rsid w:val="00807BE9"/>
    <w:rsid w:val="0081227F"/>
    <w:rsid w:val="008422AD"/>
    <w:rsid w:val="00844458"/>
    <w:rsid w:val="0085208F"/>
    <w:rsid w:val="008765E9"/>
    <w:rsid w:val="0088108C"/>
    <w:rsid w:val="008A2260"/>
    <w:rsid w:val="008D1F2D"/>
    <w:rsid w:val="008F1958"/>
    <w:rsid w:val="009021DA"/>
    <w:rsid w:val="00902D60"/>
    <w:rsid w:val="00903197"/>
    <w:rsid w:val="009305AD"/>
    <w:rsid w:val="00933616"/>
    <w:rsid w:val="009358FF"/>
    <w:rsid w:val="009419A8"/>
    <w:rsid w:val="00944B70"/>
    <w:rsid w:val="009549F2"/>
    <w:rsid w:val="00955D68"/>
    <w:rsid w:val="00956BEB"/>
    <w:rsid w:val="0095709D"/>
    <w:rsid w:val="00963AF1"/>
    <w:rsid w:val="00977C46"/>
    <w:rsid w:val="009A1867"/>
    <w:rsid w:val="009A3F76"/>
    <w:rsid w:val="009A54E1"/>
    <w:rsid w:val="009B4A26"/>
    <w:rsid w:val="009C6A75"/>
    <w:rsid w:val="009D07CF"/>
    <w:rsid w:val="009D3FF7"/>
    <w:rsid w:val="009E08EA"/>
    <w:rsid w:val="009E4A05"/>
    <w:rsid w:val="00A00629"/>
    <w:rsid w:val="00A022B8"/>
    <w:rsid w:val="00A11613"/>
    <w:rsid w:val="00A23D17"/>
    <w:rsid w:val="00A33AFA"/>
    <w:rsid w:val="00A34E69"/>
    <w:rsid w:val="00A4421B"/>
    <w:rsid w:val="00A55F57"/>
    <w:rsid w:val="00A56E55"/>
    <w:rsid w:val="00A62105"/>
    <w:rsid w:val="00A6496F"/>
    <w:rsid w:val="00A66AB0"/>
    <w:rsid w:val="00A67B9D"/>
    <w:rsid w:val="00A8181E"/>
    <w:rsid w:val="00A819D8"/>
    <w:rsid w:val="00A85B3E"/>
    <w:rsid w:val="00A920F8"/>
    <w:rsid w:val="00A96993"/>
    <w:rsid w:val="00AA551C"/>
    <w:rsid w:val="00AB2DBE"/>
    <w:rsid w:val="00AB55F8"/>
    <w:rsid w:val="00AC10E2"/>
    <w:rsid w:val="00AD2159"/>
    <w:rsid w:val="00AE4855"/>
    <w:rsid w:val="00AE4D78"/>
    <w:rsid w:val="00AE5191"/>
    <w:rsid w:val="00AF1745"/>
    <w:rsid w:val="00AF292E"/>
    <w:rsid w:val="00B0073E"/>
    <w:rsid w:val="00B00B06"/>
    <w:rsid w:val="00B359C4"/>
    <w:rsid w:val="00B512FF"/>
    <w:rsid w:val="00B661D3"/>
    <w:rsid w:val="00B70714"/>
    <w:rsid w:val="00B841FC"/>
    <w:rsid w:val="00B94977"/>
    <w:rsid w:val="00BB4D72"/>
    <w:rsid w:val="00BB6EB3"/>
    <w:rsid w:val="00BB7474"/>
    <w:rsid w:val="00BC4FE9"/>
    <w:rsid w:val="00BD11A0"/>
    <w:rsid w:val="00BD3623"/>
    <w:rsid w:val="00BE4657"/>
    <w:rsid w:val="00BE7A61"/>
    <w:rsid w:val="00BF6396"/>
    <w:rsid w:val="00C0547F"/>
    <w:rsid w:val="00C0622E"/>
    <w:rsid w:val="00C153E8"/>
    <w:rsid w:val="00C20882"/>
    <w:rsid w:val="00C21EC0"/>
    <w:rsid w:val="00C24D6B"/>
    <w:rsid w:val="00C34151"/>
    <w:rsid w:val="00C44F12"/>
    <w:rsid w:val="00C530B0"/>
    <w:rsid w:val="00C5769D"/>
    <w:rsid w:val="00C80DE3"/>
    <w:rsid w:val="00C931EF"/>
    <w:rsid w:val="00CB1EEA"/>
    <w:rsid w:val="00CC0B16"/>
    <w:rsid w:val="00CD6637"/>
    <w:rsid w:val="00CD6BD3"/>
    <w:rsid w:val="00CE2017"/>
    <w:rsid w:val="00CE581D"/>
    <w:rsid w:val="00CF0334"/>
    <w:rsid w:val="00D245C4"/>
    <w:rsid w:val="00D33F38"/>
    <w:rsid w:val="00D52414"/>
    <w:rsid w:val="00D70019"/>
    <w:rsid w:val="00D81E4D"/>
    <w:rsid w:val="00D95054"/>
    <w:rsid w:val="00DC44DD"/>
    <w:rsid w:val="00DD4054"/>
    <w:rsid w:val="00DE6D48"/>
    <w:rsid w:val="00E045C8"/>
    <w:rsid w:val="00E10439"/>
    <w:rsid w:val="00E105E3"/>
    <w:rsid w:val="00E11C75"/>
    <w:rsid w:val="00E149B8"/>
    <w:rsid w:val="00E21F6C"/>
    <w:rsid w:val="00E25549"/>
    <w:rsid w:val="00E35073"/>
    <w:rsid w:val="00E41792"/>
    <w:rsid w:val="00E45046"/>
    <w:rsid w:val="00E45271"/>
    <w:rsid w:val="00E5036E"/>
    <w:rsid w:val="00E5594E"/>
    <w:rsid w:val="00E56A2D"/>
    <w:rsid w:val="00E63CCF"/>
    <w:rsid w:val="00E66D7E"/>
    <w:rsid w:val="00E81510"/>
    <w:rsid w:val="00EA2FEB"/>
    <w:rsid w:val="00EA579E"/>
    <w:rsid w:val="00EB1F76"/>
    <w:rsid w:val="00EC431B"/>
    <w:rsid w:val="00ED20C7"/>
    <w:rsid w:val="00ED71FB"/>
    <w:rsid w:val="00EF59A2"/>
    <w:rsid w:val="00F13294"/>
    <w:rsid w:val="00F14992"/>
    <w:rsid w:val="00F17675"/>
    <w:rsid w:val="00F3092A"/>
    <w:rsid w:val="00F3270E"/>
    <w:rsid w:val="00F4012E"/>
    <w:rsid w:val="00F44672"/>
    <w:rsid w:val="00F45B9E"/>
    <w:rsid w:val="00F52DF6"/>
    <w:rsid w:val="00F551EC"/>
    <w:rsid w:val="00F578B0"/>
    <w:rsid w:val="00F67746"/>
    <w:rsid w:val="00F73CF5"/>
    <w:rsid w:val="00F74819"/>
    <w:rsid w:val="00F90212"/>
    <w:rsid w:val="00F90E13"/>
    <w:rsid w:val="00F96DFD"/>
    <w:rsid w:val="00F972E2"/>
    <w:rsid w:val="00FC0F03"/>
    <w:rsid w:val="00FD1083"/>
    <w:rsid w:val="00FE08B0"/>
    <w:rsid w:val="00FE0C73"/>
    <w:rsid w:val="00FE1F56"/>
    <w:rsid w:val="00FE352C"/>
    <w:rsid w:val="0660CE26"/>
    <w:rsid w:val="07C891BE"/>
    <w:rsid w:val="0904F034"/>
    <w:rsid w:val="0CA59E99"/>
    <w:rsid w:val="0FA4664B"/>
    <w:rsid w:val="107677AC"/>
    <w:rsid w:val="15A2C5D6"/>
    <w:rsid w:val="18A8279F"/>
    <w:rsid w:val="1A6DFFE8"/>
    <w:rsid w:val="1AE998C0"/>
    <w:rsid w:val="1E0A822D"/>
    <w:rsid w:val="2017A571"/>
    <w:rsid w:val="2B7F7636"/>
    <w:rsid w:val="319F3E2C"/>
    <w:rsid w:val="3603B541"/>
    <w:rsid w:val="37447655"/>
    <w:rsid w:val="394BA607"/>
    <w:rsid w:val="3B5AC226"/>
    <w:rsid w:val="3DC18B9F"/>
    <w:rsid w:val="3E838705"/>
    <w:rsid w:val="4342F834"/>
    <w:rsid w:val="4687B0E3"/>
    <w:rsid w:val="4C6BE031"/>
    <w:rsid w:val="560283BF"/>
    <w:rsid w:val="5950B736"/>
    <w:rsid w:val="59674A3C"/>
    <w:rsid w:val="5BD9F68D"/>
    <w:rsid w:val="63A01811"/>
    <w:rsid w:val="6720EC75"/>
    <w:rsid w:val="68D863B5"/>
    <w:rsid w:val="69889823"/>
    <w:rsid w:val="6AE08588"/>
    <w:rsid w:val="6EA02130"/>
    <w:rsid w:val="71931C4C"/>
    <w:rsid w:val="720EFEDC"/>
    <w:rsid w:val="763ADC26"/>
    <w:rsid w:val="768BD0DC"/>
    <w:rsid w:val="7882A7F7"/>
    <w:rsid w:val="7B34C99E"/>
    <w:rsid w:val="7B4D7DE6"/>
    <w:rsid w:val="7D5488F1"/>
    <w:rsid w:val="7FCDA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ACDCA"/>
  <w15:docId w15:val="{81058004-C08B-4C1A-9358-8DFD98322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74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931EF"/>
    <w:pPr>
      <w:keepNext/>
      <w:widowControl/>
      <w:autoSpaceDE/>
      <w:autoSpaceDN/>
      <w:adjustRightInd/>
      <w:spacing w:line="360" w:lineRule="auto"/>
      <w:jc w:val="center"/>
      <w:outlineLvl w:val="0"/>
    </w:pPr>
    <w:rPr>
      <w:rFonts w:ascii="Arial" w:hAnsi="Arial"/>
      <w:b/>
      <w:szCs w:val="20"/>
    </w:rPr>
  </w:style>
  <w:style w:type="paragraph" w:styleId="Heading4">
    <w:name w:val="heading 4"/>
    <w:basedOn w:val="Normal"/>
    <w:next w:val="Normal"/>
    <w:link w:val="Heading4Char"/>
    <w:uiPriority w:val="9"/>
    <w:semiHidden/>
    <w:unhideWhenUsed/>
    <w:qFormat/>
    <w:rsid w:val="00BC4FE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F174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AF1745"/>
    <w:pPr>
      <w:tabs>
        <w:tab w:val="center" w:pos="4680"/>
        <w:tab w:val="right" w:pos="9360"/>
      </w:tabs>
    </w:pPr>
  </w:style>
  <w:style w:type="character" w:customStyle="1" w:styleId="FooterChar">
    <w:name w:val="Footer Char"/>
    <w:basedOn w:val="DefaultParagraphFont"/>
    <w:link w:val="Footer"/>
    <w:uiPriority w:val="99"/>
    <w:rsid w:val="00AF1745"/>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C931EF"/>
    <w:rPr>
      <w:rFonts w:ascii="Arial" w:eastAsia="Times New Roman" w:hAnsi="Arial" w:cs="Times New Roman"/>
      <w:b/>
      <w:sz w:val="24"/>
      <w:szCs w:val="20"/>
    </w:rPr>
  </w:style>
  <w:style w:type="table" w:styleId="TableGrid">
    <w:name w:val="Table Grid"/>
    <w:basedOn w:val="TableNormal"/>
    <w:uiPriority w:val="39"/>
    <w:rsid w:val="00C93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6BA4"/>
    <w:pPr>
      <w:tabs>
        <w:tab w:val="center" w:pos="4680"/>
        <w:tab w:val="right" w:pos="9360"/>
      </w:tabs>
    </w:pPr>
  </w:style>
  <w:style w:type="character" w:customStyle="1" w:styleId="HeaderChar">
    <w:name w:val="Header Char"/>
    <w:basedOn w:val="DefaultParagraphFont"/>
    <w:link w:val="Header"/>
    <w:uiPriority w:val="99"/>
    <w:rsid w:val="006A6BA4"/>
    <w:rPr>
      <w:rFonts w:ascii="Times New Roman" w:eastAsia="Times New Roman" w:hAnsi="Times New Roman" w:cs="Times New Roman"/>
      <w:sz w:val="24"/>
      <w:szCs w:val="24"/>
    </w:rPr>
  </w:style>
  <w:style w:type="paragraph" w:styleId="ListParagraph">
    <w:name w:val="List Paragraph"/>
    <w:basedOn w:val="Normal"/>
    <w:uiPriority w:val="34"/>
    <w:qFormat/>
    <w:rsid w:val="00791598"/>
    <w:pPr>
      <w:ind w:left="720"/>
      <w:contextualSpacing/>
    </w:pPr>
  </w:style>
  <w:style w:type="character" w:styleId="Hyperlink">
    <w:name w:val="Hyperlink"/>
    <w:basedOn w:val="DefaultParagraphFont"/>
    <w:uiPriority w:val="99"/>
    <w:unhideWhenUsed/>
    <w:rsid w:val="000468C5"/>
    <w:rPr>
      <w:color w:val="0563C1" w:themeColor="hyperlink"/>
      <w:u w:val="single"/>
    </w:rPr>
  </w:style>
  <w:style w:type="paragraph" w:styleId="FootnoteText">
    <w:name w:val="footnote text"/>
    <w:basedOn w:val="Normal"/>
    <w:link w:val="FootnoteTextChar"/>
    <w:uiPriority w:val="99"/>
    <w:semiHidden/>
    <w:unhideWhenUsed/>
    <w:rsid w:val="00FE352C"/>
    <w:rPr>
      <w:sz w:val="20"/>
      <w:szCs w:val="20"/>
    </w:rPr>
  </w:style>
  <w:style w:type="character" w:customStyle="1" w:styleId="FootnoteTextChar">
    <w:name w:val="Footnote Text Char"/>
    <w:basedOn w:val="DefaultParagraphFont"/>
    <w:link w:val="FootnoteText"/>
    <w:uiPriority w:val="99"/>
    <w:semiHidden/>
    <w:rsid w:val="00FE352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E352C"/>
    <w:rPr>
      <w:vertAlign w:val="superscript"/>
    </w:rPr>
  </w:style>
  <w:style w:type="character" w:styleId="FollowedHyperlink">
    <w:name w:val="FollowedHyperlink"/>
    <w:basedOn w:val="DefaultParagraphFont"/>
    <w:uiPriority w:val="99"/>
    <w:semiHidden/>
    <w:unhideWhenUsed/>
    <w:rsid w:val="00B841FC"/>
    <w:rPr>
      <w:color w:val="954F72" w:themeColor="followedHyperlink"/>
      <w:u w:val="single"/>
    </w:rPr>
  </w:style>
  <w:style w:type="character" w:styleId="CommentReference">
    <w:name w:val="annotation reference"/>
    <w:basedOn w:val="DefaultParagraphFont"/>
    <w:uiPriority w:val="99"/>
    <w:semiHidden/>
    <w:unhideWhenUsed/>
    <w:rsid w:val="00BF6396"/>
    <w:rPr>
      <w:sz w:val="16"/>
      <w:szCs w:val="16"/>
    </w:rPr>
  </w:style>
  <w:style w:type="paragraph" w:styleId="CommentText">
    <w:name w:val="annotation text"/>
    <w:basedOn w:val="Normal"/>
    <w:link w:val="CommentTextChar"/>
    <w:uiPriority w:val="99"/>
    <w:semiHidden/>
    <w:unhideWhenUsed/>
    <w:rsid w:val="00BF6396"/>
    <w:pPr>
      <w:widowControl/>
      <w:autoSpaceDE/>
      <w:autoSpaceDN/>
      <w:adjustRightInd/>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F6396"/>
    <w:rPr>
      <w:sz w:val="20"/>
      <w:szCs w:val="20"/>
    </w:rPr>
  </w:style>
  <w:style w:type="paragraph" w:styleId="CommentSubject">
    <w:name w:val="annotation subject"/>
    <w:basedOn w:val="CommentText"/>
    <w:next w:val="CommentText"/>
    <w:link w:val="CommentSubjectChar"/>
    <w:uiPriority w:val="99"/>
    <w:semiHidden/>
    <w:unhideWhenUsed/>
    <w:rsid w:val="00BF6396"/>
    <w:rPr>
      <w:b/>
      <w:bCs/>
    </w:rPr>
  </w:style>
  <w:style w:type="character" w:customStyle="1" w:styleId="CommentSubjectChar">
    <w:name w:val="Comment Subject Char"/>
    <w:basedOn w:val="CommentTextChar"/>
    <w:link w:val="CommentSubject"/>
    <w:uiPriority w:val="99"/>
    <w:semiHidden/>
    <w:rsid w:val="00BF6396"/>
    <w:rPr>
      <w:b/>
      <w:bCs/>
      <w:sz w:val="20"/>
      <w:szCs w:val="20"/>
    </w:rPr>
  </w:style>
  <w:style w:type="paragraph" w:styleId="BalloonText">
    <w:name w:val="Balloon Text"/>
    <w:basedOn w:val="Normal"/>
    <w:link w:val="BalloonTextChar"/>
    <w:uiPriority w:val="99"/>
    <w:semiHidden/>
    <w:unhideWhenUsed/>
    <w:rsid w:val="00BF6396"/>
    <w:pPr>
      <w:widowControl/>
      <w:autoSpaceDE/>
      <w:autoSpaceDN/>
      <w:adjustRightInd/>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BF6396"/>
    <w:rPr>
      <w:rFonts w:ascii="Segoe UI" w:hAnsi="Segoe UI" w:cs="Segoe UI"/>
      <w:sz w:val="18"/>
      <w:szCs w:val="18"/>
    </w:rPr>
  </w:style>
  <w:style w:type="character" w:styleId="Strong">
    <w:name w:val="Strong"/>
    <w:basedOn w:val="DefaultParagraphFont"/>
    <w:uiPriority w:val="22"/>
    <w:qFormat/>
    <w:rsid w:val="00BF6396"/>
    <w:rPr>
      <w:b/>
      <w:bCs/>
    </w:rPr>
  </w:style>
  <w:style w:type="paragraph" w:styleId="PlainText">
    <w:name w:val="Plain Text"/>
    <w:basedOn w:val="Normal"/>
    <w:link w:val="PlainTextChar"/>
    <w:uiPriority w:val="99"/>
    <w:semiHidden/>
    <w:unhideWhenUsed/>
    <w:rsid w:val="00BF6396"/>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BF6396"/>
    <w:rPr>
      <w:rFonts w:ascii="Calibri" w:hAnsi="Calibri"/>
      <w:szCs w:val="21"/>
    </w:rPr>
  </w:style>
  <w:style w:type="character" w:customStyle="1" w:styleId="Heading4Char">
    <w:name w:val="Heading 4 Char"/>
    <w:basedOn w:val="DefaultParagraphFont"/>
    <w:link w:val="Heading4"/>
    <w:uiPriority w:val="9"/>
    <w:semiHidden/>
    <w:rsid w:val="00BC4FE9"/>
    <w:rPr>
      <w:rFonts w:asciiTheme="majorHAnsi" w:eastAsiaTheme="majorEastAsia" w:hAnsiTheme="majorHAnsi" w:cstheme="majorBidi"/>
      <w:b/>
      <w:bCs/>
      <w:i/>
      <w:iCs/>
      <w:color w:val="5B9BD5" w:themeColor="accent1"/>
      <w:sz w:val="24"/>
      <w:szCs w:val="24"/>
    </w:rPr>
  </w:style>
  <w:style w:type="character" w:styleId="Emphasis">
    <w:name w:val="Emphasis"/>
    <w:basedOn w:val="DefaultParagraphFont"/>
    <w:uiPriority w:val="20"/>
    <w:qFormat/>
    <w:rsid w:val="00E66D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8177">
      <w:bodyDiv w:val="1"/>
      <w:marLeft w:val="0"/>
      <w:marRight w:val="0"/>
      <w:marTop w:val="0"/>
      <w:marBottom w:val="0"/>
      <w:divBdr>
        <w:top w:val="none" w:sz="0" w:space="0" w:color="auto"/>
        <w:left w:val="none" w:sz="0" w:space="0" w:color="auto"/>
        <w:bottom w:val="none" w:sz="0" w:space="0" w:color="auto"/>
        <w:right w:val="none" w:sz="0" w:space="0" w:color="auto"/>
      </w:divBdr>
    </w:div>
    <w:div w:id="827407291">
      <w:bodyDiv w:val="1"/>
      <w:marLeft w:val="0"/>
      <w:marRight w:val="0"/>
      <w:marTop w:val="0"/>
      <w:marBottom w:val="0"/>
      <w:divBdr>
        <w:top w:val="none" w:sz="0" w:space="0" w:color="auto"/>
        <w:left w:val="none" w:sz="0" w:space="0" w:color="auto"/>
        <w:bottom w:val="none" w:sz="0" w:space="0" w:color="auto"/>
        <w:right w:val="none" w:sz="0" w:space="0" w:color="auto"/>
      </w:divBdr>
    </w:div>
    <w:div w:id="1472284084">
      <w:bodyDiv w:val="1"/>
      <w:marLeft w:val="0"/>
      <w:marRight w:val="0"/>
      <w:marTop w:val="0"/>
      <w:marBottom w:val="0"/>
      <w:divBdr>
        <w:top w:val="none" w:sz="0" w:space="0" w:color="auto"/>
        <w:left w:val="none" w:sz="0" w:space="0" w:color="auto"/>
        <w:bottom w:val="none" w:sz="0" w:space="0" w:color="auto"/>
        <w:right w:val="none" w:sz="0" w:space="0" w:color="auto"/>
      </w:divBdr>
    </w:div>
    <w:div w:id="147888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mcourts.gov/wp-content/uploads/2020/11/State_v._Brown_14sc_03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zcourts.gov/Portals/0/FairJusticeArizonaReport2016.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azcourts.gov/Portals/0/FairJusticeArizonaReport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End_x0020_Date xmlns="b143206f-a859-4af7-99ad-262ed23c3b3a" xsi:nil="true"/>
    <Project_x0020_Phase xmlns="b143206f-a859-4af7-99ad-262ed23c3b3a">Concept</Project_x0020_Phase>
    <Year xmlns="d017dfa5-038e-4918-abe4-ba559629eca7" xsi:nil="true"/>
    <County xmlns="d017dfa5-038e-4918-abe4-ba559629eca7" xsi:nil="true"/>
    <Project_x0020_Start_x0020_Date xmlns="b143206f-a859-4af7-99ad-262ed23c3b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DBC0D8DEDFA7438E88C0EB58F049EC" ma:contentTypeVersion="29" ma:contentTypeDescription="Create a new document." ma:contentTypeScope="" ma:versionID="4e4c68c8f58887ee8e7e131489fdcaec">
  <xsd:schema xmlns:xsd="http://www.w3.org/2001/XMLSchema" xmlns:xs="http://www.w3.org/2001/XMLSchema" xmlns:p="http://schemas.microsoft.com/office/2006/metadata/properties" xmlns:ns2="ac0b3f15-5a71-4006-97f9-a158208ff81f" xmlns:ns3="b143206f-a859-4af7-99ad-262ed23c3b3a" xmlns:ns4="d017dfa5-038e-4918-abe4-ba559629eca7" targetNamespace="http://schemas.microsoft.com/office/2006/metadata/properties" ma:root="true" ma:fieldsID="6ec43a226d51837376d814e7c1c76482" ns2:_="" ns3:_="" ns4:_="">
    <xsd:import namespace="ac0b3f15-5a71-4006-97f9-a158208ff81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Year" minOccurs="0"/>
                <xsd:element ref="ns3:Project_x0020_Start_x0020_Date" minOccurs="0"/>
                <xsd:element ref="ns3:Project_x0020_Phase" minOccurs="0"/>
                <xsd:element ref="ns3:Project_x0020_End_x0020_Date" minOccurs="0"/>
                <xsd:element ref="ns4:Coun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b3f15-5a71-4006-97f9-a158208ff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Project_x0020_Start_x0020_Date" ma:index="13" nillable="true" ma:displayName="Project Start Date" ma:format="DateOnly" ma:internalName="Project_x0020_Start_x0020_Date" ma:readOnly="false">
      <xsd:simpleType>
        <xsd:restriction base="dms:DateTime"/>
      </xsd:simpleType>
    </xsd:element>
    <xsd:element name="Project_x0020_Phase" ma:index="14" nillable="true" ma:displayName="Project Phase" ma:default="Concept" ma:format="Dropdown" ma:internalName="Project_x0020_Phase" ma:readOnly="false">
      <xsd:simpleType>
        <xsd:restriction base="dms:Choice">
          <xsd:enumeration value="Concept"/>
          <xsd:enumeration value="Initiate"/>
          <xsd:enumeration value="Plan"/>
          <xsd:enumeration value="Executive Monitor/Control"/>
          <xsd:enumeration value="Close"/>
        </xsd:restriction>
      </xsd:simpleType>
    </xsd:element>
    <xsd:element name="Project_x0020_End_x0020_Date" ma:index="15" nillable="true" ma:displayName="Project End Date" ma:format="DateOnly" ma:internalName="Project_x0020_En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Year" ma:index="12" nillable="true" ma:displayName="Year" ma:internalName="Year" ma:readOnly="false">
      <xsd:simpleType>
        <xsd:restriction base="dms:Text">
          <xsd:maxLength value="4"/>
        </xsd:restriction>
      </xsd:simpleType>
    </xsd:element>
    <xsd:element name="County" ma:index="16" nillable="true" ma:displayName="Jurisdiction" ma:format="Dropdown" ma:internalName="County" ma:readOnly="false">
      <xsd:simpleType>
        <xsd:restriction base="dms:Choice">
          <xsd:enumeration value="AOC"/>
          <xsd:enumeration value="Appellate"/>
          <xsd:enumeration value="Apache"/>
          <xsd:enumeration value="Cochise"/>
          <xsd:enumeration value="Coconino"/>
          <xsd:enumeration value="Gila"/>
          <xsd:enumeration value="Greenlee"/>
          <xsd:enumeration value="Graham"/>
          <xsd:enumeration value="La Paz"/>
          <xsd:enumeration value="Maricopa"/>
          <xsd:enumeration value="Mohave"/>
          <xsd:enumeration value="Navajo"/>
          <xsd:enumeration value="Pima"/>
          <xsd:enumeration value="Pinal"/>
          <xsd:enumeration value="Santa Cruz"/>
          <xsd:enumeration value="State Bar"/>
          <xsd:enumeration value="Statewide"/>
          <xsd:enumeration value="Yavapai"/>
          <xsd:enumeration value="Yum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21AEE-06E2-424E-BC6F-FE62B22B22B3}">
  <ds:schemaRefs>
    <ds:schemaRef ds:uri="http://schemas.microsoft.com/sharepoint/v3/contenttype/forms"/>
  </ds:schemaRefs>
</ds:datastoreItem>
</file>

<file path=customXml/itemProps2.xml><?xml version="1.0" encoding="utf-8"?>
<ds:datastoreItem xmlns:ds="http://schemas.openxmlformats.org/officeDocument/2006/customXml" ds:itemID="{3536484D-5F53-4D98-A73A-5E748547B848}">
  <ds:schemaRefs>
    <ds:schemaRef ds:uri="http://schemas.microsoft.com/office/2006/metadata/properties"/>
    <ds:schemaRef ds:uri="http://schemas.microsoft.com/office/infopath/2007/PartnerControls"/>
    <ds:schemaRef ds:uri="b143206f-a859-4af7-99ad-262ed23c3b3a"/>
    <ds:schemaRef ds:uri="d017dfa5-038e-4918-abe4-ba559629eca7"/>
  </ds:schemaRefs>
</ds:datastoreItem>
</file>

<file path=customXml/itemProps3.xml><?xml version="1.0" encoding="utf-8"?>
<ds:datastoreItem xmlns:ds="http://schemas.openxmlformats.org/officeDocument/2006/customXml" ds:itemID="{9F193A68-2A5F-4BFD-BABE-E90C0CC8B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b3f15-5a71-4006-97f9-a158208ff81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C7AD8B-C9B1-43EA-B37B-FB8781CEE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5131</Words>
  <Characters>29248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34311</CharactersWithSpaces>
  <SharedDoc>false</SharedDoc>
  <HLinks>
    <vt:vector size="18" baseType="variant">
      <vt:variant>
        <vt:i4>6684784</vt:i4>
      </vt:variant>
      <vt:variant>
        <vt:i4>3</vt:i4>
      </vt:variant>
      <vt:variant>
        <vt:i4>0</vt:i4>
      </vt:variant>
      <vt:variant>
        <vt:i4>5</vt:i4>
      </vt:variant>
      <vt:variant>
        <vt:lpwstr>https://www.nmcourts.gov/wp-content/uploads/2020/11/State_v._Brown_14sc_038.pdf</vt:lpwstr>
      </vt:variant>
      <vt:variant>
        <vt:lpwstr/>
      </vt:variant>
      <vt:variant>
        <vt:i4>2621488</vt:i4>
      </vt:variant>
      <vt:variant>
        <vt:i4>0</vt:i4>
      </vt:variant>
      <vt:variant>
        <vt:i4>0</vt:i4>
      </vt:variant>
      <vt:variant>
        <vt:i4>5</vt:i4>
      </vt:variant>
      <vt:variant>
        <vt:lpwstr>http://www.azcourts.gov/Portals/0/FairJusticeArizonaReport2016.pdf</vt:lpwstr>
      </vt:variant>
      <vt:variant>
        <vt:lpwstr/>
      </vt:variant>
      <vt:variant>
        <vt:i4>2621488</vt:i4>
      </vt:variant>
      <vt:variant>
        <vt:i4>0</vt:i4>
      </vt:variant>
      <vt:variant>
        <vt:i4>0</vt:i4>
      </vt:variant>
      <vt:variant>
        <vt:i4>5</vt:i4>
      </vt:variant>
      <vt:variant>
        <vt:lpwstr>http://www.azcourts.gov/Portals/0/FairJusticeArizonaReport2016.pdf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Jennifer</dc:creator>
  <cp:keywords/>
  <cp:lastModifiedBy>Greene, Jennifer</cp:lastModifiedBy>
  <cp:revision>2</cp:revision>
  <cp:lastPrinted>2016-08-25T19:32:00Z</cp:lastPrinted>
  <dcterms:created xsi:type="dcterms:W3CDTF">2021-02-04T22:59:00Z</dcterms:created>
  <dcterms:modified xsi:type="dcterms:W3CDTF">2021-02-04T22:59:00Z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0x010100FCDBC0D8DEDFA7438E88C0EB58F049EC</vt:lpwstr>
  </property>
</Properties>
</file>