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44CFC624" w14:textId="77777777" w:rsidTr="006F63FD">
        <w:trPr>
          <w:cantSplit/>
          <w:trHeight w:val="1987"/>
        </w:trPr>
        <w:tc>
          <w:tcPr>
            <w:tcW w:w="4836" w:type="dxa"/>
          </w:tcPr>
          <w:p w14:paraId="01BA6B99" w14:textId="77777777" w:rsidR="00335A6C" w:rsidRDefault="00335A6C" w:rsidP="00335A6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Panahi, Bar No. 023421</w:t>
            </w:r>
            <w:r>
              <w:rPr>
                <w:sz w:val="28"/>
                <w:szCs w:val="28"/>
              </w:rPr>
              <w:br/>
            </w:r>
            <w:r w:rsidRPr="006F63FD">
              <w:rPr>
                <w:sz w:val="28"/>
                <w:szCs w:val="28"/>
              </w:rPr>
              <w:t>General Counsel</w:t>
            </w:r>
          </w:p>
          <w:p w14:paraId="67BE756A" w14:textId="77777777" w:rsidR="00335A6C" w:rsidRPr="006F63FD" w:rsidRDefault="00335A6C" w:rsidP="00335A6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10AB637E" w14:textId="77777777" w:rsidR="00335A6C" w:rsidRPr="006F63FD" w:rsidRDefault="00335A6C" w:rsidP="00335A6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1A14862F" w14:textId="77777777" w:rsidR="00335A6C" w:rsidRPr="006F63FD" w:rsidRDefault="00335A6C" w:rsidP="00335A6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92A3B73" w14:textId="206C6F66" w:rsidR="006F63FD" w:rsidRPr="00735659" w:rsidRDefault="00335A6C" w:rsidP="00335A6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64379EB1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71F124BF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4B1BB32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332D4370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6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65CA1D8C" w14:textId="637B6E76" w:rsidR="0070080A" w:rsidRDefault="00E67511" w:rsidP="0070080A">
            <w:pPr>
              <w:pStyle w:val="Caption"/>
              <w:spacing w:before="240" w:line="240" w:lineRule="auto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384099">
              <w:rPr>
                <w:b/>
                <w:sz w:val="28"/>
                <w:szCs w:val="28"/>
              </w:rPr>
              <w:t>AMEND</w:t>
            </w:r>
            <w:r w:rsidR="0070080A">
              <w:rPr>
                <w:b/>
                <w:sz w:val="28"/>
                <w:szCs w:val="28"/>
              </w:rPr>
              <w:t xml:space="preserve"> RULE</w:t>
            </w:r>
            <w:r w:rsidR="003D6152">
              <w:rPr>
                <w:b/>
                <w:sz w:val="28"/>
                <w:szCs w:val="28"/>
              </w:rPr>
              <w:t>S</w:t>
            </w:r>
          </w:p>
          <w:p w14:paraId="65F73E39" w14:textId="1946B58F" w:rsidR="00357F4D" w:rsidRPr="003D6152" w:rsidRDefault="000F48A9" w:rsidP="003D61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2E6F1E">
              <w:rPr>
                <w:b/>
                <w:bCs/>
                <w:sz w:val="28"/>
                <w:szCs w:val="28"/>
              </w:rPr>
              <w:t>, 42 (ER 8.3)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D6152">
              <w:rPr>
                <w:b/>
                <w:bCs/>
                <w:sz w:val="28"/>
                <w:szCs w:val="28"/>
              </w:rPr>
              <w:t xml:space="preserve">AND </w:t>
            </w:r>
            <w:r w:rsidR="0070080A" w:rsidRPr="0070080A">
              <w:rPr>
                <w:b/>
                <w:bCs/>
                <w:sz w:val="28"/>
                <w:szCs w:val="28"/>
              </w:rPr>
              <w:t>48</w:t>
            </w:r>
            <w:r w:rsidR="003D6152">
              <w:rPr>
                <w:b/>
                <w:bCs/>
                <w:sz w:val="28"/>
                <w:szCs w:val="28"/>
              </w:rPr>
              <w:t xml:space="preserve"> OF THE ARIZONA RULES OF SUPREME COURT</w:t>
            </w:r>
            <w:r w:rsidR="0070080A" w:rsidRPr="0070080A">
              <w:rPr>
                <w:b/>
                <w:bCs/>
                <w:sz w:val="28"/>
                <w:szCs w:val="28"/>
              </w:rPr>
              <w:t xml:space="preserve"> </w:t>
            </w:r>
            <w:r w:rsidR="003D6152">
              <w:rPr>
                <w:b/>
                <w:bCs/>
                <w:sz w:val="28"/>
                <w:szCs w:val="28"/>
              </w:rPr>
              <w:t>AND</w:t>
            </w:r>
            <w:r w:rsidR="002E6F1E">
              <w:rPr>
                <w:b/>
                <w:bCs/>
                <w:sz w:val="28"/>
                <w:szCs w:val="28"/>
              </w:rPr>
              <w:t xml:space="preserve"> ADD NEW RULE 32.1</w:t>
            </w:r>
            <w:r w:rsidR="003D615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91AFD77" w14:textId="02AE5DF1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3D6152">
              <w:rPr>
                <w:sz w:val="28"/>
                <w:szCs w:val="28"/>
              </w:rPr>
              <w:t>1</w:t>
            </w:r>
            <w:r w:rsidR="00F850BE">
              <w:rPr>
                <w:sz w:val="28"/>
                <w:szCs w:val="28"/>
              </w:rPr>
              <w:t>-</w:t>
            </w:r>
          </w:p>
          <w:p w14:paraId="7B7A9DD6" w14:textId="00961B91" w:rsidR="00357F4D" w:rsidRPr="00335A6C" w:rsidRDefault="00335A6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PETITION</w:t>
            </w:r>
          </w:p>
          <w:p w14:paraId="2A061241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45F716AA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6A80E4B2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1070D5BD" w14:textId="3D44E386" w:rsidR="002F26AB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</w:t>
      </w:r>
      <w:bookmarkStart w:id="2" w:name="_GoBack"/>
      <w:bookmarkEnd w:id="2"/>
      <w:r w:rsidRPr="007B7449">
        <w:rPr>
          <w:sz w:val="28"/>
          <w:szCs w:val="28"/>
        </w:rPr>
        <w:t>ule 28(</w:t>
      </w:r>
      <w:r w:rsidR="005845AE">
        <w:rPr>
          <w:sz w:val="28"/>
          <w:szCs w:val="28"/>
        </w:rPr>
        <w:t>a</w:t>
      </w:r>
      <w:r w:rsidRPr="007B7449">
        <w:rPr>
          <w:sz w:val="28"/>
          <w:szCs w:val="28"/>
        </w:rPr>
        <w:t xml:space="preserve">) of the Arizona Rules of Supreme Court, the State Bar of Arizona hereby </w:t>
      </w:r>
      <w:r w:rsidR="005845AE">
        <w:rPr>
          <w:sz w:val="28"/>
          <w:szCs w:val="28"/>
        </w:rPr>
        <w:t>petitions the Court to amend</w:t>
      </w:r>
      <w:r w:rsidR="002F26AB">
        <w:rPr>
          <w:sz w:val="28"/>
          <w:szCs w:val="28"/>
        </w:rPr>
        <w:t xml:space="preserve"> Rule</w:t>
      </w:r>
      <w:r w:rsidR="00762A2F">
        <w:rPr>
          <w:sz w:val="28"/>
          <w:szCs w:val="28"/>
        </w:rPr>
        <w:t>s</w:t>
      </w:r>
      <w:r w:rsidR="002F26AB">
        <w:rPr>
          <w:sz w:val="28"/>
          <w:szCs w:val="28"/>
        </w:rPr>
        <w:t xml:space="preserve"> 32</w:t>
      </w:r>
      <w:r w:rsidR="00762A2F">
        <w:rPr>
          <w:sz w:val="28"/>
          <w:szCs w:val="28"/>
        </w:rPr>
        <w:t>, 42 (ER 8.3),</w:t>
      </w:r>
      <w:r w:rsidR="002F26AB">
        <w:rPr>
          <w:sz w:val="28"/>
          <w:szCs w:val="28"/>
        </w:rPr>
        <w:t xml:space="preserve"> and 48, Ariz.</w:t>
      </w:r>
      <w:r w:rsidR="005E78DF">
        <w:rPr>
          <w:sz w:val="28"/>
          <w:szCs w:val="28"/>
        </w:rPr>
        <w:t xml:space="preserve"> </w:t>
      </w:r>
      <w:r w:rsidR="002F26AB">
        <w:rPr>
          <w:sz w:val="28"/>
          <w:szCs w:val="28"/>
        </w:rPr>
        <w:t>R.</w:t>
      </w:r>
      <w:r w:rsidR="005E78DF">
        <w:rPr>
          <w:sz w:val="28"/>
          <w:szCs w:val="28"/>
        </w:rPr>
        <w:t xml:space="preserve"> </w:t>
      </w:r>
      <w:r w:rsidR="002F26AB">
        <w:rPr>
          <w:sz w:val="28"/>
          <w:szCs w:val="28"/>
        </w:rPr>
        <w:t>Sup.</w:t>
      </w:r>
      <w:r w:rsidR="005E78DF">
        <w:rPr>
          <w:sz w:val="28"/>
          <w:szCs w:val="28"/>
        </w:rPr>
        <w:t xml:space="preserve"> </w:t>
      </w:r>
      <w:r w:rsidR="002F26AB">
        <w:rPr>
          <w:sz w:val="28"/>
          <w:szCs w:val="28"/>
        </w:rPr>
        <w:t>Ct.</w:t>
      </w:r>
      <w:r w:rsidR="00F718D1">
        <w:rPr>
          <w:sz w:val="28"/>
          <w:szCs w:val="28"/>
        </w:rPr>
        <w:t xml:space="preserve"> and add new Rule 32.1.</w:t>
      </w:r>
      <w:r w:rsidR="00F942E1">
        <w:rPr>
          <w:sz w:val="28"/>
          <w:szCs w:val="28"/>
        </w:rPr>
        <w:t xml:space="preserve"> </w:t>
      </w:r>
      <w:r w:rsidR="002E6F1E">
        <w:rPr>
          <w:sz w:val="28"/>
          <w:szCs w:val="28"/>
        </w:rPr>
        <w:t>The</w:t>
      </w:r>
      <w:r w:rsidR="002F26AB">
        <w:rPr>
          <w:sz w:val="28"/>
          <w:szCs w:val="28"/>
        </w:rPr>
        <w:t xml:space="preserve"> </w:t>
      </w:r>
      <w:r w:rsidR="00762A2F">
        <w:rPr>
          <w:sz w:val="28"/>
          <w:szCs w:val="28"/>
        </w:rPr>
        <w:t xml:space="preserve">purpose of this </w:t>
      </w:r>
      <w:r w:rsidR="002F26AB">
        <w:rPr>
          <w:sz w:val="28"/>
          <w:szCs w:val="28"/>
        </w:rPr>
        <w:t xml:space="preserve">Petition </w:t>
      </w:r>
      <w:r w:rsidR="00762A2F">
        <w:rPr>
          <w:sz w:val="28"/>
          <w:szCs w:val="28"/>
        </w:rPr>
        <w:t>is to strengthen</w:t>
      </w:r>
      <w:r w:rsidR="002F26AB">
        <w:rPr>
          <w:sz w:val="28"/>
          <w:szCs w:val="28"/>
        </w:rPr>
        <w:t xml:space="preserve"> the State Bar’s Member Assistance Program.</w:t>
      </w:r>
      <w:r w:rsidR="00762A2F" w:rsidRPr="00762A2F">
        <w:rPr>
          <w:sz w:val="28"/>
          <w:szCs w:val="28"/>
        </w:rPr>
        <w:t xml:space="preserve"> </w:t>
      </w:r>
      <w:r w:rsidR="00762A2F">
        <w:rPr>
          <w:sz w:val="28"/>
          <w:szCs w:val="28"/>
        </w:rPr>
        <w:t>Proposed rule language is provided in Exhibit 1.</w:t>
      </w:r>
    </w:p>
    <w:p w14:paraId="3B932544" w14:textId="60135926" w:rsidR="004331B2" w:rsidRDefault="002F26AB" w:rsidP="002F26AB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 xml:space="preserve">In recognition of the </w:t>
      </w:r>
      <w:r w:rsidR="00762A2F">
        <w:rPr>
          <w:rStyle w:val="BodyTextChar"/>
          <w:sz w:val="28"/>
          <w:szCs w:val="28"/>
        </w:rPr>
        <w:t xml:space="preserve">significant </w:t>
      </w:r>
      <w:r>
        <w:rPr>
          <w:rStyle w:val="BodyTextChar"/>
          <w:sz w:val="28"/>
          <w:szCs w:val="28"/>
        </w:rPr>
        <w:t xml:space="preserve">mental health and substance </w:t>
      </w:r>
      <w:r w:rsidR="00762A2F">
        <w:rPr>
          <w:rStyle w:val="BodyTextChar"/>
          <w:sz w:val="28"/>
          <w:szCs w:val="28"/>
        </w:rPr>
        <w:t>ab</w:t>
      </w:r>
      <w:r>
        <w:rPr>
          <w:rStyle w:val="BodyTextChar"/>
          <w:sz w:val="28"/>
          <w:szCs w:val="28"/>
        </w:rPr>
        <w:t>use disorders faced by a growing number of lawyers in Arizona, the Board of Governors appointed a Task Force to investigate and recommend ways to revitalize the State Bar’s Member Assistance Program. The Task Force met numer</w:t>
      </w:r>
      <w:r w:rsidR="00E05F5B">
        <w:rPr>
          <w:rStyle w:val="BodyTextChar"/>
          <w:sz w:val="28"/>
          <w:szCs w:val="28"/>
        </w:rPr>
        <w:t>ou</w:t>
      </w:r>
      <w:r>
        <w:rPr>
          <w:rStyle w:val="BodyTextChar"/>
          <w:sz w:val="28"/>
          <w:szCs w:val="28"/>
        </w:rPr>
        <w:t xml:space="preserve">s times, solicited input </w:t>
      </w:r>
      <w:r>
        <w:rPr>
          <w:rStyle w:val="BodyTextChar"/>
          <w:sz w:val="28"/>
          <w:szCs w:val="28"/>
        </w:rPr>
        <w:lastRenderedPageBreak/>
        <w:t>from lawyer assistance program</w:t>
      </w:r>
      <w:r w:rsidR="00E05F5B">
        <w:rPr>
          <w:rStyle w:val="BodyTextChar"/>
          <w:sz w:val="28"/>
          <w:szCs w:val="28"/>
        </w:rPr>
        <w:t>s</w:t>
      </w:r>
      <w:r>
        <w:rPr>
          <w:rStyle w:val="BodyTextChar"/>
          <w:sz w:val="28"/>
          <w:szCs w:val="28"/>
        </w:rPr>
        <w:t xml:space="preserve"> in other jurisdictions, and sent out a Request for Proposal to </w:t>
      </w:r>
      <w:r w:rsidR="00762A2F">
        <w:rPr>
          <w:rStyle w:val="BodyTextChar"/>
          <w:sz w:val="28"/>
          <w:szCs w:val="28"/>
        </w:rPr>
        <w:t xml:space="preserve">Arizona </w:t>
      </w:r>
      <w:r w:rsidR="006E73E8">
        <w:rPr>
          <w:rStyle w:val="BodyTextChar"/>
          <w:sz w:val="28"/>
          <w:szCs w:val="28"/>
        </w:rPr>
        <w:t>treatment providers</w:t>
      </w:r>
      <w:r>
        <w:rPr>
          <w:rStyle w:val="BodyTextChar"/>
          <w:sz w:val="28"/>
          <w:szCs w:val="28"/>
        </w:rPr>
        <w:t>.</w:t>
      </w:r>
    </w:p>
    <w:p w14:paraId="3A2EEEAC" w14:textId="7D5E9FA6" w:rsidR="002F26AB" w:rsidRDefault="002F26AB" w:rsidP="002F26AB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</w:r>
      <w:r w:rsidR="004D64A9">
        <w:rPr>
          <w:rStyle w:val="BodyTextChar"/>
          <w:sz w:val="28"/>
          <w:szCs w:val="28"/>
        </w:rPr>
        <w:t>Now, i</w:t>
      </w:r>
      <w:r w:rsidR="00B41D16">
        <w:rPr>
          <w:rStyle w:val="BodyTextChar"/>
          <w:sz w:val="28"/>
          <w:szCs w:val="28"/>
        </w:rPr>
        <w:t>n furtherance of its mission, t</w:t>
      </w:r>
      <w:r>
        <w:rPr>
          <w:rStyle w:val="BodyTextChar"/>
          <w:sz w:val="28"/>
          <w:szCs w:val="28"/>
        </w:rPr>
        <w:t xml:space="preserve">he </w:t>
      </w:r>
      <w:r w:rsidR="006E73E8">
        <w:rPr>
          <w:rStyle w:val="BodyTextChar"/>
          <w:sz w:val="28"/>
          <w:szCs w:val="28"/>
        </w:rPr>
        <w:t>Task Force</w:t>
      </w:r>
      <w:r>
        <w:rPr>
          <w:rStyle w:val="BodyTextChar"/>
          <w:sz w:val="28"/>
          <w:szCs w:val="28"/>
        </w:rPr>
        <w:t xml:space="preserve"> </w:t>
      </w:r>
      <w:r w:rsidR="00B41D16">
        <w:rPr>
          <w:rStyle w:val="BodyTextChar"/>
          <w:sz w:val="28"/>
          <w:szCs w:val="28"/>
        </w:rPr>
        <w:t>proposes</w:t>
      </w:r>
      <w:r w:rsidR="00DB5E2A">
        <w:rPr>
          <w:rStyle w:val="BodyTextChar"/>
          <w:sz w:val="28"/>
          <w:szCs w:val="28"/>
        </w:rPr>
        <w:t xml:space="preserve"> amendment of</w:t>
      </w:r>
      <w:r>
        <w:rPr>
          <w:rStyle w:val="BodyTextChar"/>
          <w:sz w:val="28"/>
          <w:szCs w:val="28"/>
        </w:rPr>
        <w:t xml:space="preserve"> certain Supreme Court rules</w:t>
      </w:r>
      <w:r w:rsidR="00F718D1">
        <w:rPr>
          <w:rStyle w:val="BodyTextChar"/>
          <w:sz w:val="28"/>
          <w:szCs w:val="28"/>
        </w:rPr>
        <w:t>, and creation of a new rule</w:t>
      </w:r>
      <w:r>
        <w:rPr>
          <w:rStyle w:val="BodyTextChar"/>
          <w:sz w:val="28"/>
          <w:szCs w:val="28"/>
        </w:rPr>
        <w:t xml:space="preserve">. The first amendment is to Rule </w:t>
      </w:r>
      <w:r w:rsidR="00ED578E">
        <w:rPr>
          <w:rStyle w:val="BodyTextChar"/>
          <w:sz w:val="28"/>
          <w:szCs w:val="28"/>
        </w:rPr>
        <w:t>32 and</w:t>
      </w:r>
      <w:r>
        <w:rPr>
          <w:rStyle w:val="BodyTextChar"/>
          <w:sz w:val="28"/>
          <w:szCs w:val="28"/>
        </w:rPr>
        <w:t xml:space="preserve"> involves the addition of new clause 11 to subsection (d)</w:t>
      </w:r>
      <w:r w:rsidR="00CA0CE3">
        <w:rPr>
          <w:rStyle w:val="BodyTextChar"/>
          <w:sz w:val="28"/>
          <w:szCs w:val="28"/>
        </w:rPr>
        <w:t>,</w:t>
      </w:r>
      <w:r>
        <w:rPr>
          <w:rStyle w:val="BodyTextChar"/>
          <w:sz w:val="28"/>
          <w:szCs w:val="28"/>
        </w:rPr>
        <w:t xml:space="preserve"> to mandate the establishment, maintenance, and </w:t>
      </w:r>
      <w:r w:rsidR="00E05F5B">
        <w:rPr>
          <w:rStyle w:val="BodyTextChar"/>
          <w:sz w:val="28"/>
          <w:szCs w:val="28"/>
        </w:rPr>
        <w:t xml:space="preserve">administrative </w:t>
      </w:r>
      <w:r>
        <w:rPr>
          <w:rStyle w:val="BodyTextChar"/>
          <w:sz w:val="28"/>
          <w:szCs w:val="28"/>
        </w:rPr>
        <w:t>fund</w:t>
      </w:r>
      <w:r w:rsidR="00E05F5B">
        <w:rPr>
          <w:rStyle w:val="BodyTextChar"/>
          <w:sz w:val="28"/>
          <w:szCs w:val="28"/>
        </w:rPr>
        <w:t>ing</w:t>
      </w:r>
      <w:r>
        <w:rPr>
          <w:rStyle w:val="BodyTextChar"/>
          <w:sz w:val="28"/>
          <w:szCs w:val="28"/>
        </w:rPr>
        <w:t xml:space="preserve"> of a voluntary member assistance program</w:t>
      </w:r>
      <w:r w:rsidR="00DB5E2A">
        <w:rPr>
          <w:rStyle w:val="BodyTextChar"/>
          <w:sz w:val="28"/>
          <w:szCs w:val="28"/>
        </w:rPr>
        <w:t xml:space="preserve">. </w:t>
      </w:r>
      <w:r w:rsidR="004D64A9">
        <w:rPr>
          <w:rStyle w:val="BodyTextChar"/>
          <w:sz w:val="28"/>
          <w:szCs w:val="28"/>
        </w:rPr>
        <w:t>The amendment</w:t>
      </w:r>
      <w:r w:rsidR="006E73E8">
        <w:rPr>
          <w:rStyle w:val="BodyTextChar"/>
          <w:sz w:val="28"/>
          <w:szCs w:val="28"/>
        </w:rPr>
        <w:t xml:space="preserve"> does not </w:t>
      </w:r>
      <w:r w:rsidR="004D64A9">
        <w:rPr>
          <w:rStyle w:val="BodyTextChar"/>
          <w:sz w:val="28"/>
          <w:szCs w:val="28"/>
        </w:rPr>
        <w:t>fund</w:t>
      </w:r>
      <w:r w:rsidR="006E73E8">
        <w:rPr>
          <w:rStyle w:val="BodyTextChar"/>
          <w:sz w:val="28"/>
          <w:szCs w:val="28"/>
        </w:rPr>
        <w:t xml:space="preserve"> treatment or therapeutic services for members</w:t>
      </w:r>
      <w:r w:rsidR="004D64A9">
        <w:rPr>
          <w:rStyle w:val="BodyTextChar"/>
          <w:sz w:val="28"/>
          <w:szCs w:val="28"/>
        </w:rPr>
        <w:t xml:space="preserve">; it </w:t>
      </w:r>
      <w:r w:rsidR="006E73E8">
        <w:rPr>
          <w:rStyle w:val="BodyTextChar"/>
          <w:sz w:val="28"/>
          <w:szCs w:val="28"/>
        </w:rPr>
        <w:t xml:space="preserve">only </w:t>
      </w:r>
      <w:r w:rsidR="004D64A9">
        <w:rPr>
          <w:rStyle w:val="BodyTextChar"/>
          <w:sz w:val="28"/>
          <w:szCs w:val="28"/>
        </w:rPr>
        <w:t xml:space="preserve">provides </w:t>
      </w:r>
      <w:r w:rsidR="006E73E8">
        <w:rPr>
          <w:rStyle w:val="BodyTextChar"/>
          <w:sz w:val="28"/>
          <w:szCs w:val="28"/>
        </w:rPr>
        <w:t>that there be State Bar staff to manage the program in whatever form it exists</w:t>
      </w:r>
      <w:r>
        <w:rPr>
          <w:rStyle w:val="BodyTextChar"/>
          <w:sz w:val="28"/>
          <w:szCs w:val="28"/>
        </w:rPr>
        <w:t xml:space="preserve">. </w:t>
      </w:r>
      <w:r w:rsidR="004D64A9">
        <w:rPr>
          <w:rStyle w:val="BodyTextChar"/>
          <w:sz w:val="28"/>
          <w:szCs w:val="28"/>
        </w:rPr>
        <w:t xml:space="preserve">It </w:t>
      </w:r>
      <w:r>
        <w:rPr>
          <w:rStyle w:val="BodyTextChar"/>
          <w:sz w:val="28"/>
          <w:szCs w:val="28"/>
        </w:rPr>
        <w:t>ensure</w:t>
      </w:r>
      <w:r w:rsidR="00CA0CE3">
        <w:rPr>
          <w:rStyle w:val="BodyTextChar"/>
          <w:sz w:val="28"/>
          <w:szCs w:val="28"/>
        </w:rPr>
        <w:t>s</w:t>
      </w:r>
      <w:r>
        <w:rPr>
          <w:rStyle w:val="BodyTextChar"/>
          <w:sz w:val="28"/>
          <w:szCs w:val="28"/>
        </w:rPr>
        <w:t xml:space="preserve"> that voluntary assistance will exist for members of the State Bar regardless of budgetary </w:t>
      </w:r>
      <w:r w:rsidR="00E05F5B">
        <w:rPr>
          <w:rStyle w:val="BodyTextChar"/>
          <w:sz w:val="28"/>
          <w:szCs w:val="28"/>
        </w:rPr>
        <w:t xml:space="preserve">constraints, and that the program cannot be discontinued absent </w:t>
      </w:r>
      <w:r w:rsidR="004D64A9">
        <w:rPr>
          <w:rStyle w:val="BodyTextChar"/>
          <w:sz w:val="28"/>
          <w:szCs w:val="28"/>
        </w:rPr>
        <w:t>a rule change</w:t>
      </w:r>
      <w:r>
        <w:rPr>
          <w:rStyle w:val="BodyTextChar"/>
          <w:sz w:val="28"/>
          <w:szCs w:val="28"/>
        </w:rPr>
        <w:t xml:space="preserve">. </w:t>
      </w:r>
      <w:r w:rsidR="004D64A9">
        <w:rPr>
          <w:rStyle w:val="BodyTextChar"/>
          <w:sz w:val="28"/>
          <w:szCs w:val="28"/>
        </w:rPr>
        <w:t>Importantly, t</w:t>
      </w:r>
      <w:r w:rsidR="006E73E8">
        <w:rPr>
          <w:rStyle w:val="BodyTextChar"/>
          <w:sz w:val="28"/>
          <w:szCs w:val="28"/>
        </w:rPr>
        <w:t>h</w:t>
      </w:r>
      <w:r w:rsidR="00DB5E2A">
        <w:rPr>
          <w:rStyle w:val="BodyTextChar"/>
          <w:sz w:val="28"/>
          <w:szCs w:val="28"/>
        </w:rPr>
        <w:t>is amendment signals</w:t>
      </w:r>
      <w:r w:rsidR="006E73E8">
        <w:rPr>
          <w:rStyle w:val="BodyTextChar"/>
          <w:sz w:val="28"/>
          <w:szCs w:val="28"/>
        </w:rPr>
        <w:t xml:space="preserve"> that </w:t>
      </w:r>
      <w:r w:rsidR="005C55E4">
        <w:rPr>
          <w:rStyle w:val="BodyTextChar"/>
          <w:sz w:val="28"/>
          <w:szCs w:val="28"/>
        </w:rPr>
        <w:t xml:space="preserve">the Court and the State Bar </w:t>
      </w:r>
      <w:r w:rsidR="00DB5E2A">
        <w:rPr>
          <w:rStyle w:val="BodyTextChar"/>
          <w:sz w:val="28"/>
          <w:szCs w:val="28"/>
        </w:rPr>
        <w:t>prioritize</w:t>
      </w:r>
      <w:r w:rsidR="006E73E8">
        <w:rPr>
          <w:rStyle w:val="BodyTextChar"/>
          <w:sz w:val="28"/>
          <w:szCs w:val="28"/>
        </w:rPr>
        <w:t xml:space="preserve"> </w:t>
      </w:r>
      <w:r w:rsidR="00E05F5B">
        <w:rPr>
          <w:rStyle w:val="BodyTextChar"/>
          <w:sz w:val="28"/>
          <w:szCs w:val="28"/>
        </w:rPr>
        <w:t>assistance</w:t>
      </w:r>
      <w:r w:rsidR="005C55E4">
        <w:rPr>
          <w:rStyle w:val="BodyTextChar"/>
          <w:sz w:val="28"/>
          <w:szCs w:val="28"/>
        </w:rPr>
        <w:t xml:space="preserve"> to Arizona lawyers </w:t>
      </w:r>
      <w:r w:rsidR="00E05F5B">
        <w:rPr>
          <w:rStyle w:val="BodyTextChar"/>
          <w:sz w:val="28"/>
          <w:szCs w:val="28"/>
        </w:rPr>
        <w:t>struggling with mental health and/or substance use disorders</w:t>
      </w:r>
      <w:r w:rsidR="006E73E8">
        <w:rPr>
          <w:rStyle w:val="BodyTextChar"/>
          <w:sz w:val="28"/>
          <w:szCs w:val="28"/>
        </w:rPr>
        <w:t>.</w:t>
      </w:r>
      <w:r w:rsidR="005C55E4">
        <w:rPr>
          <w:rStyle w:val="BodyTextChar"/>
          <w:sz w:val="28"/>
          <w:szCs w:val="28"/>
        </w:rPr>
        <w:t xml:space="preserve"> </w:t>
      </w:r>
      <w:r w:rsidR="00DB5E2A">
        <w:rPr>
          <w:rStyle w:val="BodyTextChar"/>
          <w:sz w:val="28"/>
          <w:szCs w:val="28"/>
        </w:rPr>
        <w:t>Moreover, a</w:t>
      </w:r>
      <w:r w:rsidR="005C55E4">
        <w:rPr>
          <w:rStyle w:val="BodyTextChar"/>
          <w:sz w:val="28"/>
          <w:szCs w:val="28"/>
        </w:rPr>
        <w:t xml:space="preserve"> </w:t>
      </w:r>
      <w:r w:rsidR="00A11A21">
        <w:rPr>
          <w:rStyle w:val="BodyTextChar"/>
          <w:sz w:val="28"/>
          <w:szCs w:val="28"/>
        </w:rPr>
        <w:t xml:space="preserve">strong </w:t>
      </w:r>
      <w:r w:rsidR="00DB5E2A">
        <w:rPr>
          <w:rStyle w:val="BodyTextChar"/>
          <w:sz w:val="28"/>
          <w:szCs w:val="28"/>
        </w:rPr>
        <w:t xml:space="preserve">lawyer </w:t>
      </w:r>
      <w:r w:rsidR="005C55E4">
        <w:rPr>
          <w:rStyle w:val="BodyTextChar"/>
          <w:sz w:val="28"/>
          <w:szCs w:val="28"/>
        </w:rPr>
        <w:t xml:space="preserve">assistance program serves to protect the public by ensuring that </w:t>
      </w:r>
      <w:r w:rsidR="00DB5E2A">
        <w:rPr>
          <w:rStyle w:val="BodyTextChar"/>
          <w:sz w:val="28"/>
          <w:szCs w:val="28"/>
        </w:rPr>
        <w:t xml:space="preserve">Bar </w:t>
      </w:r>
      <w:r w:rsidR="005C55E4">
        <w:rPr>
          <w:rStyle w:val="BodyTextChar"/>
          <w:sz w:val="28"/>
          <w:szCs w:val="28"/>
        </w:rPr>
        <w:t>members are mentally and physical</w:t>
      </w:r>
      <w:r w:rsidR="00A11A21">
        <w:rPr>
          <w:rStyle w:val="BodyTextChar"/>
          <w:sz w:val="28"/>
          <w:szCs w:val="28"/>
        </w:rPr>
        <w:t>ly</w:t>
      </w:r>
      <w:r w:rsidR="005C55E4">
        <w:rPr>
          <w:rStyle w:val="BodyTextChar"/>
          <w:sz w:val="28"/>
          <w:szCs w:val="28"/>
        </w:rPr>
        <w:t xml:space="preserve"> capable </w:t>
      </w:r>
      <w:r w:rsidR="00A11A21">
        <w:rPr>
          <w:rStyle w:val="BodyTextChar"/>
          <w:sz w:val="28"/>
          <w:szCs w:val="28"/>
        </w:rPr>
        <w:t>of</w:t>
      </w:r>
      <w:r w:rsidR="005C55E4">
        <w:rPr>
          <w:rStyle w:val="BodyTextChar"/>
          <w:sz w:val="28"/>
          <w:szCs w:val="28"/>
        </w:rPr>
        <w:t xml:space="preserve"> practic</w:t>
      </w:r>
      <w:r w:rsidR="00A11A21">
        <w:rPr>
          <w:rStyle w:val="BodyTextChar"/>
          <w:sz w:val="28"/>
          <w:szCs w:val="28"/>
        </w:rPr>
        <w:t>ing</w:t>
      </w:r>
      <w:r w:rsidR="005C55E4">
        <w:rPr>
          <w:rStyle w:val="BodyTextChar"/>
          <w:sz w:val="28"/>
          <w:szCs w:val="28"/>
        </w:rPr>
        <w:t xml:space="preserve"> law.</w:t>
      </w:r>
    </w:p>
    <w:p w14:paraId="14CE7415" w14:textId="6DD4277D" w:rsidR="00E05F5B" w:rsidRDefault="005C55E4" w:rsidP="002F26AB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>To that end</w:t>
      </w:r>
      <w:r w:rsidR="00E05F5B">
        <w:rPr>
          <w:rStyle w:val="BodyTextChar"/>
          <w:sz w:val="28"/>
          <w:szCs w:val="28"/>
        </w:rPr>
        <w:t xml:space="preserve">, the Task Force </w:t>
      </w:r>
      <w:r w:rsidR="00F718D1">
        <w:rPr>
          <w:rStyle w:val="BodyTextChar"/>
          <w:sz w:val="28"/>
          <w:szCs w:val="28"/>
        </w:rPr>
        <w:t xml:space="preserve">also </w:t>
      </w:r>
      <w:r w:rsidR="00E05F5B">
        <w:rPr>
          <w:rStyle w:val="BodyTextChar"/>
          <w:sz w:val="28"/>
          <w:szCs w:val="28"/>
        </w:rPr>
        <w:t>recommends the addition of a new Rule 32.1 to establish, maintain, and administratively fund a voluntary member assistance program. The proposed new Rule 32.1 also contain</w:t>
      </w:r>
      <w:r w:rsidR="00A11A21">
        <w:rPr>
          <w:rStyle w:val="BodyTextChar"/>
          <w:sz w:val="28"/>
          <w:szCs w:val="28"/>
        </w:rPr>
        <w:t>s</w:t>
      </w:r>
      <w:r w:rsidR="00E05F5B">
        <w:rPr>
          <w:rStyle w:val="BodyTextChar"/>
          <w:sz w:val="28"/>
          <w:szCs w:val="28"/>
        </w:rPr>
        <w:t xml:space="preserve"> </w:t>
      </w:r>
      <w:r w:rsidR="004D64A9">
        <w:rPr>
          <w:rStyle w:val="BodyTextChar"/>
          <w:sz w:val="28"/>
          <w:szCs w:val="28"/>
        </w:rPr>
        <w:t xml:space="preserve">necessary </w:t>
      </w:r>
      <w:r w:rsidR="00E05F5B">
        <w:rPr>
          <w:rStyle w:val="BodyTextChar"/>
          <w:sz w:val="28"/>
          <w:szCs w:val="28"/>
        </w:rPr>
        <w:t>provisions regarding confidentiality and immunity.</w:t>
      </w:r>
    </w:p>
    <w:p w14:paraId="6739B66D" w14:textId="199D9436" w:rsidR="00E05F5B" w:rsidRDefault="00E05F5B" w:rsidP="002F26AB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 xml:space="preserve">The Task Force </w:t>
      </w:r>
      <w:r w:rsidR="00CA0CE3">
        <w:rPr>
          <w:rStyle w:val="BodyTextChar"/>
          <w:sz w:val="28"/>
          <w:szCs w:val="28"/>
        </w:rPr>
        <w:t>also</w:t>
      </w:r>
      <w:r w:rsidR="00A11A21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 xml:space="preserve">recommends changes to Rule 42, ER 8.3 to clarify that </w:t>
      </w:r>
      <w:r w:rsidR="002133BA">
        <w:rPr>
          <w:rStyle w:val="BodyTextChar"/>
          <w:sz w:val="28"/>
          <w:szCs w:val="28"/>
        </w:rPr>
        <w:t xml:space="preserve">reporting of </w:t>
      </w:r>
      <w:r>
        <w:rPr>
          <w:rStyle w:val="BodyTextChar"/>
          <w:sz w:val="28"/>
          <w:szCs w:val="28"/>
        </w:rPr>
        <w:t xml:space="preserve">professional misconduct is not mandated for information received about another lawyer </w:t>
      </w:r>
      <w:r w:rsidR="002133BA">
        <w:rPr>
          <w:rStyle w:val="BodyTextChar"/>
          <w:sz w:val="28"/>
          <w:szCs w:val="28"/>
        </w:rPr>
        <w:t>(</w:t>
      </w:r>
      <w:r>
        <w:rPr>
          <w:rStyle w:val="BodyTextChar"/>
          <w:sz w:val="28"/>
          <w:szCs w:val="28"/>
        </w:rPr>
        <w:t>or judge</w:t>
      </w:r>
      <w:r w:rsidR="002133BA">
        <w:rPr>
          <w:rStyle w:val="BodyTextChar"/>
          <w:sz w:val="28"/>
          <w:szCs w:val="28"/>
        </w:rPr>
        <w:t>)</w:t>
      </w:r>
      <w:r>
        <w:rPr>
          <w:rStyle w:val="BodyTextChar"/>
          <w:sz w:val="28"/>
          <w:szCs w:val="28"/>
        </w:rPr>
        <w:t xml:space="preserve"> when participating in an approved lawyer assistance program. </w:t>
      </w:r>
      <w:r w:rsidR="00CA0CE3">
        <w:rPr>
          <w:rStyle w:val="BodyTextChar"/>
          <w:sz w:val="28"/>
          <w:szCs w:val="28"/>
        </w:rPr>
        <w:t>Related</w:t>
      </w:r>
      <w:r>
        <w:rPr>
          <w:rStyle w:val="BodyTextChar"/>
          <w:sz w:val="28"/>
          <w:szCs w:val="28"/>
        </w:rPr>
        <w:t xml:space="preserve">, Comments [1] and [2] </w:t>
      </w:r>
      <w:r w:rsidR="002133BA">
        <w:rPr>
          <w:rStyle w:val="BodyTextChar"/>
          <w:sz w:val="28"/>
          <w:szCs w:val="28"/>
        </w:rPr>
        <w:t xml:space="preserve">to ER 8.3 </w:t>
      </w:r>
      <w:r>
        <w:rPr>
          <w:rStyle w:val="BodyTextChar"/>
          <w:sz w:val="28"/>
          <w:szCs w:val="28"/>
        </w:rPr>
        <w:t>also require amendment.</w:t>
      </w:r>
    </w:p>
    <w:p w14:paraId="62604541" w14:textId="5977333D" w:rsidR="005C55E4" w:rsidRPr="006F63FD" w:rsidRDefault="00F942E1" w:rsidP="002F26AB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>Finally, the Task Force recommends additions to Rule 48(l), Ariz.</w:t>
      </w:r>
      <w:r w:rsidR="005E78DF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>R.</w:t>
      </w:r>
      <w:r w:rsidR="005E78DF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>Sup.</w:t>
      </w:r>
      <w:r w:rsidR="005E78DF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>Ct., to grant immunity from civil suit to participants</w:t>
      </w:r>
      <w:r w:rsidR="006E73E8">
        <w:rPr>
          <w:rStyle w:val="BodyTextChar"/>
          <w:sz w:val="28"/>
          <w:szCs w:val="28"/>
        </w:rPr>
        <w:t xml:space="preserve"> (including staff and volunteers)</w:t>
      </w:r>
      <w:r>
        <w:rPr>
          <w:rStyle w:val="BodyTextChar"/>
          <w:sz w:val="28"/>
          <w:szCs w:val="28"/>
        </w:rPr>
        <w:t xml:space="preserve"> in an approved member assistance program.</w:t>
      </w:r>
      <w:r w:rsidR="005C55E4">
        <w:rPr>
          <w:rStyle w:val="BodyTextChar"/>
          <w:sz w:val="28"/>
          <w:szCs w:val="28"/>
        </w:rPr>
        <w:t xml:space="preserve"> </w:t>
      </w:r>
    </w:p>
    <w:p w14:paraId="17097AF2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61BE5633" w14:textId="2077DF7D" w:rsidR="000F7C13" w:rsidRDefault="000C48A9" w:rsidP="00335A6C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F942E1">
        <w:rPr>
          <w:sz w:val="28"/>
          <w:szCs w:val="28"/>
        </w:rPr>
        <w:t xml:space="preserve">this Court adopt the rule changes </w:t>
      </w:r>
      <w:r w:rsidR="0090339C">
        <w:rPr>
          <w:sz w:val="28"/>
          <w:szCs w:val="28"/>
        </w:rPr>
        <w:t xml:space="preserve">recommended </w:t>
      </w:r>
      <w:r w:rsidR="00F942E1">
        <w:rPr>
          <w:sz w:val="28"/>
          <w:szCs w:val="28"/>
        </w:rPr>
        <w:t xml:space="preserve">in this </w:t>
      </w:r>
      <w:r w:rsidR="002E6F1E">
        <w:rPr>
          <w:sz w:val="28"/>
          <w:szCs w:val="28"/>
        </w:rPr>
        <w:t>P</w:t>
      </w:r>
      <w:r w:rsidR="00F942E1">
        <w:rPr>
          <w:sz w:val="28"/>
          <w:szCs w:val="28"/>
        </w:rPr>
        <w:t xml:space="preserve">etition. These changes will ensure that the Rules of the Supreme Court facilitate and support the </w:t>
      </w:r>
      <w:r w:rsidR="002133BA">
        <w:rPr>
          <w:sz w:val="28"/>
          <w:szCs w:val="28"/>
        </w:rPr>
        <w:t xml:space="preserve">State Bar’s </w:t>
      </w:r>
      <w:r w:rsidR="00F942E1">
        <w:rPr>
          <w:sz w:val="28"/>
          <w:szCs w:val="28"/>
        </w:rPr>
        <w:t>revitalized Member Assistance Program.</w:t>
      </w:r>
    </w:p>
    <w:p w14:paraId="47FA24BB" w14:textId="59FC3A20" w:rsidR="00335A6C" w:rsidRPr="006F63FD" w:rsidRDefault="00335A6C" w:rsidP="00335A6C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EC0CDF">
        <w:rPr>
          <w:szCs w:val="26"/>
        </w:rPr>
        <w:tab/>
      </w:r>
      <w:r w:rsidR="00EC0CDF">
        <w:rPr>
          <w:szCs w:val="26"/>
        </w:rPr>
        <w:tab/>
      </w:r>
      <w:r w:rsidR="00EC0CDF">
        <w:rPr>
          <w:szCs w:val="26"/>
        </w:rPr>
        <w:tab/>
        <w:t xml:space="preserve">  </w:t>
      </w:r>
      <w:r w:rsidRPr="006F63FD">
        <w:rPr>
          <w:sz w:val="28"/>
          <w:szCs w:val="28"/>
        </w:rPr>
        <w:t xml:space="preserve">RESPECTFULLY SUBMITTED this </w:t>
      </w:r>
      <w:r w:rsidR="00EC0CDF">
        <w:rPr>
          <w:sz w:val="28"/>
          <w:szCs w:val="28"/>
        </w:rPr>
        <w:t>8</w:t>
      </w:r>
      <w:r w:rsidR="00EC0CDF" w:rsidRPr="00EC0CDF">
        <w:rPr>
          <w:sz w:val="28"/>
          <w:szCs w:val="28"/>
          <w:vertAlign w:val="superscript"/>
        </w:rPr>
        <w:t>th</w:t>
      </w:r>
      <w:r w:rsidR="00EC0CDF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 w:rsidR="00EC0CDF">
        <w:rPr>
          <w:sz w:val="28"/>
          <w:szCs w:val="28"/>
        </w:rPr>
        <w:t xml:space="preserve"> January</w:t>
      </w:r>
      <w:r>
        <w:rPr>
          <w:sz w:val="28"/>
          <w:szCs w:val="28"/>
        </w:rPr>
        <w:t xml:space="preserve"> 2021</w:t>
      </w:r>
      <w:r w:rsidRPr="006F63FD">
        <w:rPr>
          <w:sz w:val="28"/>
          <w:szCs w:val="28"/>
        </w:rPr>
        <w:t>.</w:t>
      </w:r>
    </w:p>
    <w:p w14:paraId="625FE72F" w14:textId="77777777" w:rsidR="00335A6C" w:rsidRPr="000F7A7F" w:rsidRDefault="00335A6C" w:rsidP="00335A6C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1434DA55" w14:textId="701C9A95" w:rsidR="00335A6C" w:rsidRPr="00EC0CDF" w:rsidRDefault="00EC0CDF" w:rsidP="00335A6C">
      <w:pPr>
        <w:pStyle w:val="Body"/>
        <w:widowControl w:val="0"/>
        <w:tabs>
          <w:tab w:val="left" w:pos="720"/>
        </w:tabs>
        <w:ind w:firstLine="0"/>
        <w:rPr>
          <w:rFonts w:ascii="Lucida Handwriting" w:hAnsi="Lucida Handwriting"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/s/ </w:t>
      </w:r>
      <w:r>
        <w:rPr>
          <w:rFonts w:ascii="Lucida Handwriting" w:hAnsi="Lucida Handwriting"/>
          <w:szCs w:val="26"/>
        </w:rPr>
        <w:t>Lisa M. Panahi</w:t>
      </w:r>
    </w:p>
    <w:p w14:paraId="4AA8A3B4" w14:textId="77777777" w:rsidR="00335A6C" w:rsidRPr="006F63FD" w:rsidRDefault="00335A6C" w:rsidP="00335A6C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429D0C67" w14:textId="77777777" w:rsidR="00335A6C" w:rsidRPr="006F63FD" w:rsidRDefault="00335A6C" w:rsidP="00335A6C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1DF1A75B" w14:textId="77777777" w:rsidR="00335A6C" w:rsidRPr="000F7A7F" w:rsidRDefault="00335A6C" w:rsidP="00335A6C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7EF155E9" w14:textId="77777777" w:rsidR="00335A6C" w:rsidRPr="00C52E56" w:rsidRDefault="00335A6C" w:rsidP="00335A6C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0B79BC7D" w14:textId="77777777" w:rsidR="00335A6C" w:rsidRPr="00C52E56" w:rsidRDefault="00335A6C" w:rsidP="00335A6C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5840D02A" w14:textId="0767C57A" w:rsidR="00335A6C" w:rsidRDefault="00335A6C" w:rsidP="00335A6C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="00EC0CDF">
        <w:rPr>
          <w:sz w:val="28"/>
          <w:szCs w:val="28"/>
        </w:rPr>
        <w:t>8</w:t>
      </w:r>
      <w:r w:rsidR="00EC0CDF" w:rsidRPr="00EC0CDF">
        <w:rPr>
          <w:sz w:val="28"/>
          <w:szCs w:val="28"/>
          <w:vertAlign w:val="superscript"/>
        </w:rPr>
        <w:t>th</w:t>
      </w:r>
      <w:r w:rsidR="00EC0CDF">
        <w:rPr>
          <w:sz w:val="28"/>
          <w:szCs w:val="28"/>
        </w:rPr>
        <w:t xml:space="preserve"> </w:t>
      </w:r>
      <w:r w:rsidR="00EC0CDF" w:rsidRPr="00C52E56">
        <w:rPr>
          <w:sz w:val="28"/>
          <w:szCs w:val="28"/>
        </w:rPr>
        <w:t>day</w:t>
      </w:r>
      <w:r w:rsidRPr="00C52E56">
        <w:rPr>
          <w:sz w:val="28"/>
          <w:szCs w:val="28"/>
        </w:rPr>
        <w:t xml:space="preserve"> </w:t>
      </w:r>
      <w:r w:rsidR="00EC0CDF" w:rsidRPr="00C52E56">
        <w:rPr>
          <w:sz w:val="28"/>
          <w:szCs w:val="28"/>
        </w:rPr>
        <w:t xml:space="preserve">of </w:t>
      </w:r>
      <w:r w:rsidR="00EC0CDF">
        <w:rPr>
          <w:sz w:val="28"/>
          <w:szCs w:val="28"/>
        </w:rPr>
        <w:t>January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C52E56">
        <w:rPr>
          <w:sz w:val="28"/>
          <w:szCs w:val="28"/>
        </w:rPr>
        <w:t>.</w:t>
      </w:r>
    </w:p>
    <w:p w14:paraId="3E8720F6" w14:textId="77777777" w:rsidR="00EC0CDF" w:rsidRPr="00C52E56" w:rsidRDefault="00EC0CDF" w:rsidP="00335A6C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</w:p>
    <w:p w14:paraId="497EC368" w14:textId="77777777" w:rsidR="00335A6C" w:rsidRPr="00C52E56" w:rsidRDefault="00335A6C" w:rsidP="00335A6C">
      <w:pPr>
        <w:spacing w:line="240" w:lineRule="auto"/>
        <w:ind w:right="4572"/>
        <w:rPr>
          <w:sz w:val="28"/>
          <w:szCs w:val="28"/>
        </w:rPr>
      </w:pPr>
    </w:p>
    <w:p w14:paraId="77E50AAB" w14:textId="273A7B09" w:rsidR="00052372" w:rsidRPr="00335A6C" w:rsidRDefault="00335A6C" w:rsidP="00335A6C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r w:rsidR="00EC0CDF" w:rsidRPr="00EC0CDF">
        <w:rPr>
          <w:sz w:val="28"/>
          <w:szCs w:val="28"/>
          <w:u w:val="single"/>
        </w:rPr>
        <w:t xml:space="preserve">/s/ </w:t>
      </w:r>
      <w:r w:rsidR="00EC0CDF" w:rsidRPr="00EC0CDF">
        <w:rPr>
          <w:rFonts w:ascii="Lucida Handwriting" w:hAnsi="Lucida Handwriting"/>
          <w:sz w:val="28"/>
          <w:szCs w:val="28"/>
          <w:u w:val="single"/>
        </w:rPr>
        <w:t>Patricia Seguin</w:t>
      </w:r>
    </w:p>
    <w:sectPr w:rsidR="00052372" w:rsidRPr="00335A6C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080C" w14:textId="77777777" w:rsidR="001F7518" w:rsidRDefault="001F7518">
      <w:r>
        <w:separator/>
      </w:r>
    </w:p>
  </w:endnote>
  <w:endnote w:type="continuationSeparator" w:id="0">
    <w:p w14:paraId="6FD6DEC0" w14:textId="77777777" w:rsidR="001F7518" w:rsidRDefault="001F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A566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E19F6" w14:textId="77777777" w:rsidR="007870CB" w:rsidRDefault="007870CB" w:rsidP="00861563">
    <w:pPr>
      <w:pStyle w:val="Footer"/>
      <w:ind w:right="360"/>
    </w:pPr>
  </w:p>
  <w:p w14:paraId="10E6DF64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2AC5C75F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0F48A9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007E3E70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9DB0" w14:textId="77777777" w:rsidR="001F7518" w:rsidRDefault="001F7518">
      <w:r>
        <w:separator/>
      </w:r>
    </w:p>
  </w:footnote>
  <w:footnote w:type="continuationSeparator" w:id="0">
    <w:p w14:paraId="3F84F0F6" w14:textId="77777777" w:rsidR="001F7518" w:rsidRDefault="001F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7642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77F5F" wp14:editId="19DE035E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33F08B" wp14:editId="64A0005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8F060" wp14:editId="486A819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048D8857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B7612" wp14:editId="21ED6B0E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0BBB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649F690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528DE95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93CC1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ACD06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4690FD1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34AEA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2C1997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6CDA0E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046420A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1046726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99EAB6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5723A40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0D579CB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752511D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2A29753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138377C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598011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236E8E5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6358A32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5A773A4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2B0370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E12606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6209BFC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2B0F76D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0B4EAA0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8FB7612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2C30BBB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649F690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528DE95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293CC1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ACD06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4690FD1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34AEA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2C1997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6CDA0E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046420A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1046726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99EAB6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5723A40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0D579CB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752511D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2A29753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138377C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598011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236E8E5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6358A32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5A773A4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2B0370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E12606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6209BFC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2B0F76D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0B4EAA0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48A9"/>
    <w:rsid w:val="000F7A7F"/>
    <w:rsid w:val="000F7C13"/>
    <w:rsid w:val="00135326"/>
    <w:rsid w:val="001A2520"/>
    <w:rsid w:val="001B367B"/>
    <w:rsid w:val="001F591C"/>
    <w:rsid w:val="001F7518"/>
    <w:rsid w:val="002133BA"/>
    <w:rsid w:val="00274D6A"/>
    <w:rsid w:val="002E6F1E"/>
    <w:rsid w:val="002F26AB"/>
    <w:rsid w:val="00335A6C"/>
    <w:rsid w:val="00352347"/>
    <w:rsid w:val="003566D6"/>
    <w:rsid w:val="00357F4D"/>
    <w:rsid w:val="003617D1"/>
    <w:rsid w:val="00377199"/>
    <w:rsid w:val="00384099"/>
    <w:rsid w:val="003A28AC"/>
    <w:rsid w:val="003A44F7"/>
    <w:rsid w:val="003D6152"/>
    <w:rsid w:val="00407E2D"/>
    <w:rsid w:val="004331B2"/>
    <w:rsid w:val="00440E4C"/>
    <w:rsid w:val="00442A8D"/>
    <w:rsid w:val="00463734"/>
    <w:rsid w:val="00494BDF"/>
    <w:rsid w:val="004C3AE3"/>
    <w:rsid w:val="004D64A9"/>
    <w:rsid w:val="00504E1E"/>
    <w:rsid w:val="00506859"/>
    <w:rsid w:val="00520F93"/>
    <w:rsid w:val="00566856"/>
    <w:rsid w:val="005845AE"/>
    <w:rsid w:val="005A21B0"/>
    <w:rsid w:val="005B5161"/>
    <w:rsid w:val="005C55E4"/>
    <w:rsid w:val="005D6AD4"/>
    <w:rsid w:val="005E78DF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E73E8"/>
    <w:rsid w:val="006F63FD"/>
    <w:rsid w:val="0070080A"/>
    <w:rsid w:val="00732169"/>
    <w:rsid w:val="00735659"/>
    <w:rsid w:val="007427C6"/>
    <w:rsid w:val="00762A2F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A4EB3"/>
    <w:rsid w:val="0090339C"/>
    <w:rsid w:val="00933EA1"/>
    <w:rsid w:val="00945C42"/>
    <w:rsid w:val="00951416"/>
    <w:rsid w:val="009602C4"/>
    <w:rsid w:val="00960D21"/>
    <w:rsid w:val="00981D29"/>
    <w:rsid w:val="00981E11"/>
    <w:rsid w:val="00A11A21"/>
    <w:rsid w:val="00A13293"/>
    <w:rsid w:val="00A1564B"/>
    <w:rsid w:val="00A5194F"/>
    <w:rsid w:val="00A871D6"/>
    <w:rsid w:val="00A93A7C"/>
    <w:rsid w:val="00AB04D9"/>
    <w:rsid w:val="00AF282C"/>
    <w:rsid w:val="00AF3FF7"/>
    <w:rsid w:val="00B1491D"/>
    <w:rsid w:val="00B41D16"/>
    <w:rsid w:val="00B47B7D"/>
    <w:rsid w:val="00C03E0F"/>
    <w:rsid w:val="00C52E56"/>
    <w:rsid w:val="00C5407A"/>
    <w:rsid w:val="00C662B0"/>
    <w:rsid w:val="00C84FD4"/>
    <w:rsid w:val="00C958EE"/>
    <w:rsid w:val="00CA0CE3"/>
    <w:rsid w:val="00CD21FB"/>
    <w:rsid w:val="00D06797"/>
    <w:rsid w:val="00D2797F"/>
    <w:rsid w:val="00D423FE"/>
    <w:rsid w:val="00D442E4"/>
    <w:rsid w:val="00D60D9B"/>
    <w:rsid w:val="00D80EDC"/>
    <w:rsid w:val="00DB5E2A"/>
    <w:rsid w:val="00DF4F15"/>
    <w:rsid w:val="00E047D3"/>
    <w:rsid w:val="00E05F5B"/>
    <w:rsid w:val="00E05F61"/>
    <w:rsid w:val="00E266B7"/>
    <w:rsid w:val="00E321C5"/>
    <w:rsid w:val="00E5772B"/>
    <w:rsid w:val="00E67511"/>
    <w:rsid w:val="00E81026"/>
    <w:rsid w:val="00E82D0F"/>
    <w:rsid w:val="00E91030"/>
    <w:rsid w:val="00E950B5"/>
    <w:rsid w:val="00EC0CDF"/>
    <w:rsid w:val="00ED578E"/>
    <w:rsid w:val="00F05879"/>
    <w:rsid w:val="00F06F5B"/>
    <w:rsid w:val="00F2485D"/>
    <w:rsid w:val="00F33926"/>
    <w:rsid w:val="00F60C61"/>
    <w:rsid w:val="00F64B52"/>
    <w:rsid w:val="00F718D1"/>
    <w:rsid w:val="00F850BE"/>
    <w:rsid w:val="00F942E1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5FA5FF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CEDF-609D-4CFC-8AB9-79D235DE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18</TotalTime>
  <Pages>3</Pages>
  <Words>546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2014-04-30T16:27:00Z</cp:lastPrinted>
  <dcterms:created xsi:type="dcterms:W3CDTF">2021-01-05T18:52:00Z</dcterms:created>
  <dcterms:modified xsi:type="dcterms:W3CDTF">2021-01-08T17:28:00Z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