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C2CE1" w14:textId="77777777" w:rsidR="00902F09" w:rsidRDefault="00902F09" w:rsidP="00902F09">
      <w:pPr>
        <w:rPr>
          <w:rFonts w:ascii="Times New Roman" w:hAnsi="Times New Roman"/>
          <w:sz w:val="28"/>
          <w:szCs w:val="28"/>
        </w:rPr>
      </w:pPr>
      <w:bookmarkStart w:id="0" w:name="_GoBack"/>
      <w:bookmarkEnd w:id="0"/>
      <w:r>
        <w:rPr>
          <w:rFonts w:ascii="Times New Roman" w:hAnsi="Times New Roman"/>
          <w:sz w:val="28"/>
          <w:szCs w:val="28"/>
        </w:rPr>
        <w:t xml:space="preserve">David K. Byers </w:t>
      </w:r>
    </w:p>
    <w:p w14:paraId="4D427275" w14:textId="77777777" w:rsidR="00902F09" w:rsidRDefault="00902F09" w:rsidP="00902F09">
      <w:pPr>
        <w:rPr>
          <w:rFonts w:ascii="Times New Roman" w:hAnsi="Times New Roman"/>
          <w:sz w:val="28"/>
          <w:szCs w:val="28"/>
        </w:rPr>
      </w:pPr>
      <w:r>
        <w:rPr>
          <w:rFonts w:ascii="Times New Roman" w:hAnsi="Times New Roman"/>
          <w:sz w:val="28"/>
          <w:szCs w:val="28"/>
        </w:rPr>
        <w:t>Administrative Director</w:t>
      </w:r>
    </w:p>
    <w:p w14:paraId="092DBE43" w14:textId="77777777" w:rsidR="00902F09" w:rsidRDefault="00902F09" w:rsidP="00902F09">
      <w:pPr>
        <w:rPr>
          <w:rFonts w:ascii="Times New Roman" w:hAnsi="Times New Roman"/>
          <w:sz w:val="28"/>
          <w:szCs w:val="28"/>
        </w:rPr>
      </w:pPr>
      <w:r>
        <w:rPr>
          <w:rFonts w:ascii="Times New Roman" w:hAnsi="Times New Roman"/>
          <w:sz w:val="28"/>
          <w:szCs w:val="28"/>
        </w:rPr>
        <w:t>Administrative Office of the Courts</w:t>
      </w:r>
    </w:p>
    <w:p w14:paraId="3AE8B5F4" w14:textId="77777777" w:rsidR="00902F09" w:rsidRDefault="00902F09" w:rsidP="00902F09">
      <w:pPr>
        <w:rPr>
          <w:rFonts w:ascii="Times New Roman" w:hAnsi="Times New Roman"/>
          <w:sz w:val="28"/>
          <w:szCs w:val="28"/>
        </w:rPr>
      </w:pPr>
      <w:r>
        <w:rPr>
          <w:rFonts w:ascii="Times New Roman" w:hAnsi="Times New Roman"/>
          <w:sz w:val="28"/>
          <w:szCs w:val="28"/>
        </w:rPr>
        <w:t>1501 W. Washington, Suite 411</w:t>
      </w:r>
    </w:p>
    <w:p w14:paraId="0C993287" w14:textId="77777777" w:rsidR="00902F09" w:rsidRDefault="00902F09" w:rsidP="00902F09">
      <w:pPr>
        <w:rPr>
          <w:rFonts w:ascii="Times New Roman" w:hAnsi="Times New Roman"/>
          <w:sz w:val="28"/>
          <w:szCs w:val="28"/>
        </w:rPr>
      </w:pPr>
      <w:r>
        <w:rPr>
          <w:rFonts w:ascii="Times New Roman" w:hAnsi="Times New Roman"/>
          <w:sz w:val="28"/>
          <w:szCs w:val="28"/>
        </w:rPr>
        <w:t>Phoenix, AZ 85007-3327</w:t>
      </w:r>
    </w:p>
    <w:p w14:paraId="6C341332" w14:textId="77777777" w:rsidR="00902F09" w:rsidRDefault="00902F09" w:rsidP="00902F09">
      <w:pPr>
        <w:rPr>
          <w:rFonts w:ascii="Times New Roman" w:hAnsi="Times New Roman"/>
          <w:sz w:val="28"/>
          <w:szCs w:val="28"/>
        </w:rPr>
      </w:pPr>
      <w:r>
        <w:rPr>
          <w:rFonts w:ascii="Times New Roman" w:hAnsi="Times New Roman"/>
          <w:sz w:val="28"/>
          <w:szCs w:val="28"/>
        </w:rPr>
        <w:t>Phone: (602) 452-3301</w:t>
      </w:r>
    </w:p>
    <w:p w14:paraId="24D1612C" w14:textId="77777777" w:rsidR="00902F09" w:rsidRDefault="00902F09" w:rsidP="00902F09">
      <w:pPr>
        <w:rPr>
          <w:rFonts w:ascii="Times New Roman" w:hAnsi="Times New Roman"/>
          <w:sz w:val="28"/>
          <w:szCs w:val="28"/>
        </w:rPr>
      </w:pPr>
      <w:r>
        <w:rPr>
          <w:rFonts w:ascii="Times New Roman" w:hAnsi="Times New Roman"/>
          <w:sz w:val="28"/>
          <w:szCs w:val="28"/>
        </w:rPr>
        <w:t>Projects2@courts.az.gov</w:t>
      </w:r>
    </w:p>
    <w:p w14:paraId="2DD13FAC" w14:textId="77777777" w:rsidR="00902F09" w:rsidRDefault="00902F09" w:rsidP="00902F09">
      <w:pPr>
        <w:rPr>
          <w:rFonts w:ascii="Times New Roman" w:hAnsi="Times New Roman"/>
          <w:sz w:val="28"/>
          <w:szCs w:val="28"/>
        </w:rPr>
      </w:pPr>
    </w:p>
    <w:p w14:paraId="4F8484F9" w14:textId="77777777"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29EE15FB" w14:textId="77777777" w:rsidR="00902F09" w:rsidRDefault="00902F09" w:rsidP="00902F09">
      <w:pPr>
        <w:rPr>
          <w:rFonts w:ascii="Times New Roman" w:hAnsi="Times New Roman"/>
          <w:sz w:val="28"/>
          <w:szCs w:val="28"/>
        </w:rPr>
      </w:pPr>
    </w:p>
    <w:p w14:paraId="2DCE09A3"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45488AE"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ab/>
        <w:t>)</w:t>
      </w:r>
    </w:p>
    <w:p w14:paraId="4A0C6C94" w14:textId="438B98BA" w:rsidR="00902F09" w:rsidRDefault="00F53F55" w:rsidP="00902F09">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902F09">
        <w:rPr>
          <w:rFonts w:ascii="Times New Roman" w:hAnsi="Times New Roman"/>
          <w:sz w:val="28"/>
          <w:szCs w:val="28"/>
        </w:rPr>
        <w:t>RULE</w:t>
      </w:r>
      <w:r w:rsidR="000E6310">
        <w:rPr>
          <w:rFonts w:ascii="Times New Roman" w:hAnsi="Times New Roman"/>
          <w:sz w:val="28"/>
          <w:szCs w:val="28"/>
        </w:rPr>
        <w:t>S</w:t>
      </w:r>
      <w:r w:rsidR="00902F09">
        <w:rPr>
          <w:rFonts w:ascii="Times New Roman" w:hAnsi="Times New Roman"/>
          <w:sz w:val="28"/>
          <w:szCs w:val="28"/>
        </w:rPr>
        <w:t xml:space="preserve"> </w:t>
      </w:r>
      <w:r w:rsidR="005D59AF">
        <w:rPr>
          <w:rFonts w:ascii="Times New Roman" w:hAnsi="Times New Roman"/>
          <w:sz w:val="28"/>
          <w:szCs w:val="28"/>
        </w:rPr>
        <w:t>23</w:t>
      </w:r>
      <w:r w:rsidR="00902F09">
        <w:rPr>
          <w:rFonts w:ascii="Times New Roman" w:hAnsi="Times New Roman"/>
          <w:sz w:val="28"/>
          <w:szCs w:val="28"/>
        </w:rPr>
        <w:tab/>
        <w:t>)</w:t>
      </w:r>
      <w:r>
        <w:rPr>
          <w:rFonts w:ascii="Times New Roman" w:hAnsi="Times New Roman"/>
          <w:sz w:val="28"/>
          <w:szCs w:val="28"/>
        </w:rPr>
        <w:tab/>
        <w:t xml:space="preserve">Supreme Court No. </w:t>
      </w:r>
      <w:r w:rsidR="005D59AF">
        <w:rPr>
          <w:rFonts w:ascii="Times New Roman" w:hAnsi="Times New Roman"/>
          <w:sz w:val="28"/>
          <w:szCs w:val="28"/>
        </w:rPr>
        <w:t xml:space="preserve">20 </w:t>
      </w:r>
      <w:r>
        <w:rPr>
          <w:rFonts w:ascii="Times New Roman" w:hAnsi="Times New Roman"/>
          <w:sz w:val="28"/>
          <w:szCs w:val="28"/>
        </w:rPr>
        <w:t>-</w:t>
      </w:r>
      <w:r w:rsidR="008215DC">
        <w:rPr>
          <w:rFonts w:ascii="Times New Roman" w:hAnsi="Times New Roman"/>
          <w:sz w:val="28"/>
          <w:szCs w:val="28"/>
        </w:rPr>
        <w:t>_____</w:t>
      </w:r>
    </w:p>
    <w:p w14:paraId="59AE3CC9" w14:textId="4A90D66A" w:rsidR="00902F09" w:rsidRDefault="005D59AF" w:rsidP="00902F09">
      <w:pPr>
        <w:tabs>
          <w:tab w:val="left" w:pos="5040"/>
          <w:tab w:val="left" w:pos="5760"/>
        </w:tabs>
        <w:rPr>
          <w:rFonts w:ascii="Times New Roman" w:hAnsi="Times New Roman"/>
          <w:sz w:val="28"/>
          <w:szCs w:val="28"/>
        </w:rPr>
      </w:pPr>
      <w:r>
        <w:rPr>
          <w:rFonts w:ascii="Times New Roman" w:hAnsi="Times New Roman"/>
          <w:sz w:val="28"/>
          <w:szCs w:val="28"/>
        </w:rPr>
        <w:t>AND 38</w:t>
      </w:r>
      <w:r w:rsidR="005A2695">
        <w:rPr>
          <w:rFonts w:ascii="Times New Roman" w:hAnsi="Times New Roman"/>
          <w:sz w:val="28"/>
          <w:szCs w:val="28"/>
        </w:rPr>
        <w:t xml:space="preserve"> OF </w:t>
      </w:r>
      <w:r>
        <w:rPr>
          <w:rFonts w:ascii="Times New Roman" w:hAnsi="Times New Roman"/>
          <w:sz w:val="28"/>
          <w:szCs w:val="28"/>
        </w:rPr>
        <w:t>THE ARIZONA RULES OF</w:t>
      </w:r>
      <w:r w:rsidR="00D36D02">
        <w:rPr>
          <w:rFonts w:ascii="Times New Roman" w:hAnsi="Times New Roman"/>
          <w:sz w:val="28"/>
          <w:szCs w:val="28"/>
        </w:rPr>
        <w:t xml:space="preserve"> </w:t>
      </w:r>
      <w:r w:rsidR="00902F09">
        <w:rPr>
          <w:rFonts w:ascii="Times New Roman" w:hAnsi="Times New Roman"/>
          <w:sz w:val="28"/>
          <w:szCs w:val="28"/>
        </w:rPr>
        <w:tab/>
        <w:t>)</w:t>
      </w:r>
      <w:r w:rsidR="00902F09">
        <w:rPr>
          <w:rFonts w:ascii="Times New Roman" w:hAnsi="Times New Roman"/>
          <w:sz w:val="28"/>
          <w:szCs w:val="28"/>
        </w:rPr>
        <w:tab/>
      </w:r>
      <w:r w:rsidR="00F53F55" w:rsidRPr="00F53F55">
        <w:rPr>
          <w:rFonts w:ascii="Times New Roman" w:hAnsi="Times New Roman"/>
          <w:sz w:val="28"/>
          <w:szCs w:val="28"/>
        </w:rPr>
        <w:t>(expedited consideration</w:t>
      </w:r>
    </w:p>
    <w:p w14:paraId="0C5ECEC1" w14:textId="123BEF08" w:rsidR="00902F09" w:rsidRDefault="005D59AF" w:rsidP="009B5BCD">
      <w:pPr>
        <w:tabs>
          <w:tab w:val="left" w:pos="5040"/>
          <w:tab w:val="left" w:pos="5760"/>
        </w:tabs>
        <w:rPr>
          <w:rFonts w:ascii="Times New Roman" w:hAnsi="Times New Roman"/>
          <w:sz w:val="28"/>
          <w:szCs w:val="28"/>
        </w:rPr>
      </w:pPr>
      <w:r>
        <w:rPr>
          <w:rFonts w:ascii="Times New Roman" w:hAnsi="Times New Roman"/>
          <w:sz w:val="28"/>
          <w:szCs w:val="28"/>
        </w:rPr>
        <w:t>PROTECTIVE ORDER PROCEDURE</w:t>
      </w:r>
      <w:r w:rsidR="005A2695">
        <w:rPr>
          <w:rFonts w:ascii="Times New Roman" w:hAnsi="Times New Roman"/>
          <w:sz w:val="28"/>
          <w:szCs w:val="28"/>
        </w:rPr>
        <w:t xml:space="preserve"> </w:t>
      </w:r>
      <w:r w:rsidR="00411942">
        <w:rPr>
          <w:rFonts w:ascii="Times New Roman" w:hAnsi="Times New Roman"/>
          <w:sz w:val="28"/>
          <w:szCs w:val="28"/>
        </w:rPr>
        <w:t xml:space="preserve">  </w:t>
      </w:r>
      <w:r w:rsidR="00902F09">
        <w:rPr>
          <w:rFonts w:ascii="Times New Roman" w:hAnsi="Times New Roman"/>
          <w:sz w:val="28"/>
          <w:szCs w:val="28"/>
        </w:rPr>
        <w:tab/>
        <w:t>)</w:t>
      </w:r>
      <w:r w:rsidR="00902F09">
        <w:rPr>
          <w:rFonts w:ascii="Times New Roman" w:hAnsi="Times New Roman"/>
          <w:sz w:val="28"/>
          <w:szCs w:val="28"/>
        </w:rPr>
        <w:tab/>
      </w:r>
      <w:r w:rsidR="00F53F55">
        <w:rPr>
          <w:rFonts w:ascii="Times New Roman" w:hAnsi="Times New Roman"/>
          <w:sz w:val="28"/>
          <w:szCs w:val="28"/>
        </w:rPr>
        <w:t>requested)</w:t>
      </w:r>
    </w:p>
    <w:p w14:paraId="0C06232E" w14:textId="5B208190" w:rsidR="00902F09" w:rsidRDefault="00902F09" w:rsidP="00091D91">
      <w:pPr>
        <w:tabs>
          <w:tab w:val="left" w:pos="5040"/>
          <w:tab w:val="left" w:pos="5760"/>
        </w:tabs>
      </w:pPr>
      <w:r>
        <w:rPr>
          <w:rFonts w:ascii="Times New Roman" w:hAnsi="Times New Roman"/>
          <w:sz w:val="28"/>
          <w:szCs w:val="28"/>
        </w:rPr>
        <w:t>____</w:t>
      </w:r>
      <w:r w:rsidR="0035296A">
        <w:rPr>
          <w:rFonts w:ascii="Times New Roman" w:hAnsi="Times New Roman"/>
          <w:sz w:val="28"/>
          <w:szCs w:val="28"/>
        </w:rPr>
        <w:t>_______________________________</w:t>
      </w:r>
      <w:r w:rsidR="0035296A">
        <w:rPr>
          <w:rFonts w:ascii="Times New Roman" w:hAnsi="Times New Roman"/>
          <w:sz w:val="28"/>
          <w:szCs w:val="28"/>
        </w:rPr>
        <w:tab/>
      </w:r>
      <w:r>
        <w:rPr>
          <w:rFonts w:ascii="Times New Roman" w:hAnsi="Times New Roman"/>
          <w:sz w:val="28"/>
          <w:szCs w:val="28"/>
        </w:rPr>
        <w:t>)</w:t>
      </w:r>
    </w:p>
    <w:p w14:paraId="62804EA9" w14:textId="77777777" w:rsidR="00902F09" w:rsidRDefault="00902F09" w:rsidP="008215DC">
      <w:pPr>
        <w:jc w:val="both"/>
        <w:rPr>
          <w:rFonts w:ascii="Times New Roman" w:hAnsi="Times New Roman"/>
          <w:sz w:val="28"/>
          <w:szCs w:val="28"/>
        </w:rPr>
      </w:pPr>
    </w:p>
    <w:p w14:paraId="6F569703" w14:textId="68F9396D" w:rsidR="00765112" w:rsidRDefault="00765112" w:rsidP="007E59B0">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411942">
        <w:rPr>
          <w:rFonts w:ascii="Times New Roman" w:hAnsi="Times New Roman"/>
          <w:sz w:val="28"/>
          <w:szCs w:val="28"/>
        </w:rPr>
        <w:t xml:space="preserve">the rules specified above </w:t>
      </w:r>
      <w:r w:rsidRPr="00765112">
        <w:rPr>
          <w:rFonts w:ascii="Times New Roman" w:hAnsi="Times New Roman"/>
          <w:sz w:val="28"/>
          <w:szCs w:val="28"/>
        </w:rPr>
        <w:t xml:space="preserve">as proposed in Appendix A.  The proposed amendments implement </w:t>
      </w:r>
      <w:r w:rsidR="00AC3737">
        <w:rPr>
          <w:rFonts w:ascii="Times New Roman" w:hAnsi="Times New Roman"/>
          <w:sz w:val="28"/>
          <w:szCs w:val="28"/>
        </w:rPr>
        <w:t>legislative enactments affecting the</w:t>
      </w:r>
      <w:r w:rsidR="005D59AF">
        <w:rPr>
          <w:rFonts w:ascii="Times New Roman" w:hAnsi="Times New Roman"/>
          <w:sz w:val="28"/>
          <w:szCs w:val="28"/>
        </w:rPr>
        <w:t xml:space="preserve"> protective order </w:t>
      </w:r>
      <w:r w:rsidR="00AC3737">
        <w:rPr>
          <w:rFonts w:ascii="Times New Roman" w:hAnsi="Times New Roman"/>
          <w:sz w:val="28"/>
          <w:szCs w:val="28"/>
        </w:rPr>
        <w:t>rules from</w:t>
      </w:r>
      <w:r w:rsidR="000E6310">
        <w:rPr>
          <w:rFonts w:ascii="Times New Roman" w:hAnsi="Times New Roman"/>
          <w:sz w:val="28"/>
          <w:szCs w:val="28"/>
        </w:rPr>
        <w:t xml:space="preserve"> the 20</w:t>
      </w:r>
      <w:r w:rsidR="005D59AF">
        <w:rPr>
          <w:rFonts w:ascii="Times New Roman" w:hAnsi="Times New Roman"/>
          <w:sz w:val="28"/>
          <w:szCs w:val="28"/>
        </w:rPr>
        <w:t>20</w:t>
      </w:r>
      <w:r w:rsidR="000E6310">
        <w:rPr>
          <w:rFonts w:ascii="Times New Roman" w:hAnsi="Times New Roman"/>
          <w:sz w:val="28"/>
          <w:szCs w:val="28"/>
        </w:rPr>
        <w:t xml:space="preserve"> legislative session as more particularly described below</w:t>
      </w:r>
      <w:r w:rsidRPr="00765112">
        <w:rPr>
          <w:rFonts w:ascii="Times New Roman" w:hAnsi="Times New Roman"/>
          <w:sz w:val="28"/>
          <w:szCs w:val="28"/>
        </w:rPr>
        <w:t xml:space="preserve">.  </w:t>
      </w:r>
    </w:p>
    <w:p w14:paraId="67EC4453" w14:textId="49EBFA36" w:rsidR="00AC404F" w:rsidRDefault="00AC404F" w:rsidP="007E59B0">
      <w:pPr>
        <w:tabs>
          <w:tab w:val="left" w:pos="720"/>
        </w:tabs>
        <w:spacing w:line="480" w:lineRule="auto"/>
        <w:jc w:val="both"/>
        <w:rPr>
          <w:rFonts w:ascii="Times New Roman" w:hAnsi="Times New Roman"/>
          <w:b/>
          <w:sz w:val="28"/>
          <w:szCs w:val="28"/>
        </w:rPr>
      </w:pPr>
      <w:r w:rsidRPr="00AC404F">
        <w:rPr>
          <w:rFonts w:ascii="Times New Roman" w:hAnsi="Times New Roman"/>
          <w:b/>
          <w:sz w:val="28"/>
          <w:szCs w:val="28"/>
        </w:rPr>
        <w:t>I.</w:t>
      </w:r>
      <w:r w:rsidR="00AC3737">
        <w:rPr>
          <w:rFonts w:ascii="Times New Roman" w:hAnsi="Times New Roman"/>
          <w:b/>
          <w:sz w:val="28"/>
          <w:szCs w:val="28"/>
        </w:rPr>
        <w:t xml:space="preserve">  </w:t>
      </w:r>
      <w:r w:rsidRPr="00AC404F">
        <w:rPr>
          <w:rFonts w:ascii="Times New Roman" w:hAnsi="Times New Roman"/>
          <w:b/>
          <w:sz w:val="28"/>
          <w:szCs w:val="28"/>
        </w:rPr>
        <w:t>Purpose of the Proposed Rule Amendments.</w:t>
      </w:r>
    </w:p>
    <w:p w14:paraId="7A91210A" w14:textId="06A7387A" w:rsidR="00AA2633" w:rsidRDefault="00A10AEE" w:rsidP="00AB35E5">
      <w:pPr>
        <w:pStyle w:val="ListParagraph"/>
        <w:spacing w:line="480" w:lineRule="auto"/>
        <w:ind w:left="0" w:firstLine="720"/>
        <w:jc w:val="both"/>
        <w:rPr>
          <w:rFonts w:ascii="Times New Roman" w:hAnsi="Times New Roman"/>
          <w:sz w:val="28"/>
          <w:szCs w:val="28"/>
        </w:rPr>
      </w:pPr>
      <w:bookmarkStart w:id="1" w:name="_Hlk496710599"/>
      <w:bookmarkStart w:id="2" w:name="dabmci_7ef723448613c9168889981123811026"/>
      <w:bookmarkStart w:id="3" w:name="_Hlk497123536"/>
      <w:r>
        <w:rPr>
          <w:rFonts w:ascii="Times New Roman" w:hAnsi="Times New Roman"/>
          <w:sz w:val="28"/>
          <w:szCs w:val="28"/>
        </w:rPr>
        <w:t>The p</w:t>
      </w:r>
      <w:r w:rsidR="00903A0C">
        <w:rPr>
          <w:rFonts w:ascii="Times New Roman" w:hAnsi="Times New Roman"/>
          <w:sz w:val="28"/>
          <w:szCs w:val="28"/>
        </w:rPr>
        <w:t xml:space="preserve">roposed </w:t>
      </w:r>
      <w:r w:rsidR="00C62346">
        <w:rPr>
          <w:rFonts w:ascii="Times New Roman" w:hAnsi="Times New Roman"/>
          <w:sz w:val="28"/>
          <w:szCs w:val="28"/>
        </w:rPr>
        <w:t>rule a</w:t>
      </w:r>
      <w:r w:rsidR="00903A0C">
        <w:rPr>
          <w:rFonts w:ascii="Times New Roman" w:hAnsi="Times New Roman"/>
          <w:sz w:val="28"/>
          <w:szCs w:val="28"/>
        </w:rPr>
        <w:t>mendment</w:t>
      </w:r>
      <w:r w:rsidR="005D59AF">
        <w:rPr>
          <w:rFonts w:ascii="Times New Roman" w:hAnsi="Times New Roman"/>
          <w:sz w:val="28"/>
          <w:szCs w:val="28"/>
        </w:rPr>
        <w:t>s</w:t>
      </w:r>
      <w:r w:rsidR="00903A0C">
        <w:rPr>
          <w:rFonts w:ascii="Times New Roman" w:hAnsi="Times New Roman"/>
          <w:sz w:val="28"/>
          <w:szCs w:val="28"/>
        </w:rPr>
        <w:t xml:space="preserve"> </w:t>
      </w:r>
      <w:r w:rsidR="00C62346">
        <w:rPr>
          <w:rFonts w:ascii="Times New Roman" w:hAnsi="Times New Roman"/>
          <w:sz w:val="28"/>
          <w:szCs w:val="28"/>
        </w:rPr>
        <w:t xml:space="preserve">in Appendix A and changes to official forms in Appendices B, C and D </w:t>
      </w:r>
      <w:r w:rsidR="003A2881">
        <w:rPr>
          <w:rFonts w:ascii="Times New Roman" w:hAnsi="Times New Roman"/>
          <w:sz w:val="28"/>
          <w:szCs w:val="28"/>
        </w:rPr>
        <w:t xml:space="preserve">would </w:t>
      </w:r>
      <w:r w:rsidR="00C62346">
        <w:rPr>
          <w:rFonts w:ascii="Times New Roman" w:hAnsi="Times New Roman"/>
          <w:sz w:val="28"/>
          <w:szCs w:val="28"/>
        </w:rPr>
        <w:t xml:space="preserve">implement </w:t>
      </w:r>
      <w:r w:rsidR="00C0238A">
        <w:rPr>
          <w:rFonts w:ascii="Times New Roman" w:hAnsi="Times New Roman"/>
          <w:sz w:val="28"/>
          <w:szCs w:val="28"/>
        </w:rPr>
        <w:t xml:space="preserve">the </w:t>
      </w:r>
      <w:r w:rsidR="003A2881">
        <w:rPr>
          <w:rFonts w:ascii="Times New Roman" w:hAnsi="Times New Roman"/>
          <w:sz w:val="28"/>
          <w:szCs w:val="28"/>
        </w:rPr>
        <w:t>change</w:t>
      </w:r>
      <w:r w:rsidR="00CC7287">
        <w:rPr>
          <w:rFonts w:ascii="Times New Roman" w:hAnsi="Times New Roman"/>
          <w:sz w:val="28"/>
          <w:szCs w:val="28"/>
        </w:rPr>
        <w:t>s</w:t>
      </w:r>
      <w:r w:rsidR="003A2881">
        <w:rPr>
          <w:rFonts w:ascii="Times New Roman" w:hAnsi="Times New Roman"/>
          <w:sz w:val="28"/>
          <w:szCs w:val="28"/>
        </w:rPr>
        <w:t xml:space="preserve"> </w:t>
      </w:r>
      <w:r w:rsidR="00C206F5">
        <w:rPr>
          <w:rFonts w:ascii="Times New Roman" w:hAnsi="Times New Roman"/>
          <w:sz w:val="28"/>
          <w:szCs w:val="28"/>
        </w:rPr>
        <w:t>to</w:t>
      </w:r>
      <w:r w:rsidR="00C0238A">
        <w:rPr>
          <w:rFonts w:ascii="Times New Roman" w:hAnsi="Times New Roman"/>
          <w:sz w:val="28"/>
          <w:szCs w:val="28"/>
        </w:rPr>
        <w:t xml:space="preserve"> </w:t>
      </w:r>
      <w:r w:rsidR="00853024">
        <w:rPr>
          <w:rFonts w:ascii="Times New Roman" w:hAnsi="Times New Roman"/>
          <w:sz w:val="28"/>
          <w:szCs w:val="28"/>
        </w:rPr>
        <w:t>A.R.S.</w:t>
      </w:r>
      <w:r w:rsidR="00C0238A">
        <w:rPr>
          <w:rFonts w:ascii="Times New Roman" w:hAnsi="Times New Roman"/>
          <w:sz w:val="28"/>
          <w:szCs w:val="28"/>
        </w:rPr>
        <w:t xml:space="preserve"> §</w:t>
      </w:r>
      <w:r w:rsidR="00C62346">
        <w:rPr>
          <w:rFonts w:ascii="Times New Roman" w:hAnsi="Times New Roman"/>
          <w:sz w:val="28"/>
          <w:szCs w:val="28"/>
        </w:rPr>
        <w:t>§</w:t>
      </w:r>
      <w:r w:rsidR="00C0238A">
        <w:rPr>
          <w:rFonts w:ascii="Times New Roman" w:hAnsi="Times New Roman"/>
          <w:sz w:val="28"/>
          <w:szCs w:val="28"/>
        </w:rPr>
        <w:t xml:space="preserve"> 13-</w:t>
      </w:r>
      <w:r w:rsidR="005D59AF">
        <w:rPr>
          <w:rFonts w:ascii="Times New Roman" w:hAnsi="Times New Roman"/>
          <w:sz w:val="28"/>
          <w:szCs w:val="28"/>
        </w:rPr>
        <w:t>360</w:t>
      </w:r>
      <w:r w:rsidR="00566875">
        <w:rPr>
          <w:rFonts w:ascii="Times New Roman" w:hAnsi="Times New Roman"/>
          <w:sz w:val="28"/>
          <w:szCs w:val="28"/>
        </w:rPr>
        <w:t>2 and -3624</w:t>
      </w:r>
      <w:r w:rsidR="00C0238A">
        <w:rPr>
          <w:rFonts w:ascii="Times New Roman" w:hAnsi="Times New Roman"/>
          <w:sz w:val="28"/>
          <w:szCs w:val="28"/>
        </w:rPr>
        <w:t xml:space="preserve"> made by </w:t>
      </w:r>
      <w:r w:rsidR="00566875">
        <w:rPr>
          <w:rFonts w:ascii="Times New Roman" w:hAnsi="Times New Roman"/>
          <w:sz w:val="28"/>
          <w:szCs w:val="28"/>
        </w:rPr>
        <w:t>SB 1441</w:t>
      </w:r>
      <w:r w:rsidR="00C0238A">
        <w:rPr>
          <w:rFonts w:ascii="Times New Roman" w:hAnsi="Times New Roman"/>
          <w:sz w:val="28"/>
          <w:szCs w:val="28"/>
        </w:rPr>
        <w:t xml:space="preserve"> </w:t>
      </w:r>
      <w:r w:rsidR="00CC7287">
        <w:rPr>
          <w:rFonts w:ascii="Times New Roman" w:hAnsi="Times New Roman"/>
          <w:sz w:val="28"/>
          <w:szCs w:val="28"/>
        </w:rPr>
        <w:t xml:space="preserve">that </w:t>
      </w:r>
      <w:r w:rsidR="00566875">
        <w:rPr>
          <w:rFonts w:ascii="Times New Roman" w:hAnsi="Times New Roman"/>
          <w:sz w:val="28"/>
          <w:szCs w:val="28"/>
        </w:rPr>
        <w:t xml:space="preserve">establish notice requirements and hearing </w:t>
      </w:r>
      <w:r w:rsidR="008422E8">
        <w:rPr>
          <w:rFonts w:ascii="Times New Roman" w:hAnsi="Times New Roman"/>
          <w:sz w:val="28"/>
          <w:szCs w:val="28"/>
        </w:rPr>
        <w:t>right</w:t>
      </w:r>
      <w:r w:rsidR="00566875">
        <w:rPr>
          <w:rFonts w:ascii="Times New Roman" w:hAnsi="Times New Roman"/>
          <w:sz w:val="28"/>
          <w:szCs w:val="28"/>
        </w:rPr>
        <w:t xml:space="preserve">s when </w:t>
      </w:r>
      <w:r w:rsidR="008422E8">
        <w:rPr>
          <w:rFonts w:ascii="Times New Roman" w:hAnsi="Times New Roman"/>
          <w:sz w:val="28"/>
          <w:szCs w:val="28"/>
        </w:rPr>
        <w:t xml:space="preserve">the </w:t>
      </w:r>
      <w:r w:rsidR="00566875">
        <w:rPr>
          <w:rFonts w:ascii="Times New Roman" w:hAnsi="Times New Roman"/>
          <w:sz w:val="28"/>
          <w:szCs w:val="28"/>
        </w:rPr>
        <w:t xml:space="preserve">protective order </w:t>
      </w:r>
      <w:r w:rsidR="008422E8">
        <w:rPr>
          <w:rFonts w:ascii="Times New Roman" w:hAnsi="Times New Roman"/>
          <w:sz w:val="28"/>
          <w:szCs w:val="28"/>
        </w:rPr>
        <w:t xml:space="preserve">petitioner </w:t>
      </w:r>
      <w:r w:rsidR="00566875">
        <w:rPr>
          <w:rFonts w:ascii="Times New Roman" w:hAnsi="Times New Roman"/>
          <w:sz w:val="28"/>
          <w:szCs w:val="28"/>
        </w:rPr>
        <w:t xml:space="preserve">is awarded exclusive possession of the parties’ residence and later vacates the residence before expiration of the protective order. </w:t>
      </w:r>
      <w:bookmarkEnd w:id="1"/>
      <w:bookmarkEnd w:id="2"/>
      <w:bookmarkEnd w:id="3"/>
      <w:r w:rsidR="00C0238A">
        <w:rPr>
          <w:rFonts w:ascii="Times New Roman" w:hAnsi="Times New Roman"/>
          <w:sz w:val="28"/>
          <w:szCs w:val="28"/>
        </w:rPr>
        <w:t>The proposed amendment</w:t>
      </w:r>
      <w:r w:rsidR="00566875">
        <w:rPr>
          <w:rFonts w:ascii="Times New Roman" w:hAnsi="Times New Roman"/>
          <w:sz w:val="28"/>
          <w:szCs w:val="28"/>
        </w:rPr>
        <w:t>s</w:t>
      </w:r>
      <w:r w:rsidR="00C0238A">
        <w:rPr>
          <w:rFonts w:ascii="Times New Roman" w:hAnsi="Times New Roman"/>
          <w:sz w:val="28"/>
          <w:szCs w:val="28"/>
        </w:rPr>
        <w:t xml:space="preserve"> </w:t>
      </w:r>
      <w:r>
        <w:rPr>
          <w:rFonts w:ascii="Times New Roman" w:hAnsi="Times New Roman"/>
          <w:sz w:val="28"/>
          <w:szCs w:val="28"/>
        </w:rPr>
        <w:t>to the rule</w:t>
      </w:r>
      <w:r w:rsidR="00566875">
        <w:rPr>
          <w:rFonts w:ascii="Times New Roman" w:hAnsi="Times New Roman"/>
          <w:sz w:val="28"/>
          <w:szCs w:val="28"/>
        </w:rPr>
        <w:t>s</w:t>
      </w:r>
      <w:r>
        <w:rPr>
          <w:rFonts w:ascii="Times New Roman" w:hAnsi="Times New Roman"/>
          <w:sz w:val="28"/>
          <w:szCs w:val="28"/>
        </w:rPr>
        <w:t xml:space="preserve"> </w:t>
      </w:r>
      <w:r w:rsidR="00C0238A">
        <w:rPr>
          <w:rFonts w:ascii="Times New Roman" w:hAnsi="Times New Roman"/>
          <w:sz w:val="28"/>
          <w:szCs w:val="28"/>
        </w:rPr>
        <w:t>track the language of th</w:t>
      </w:r>
      <w:r w:rsidR="00566875">
        <w:rPr>
          <w:rFonts w:ascii="Times New Roman" w:hAnsi="Times New Roman"/>
          <w:sz w:val="28"/>
          <w:szCs w:val="28"/>
        </w:rPr>
        <w:t>is</w:t>
      </w:r>
      <w:r w:rsidR="00C0238A">
        <w:rPr>
          <w:rFonts w:ascii="Times New Roman" w:hAnsi="Times New Roman"/>
          <w:sz w:val="28"/>
          <w:szCs w:val="28"/>
        </w:rPr>
        <w:t xml:space="preserve"> legislation.</w:t>
      </w:r>
    </w:p>
    <w:p w14:paraId="34546561" w14:textId="233F307B" w:rsidR="00541FC3" w:rsidRDefault="00AC404F" w:rsidP="00AC3737">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lastRenderedPageBreak/>
        <w:t>II.</w:t>
      </w:r>
      <w:r w:rsidR="00AC3737">
        <w:rPr>
          <w:rFonts w:ascii="Times New Roman" w:hAnsi="Times New Roman"/>
          <w:b/>
          <w:sz w:val="28"/>
          <w:szCs w:val="28"/>
        </w:rPr>
        <w:t xml:space="preserve">  </w:t>
      </w:r>
      <w:r w:rsidRPr="004039DA">
        <w:rPr>
          <w:rFonts w:ascii="Times New Roman" w:hAnsi="Times New Roman"/>
          <w:b/>
          <w:sz w:val="28"/>
          <w:szCs w:val="28"/>
        </w:rPr>
        <w:t>Preliminary Comments.</w:t>
      </w:r>
    </w:p>
    <w:p w14:paraId="24C212BB" w14:textId="42A3DC17" w:rsidR="00AC404F" w:rsidRPr="004039DA" w:rsidRDefault="00AC404F" w:rsidP="00541FC3">
      <w:pPr>
        <w:spacing w:line="480" w:lineRule="auto"/>
        <w:ind w:firstLine="720"/>
        <w:jc w:val="both"/>
        <w:rPr>
          <w:rFonts w:ascii="Times New Roman" w:hAnsi="Times New Roman"/>
          <w:sz w:val="28"/>
          <w:szCs w:val="28"/>
        </w:rPr>
      </w:pPr>
      <w:r w:rsidRPr="004039DA">
        <w:rPr>
          <w:rFonts w:ascii="Times New Roman" w:hAnsi="Times New Roman"/>
          <w:sz w:val="28"/>
          <w:szCs w:val="28"/>
        </w:rPr>
        <w:t>Th</w:t>
      </w:r>
      <w:r w:rsidR="008422E8">
        <w:rPr>
          <w:rFonts w:ascii="Times New Roman" w:hAnsi="Times New Roman"/>
          <w:sz w:val="28"/>
          <w:szCs w:val="28"/>
        </w:rPr>
        <w:t>e</w:t>
      </w:r>
      <w:r w:rsidRPr="004039DA">
        <w:rPr>
          <w:rFonts w:ascii="Times New Roman" w:hAnsi="Times New Roman"/>
          <w:sz w:val="28"/>
          <w:szCs w:val="28"/>
        </w:rPr>
        <w:t xml:space="preserve"> </w:t>
      </w:r>
      <w:r w:rsidR="00C62346">
        <w:rPr>
          <w:rFonts w:ascii="Times New Roman" w:hAnsi="Times New Roman"/>
          <w:sz w:val="28"/>
          <w:szCs w:val="28"/>
        </w:rPr>
        <w:t xml:space="preserve">proposed </w:t>
      </w:r>
      <w:r w:rsidR="00566875">
        <w:rPr>
          <w:rFonts w:ascii="Times New Roman" w:hAnsi="Times New Roman"/>
          <w:sz w:val="28"/>
          <w:szCs w:val="28"/>
        </w:rPr>
        <w:t>rule changes were drafted by staff</w:t>
      </w:r>
      <w:r w:rsidR="008422E8">
        <w:rPr>
          <w:rFonts w:ascii="Times New Roman" w:hAnsi="Times New Roman"/>
          <w:sz w:val="28"/>
          <w:szCs w:val="28"/>
        </w:rPr>
        <w:t xml:space="preserve"> </w:t>
      </w:r>
      <w:r w:rsidR="00566875">
        <w:rPr>
          <w:rFonts w:ascii="Times New Roman" w:hAnsi="Times New Roman"/>
          <w:sz w:val="28"/>
          <w:szCs w:val="28"/>
        </w:rPr>
        <w:t xml:space="preserve">to the Committee on the Impact of Domestic Violence in the Courts and reviewed by the Committee Chair, Judge Wendy Million. </w:t>
      </w:r>
      <w:r w:rsidR="008422E8">
        <w:rPr>
          <w:rFonts w:ascii="Times New Roman" w:hAnsi="Times New Roman"/>
          <w:sz w:val="28"/>
          <w:szCs w:val="28"/>
        </w:rPr>
        <w:t xml:space="preserve">They have </w:t>
      </w:r>
      <w:r w:rsidRPr="004039DA">
        <w:rPr>
          <w:rFonts w:ascii="Times New Roman" w:hAnsi="Times New Roman"/>
          <w:sz w:val="28"/>
          <w:szCs w:val="28"/>
        </w:rPr>
        <w:t xml:space="preserve">not been sent to the court community for pre-filing comments due to the short period of time since the enactment of the new statutory provisions. </w:t>
      </w:r>
    </w:p>
    <w:p w14:paraId="44555744" w14:textId="25E8EAB7" w:rsidR="00541FC3" w:rsidRDefault="00AC404F" w:rsidP="004039DA">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t>III.</w:t>
      </w:r>
      <w:r w:rsidR="00AC3737">
        <w:rPr>
          <w:rFonts w:ascii="Times New Roman" w:hAnsi="Times New Roman"/>
          <w:b/>
          <w:sz w:val="28"/>
          <w:szCs w:val="28"/>
        </w:rPr>
        <w:t xml:space="preserve">  </w:t>
      </w:r>
      <w:r w:rsidRPr="004039DA">
        <w:rPr>
          <w:rFonts w:ascii="Times New Roman" w:hAnsi="Times New Roman"/>
          <w:b/>
          <w:sz w:val="28"/>
          <w:szCs w:val="28"/>
        </w:rPr>
        <w:t>Request for E</w:t>
      </w:r>
      <w:r w:rsidR="00E6145C">
        <w:rPr>
          <w:rFonts w:ascii="Times New Roman" w:hAnsi="Times New Roman"/>
          <w:b/>
          <w:sz w:val="28"/>
          <w:szCs w:val="28"/>
        </w:rPr>
        <w:t>xpedited Consideration</w:t>
      </w:r>
      <w:r w:rsidR="00CA4D32">
        <w:rPr>
          <w:rFonts w:ascii="Times New Roman" w:hAnsi="Times New Roman"/>
          <w:b/>
          <w:sz w:val="28"/>
          <w:szCs w:val="28"/>
        </w:rPr>
        <w:t xml:space="preserve"> and Adoption</w:t>
      </w:r>
      <w:r w:rsidRPr="004039DA">
        <w:rPr>
          <w:rFonts w:ascii="Times New Roman" w:hAnsi="Times New Roman"/>
          <w:b/>
          <w:sz w:val="28"/>
          <w:szCs w:val="28"/>
        </w:rPr>
        <w:t>.</w:t>
      </w:r>
    </w:p>
    <w:p w14:paraId="516FFFBF" w14:textId="2F283C6F" w:rsidR="00A450A6" w:rsidRDefault="00566875" w:rsidP="00541FC3">
      <w:pPr>
        <w:spacing w:line="480" w:lineRule="auto"/>
        <w:ind w:firstLine="720"/>
        <w:jc w:val="both"/>
        <w:rPr>
          <w:rFonts w:ascii="Times New Roman" w:hAnsi="Times New Roman"/>
          <w:sz w:val="28"/>
          <w:szCs w:val="28"/>
        </w:rPr>
      </w:pPr>
      <w:r>
        <w:rPr>
          <w:rFonts w:ascii="Times New Roman" w:hAnsi="Times New Roman"/>
          <w:sz w:val="28"/>
          <w:szCs w:val="28"/>
        </w:rPr>
        <w:t>SB 1441</w:t>
      </w:r>
      <w:r w:rsidR="00050C54">
        <w:rPr>
          <w:rFonts w:ascii="Times New Roman" w:hAnsi="Times New Roman"/>
          <w:sz w:val="28"/>
          <w:szCs w:val="28"/>
        </w:rPr>
        <w:t xml:space="preserve"> </w:t>
      </w:r>
      <w:r w:rsidR="00E6145C">
        <w:rPr>
          <w:rFonts w:ascii="Times New Roman" w:hAnsi="Times New Roman"/>
          <w:sz w:val="28"/>
          <w:szCs w:val="28"/>
        </w:rPr>
        <w:t>will become effective August 25, 2020</w:t>
      </w:r>
      <w:r w:rsidR="00CA4D32">
        <w:rPr>
          <w:rFonts w:ascii="Times New Roman" w:hAnsi="Times New Roman"/>
          <w:sz w:val="28"/>
          <w:szCs w:val="28"/>
        </w:rPr>
        <w:t>.</w:t>
      </w:r>
      <w:r w:rsidR="00E6145C">
        <w:rPr>
          <w:rFonts w:ascii="Times New Roman" w:hAnsi="Times New Roman"/>
          <w:sz w:val="28"/>
          <w:szCs w:val="28"/>
        </w:rPr>
        <w:t xml:space="preserve"> </w:t>
      </w:r>
      <w:r w:rsidR="00CA4D32">
        <w:rPr>
          <w:rFonts w:ascii="Times New Roman" w:hAnsi="Times New Roman"/>
          <w:sz w:val="28"/>
          <w:szCs w:val="28"/>
        </w:rPr>
        <w:t>I</w:t>
      </w:r>
      <w:r w:rsidR="00E6145C">
        <w:rPr>
          <w:rFonts w:ascii="Times New Roman" w:hAnsi="Times New Roman"/>
          <w:sz w:val="28"/>
          <w:szCs w:val="28"/>
        </w:rPr>
        <w:t xml:space="preserve">mplementation of SB 1441 </w:t>
      </w:r>
      <w:r w:rsidR="00AC3737">
        <w:rPr>
          <w:rFonts w:ascii="Times New Roman" w:hAnsi="Times New Roman"/>
          <w:sz w:val="28"/>
          <w:szCs w:val="28"/>
        </w:rPr>
        <w:t xml:space="preserve">will </w:t>
      </w:r>
      <w:r w:rsidR="00E6145C">
        <w:rPr>
          <w:rFonts w:ascii="Times New Roman" w:hAnsi="Times New Roman"/>
          <w:sz w:val="28"/>
          <w:szCs w:val="28"/>
        </w:rPr>
        <w:t>require changes not only to the rules, but also to</w:t>
      </w:r>
      <w:r w:rsidR="00A450A6">
        <w:rPr>
          <w:rFonts w:ascii="Times New Roman" w:hAnsi="Times New Roman"/>
          <w:sz w:val="28"/>
          <w:szCs w:val="28"/>
        </w:rPr>
        <w:t xml:space="preserve"> forms that are issued by Administrative Directive: </w:t>
      </w:r>
      <w:r w:rsidR="00E6145C">
        <w:rPr>
          <w:rFonts w:ascii="Times New Roman" w:hAnsi="Times New Roman"/>
          <w:sz w:val="28"/>
          <w:szCs w:val="28"/>
        </w:rPr>
        <w:t xml:space="preserve">the Plaintiff’s </w:t>
      </w:r>
      <w:r w:rsidR="00CA4D32">
        <w:rPr>
          <w:rFonts w:ascii="Times New Roman" w:hAnsi="Times New Roman"/>
          <w:sz w:val="28"/>
          <w:szCs w:val="28"/>
        </w:rPr>
        <w:t>Guide Sheet for Protective Orders a</w:t>
      </w:r>
      <w:r w:rsidR="00E6145C">
        <w:rPr>
          <w:rFonts w:ascii="Times New Roman" w:hAnsi="Times New Roman"/>
          <w:sz w:val="28"/>
          <w:szCs w:val="28"/>
        </w:rPr>
        <w:t xml:space="preserve">nd </w:t>
      </w:r>
      <w:r w:rsidR="00CA4D32">
        <w:rPr>
          <w:rFonts w:ascii="Times New Roman" w:hAnsi="Times New Roman"/>
          <w:sz w:val="28"/>
          <w:szCs w:val="28"/>
        </w:rPr>
        <w:t xml:space="preserve">the </w:t>
      </w:r>
      <w:r w:rsidR="00E6145C">
        <w:rPr>
          <w:rFonts w:ascii="Times New Roman" w:hAnsi="Times New Roman"/>
          <w:sz w:val="28"/>
          <w:szCs w:val="28"/>
        </w:rPr>
        <w:t>Defendant’s Guide</w:t>
      </w:r>
      <w:r w:rsidR="00CA4D32">
        <w:rPr>
          <w:rFonts w:ascii="Times New Roman" w:hAnsi="Times New Roman"/>
          <w:sz w:val="28"/>
          <w:szCs w:val="28"/>
        </w:rPr>
        <w:t xml:space="preserve"> S</w:t>
      </w:r>
      <w:r w:rsidR="00E6145C">
        <w:rPr>
          <w:rFonts w:ascii="Times New Roman" w:hAnsi="Times New Roman"/>
          <w:sz w:val="28"/>
          <w:szCs w:val="28"/>
        </w:rPr>
        <w:t>heet</w:t>
      </w:r>
      <w:r w:rsidR="00CA4D32">
        <w:rPr>
          <w:rFonts w:ascii="Times New Roman" w:hAnsi="Times New Roman"/>
          <w:sz w:val="28"/>
          <w:szCs w:val="28"/>
        </w:rPr>
        <w:t xml:space="preserve"> for Protective Orders</w:t>
      </w:r>
      <w:r w:rsidR="00E6145C">
        <w:rPr>
          <w:rFonts w:ascii="Times New Roman" w:hAnsi="Times New Roman"/>
          <w:sz w:val="28"/>
          <w:szCs w:val="28"/>
        </w:rPr>
        <w:t xml:space="preserve">, </w:t>
      </w:r>
      <w:r w:rsidR="00CA4D32">
        <w:rPr>
          <w:rFonts w:ascii="Times New Roman" w:hAnsi="Times New Roman"/>
          <w:sz w:val="28"/>
          <w:szCs w:val="28"/>
        </w:rPr>
        <w:t>Appendices B and C show the changes that will be made to these documents</w:t>
      </w:r>
      <w:r w:rsidR="00A450A6">
        <w:rPr>
          <w:rFonts w:ascii="Times New Roman" w:hAnsi="Times New Roman"/>
          <w:sz w:val="28"/>
          <w:szCs w:val="28"/>
        </w:rPr>
        <w:t>. The AOC has also developed a Notice form (Appendix D) for use by the plaintiff and the court as contemplated by SB 1441. Also, the following Notice to Plaintiff will be added below the signature block on the Emergency Order of Protection:</w:t>
      </w:r>
    </w:p>
    <w:p w14:paraId="50B31A47" w14:textId="77777777" w:rsidR="00A450A6" w:rsidRPr="00A450A6" w:rsidRDefault="00A450A6" w:rsidP="00A450A6">
      <w:pPr>
        <w:ind w:left="720" w:right="720"/>
        <w:contextualSpacing/>
        <w:rPr>
          <w:rFonts w:ascii="Times New Roman" w:hAnsi="Times New Roman"/>
          <w:bCs/>
          <w:sz w:val="28"/>
          <w:szCs w:val="28"/>
          <w:u w:val="single"/>
        </w:rPr>
      </w:pPr>
      <w:r w:rsidRPr="00A450A6">
        <w:rPr>
          <w:rFonts w:ascii="Times New Roman" w:hAnsi="Times New Roman"/>
          <w:b/>
          <w:sz w:val="28"/>
          <w:szCs w:val="28"/>
          <w:u w:val="single"/>
        </w:rPr>
        <w:t xml:space="preserve">NOTICE TO PLAINTIFF: </w:t>
      </w:r>
      <w:r w:rsidRPr="00A450A6">
        <w:rPr>
          <w:rFonts w:ascii="Times New Roman" w:hAnsi="Times New Roman"/>
          <w:bCs/>
          <w:sz w:val="28"/>
          <w:szCs w:val="28"/>
          <w:u w:val="single"/>
        </w:rPr>
        <w:t>If this order gives you exclusive use and possession of the residence and you move out while this order is in effect, you must notify the court within five days of moving out of the residence.</w:t>
      </w:r>
    </w:p>
    <w:p w14:paraId="7AD3E788" w14:textId="77777777" w:rsidR="00A450A6" w:rsidRPr="00A450A6" w:rsidRDefault="00A450A6" w:rsidP="00541FC3">
      <w:pPr>
        <w:spacing w:line="480" w:lineRule="auto"/>
        <w:ind w:firstLine="720"/>
        <w:jc w:val="both"/>
        <w:rPr>
          <w:rFonts w:ascii="Times New Roman" w:hAnsi="Times New Roman"/>
          <w:sz w:val="28"/>
          <w:szCs w:val="28"/>
        </w:rPr>
      </w:pPr>
    </w:p>
    <w:p w14:paraId="1901A28C" w14:textId="742D3786" w:rsidR="00AC404F" w:rsidRPr="004039DA" w:rsidRDefault="00C62346" w:rsidP="00541FC3">
      <w:pPr>
        <w:spacing w:line="480" w:lineRule="auto"/>
        <w:ind w:firstLine="720"/>
        <w:jc w:val="both"/>
        <w:rPr>
          <w:sz w:val="28"/>
          <w:szCs w:val="28"/>
        </w:rPr>
      </w:pPr>
      <w:r>
        <w:rPr>
          <w:rFonts w:ascii="Times New Roman" w:hAnsi="Times New Roman"/>
          <w:sz w:val="28"/>
          <w:szCs w:val="28"/>
        </w:rPr>
        <w:t xml:space="preserve">As </w:t>
      </w:r>
      <w:r w:rsidRPr="004039DA">
        <w:rPr>
          <w:rFonts w:ascii="Times New Roman" w:hAnsi="Times New Roman"/>
          <w:sz w:val="28"/>
          <w:szCs w:val="28"/>
        </w:rPr>
        <w:t>permitted by Supreme Court Rule 28(</w:t>
      </w:r>
      <w:r>
        <w:rPr>
          <w:rFonts w:ascii="Times New Roman" w:hAnsi="Times New Roman"/>
          <w:sz w:val="28"/>
          <w:szCs w:val="28"/>
        </w:rPr>
        <w:t>h</w:t>
      </w:r>
      <w:r w:rsidRPr="004039DA">
        <w:rPr>
          <w:rFonts w:ascii="Times New Roman" w:hAnsi="Times New Roman"/>
          <w:sz w:val="28"/>
          <w:szCs w:val="28"/>
        </w:rPr>
        <w:t>)</w:t>
      </w:r>
      <w:r>
        <w:rPr>
          <w:rFonts w:ascii="Times New Roman" w:hAnsi="Times New Roman"/>
          <w:sz w:val="28"/>
          <w:szCs w:val="28"/>
        </w:rPr>
        <w:t>, p</w:t>
      </w:r>
      <w:r w:rsidR="00582179" w:rsidRPr="004039DA">
        <w:rPr>
          <w:rFonts w:ascii="Times New Roman" w:hAnsi="Times New Roman"/>
          <w:sz w:val="28"/>
          <w:szCs w:val="28"/>
        </w:rPr>
        <w:t>etitioner</w:t>
      </w:r>
      <w:r w:rsidR="000924EF" w:rsidRPr="004039DA">
        <w:rPr>
          <w:rFonts w:ascii="Times New Roman" w:hAnsi="Times New Roman"/>
          <w:sz w:val="28"/>
          <w:szCs w:val="28"/>
        </w:rPr>
        <w:t xml:space="preserve"> requests expedited </w:t>
      </w:r>
      <w:r w:rsidR="00E6145C">
        <w:rPr>
          <w:rFonts w:ascii="Times New Roman" w:hAnsi="Times New Roman"/>
          <w:sz w:val="28"/>
          <w:szCs w:val="28"/>
        </w:rPr>
        <w:t>consideration</w:t>
      </w:r>
      <w:r w:rsidR="000924EF" w:rsidRPr="004039DA">
        <w:rPr>
          <w:rFonts w:ascii="Times New Roman" w:hAnsi="Times New Roman"/>
          <w:sz w:val="28"/>
          <w:szCs w:val="28"/>
        </w:rPr>
        <w:t xml:space="preserve"> </w:t>
      </w:r>
      <w:r w:rsidR="00CA4D32">
        <w:rPr>
          <w:rFonts w:ascii="Times New Roman" w:hAnsi="Times New Roman"/>
          <w:sz w:val="28"/>
          <w:szCs w:val="28"/>
        </w:rPr>
        <w:t xml:space="preserve">and adoption </w:t>
      </w:r>
      <w:r w:rsidR="000924EF" w:rsidRPr="004039DA">
        <w:rPr>
          <w:rFonts w:ascii="Times New Roman" w:hAnsi="Times New Roman"/>
          <w:sz w:val="28"/>
          <w:szCs w:val="28"/>
        </w:rPr>
        <w:t xml:space="preserve">of </w:t>
      </w:r>
      <w:r w:rsidR="00566875">
        <w:rPr>
          <w:rFonts w:ascii="Times New Roman" w:hAnsi="Times New Roman"/>
          <w:sz w:val="28"/>
          <w:szCs w:val="28"/>
        </w:rPr>
        <w:t>the</w:t>
      </w:r>
      <w:r w:rsidR="000924EF" w:rsidRPr="004039DA">
        <w:rPr>
          <w:rFonts w:ascii="Times New Roman" w:hAnsi="Times New Roman"/>
          <w:sz w:val="28"/>
          <w:szCs w:val="28"/>
        </w:rPr>
        <w:t xml:space="preserve"> proposed amendments</w:t>
      </w:r>
      <w:r w:rsidR="007703DA">
        <w:rPr>
          <w:rFonts w:ascii="Times New Roman" w:hAnsi="Times New Roman"/>
          <w:sz w:val="28"/>
          <w:szCs w:val="28"/>
        </w:rPr>
        <w:t xml:space="preserve"> with a comment period to </w:t>
      </w:r>
      <w:r w:rsidR="007703DA">
        <w:rPr>
          <w:rFonts w:ascii="Times New Roman" w:hAnsi="Times New Roman"/>
          <w:sz w:val="28"/>
          <w:szCs w:val="28"/>
        </w:rPr>
        <w:lastRenderedPageBreak/>
        <w:t>follow</w:t>
      </w:r>
      <w:r w:rsidR="008422E8">
        <w:rPr>
          <w:rFonts w:ascii="Times New Roman" w:hAnsi="Times New Roman"/>
          <w:sz w:val="28"/>
          <w:szCs w:val="28"/>
        </w:rPr>
        <w:t>,</w:t>
      </w:r>
      <w:r w:rsidR="000924EF" w:rsidRPr="004039DA">
        <w:rPr>
          <w:rFonts w:ascii="Times New Roman" w:hAnsi="Times New Roman"/>
          <w:sz w:val="28"/>
          <w:szCs w:val="28"/>
        </w:rPr>
        <w:t xml:space="preserve"> </w:t>
      </w:r>
      <w:r w:rsidR="00CA4D32">
        <w:rPr>
          <w:rFonts w:ascii="Times New Roman" w:hAnsi="Times New Roman"/>
          <w:sz w:val="28"/>
          <w:szCs w:val="28"/>
        </w:rPr>
        <w:t xml:space="preserve">so they can be </w:t>
      </w:r>
      <w:r w:rsidR="000924EF" w:rsidRPr="004039DA">
        <w:rPr>
          <w:rFonts w:ascii="Times New Roman" w:hAnsi="Times New Roman"/>
          <w:sz w:val="28"/>
          <w:szCs w:val="28"/>
        </w:rPr>
        <w:t xml:space="preserve">effective </w:t>
      </w:r>
      <w:r w:rsidR="00A450A6">
        <w:rPr>
          <w:rFonts w:ascii="Times New Roman" w:hAnsi="Times New Roman"/>
          <w:sz w:val="28"/>
          <w:szCs w:val="28"/>
        </w:rPr>
        <w:t>at the same time as</w:t>
      </w:r>
      <w:r w:rsidR="008422E8">
        <w:rPr>
          <w:rFonts w:ascii="Times New Roman" w:hAnsi="Times New Roman"/>
          <w:sz w:val="28"/>
          <w:szCs w:val="28"/>
        </w:rPr>
        <w:t xml:space="preserve"> the new legislation on </w:t>
      </w:r>
      <w:r w:rsidR="00CA4D32">
        <w:rPr>
          <w:rFonts w:ascii="Times New Roman" w:hAnsi="Times New Roman"/>
          <w:sz w:val="28"/>
          <w:szCs w:val="28"/>
        </w:rPr>
        <w:t>August 25</w:t>
      </w:r>
      <w:r w:rsidR="00566875">
        <w:rPr>
          <w:rFonts w:ascii="Times New Roman" w:hAnsi="Times New Roman"/>
          <w:sz w:val="28"/>
          <w:szCs w:val="28"/>
        </w:rPr>
        <w:t>, 2020</w:t>
      </w:r>
      <w:r w:rsidR="00050C54">
        <w:rPr>
          <w:rFonts w:ascii="Times New Roman" w:hAnsi="Times New Roman"/>
          <w:sz w:val="28"/>
          <w:szCs w:val="28"/>
        </w:rPr>
        <w:t>,</w:t>
      </w:r>
      <w:r w:rsidR="000924EF" w:rsidRPr="004039DA">
        <w:rPr>
          <w:rFonts w:ascii="Times New Roman" w:hAnsi="Times New Roman"/>
          <w:sz w:val="28"/>
          <w:szCs w:val="28"/>
        </w:rPr>
        <w:t xml:space="preserve"> </w:t>
      </w:r>
    </w:p>
    <w:p w14:paraId="6EC59C57" w14:textId="739A92E9"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7703DA">
        <w:rPr>
          <w:rFonts w:ascii="Times New Roman" w:hAnsi="Times New Roman"/>
          <w:sz w:val="28"/>
          <w:szCs w:val="28"/>
        </w:rPr>
        <w:t>13th</w:t>
      </w:r>
      <w:r w:rsidR="00E76442">
        <w:rPr>
          <w:rFonts w:ascii="Times New Roman" w:hAnsi="Times New Roman"/>
          <w:sz w:val="28"/>
          <w:szCs w:val="28"/>
        </w:rPr>
        <w:t xml:space="preserve"> </w:t>
      </w:r>
      <w:r>
        <w:rPr>
          <w:rFonts w:ascii="Times New Roman" w:hAnsi="Times New Roman"/>
          <w:sz w:val="28"/>
          <w:szCs w:val="28"/>
        </w:rPr>
        <w:t xml:space="preserve">day of </w:t>
      </w:r>
      <w:proofErr w:type="gramStart"/>
      <w:r w:rsidR="00A450A6">
        <w:rPr>
          <w:rFonts w:ascii="Times New Roman" w:hAnsi="Times New Roman"/>
          <w:sz w:val="28"/>
          <w:szCs w:val="28"/>
        </w:rPr>
        <w:t>July</w:t>
      </w:r>
      <w:r w:rsidR="00A42E3A">
        <w:rPr>
          <w:rFonts w:ascii="Times New Roman" w:hAnsi="Times New Roman"/>
          <w:sz w:val="28"/>
          <w:szCs w:val="28"/>
        </w:rPr>
        <w:t>,</w:t>
      </w:r>
      <w:proofErr w:type="gramEnd"/>
      <w:r w:rsidR="00A42E3A">
        <w:rPr>
          <w:rFonts w:ascii="Times New Roman" w:hAnsi="Times New Roman"/>
          <w:sz w:val="28"/>
          <w:szCs w:val="28"/>
        </w:rPr>
        <w:t xml:space="preserve"> </w:t>
      </w:r>
      <w:r w:rsidR="000D68E8">
        <w:rPr>
          <w:rFonts w:ascii="Times New Roman" w:hAnsi="Times New Roman"/>
          <w:sz w:val="28"/>
          <w:szCs w:val="28"/>
        </w:rPr>
        <w:t>20</w:t>
      </w:r>
      <w:r w:rsidR="00566875">
        <w:rPr>
          <w:rFonts w:ascii="Times New Roman" w:hAnsi="Times New Roman"/>
          <w:sz w:val="28"/>
          <w:szCs w:val="28"/>
        </w:rPr>
        <w:t>20</w:t>
      </w:r>
      <w:r>
        <w:rPr>
          <w:rFonts w:ascii="Times New Roman" w:hAnsi="Times New Roman"/>
          <w:sz w:val="28"/>
          <w:szCs w:val="28"/>
        </w:rPr>
        <w:t>.</w:t>
      </w:r>
    </w:p>
    <w:p w14:paraId="09175B7D" w14:textId="77777777" w:rsidR="0035296A" w:rsidRDefault="0035296A" w:rsidP="004039DA">
      <w:pPr>
        <w:pStyle w:val="ListParagraph"/>
        <w:spacing w:line="480" w:lineRule="auto"/>
        <w:jc w:val="both"/>
        <w:rPr>
          <w:rFonts w:ascii="Times New Roman" w:hAnsi="Times New Roman"/>
          <w:sz w:val="28"/>
          <w:szCs w:val="28"/>
        </w:rPr>
      </w:pPr>
    </w:p>
    <w:p w14:paraId="2A089B4A" w14:textId="3900AE62" w:rsidR="009619AF" w:rsidRDefault="00CB0272" w:rsidP="00666D7F">
      <w:pPr>
        <w:tabs>
          <w:tab w:val="left" w:pos="4320"/>
        </w:tabs>
        <w:rPr>
          <w:rFonts w:ascii="Times New Roman" w:hAnsi="Times New Roman"/>
          <w:sz w:val="28"/>
          <w:szCs w:val="28"/>
        </w:rPr>
      </w:pPr>
      <w:r>
        <w:rPr>
          <w:rFonts w:ascii="Times New Roman" w:hAnsi="Times New Roman"/>
          <w:b/>
          <w:sz w:val="28"/>
          <w:szCs w:val="28"/>
        </w:rPr>
        <w:tab/>
      </w:r>
      <w:r w:rsidRPr="00CB0272">
        <w:rPr>
          <w:rFonts w:ascii="Times New Roman" w:hAnsi="Times New Roman"/>
          <w:sz w:val="28"/>
          <w:szCs w:val="28"/>
        </w:rPr>
        <w:t>By</w:t>
      </w:r>
      <w:r w:rsidR="00A42E3A">
        <w:rPr>
          <w:rFonts w:ascii="Times New Roman" w:hAnsi="Times New Roman"/>
          <w:sz w:val="28"/>
          <w:szCs w:val="28"/>
        </w:rPr>
        <w:t xml:space="preserve"> </w:t>
      </w:r>
      <w:r w:rsidR="007703DA" w:rsidRPr="007703DA">
        <w:rPr>
          <w:rFonts w:ascii="Times New Roman" w:hAnsi="Times New Roman"/>
          <w:sz w:val="28"/>
          <w:szCs w:val="28"/>
          <w:u w:val="single"/>
        </w:rPr>
        <w:t>/S/</w:t>
      </w:r>
      <w:r w:rsidRPr="00CB0272">
        <w:rPr>
          <w:rFonts w:ascii="Times New Roman" w:hAnsi="Times New Roman"/>
          <w:sz w:val="28"/>
          <w:szCs w:val="28"/>
        </w:rPr>
        <w:t>__</w:t>
      </w:r>
      <w:r w:rsidR="00136CE3">
        <w:rPr>
          <w:rFonts w:ascii="Times New Roman" w:hAnsi="Times New Roman"/>
          <w:sz w:val="28"/>
          <w:szCs w:val="28"/>
        </w:rPr>
        <w:t>_________</w:t>
      </w:r>
      <w:r w:rsidRPr="00CB0272">
        <w:rPr>
          <w:rFonts w:ascii="Times New Roman" w:hAnsi="Times New Roman"/>
          <w:sz w:val="28"/>
          <w:szCs w:val="28"/>
        </w:rPr>
        <w:t>___________</w:t>
      </w:r>
    </w:p>
    <w:p w14:paraId="273A4053"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David K. Byers, Administrative Director</w:t>
      </w:r>
    </w:p>
    <w:p w14:paraId="00C26CD9"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Administrative Office of the Courts</w:t>
      </w:r>
      <w:r>
        <w:rPr>
          <w:rFonts w:ascii="Times New Roman" w:hAnsi="Times New Roman"/>
          <w:sz w:val="28"/>
          <w:szCs w:val="28"/>
        </w:rPr>
        <w:tab/>
      </w:r>
    </w:p>
    <w:p w14:paraId="3DD67941"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1501 W. Washington, Suite 411</w:t>
      </w:r>
    </w:p>
    <w:p w14:paraId="67F683D6" w14:textId="77777777" w:rsidR="004F05E7" w:rsidRDefault="00CB0272" w:rsidP="00146111">
      <w:pPr>
        <w:tabs>
          <w:tab w:val="left" w:pos="4320"/>
        </w:tabs>
        <w:rPr>
          <w:rFonts w:ascii="Times New Roman" w:hAnsi="Times New Roman"/>
          <w:sz w:val="28"/>
          <w:szCs w:val="28"/>
        </w:rPr>
      </w:pPr>
      <w:r>
        <w:rPr>
          <w:rFonts w:ascii="Times New Roman" w:hAnsi="Times New Roman"/>
          <w:sz w:val="28"/>
          <w:szCs w:val="28"/>
        </w:rPr>
        <w:tab/>
        <w:t>Phoenix, Arizona 85007</w:t>
      </w:r>
    </w:p>
    <w:p w14:paraId="772C8A25" w14:textId="77777777" w:rsidR="00050C54" w:rsidRDefault="00050C54" w:rsidP="00050C54">
      <w:pPr>
        <w:ind w:left="3600" w:firstLine="720"/>
        <w:rPr>
          <w:rFonts w:ascii="Times New Roman" w:hAnsi="Times New Roman"/>
          <w:sz w:val="28"/>
          <w:szCs w:val="28"/>
        </w:rPr>
      </w:pPr>
      <w:r>
        <w:rPr>
          <w:rFonts w:ascii="Times New Roman" w:hAnsi="Times New Roman"/>
          <w:sz w:val="28"/>
          <w:szCs w:val="28"/>
        </w:rPr>
        <w:t>(602) 452-3301</w:t>
      </w:r>
    </w:p>
    <w:p w14:paraId="02BCB2BE" w14:textId="77777777" w:rsidR="00050C54" w:rsidRDefault="00050C54" w:rsidP="00050C54">
      <w:pPr>
        <w:ind w:left="3600" w:firstLine="720"/>
        <w:rPr>
          <w:rFonts w:ascii="Times New Roman" w:hAnsi="Times New Roman"/>
          <w:sz w:val="28"/>
          <w:szCs w:val="28"/>
        </w:rPr>
      </w:pPr>
      <w:r>
        <w:rPr>
          <w:rFonts w:ascii="Times New Roman" w:hAnsi="Times New Roman"/>
          <w:sz w:val="28"/>
          <w:szCs w:val="28"/>
        </w:rPr>
        <w:t>Projects2@courts.az.gov</w:t>
      </w:r>
    </w:p>
    <w:p w14:paraId="1C21DBE6" w14:textId="77777777" w:rsidR="00B52273" w:rsidRPr="000B051C" w:rsidRDefault="00B52273" w:rsidP="004039DA">
      <w:pPr>
        <w:rPr>
          <w:rFonts w:ascii="Times New Roman" w:eastAsia="Times New Roman" w:hAnsi="Times New Roman"/>
          <w:b/>
          <w:bCs/>
          <w:color w:val="000000"/>
          <w:sz w:val="24"/>
          <w:szCs w:val="24"/>
        </w:rPr>
      </w:pPr>
    </w:p>
    <w:p w14:paraId="59FDB4DD" w14:textId="77777777" w:rsidR="000B051C" w:rsidRDefault="000B051C" w:rsidP="000B051C">
      <w:pPr>
        <w:jc w:val="center"/>
        <w:rPr>
          <w:rFonts w:ascii="Times New Roman" w:eastAsia="Times New Roman" w:hAnsi="Times New Roman"/>
          <w:b/>
          <w:bCs/>
          <w:color w:val="000000"/>
          <w:sz w:val="28"/>
          <w:szCs w:val="28"/>
        </w:rPr>
        <w:sectPr w:rsidR="000B051C">
          <w:headerReference w:type="default" r:id="rId8"/>
          <w:footerReference w:type="default" r:id="rId9"/>
          <w:pgSz w:w="12240" w:h="15840"/>
          <w:pgMar w:top="1440" w:right="1440" w:bottom="1440" w:left="1440" w:header="720" w:footer="720" w:gutter="0"/>
          <w:cols w:space="720"/>
          <w:docGrid w:linePitch="360"/>
        </w:sectPr>
      </w:pPr>
    </w:p>
    <w:p w14:paraId="75105680" w14:textId="77777777" w:rsidR="000B051C" w:rsidRDefault="00DD663F"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APPENDIX A</w:t>
      </w:r>
    </w:p>
    <w:p w14:paraId="0ED37300" w14:textId="77777777" w:rsidR="00DD663F" w:rsidRDefault="00DD663F" w:rsidP="000B051C">
      <w:pPr>
        <w:jc w:val="center"/>
        <w:rPr>
          <w:rFonts w:ascii="Times New Roman" w:eastAsia="Times New Roman" w:hAnsi="Times New Roman"/>
          <w:b/>
          <w:bCs/>
          <w:color w:val="000000"/>
          <w:sz w:val="28"/>
          <w:szCs w:val="28"/>
        </w:rPr>
      </w:pPr>
    </w:p>
    <w:p w14:paraId="60EF7C46" w14:textId="23E6885C" w:rsidR="008C376B" w:rsidRPr="00566875" w:rsidRDefault="00050C54" w:rsidP="000B051C">
      <w:pPr>
        <w:jc w:val="center"/>
        <w:rPr>
          <w:rFonts w:ascii="Times New Roman" w:eastAsia="Times New Roman" w:hAnsi="Times New Roman"/>
          <w:b/>
          <w:bCs/>
          <w:color w:val="000000"/>
          <w:sz w:val="24"/>
          <w:szCs w:val="24"/>
        </w:rPr>
      </w:pPr>
      <w:r w:rsidRPr="00566875">
        <w:rPr>
          <w:rFonts w:ascii="Times New Roman" w:eastAsia="Times New Roman" w:hAnsi="Times New Roman"/>
          <w:b/>
          <w:bCs/>
          <w:color w:val="000000"/>
          <w:sz w:val="24"/>
          <w:szCs w:val="24"/>
        </w:rPr>
        <w:t xml:space="preserve">Arizona Rules of </w:t>
      </w:r>
      <w:r w:rsidR="00566875" w:rsidRPr="00566875">
        <w:rPr>
          <w:rFonts w:ascii="Times New Roman" w:eastAsia="Times New Roman" w:hAnsi="Times New Roman"/>
          <w:b/>
          <w:bCs/>
          <w:color w:val="000000"/>
          <w:sz w:val="24"/>
          <w:szCs w:val="24"/>
        </w:rPr>
        <w:t>Protective Order Procedure</w:t>
      </w:r>
    </w:p>
    <w:p w14:paraId="5E7F68E3" w14:textId="77777777" w:rsidR="00050C54" w:rsidRPr="00566875" w:rsidRDefault="002155C9" w:rsidP="002155C9">
      <w:pPr>
        <w:jc w:val="center"/>
        <w:rPr>
          <w:rFonts w:ascii="Times New Roman" w:eastAsia="Times New Roman" w:hAnsi="Times New Roman"/>
          <w:iCs/>
          <w:color w:val="000000"/>
          <w:sz w:val="24"/>
          <w:szCs w:val="24"/>
        </w:rPr>
      </w:pPr>
      <w:r w:rsidRPr="00566875">
        <w:rPr>
          <w:rFonts w:ascii="Times New Roman" w:eastAsia="Times New Roman" w:hAnsi="Times New Roman"/>
          <w:iCs/>
          <w:color w:val="000000"/>
          <w:sz w:val="24"/>
          <w:szCs w:val="24"/>
        </w:rPr>
        <w:t xml:space="preserve">(deletions shown with </w:t>
      </w:r>
      <w:r w:rsidRPr="00566875">
        <w:rPr>
          <w:rFonts w:ascii="Times New Roman" w:eastAsia="Times New Roman" w:hAnsi="Times New Roman"/>
          <w:iCs/>
          <w:strike/>
          <w:color w:val="000000"/>
          <w:sz w:val="24"/>
          <w:szCs w:val="24"/>
        </w:rPr>
        <w:t>strikethrough</w:t>
      </w:r>
      <w:r w:rsidRPr="00566875">
        <w:rPr>
          <w:rFonts w:ascii="Times New Roman" w:eastAsia="Times New Roman" w:hAnsi="Times New Roman"/>
          <w:iCs/>
          <w:color w:val="000000"/>
          <w:sz w:val="24"/>
          <w:szCs w:val="24"/>
        </w:rPr>
        <w:t xml:space="preserve">, new language is </w:t>
      </w:r>
      <w:r w:rsidRPr="00566875">
        <w:rPr>
          <w:rFonts w:ascii="Times New Roman" w:eastAsia="Times New Roman" w:hAnsi="Times New Roman"/>
          <w:iCs/>
          <w:color w:val="000000"/>
          <w:sz w:val="24"/>
          <w:szCs w:val="24"/>
          <w:u w:val="single"/>
        </w:rPr>
        <w:t>underlined</w:t>
      </w:r>
      <w:r w:rsidRPr="00566875">
        <w:rPr>
          <w:rFonts w:ascii="Times New Roman" w:eastAsia="Times New Roman" w:hAnsi="Times New Roman"/>
          <w:iCs/>
          <w:color w:val="000000"/>
          <w:sz w:val="24"/>
          <w:szCs w:val="24"/>
        </w:rPr>
        <w:t>)</w:t>
      </w:r>
    </w:p>
    <w:p w14:paraId="666DB2DB" w14:textId="4728AED6" w:rsidR="00566875" w:rsidRPr="00566875" w:rsidRDefault="00566875" w:rsidP="00566875">
      <w:pPr>
        <w:suppressAutoHyphens/>
        <w:spacing w:before="240" w:line="276" w:lineRule="auto"/>
        <w:jc w:val="both"/>
        <w:rPr>
          <w:rFonts w:ascii="Times New Roman" w:hAnsi="Times New Roman"/>
          <w:b/>
          <w:sz w:val="24"/>
          <w:szCs w:val="24"/>
        </w:rPr>
      </w:pPr>
      <w:r w:rsidRPr="00566875">
        <w:rPr>
          <w:rFonts w:ascii="Times New Roman" w:hAnsi="Times New Roman"/>
          <w:b/>
          <w:sz w:val="24"/>
          <w:szCs w:val="24"/>
        </w:rPr>
        <w:t>Rules 1</w:t>
      </w:r>
      <w:r>
        <w:rPr>
          <w:rFonts w:ascii="Times New Roman" w:hAnsi="Times New Roman"/>
          <w:b/>
          <w:sz w:val="24"/>
          <w:szCs w:val="24"/>
        </w:rPr>
        <w:t xml:space="preserve"> through </w:t>
      </w:r>
      <w:r w:rsidRPr="00566875">
        <w:rPr>
          <w:rFonts w:ascii="Times New Roman" w:hAnsi="Times New Roman"/>
          <w:b/>
          <w:sz w:val="24"/>
          <w:szCs w:val="24"/>
        </w:rPr>
        <w:t xml:space="preserve">22 </w:t>
      </w:r>
      <w:r w:rsidRPr="00D630F1">
        <w:rPr>
          <w:rFonts w:ascii="Times New Roman" w:hAnsi="Times New Roman"/>
          <w:bCs/>
          <w:sz w:val="24"/>
          <w:szCs w:val="24"/>
        </w:rPr>
        <w:t>[</w:t>
      </w:r>
      <w:r w:rsidRPr="00566875">
        <w:rPr>
          <w:rFonts w:ascii="Times New Roman" w:hAnsi="Times New Roman"/>
          <w:sz w:val="24"/>
          <w:szCs w:val="24"/>
        </w:rPr>
        <w:t>No changes</w:t>
      </w:r>
      <w:r>
        <w:rPr>
          <w:rFonts w:ascii="Times New Roman" w:hAnsi="Times New Roman"/>
          <w:sz w:val="24"/>
          <w:szCs w:val="24"/>
        </w:rPr>
        <w:t>]</w:t>
      </w:r>
    </w:p>
    <w:p w14:paraId="19735ACC" w14:textId="77777777" w:rsidR="00566875" w:rsidRPr="00566875" w:rsidRDefault="00566875" w:rsidP="00566875">
      <w:pPr>
        <w:suppressAutoHyphens/>
        <w:spacing w:before="240" w:line="276" w:lineRule="auto"/>
        <w:jc w:val="both"/>
        <w:rPr>
          <w:rFonts w:ascii="Times New Roman" w:hAnsi="Times New Roman"/>
          <w:sz w:val="24"/>
          <w:szCs w:val="24"/>
        </w:rPr>
      </w:pPr>
      <w:bookmarkStart w:id="4" w:name="types"/>
      <w:bookmarkStart w:id="5" w:name="parties"/>
      <w:bookmarkStart w:id="6" w:name="access"/>
      <w:bookmarkStart w:id="7" w:name="issuance"/>
      <w:bookmarkEnd w:id="4"/>
      <w:bookmarkEnd w:id="5"/>
      <w:bookmarkEnd w:id="6"/>
      <w:bookmarkEnd w:id="7"/>
      <w:r w:rsidRPr="00566875">
        <w:rPr>
          <w:rFonts w:ascii="Times New Roman" w:hAnsi="Times New Roman"/>
          <w:b/>
          <w:sz w:val="24"/>
          <w:szCs w:val="24"/>
        </w:rPr>
        <w:t xml:space="preserve">23. </w:t>
      </w:r>
      <w:r w:rsidRPr="00566875">
        <w:rPr>
          <w:rFonts w:ascii="Times New Roman" w:hAnsi="Times New Roman"/>
          <w:b/>
          <w:bCs/>
          <w:sz w:val="24"/>
          <w:szCs w:val="24"/>
        </w:rPr>
        <w:t>Order of Protection</w:t>
      </w:r>
      <w:r w:rsidRPr="00566875">
        <w:rPr>
          <w:rFonts w:ascii="Times New Roman" w:hAnsi="Times New Roman"/>
          <w:sz w:val="24"/>
          <w:szCs w:val="24"/>
        </w:rPr>
        <w:t xml:space="preserve"> </w:t>
      </w:r>
    </w:p>
    <w:p w14:paraId="796EF269" w14:textId="77777777" w:rsidR="00566875" w:rsidRPr="00566875" w:rsidRDefault="00566875" w:rsidP="00566875">
      <w:pPr>
        <w:ind w:left="360"/>
        <w:rPr>
          <w:rFonts w:ascii="Times New Roman" w:hAnsi="Times New Roman"/>
          <w:sz w:val="24"/>
          <w:szCs w:val="24"/>
        </w:rPr>
      </w:pPr>
      <w:r w:rsidRPr="00566875">
        <w:rPr>
          <w:rFonts w:ascii="Times New Roman" w:hAnsi="Times New Roman"/>
          <w:sz w:val="24"/>
          <w:szCs w:val="24"/>
        </w:rPr>
        <w:t xml:space="preserve"> </w:t>
      </w:r>
    </w:p>
    <w:p w14:paraId="3056B017" w14:textId="3AE89E93" w:rsidR="00566875" w:rsidRPr="00566875" w:rsidRDefault="00566875" w:rsidP="00566875">
      <w:pPr>
        <w:ind w:left="360"/>
        <w:rPr>
          <w:rFonts w:ascii="Times New Roman" w:hAnsi="Times New Roman"/>
          <w:sz w:val="24"/>
          <w:szCs w:val="24"/>
        </w:rPr>
      </w:pPr>
      <w:r w:rsidRPr="00566875">
        <w:rPr>
          <w:rFonts w:ascii="Times New Roman" w:hAnsi="Times New Roman"/>
          <w:b/>
          <w:sz w:val="24"/>
          <w:szCs w:val="24"/>
        </w:rPr>
        <w:t xml:space="preserve">(a) </w:t>
      </w:r>
      <w:r>
        <w:rPr>
          <w:rFonts w:ascii="Times New Roman" w:hAnsi="Times New Roman"/>
          <w:b/>
          <w:sz w:val="24"/>
          <w:szCs w:val="24"/>
        </w:rPr>
        <w:t>through</w:t>
      </w:r>
      <w:r w:rsidRPr="00566875">
        <w:rPr>
          <w:rFonts w:ascii="Times New Roman" w:hAnsi="Times New Roman"/>
          <w:b/>
          <w:sz w:val="24"/>
          <w:szCs w:val="24"/>
        </w:rPr>
        <w:t xml:space="preserve"> (g)</w:t>
      </w:r>
      <w:r w:rsidRPr="00566875">
        <w:rPr>
          <w:rFonts w:ascii="Times New Roman" w:hAnsi="Times New Roman"/>
          <w:sz w:val="24"/>
          <w:szCs w:val="24"/>
        </w:rPr>
        <w:t xml:space="preserve"> </w:t>
      </w:r>
      <w:r>
        <w:rPr>
          <w:rFonts w:ascii="Times New Roman" w:hAnsi="Times New Roman"/>
          <w:sz w:val="24"/>
          <w:szCs w:val="24"/>
        </w:rPr>
        <w:t>[</w:t>
      </w:r>
      <w:r w:rsidRPr="00566875">
        <w:rPr>
          <w:rFonts w:ascii="Times New Roman" w:hAnsi="Times New Roman"/>
          <w:sz w:val="24"/>
          <w:szCs w:val="24"/>
        </w:rPr>
        <w:t>No changes</w:t>
      </w:r>
      <w:r>
        <w:rPr>
          <w:rFonts w:ascii="Times New Roman" w:hAnsi="Times New Roman"/>
          <w:sz w:val="24"/>
          <w:szCs w:val="24"/>
        </w:rPr>
        <w:t>]</w:t>
      </w:r>
    </w:p>
    <w:p w14:paraId="08AE2545" w14:textId="77777777" w:rsidR="00566875" w:rsidRPr="00566875" w:rsidRDefault="00566875" w:rsidP="00566875">
      <w:pPr>
        <w:suppressAutoHyphens/>
        <w:spacing w:before="240" w:line="276" w:lineRule="auto"/>
        <w:ind w:left="720" w:hanging="360"/>
        <w:jc w:val="both"/>
        <w:rPr>
          <w:rFonts w:ascii="Times New Roman" w:hAnsi="Times New Roman"/>
          <w:sz w:val="24"/>
          <w:szCs w:val="24"/>
        </w:rPr>
      </w:pPr>
      <w:r w:rsidRPr="00566875">
        <w:rPr>
          <w:rFonts w:ascii="Times New Roman" w:hAnsi="Times New Roman"/>
          <w:b/>
          <w:iCs/>
          <w:sz w:val="24"/>
          <w:szCs w:val="24"/>
        </w:rPr>
        <w:t>(h)</w:t>
      </w:r>
      <w:r w:rsidRPr="00566875">
        <w:rPr>
          <w:rFonts w:ascii="Times New Roman" w:hAnsi="Times New Roman"/>
          <w:b/>
          <w:iCs/>
          <w:sz w:val="24"/>
          <w:szCs w:val="24"/>
        </w:rPr>
        <w:tab/>
        <w:t>Relief.</w:t>
      </w:r>
      <w:r w:rsidRPr="00566875">
        <w:rPr>
          <w:rFonts w:ascii="Times New Roman" w:hAnsi="Times New Roman"/>
          <w:sz w:val="24"/>
          <w:szCs w:val="24"/>
        </w:rPr>
        <w:t xml:space="preserve"> When issuing an Order of Protection, </w:t>
      </w:r>
      <w:r w:rsidRPr="00566875">
        <w:rPr>
          <w:rFonts w:ascii="Times New Roman" w:hAnsi="Times New Roman"/>
          <w:i/>
          <w:sz w:val="24"/>
          <w:szCs w:val="24"/>
        </w:rPr>
        <w:t xml:space="preserve">ex parte </w:t>
      </w:r>
      <w:r w:rsidRPr="00566875">
        <w:rPr>
          <w:rFonts w:ascii="Times New Roman" w:hAnsi="Times New Roman"/>
          <w:sz w:val="24"/>
          <w:szCs w:val="24"/>
        </w:rPr>
        <w:t>or after a hearing, a judicial officer may:</w:t>
      </w:r>
    </w:p>
    <w:p w14:paraId="1BD8836A" w14:textId="77777777" w:rsidR="00566875" w:rsidRPr="00566875" w:rsidRDefault="00566875" w:rsidP="00566875">
      <w:pPr>
        <w:numPr>
          <w:ilvl w:val="0"/>
          <w:numId w:val="30"/>
        </w:numPr>
        <w:suppressAutoHyphens/>
        <w:spacing w:before="240" w:line="276" w:lineRule="auto"/>
        <w:ind w:left="1080"/>
        <w:jc w:val="both"/>
        <w:rPr>
          <w:rFonts w:ascii="Times New Roman" w:hAnsi="Times New Roman"/>
          <w:sz w:val="24"/>
          <w:szCs w:val="24"/>
        </w:rPr>
      </w:pPr>
      <w:r w:rsidRPr="00566875">
        <w:rPr>
          <w:rFonts w:ascii="Times New Roman" w:hAnsi="Times New Roman"/>
          <w:sz w:val="24"/>
          <w:szCs w:val="24"/>
        </w:rPr>
        <w:t xml:space="preserve">prohibit the defendant from having any contact with the plaintiff or other protected persons, with any exceptions specified in the order. </w:t>
      </w:r>
      <w:r w:rsidRPr="00566875">
        <w:rPr>
          <w:rFonts w:ascii="Times New Roman" w:hAnsi="Times New Roman"/>
          <w:i/>
          <w:iCs/>
          <w:sz w:val="24"/>
          <w:szCs w:val="24"/>
        </w:rPr>
        <w:t>See</w:t>
      </w:r>
      <w:r w:rsidRPr="00566875">
        <w:rPr>
          <w:rFonts w:ascii="Times New Roman" w:hAnsi="Times New Roman"/>
          <w:sz w:val="24"/>
          <w:szCs w:val="24"/>
        </w:rPr>
        <w:t xml:space="preserve"> A.R.S. § 13-3602(G)(3).</w:t>
      </w:r>
    </w:p>
    <w:p w14:paraId="5C362796" w14:textId="77777777" w:rsidR="00566875" w:rsidRPr="00566875" w:rsidRDefault="00566875" w:rsidP="00566875">
      <w:pPr>
        <w:numPr>
          <w:ilvl w:val="0"/>
          <w:numId w:val="30"/>
        </w:numPr>
        <w:suppressAutoHyphens/>
        <w:spacing w:before="240" w:line="276" w:lineRule="auto"/>
        <w:ind w:left="1080"/>
        <w:jc w:val="both"/>
        <w:rPr>
          <w:rFonts w:ascii="Times New Roman" w:hAnsi="Times New Roman"/>
          <w:sz w:val="24"/>
          <w:szCs w:val="24"/>
        </w:rPr>
      </w:pPr>
      <w:r w:rsidRPr="00566875">
        <w:rPr>
          <w:rFonts w:ascii="Times New Roman" w:hAnsi="Times New Roman"/>
          <w:sz w:val="24"/>
          <w:szCs w:val="24"/>
        </w:rPr>
        <w:t xml:space="preserve">grant the plaintiff exclusive use of the parties' residence if there is reasonable cause to believe that physical harm otherwise may result. </w:t>
      </w:r>
      <w:r w:rsidRPr="00566875">
        <w:rPr>
          <w:rFonts w:ascii="Times New Roman" w:hAnsi="Times New Roman"/>
          <w:i/>
          <w:iCs/>
          <w:sz w:val="24"/>
          <w:szCs w:val="24"/>
        </w:rPr>
        <w:t>See</w:t>
      </w:r>
      <w:r w:rsidRPr="00566875">
        <w:rPr>
          <w:rFonts w:ascii="Times New Roman" w:hAnsi="Times New Roman"/>
          <w:sz w:val="24"/>
          <w:szCs w:val="24"/>
        </w:rPr>
        <w:t xml:space="preserve"> A.R.S. § 13-3602(G)(2). </w:t>
      </w:r>
      <w:r w:rsidRPr="00566875">
        <w:rPr>
          <w:rFonts w:ascii="Times New Roman" w:hAnsi="Times New Roman"/>
          <w:sz w:val="24"/>
          <w:szCs w:val="24"/>
          <w:u w:val="single"/>
        </w:rPr>
        <w:t>If the plaintiff moves out of the residence while the order is in effect, the plaintiff must file a written notice with the court within five days after moving. Upon receipt, the court must provide a copy of the notice to the defendant and advise of the right to request a hearing pursuant to A.R.S. § 13-3602(L).</w:t>
      </w:r>
    </w:p>
    <w:p w14:paraId="24999A88" w14:textId="77777777" w:rsidR="00566875" w:rsidRPr="00566875" w:rsidRDefault="00566875" w:rsidP="00566875">
      <w:pPr>
        <w:suppressAutoHyphens/>
        <w:spacing w:before="240" w:line="276" w:lineRule="auto"/>
        <w:ind w:left="2160" w:hanging="360"/>
        <w:jc w:val="both"/>
        <w:rPr>
          <w:rFonts w:ascii="Times New Roman" w:hAnsi="Times New Roman"/>
          <w:sz w:val="24"/>
          <w:szCs w:val="24"/>
        </w:rPr>
      </w:pPr>
      <w:r w:rsidRPr="00566875">
        <w:rPr>
          <w:rFonts w:ascii="Times New Roman" w:hAnsi="Times New Roman"/>
          <w:sz w:val="24"/>
          <w:szCs w:val="24"/>
          <w:u w:val="single"/>
        </w:rPr>
        <w:t>(A)</w:t>
      </w:r>
      <w:r w:rsidRPr="00566875">
        <w:rPr>
          <w:rFonts w:ascii="Times New Roman" w:hAnsi="Times New Roman"/>
          <w:sz w:val="24"/>
          <w:szCs w:val="24"/>
          <w:u w:val="single"/>
        </w:rPr>
        <w:tab/>
      </w:r>
      <w:r w:rsidRPr="00566875">
        <w:rPr>
          <w:rFonts w:ascii="Times New Roman" w:hAnsi="Times New Roman"/>
          <w:sz w:val="24"/>
          <w:szCs w:val="24"/>
        </w:rPr>
        <w:t xml:space="preserve">A plaintiff who is not the owner of the residence may be granted exclusive use for a limited time. </w:t>
      </w:r>
    </w:p>
    <w:p w14:paraId="33CA229B" w14:textId="77777777" w:rsidR="00566875" w:rsidRPr="00566875" w:rsidRDefault="00566875" w:rsidP="00566875">
      <w:pPr>
        <w:suppressAutoHyphens/>
        <w:spacing w:before="240" w:line="276" w:lineRule="auto"/>
        <w:ind w:left="2160" w:hanging="360"/>
        <w:jc w:val="both"/>
        <w:rPr>
          <w:rFonts w:ascii="Times New Roman" w:hAnsi="Times New Roman"/>
          <w:sz w:val="24"/>
          <w:szCs w:val="24"/>
        </w:rPr>
      </w:pPr>
      <w:r w:rsidRPr="00566875">
        <w:rPr>
          <w:rFonts w:ascii="Times New Roman" w:hAnsi="Times New Roman"/>
          <w:sz w:val="24"/>
          <w:szCs w:val="24"/>
          <w:u w:val="single"/>
        </w:rPr>
        <w:t>(B)</w:t>
      </w:r>
      <w:r w:rsidRPr="00566875">
        <w:rPr>
          <w:rFonts w:ascii="Times New Roman" w:hAnsi="Times New Roman"/>
          <w:sz w:val="24"/>
          <w:szCs w:val="24"/>
          <w:u w:val="single"/>
        </w:rPr>
        <w:tab/>
      </w:r>
      <w:r w:rsidRPr="00566875">
        <w:rPr>
          <w:rFonts w:ascii="Times New Roman" w:hAnsi="Times New Roman"/>
          <w:sz w:val="24"/>
          <w:szCs w:val="24"/>
        </w:rPr>
        <w:t xml:space="preserve">The defendant may be permitted to return one time, accompanied by law enforcement, to pick up personal belongings. </w:t>
      </w:r>
    </w:p>
    <w:p w14:paraId="6C9E6DEC" w14:textId="77777777" w:rsidR="00566875" w:rsidRPr="00566875" w:rsidRDefault="00566875" w:rsidP="00566875">
      <w:pPr>
        <w:suppressAutoHyphens/>
        <w:spacing w:before="240" w:line="276" w:lineRule="auto"/>
        <w:ind w:left="2160" w:hanging="360"/>
        <w:jc w:val="both"/>
        <w:rPr>
          <w:rFonts w:ascii="Times New Roman" w:hAnsi="Times New Roman"/>
          <w:sz w:val="24"/>
          <w:szCs w:val="24"/>
        </w:rPr>
      </w:pPr>
      <w:r w:rsidRPr="00566875">
        <w:rPr>
          <w:rFonts w:ascii="Times New Roman" w:hAnsi="Times New Roman"/>
          <w:sz w:val="24"/>
          <w:szCs w:val="24"/>
          <w:u w:val="single"/>
        </w:rPr>
        <w:t>(C)</w:t>
      </w:r>
      <w:r w:rsidRPr="00566875">
        <w:rPr>
          <w:rFonts w:ascii="Times New Roman" w:hAnsi="Times New Roman"/>
          <w:sz w:val="24"/>
          <w:szCs w:val="24"/>
          <w:u w:val="single"/>
        </w:rPr>
        <w:tab/>
      </w:r>
      <w:r w:rsidRPr="00566875">
        <w:rPr>
          <w:rFonts w:ascii="Times New Roman" w:hAnsi="Times New Roman"/>
          <w:sz w:val="24"/>
          <w:szCs w:val="24"/>
        </w:rPr>
        <w:t>At a contested hearing, a judicial officer may consider ownership of the parties' residence as a factor in continuing the order of exclusive use.</w:t>
      </w:r>
    </w:p>
    <w:p w14:paraId="14EBD9DE" w14:textId="77777777" w:rsidR="00566875" w:rsidRPr="00566875" w:rsidRDefault="00566875" w:rsidP="00566875">
      <w:pPr>
        <w:numPr>
          <w:ilvl w:val="0"/>
          <w:numId w:val="30"/>
        </w:numPr>
        <w:suppressAutoHyphens/>
        <w:spacing w:before="240" w:line="276" w:lineRule="auto"/>
        <w:ind w:left="1080"/>
        <w:jc w:val="both"/>
        <w:rPr>
          <w:rFonts w:ascii="Times New Roman" w:hAnsi="Times New Roman"/>
          <w:sz w:val="24"/>
          <w:szCs w:val="24"/>
        </w:rPr>
      </w:pPr>
      <w:r w:rsidRPr="00566875">
        <w:rPr>
          <w:rFonts w:ascii="Times New Roman" w:hAnsi="Times New Roman"/>
          <w:sz w:val="24"/>
          <w:szCs w:val="24"/>
        </w:rPr>
        <w:t xml:space="preserve">order the defendant not to go on or near the residence, place of employment, or school of the plaintiff or other protected persons. Other specifically designated locations may be included in the order. If the defendant does not know the address of these additional places, a judicial officer may, at the plaintiff’s request, protect the additional addresses. </w:t>
      </w:r>
      <w:r w:rsidRPr="00566875">
        <w:rPr>
          <w:rFonts w:ascii="Times New Roman" w:hAnsi="Times New Roman"/>
          <w:i/>
          <w:iCs/>
          <w:sz w:val="24"/>
          <w:szCs w:val="24"/>
        </w:rPr>
        <w:t>See</w:t>
      </w:r>
      <w:r w:rsidRPr="00566875">
        <w:rPr>
          <w:rFonts w:ascii="Times New Roman" w:hAnsi="Times New Roman"/>
          <w:sz w:val="24"/>
          <w:szCs w:val="24"/>
        </w:rPr>
        <w:t xml:space="preserve"> A.R.S. § 13-3602(G)(3).</w:t>
      </w:r>
    </w:p>
    <w:p w14:paraId="3711D91D" w14:textId="77777777" w:rsidR="00566875" w:rsidRPr="00566875" w:rsidRDefault="00566875" w:rsidP="00566875">
      <w:pPr>
        <w:numPr>
          <w:ilvl w:val="0"/>
          <w:numId w:val="31"/>
        </w:numPr>
        <w:suppressAutoHyphens/>
        <w:spacing w:before="240" w:line="276" w:lineRule="auto"/>
        <w:ind w:left="1080"/>
        <w:jc w:val="both"/>
        <w:rPr>
          <w:rFonts w:ascii="Times New Roman" w:hAnsi="Times New Roman"/>
          <w:sz w:val="24"/>
          <w:szCs w:val="24"/>
        </w:rPr>
      </w:pPr>
      <w:r w:rsidRPr="00566875">
        <w:rPr>
          <w:rFonts w:ascii="Times New Roman" w:hAnsi="Times New Roman"/>
          <w:sz w:val="24"/>
          <w:szCs w:val="24"/>
        </w:rPr>
        <w:t xml:space="preserve">grant the plaintiff the exclusive care, custody, or control of any animal that is owned, possessed, leased, kept, or held by the plaintiff, the defendant, or a minor child residing in the residence or household of the plaintiff or the defendant and order the defendant to stay away from the animal and forbid the defendant from taking, transferring, </w:t>
      </w:r>
      <w:r w:rsidRPr="00566875">
        <w:rPr>
          <w:rFonts w:ascii="Times New Roman" w:hAnsi="Times New Roman"/>
          <w:sz w:val="24"/>
          <w:szCs w:val="24"/>
        </w:rPr>
        <w:lastRenderedPageBreak/>
        <w:t>encumbering, concealing, committing an act of cruelty or neglect in violation of A.R.S. § 13-2910, or otherwise disposing of the animal.</w:t>
      </w:r>
      <w:r w:rsidRPr="00566875">
        <w:rPr>
          <w:rFonts w:ascii="Times New Roman" w:hAnsi="Times New Roman"/>
          <w:i/>
          <w:iCs/>
          <w:sz w:val="24"/>
          <w:szCs w:val="24"/>
        </w:rPr>
        <w:t xml:space="preserve"> See</w:t>
      </w:r>
      <w:r w:rsidRPr="00566875">
        <w:rPr>
          <w:rFonts w:ascii="Times New Roman" w:hAnsi="Times New Roman"/>
          <w:sz w:val="24"/>
          <w:szCs w:val="24"/>
        </w:rPr>
        <w:t xml:space="preserve"> A.R.S. § 13-3602(G)(7).</w:t>
      </w:r>
    </w:p>
    <w:p w14:paraId="42C3019B" w14:textId="77777777" w:rsidR="00566875" w:rsidRPr="00566875" w:rsidRDefault="00566875" w:rsidP="00566875">
      <w:pPr>
        <w:numPr>
          <w:ilvl w:val="0"/>
          <w:numId w:val="32"/>
        </w:numPr>
        <w:suppressAutoHyphens/>
        <w:spacing w:before="240" w:line="276" w:lineRule="auto"/>
        <w:jc w:val="both"/>
        <w:rPr>
          <w:rFonts w:ascii="Times New Roman" w:hAnsi="Times New Roman"/>
          <w:sz w:val="24"/>
          <w:szCs w:val="24"/>
        </w:rPr>
      </w:pPr>
      <w:r w:rsidRPr="00566875">
        <w:rPr>
          <w:rFonts w:ascii="Times New Roman" w:hAnsi="Times New Roman"/>
          <w:sz w:val="24"/>
          <w:szCs w:val="24"/>
        </w:rPr>
        <w:t>grant relief that is necessary for the protection of the plaintiff and other specifically designated persons and proper under the circumstances.</w:t>
      </w:r>
      <w:r w:rsidRPr="00566875">
        <w:rPr>
          <w:rFonts w:ascii="Times New Roman" w:hAnsi="Times New Roman"/>
          <w:i/>
          <w:iCs/>
          <w:sz w:val="24"/>
          <w:szCs w:val="24"/>
        </w:rPr>
        <w:t xml:space="preserve"> See</w:t>
      </w:r>
      <w:r w:rsidRPr="00566875">
        <w:rPr>
          <w:rFonts w:ascii="Times New Roman" w:hAnsi="Times New Roman"/>
          <w:sz w:val="24"/>
          <w:szCs w:val="24"/>
        </w:rPr>
        <w:t xml:space="preserve"> A.R.S. § 13-3602(G)(6).</w:t>
      </w:r>
    </w:p>
    <w:p w14:paraId="4E216981" w14:textId="6B7AD6E5" w:rsidR="00566875" w:rsidRPr="00566875" w:rsidRDefault="00566875" w:rsidP="00566875">
      <w:pPr>
        <w:suppressAutoHyphens/>
        <w:spacing w:before="240" w:line="276" w:lineRule="auto"/>
        <w:ind w:left="360"/>
        <w:jc w:val="both"/>
        <w:rPr>
          <w:rFonts w:ascii="Times New Roman" w:hAnsi="Times New Roman"/>
          <w:b/>
          <w:iCs/>
          <w:sz w:val="24"/>
          <w:szCs w:val="24"/>
        </w:rPr>
      </w:pPr>
      <w:r w:rsidRPr="00566875">
        <w:rPr>
          <w:rFonts w:ascii="Times New Roman" w:hAnsi="Times New Roman"/>
          <w:b/>
          <w:iCs/>
          <w:sz w:val="24"/>
          <w:szCs w:val="24"/>
        </w:rPr>
        <w:t>(</w:t>
      </w:r>
      <w:proofErr w:type="spellStart"/>
      <w:r w:rsidR="00D630F1">
        <w:rPr>
          <w:rFonts w:ascii="Times New Roman" w:hAnsi="Times New Roman"/>
          <w:b/>
          <w:iCs/>
          <w:sz w:val="24"/>
          <w:szCs w:val="24"/>
        </w:rPr>
        <w:t>i</w:t>
      </w:r>
      <w:proofErr w:type="spellEnd"/>
      <w:r w:rsidRPr="00566875">
        <w:rPr>
          <w:rFonts w:ascii="Times New Roman" w:hAnsi="Times New Roman"/>
          <w:b/>
          <w:iCs/>
          <w:sz w:val="24"/>
          <w:szCs w:val="24"/>
        </w:rPr>
        <w:t xml:space="preserve">) </w:t>
      </w:r>
      <w:r w:rsidR="00D630F1">
        <w:rPr>
          <w:rFonts w:ascii="Times New Roman" w:hAnsi="Times New Roman"/>
          <w:b/>
          <w:iCs/>
          <w:sz w:val="24"/>
          <w:szCs w:val="24"/>
        </w:rPr>
        <w:t>through</w:t>
      </w:r>
      <w:r w:rsidRPr="00566875">
        <w:rPr>
          <w:rFonts w:ascii="Times New Roman" w:hAnsi="Times New Roman"/>
          <w:b/>
          <w:iCs/>
          <w:sz w:val="24"/>
          <w:szCs w:val="24"/>
        </w:rPr>
        <w:t xml:space="preserve"> (k) </w:t>
      </w:r>
      <w:r w:rsidR="00D630F1" w:rsidRPr="00D630F1">
        <w:rPr>
          <w:rFonts w:ascii="Times New Roman" w:hAnsi="Times New Roman"/>
          <w:bCs/>
          <w:iCs/>
          <w:sz w:val="24"/>
          <w:szCs w:val="24"/>
        </w:rPr>
        <w:t>[</w:t>
      </w:r>
      <w:r w:rsidRPr="00D630F1">
        <w:rPr>
          <w:rFonts w:ascii="Times New Roman" w:hAnsi="Times New Roman"/>
          <w:bCs/>
          <w:iCs/>
          <w:sz w:val="24"/>
          <w:szCs w:val="24"/>
        </w:rPr>
        <w:t>N</w:t>
      </w:r>
      <w:r w:rsidRPr="00566875">
        <w:rPr>
          <w:rFonts w:ascii="Times New Roman" w:hAnsi="Times New Roman"/>
          <w:iCs/>
          <w:sz w:val="24"/>
          <w:szCs w:val="24"/>
        </w:rPr>
        <w:t>o changes</w:t>
      </w:r>
      <w:r w:rsidR="00D630F1">
        <w:rPr>
          <w:rFonts w:ascii="Times New Roman" w:hAnsi="Times New Roman"/>
          <w:iCs/>
          <w:sz w:val="24"/>
          <w:szCs w:val="24"/>
        </w:rPr>
        <w:t>]</w:t>
      </w:r>
    </w:p>
    <w:p w14:paraId="72D95DAA" w14:textId="307B9553" w:rsidR="00566875" w:rsidRPr="00566875" w:rsidRDefault="00566875" w:rsidP="00566875">
      <w:pPr>
        <w:suppressAutoHyphens/>
        <w:spacing w:before="240" w:line="276" w:lineRule="auto"/>
        <w:jc w:val="both"/>
        <w:rPr>
          <w:rFonts w:ascii="Times New Roman" w:hAnsi="Times New Roman"/>
          <w:b/>
          <w:sz w:val="24"/>
          <w:szCs w:val="24"/>
        </w:rPr>
      </w:pPr>
      <w:r w:rsidRPr="00566875">
        <w:rPr>
          <w:rFonts w:ascii="Times New Roman" w:hAnsi="Times New Roman"/>
          <w:b/>
          <w:sz w:val="24"/>
          <w:szCs w:val="24"/>
        </w:rPr>
        <w:t>Rules 24</w:t>
      </w:r>
      <w:r w:rsidR="00D630F1">
        <w:rPr>
          <w:rFonts w:ascii="Times New Roman" w:hAnsi="Times New Roman"/>
          <w:b/>
          <w:sz w:val="24"/>
          <w:szCs w:val="24"/>
        </w:rPr>
        <w:t xml:space="preserve"> through </w:t>
      </w:r>
      <w:r w:rsidRPr="00566875">
        <w:rPr>
          <w:rFonts w:ascii="Times New Roman" w:hAnsi="Times New Roman"/>
          <w:b/>
          <w:sz w:val="24"/>
          <w:szCs w:val="24"/>
        </w:rPr>
        <w:t xml:space="preserve">37 </w:t>
      </w:r>
      <w:r w:rsidR="00D630F1">
        <w:rPr>
          <w:rFonts w:ascii="Times New Roman" w:hAnsi="Times New Roman"/>
          <w:bCs/>
          <w:sz w:val="24"/>
          <w:szCs w:val="24"/>
        </w:rPr>
        <w:t>[</w:t>
      </w:r>
      <w:r w:rsidRPr="00566875">
        <w:rPr>
          <w:rFonts w:ascii="Times New Roman" w:hAnsi="Times New Roman"/>
          <w:sz w:val="24"/>
          <w:szCs w:val="24"/>
        </w:rPr>
        <w:t>No changes</w:t>
      </w:r>
      <w:r w:rsidR="00D630F1">
        <w:rPr>
          <w:rFonts w:ascii="Times New Roman" w:hAnsi="Times New Roman"/>
          <w:sz w:val="24"/>
          <w:szCs w:val="24"/>
        </w:rPr>
        <w:t>]</w:t>
      </w:r>
    </w:p>
    <w:p w14:paraId="17EB40DD" w14:textId="77777777" w:rsidR="00566875" w:rsidRPr="00566875" w:rsidRDefault="00566875" w:rsidP="00566875">
      <w:pPr>
        <w:suppressAutoHyphens/>
        <w:spacing w:before="240" w:line="276" w:lineRule="auto"/>
        <w:jc w:val="both"/>
        <w:rPr>
          <w:rFonts w:ascii="Times New Roman" w:hAnsi="Times New Roman"/>
          <w:b/>
          <w:sz w:val="24"/>
          <w:szCs w:val="24"/>
        </w:rPr>
      </w:pPr>
      <w:r w:rsidRPr="00566875">
        <w:rPr>
          <w:rFonts w:ascii="Times New Roman" w:hAnsi="Times New Roman"/>
          <w:b/>
          <w:sz w:val="24"/>
          <w:szCs w:val="24"/>
        </w:rPr>
        <w:t>38. Contested hearing procedures</w:t>
      </w:r>
    </w:p>
    <w:p w14:paraId="37242CBC" w14:textId="77777777" w:rsidR="00566875" w:rsidRPr="00566875" w:rsidRDefault="00566875" w:rsidP="00566875">
      <w:pPr>
        <w:suppressAutoHyphens/>
        <w:spacing w:before="240" w:line="276" w:lineRule="auto"/>
        <w:ind w:left="720" w:hanging="360"/>
        <w:jc w:val="both"/>
        <w:rPr>
          <w:rFonts w:ascii="Times New Roman" w:hAnsi="Times New Roman"/>
          <w:bCs/>
          <w:sz w:val="24"/>
          <w:szCs w:val="24"/>
        </w:rPr>
      </w:pPr>
      <w:r w:rsidRPr="00566875">
        <w:rPr>
          <w:rFonts w:ascii="Times New Roman" w:hAnsi="Times New Roman"/>
          <w:b/>
          <w:bCs/>
          <w:sz w:val="24"/>
          <w:szCs w:val="24"/>
        </w:rPr>
        <w:t>(a)</w:t>
      </w:r>
      <w:r w:rsidRPr="00566875">
        <w:rPr>
          <w:rFonts w:ascii="Times New Roman" w:hAnsi="Times New Roman"/>
          <w:b/>
          <w:bCs/>
          <w:sz w:val="24"/>
          <w:szCs w:val="24"/>
        </w:rPr>
        <w:tab/>
        <w:t xml:space="preserve">Requesting a Hearing. </w:t>
      </w:r>
      <w:r w:rsidRPr="00566875">
        <w:rPr>
          <w:rFonts w:ascii="Times New Roman" w:hAnsi="Times New Roman"/>
          <w:bCs/>
          <w:sz w:val="24"/>
          <w:szCs w:val="24"/>
        </w:rPr>
        <w:t xml:space="preserve">At any time while a protective order or a modified protective order is in effect, a defendant may request one hearing in writing. </w:t>
      </w:r>
      <w:r w:rsidRPr="00566875">
        <w:rPr>
          <w:rFonts w:ascii="Times New Roman" w:hAnsi="Times New Roman"/>
          <w:bCs/>
          <w:i/>
          <w:iCs/>
          <w:sz w:val="24"/>
          <w:szCs w:val="24"/>
        </w:rPr>
        <w:t>See</w:t>
      </w:r>
      <w:r w:rsidRPr="00566875">
        <w:rPr>
          <w:rFonts w:ascii="Times New Roman" w:hAnsi="Times New Roman"/>
          <w:bCs/>
          <w:sz w:val="24"/>
          <w:szCs w:val="24"/>
        </w:rPr>
        <w:t xml:space="preserve"> A.R.S. §§ 13-3602</w:t>
      </w:r>
      <w:r w:rsidRPr="00566875">
        <w:rPr>
          <w:rFonts w:ascii="Times New Roman" w:hAnsi="Times New Roman"/>
          <w:bCs/>
          <w:strike/>
          <w:sz w:val="24"/>
          <w:szCs w:val="24"/>
        </w:rPr>
        <w:t>(I)</w:t>
      </w:r>
      <w:r w:rsidRPr="00566875">
        <w:rPr>
          <w:rFonts w:ascii="Times New Roman" w:hAnsi="Times New Roman"/>
          <w:bCs/>
          <w:sz w:val="24"/>
          <w:szCs w:val="24"/>
          <w:u w:val="single"/>
        </w:rPr>
        <w:t>(L)</w:t>
      </w:r>
      <w:r w:rsidRPr="00566875">
        <w:rPr>
          <w:rFonts w:ascii="Times New Roman" w:hAnsi="Times New Roman"/>
          <w:bCs/>
          <w:sz w:val="24"/>
          <w:szCs w:val="24"/>
        </w:rPr>
        <w:t>, 12-1809(H), 12-1810(G).</w:t>
      </w:r>
    </w:p>
    <w:p w14:paraId="01D508F5" w14:textId="77777777" w:rsidR="00566875" w:rsidRPr="00566875" w:rsidRDefault="00566875" w:rsidP="00566875">
      <w:pPr>
        <w:suppressAutoHyphens/>
        <w:spacing w:before="240" w:line="276" w:lineRule="auto"/>
        <w:ind w:left="720" w:hanging="360"/>
        <w:jc w:val="both"/>
        <w:rPr>
          <w:rFonts w:ascii="Times New Roman" w:hAnsi="Times New Roman"/>
          <w:sz w:val="24"/>
          <w:szCs w:val="24"/>
          <w:u w:val="single"/>
        </w:rPr>
      </w:pPr>
      <w:r w:rsidRPr="00E6145C">
        <w:rPr>
          <w:rFonts w:ascii="Times New Roman" w:hAnsi="Times New Roman"/>
          <w:b/>
          <w:bCs/>
          <w:sz w:val="24"/>
          <w:szCs w:val="24"/>
          <w:u w:val="single"/>
        </w:rPr>
        <w:t>(b)</w:t>
      </w:r>
      <w:r w:rsidRPr="00E6145C">
        <w:rPr>
          <w:rFonts w:ascii="Times New Roman" w:hAnsi="Times New Roman"/>
          <w:sz w:val="24"/>
          <w:szCs w:val="24"/>
          <w:u w:val="single"/>
        </w:rPr>
        <w:tab/>
      </w:r>
      <w:r w:rsidRPr="00E6145C">
        <w:rPr>
          <w:rFonts w:ascii="Times New Roman" w:hAnsi="Times New Roman"/>
          <w:b/>
          <w:bCs/>
          <w:sz w:val="24"/>
          <w:szCs w:val="24"/>
          <w:u w:val="single"/>
        </w:rPr>
        <w:t>Exclusive</w:t>
      </w:r>
      <w:r w:rsidRPr="00566875">
        <w:rPr>
          <w:rFonts w:ascii="Times New Roman" w:hAnsi="Times New Roman"/>
          <w:b/>
          <w:bCs/>
          <w:sz w:val="24"/>
          <w:szCs w:val="24"/>
          <w:u w:val="single"/>
        </w:rPr>
        <w:t xml:space="preserve"> Use. </w:t>
      </w:r>
      <w:r w:rsidRPr="00566875">
        <w:rPr>
          <w:rFonts w:ascii="Times New Roman" w:hAnsi="Times New Roman"/>
          <w:sz w:val="24"/>
          <w:szCs w:val="24"/>
          <w:u w:val="single"/>
        </w:rPr>
        <w:t xml:space="preserve">If exclusive use of a residence is awarded to the plaintiff, the court, on written request of a party, may hold additional hearings at any time if there is a change in circumstances related to the primary residence. </w:t>
      </w:r>
      <w:r w:rsidRPr="00566875">
        <w:rPr>
          <w:rFonts w:ascii="Times New Roman" w:hAnsi="Times New Roman"/>
          <w:i/>
          <w:iCs/>
          <w:sz w:val="24"/>
          <w:szCs w:val="24"/>
          <w:u w:val="single"/>
        </w:rPr>
        <w:t>See</w:t>
      </w:r>
      <w:r w:rsidRPr="00566875">
        <w:rPr>
          <w:rFonts w:ascii="Times New Roman" w:hAnsi="Times New Roman"/>
          <w:sz w:val="24"/>
          <w:szCs w:val="24"/>
          <w:u w:val="single"/>
        </w:rPr>
        <w:t xml:space="preserve"> A.R.S. § 13-3602(L).</w:t>
      </w:r>
    </w:p>
    <w:p w14:paraId="64C55E9E" w14:textId="1652F3CA" w:rsidR="00566875" w:rsidRPr="00E6145C" w:rsidRDefault="00566875" w:rsidP="00566875">
      <w:pPr>
        <w:suppressAutoHyphens/>
        <w:spacing w:before="240" w:line="276" w:lineRule="auto"/>
        <w:ind w:left="360"/>
        <w:jc w:val="both"/>
        <w:rPr>
          <w:rFonts w:ascii="Times New Roman" w:hAnsi="Times New Roman"/>
          <w:sz w:val="24"/>
          <w:szCs w:val="24"/>
        </w:rPr>
      </w:pPr>
      <w:r w:rsidRPr="00566875">
        <w:rPr>
          <w:rFonts w:ascii="Times New Roman" w:hAnsi="Times New Roman"/>
          <w:b/>
          <w:bCs/>
          <w:sz w:val="24"/>
          <w:szCs w:val="24"/>
        </w:rPr>
        <w:t>(</w:t>
      </w:r>
      <w:r w:rsidR="00D630F1">
        <w:rPr>
          <w:rFonts w:ascii="Times New Roman" w:hAnsi="Times New Roman"/>
          <w:b/>
          <w:bCs/>
          <w:sz w:val="24"/>
          <w:szCs w:val="24"/>
        </w:rPr>
        <w:t>b</w:t>
      </w:r>
      <w:r w:rsidRPr="00566875">
        <w:rPr>
          <w:rFonts w:ascii="Times New Roman" w:hAnsi="Times New Roman"/>
          <w:b/>
          <w:bCs/>
          <w:sz w:val="24"/>
          <w:szCs w:val="24"/>
        </w:rPr>
        <w:t xml:space="preserve">) </w:t>
      </w:r>
      <w:r w:rsidR="00D630F1">
        <w:rPr>
          <w:rFonts w:ascii="Times New Roman" w:hAnsi="Times New Roman"/>
          <w:b/>
          <w:bCs/>
          <w:sz w:val="24"/>
          <w:szCs w:val="24"/>
        </w:rPr>
        <w:t>through</w:t>
      </w:r>
      <w:r w:rsidRPr="00566875">
        <w:rPr>
          <w:rFonts w:ascii="Times New Roman" w:hAnsi="Times New Roman"/>
          <w:b/>
          <w:bCs/>
          <w:sz w:val="24"/>
          <w:szCs w:val="24"/>
        </w:rPr>
        <w:t xml:space="preserve"> (</w:t>
      </w:r>
      <w:proofErr w:type="spellStart"/>
      <w:r w:rsidR="00D630F1">
        <w:rPr>
          <w:rFonts w:ascii="Times New Roman" w:hAnsi="Times New Roman"/>
          <w:b/>
          <w:bCs/>
          <w:sz w:val="24"/>
          <w:szCs w:val="24"/>
        </w:rPr>
        <w:t>i</w:t>
      </w:r>
      <w:proofErr w:type="spellEnd"/>
      <w:r w:rsidRPr="00566875">
        <w:rPr>
          <w:rFonts w:ascii="Times New Roman" w:hAnsi="Times New Roman"/>
          <w:b/>
          <w:bCs/>
          <w:sz w:val="24"/>
          <w:szCs w:val="24"/>
        </w:rPr>
        <w:t xml:space="preserve">) </w:t>
      </w:r>
      <w:r w:rsidR="00D630F1" w:rsidRPr="00E6145C">
        <w:rPr>
          <w:rFonts w:ascii="Times New Roman" w:hAnsi="Times New Roman"/>
          <w:sz w:val="24"/>
          <w:szCs w:val="24"/>
        </w:rPr>
        <w:t>renumber</w:t>
      </w:r>
    </w:p>
    <w:p w14:paraId="02CBB569" w14:textId="5AECBD58" w:rsidR="00566875" w:rsidRPr="00566875" w:rsidRDefault="00566875" w:rsidP="00566875">
      <w:pPr>
        <w:tabs>
          <w:tab w:val="left" w:pos="720"/>
          <w:tab w:val="left" w:pos="1080"/>
          <w:tab w:val="left" w:pos="1440"/>
          <w:tab w:val="left" w:pos="1800"/>
          <w:tab w:val="left" w:pos="2160"/>
        </w:tabs>
        <w:spacing w:before="240" w:after="240" w:line="276" w:lineRule="auto"/>
        <w:rPr>
          <w:rFonts w:ascii="Times New Roman" w:hAnsi="Times New Roman"/>
          <w:b/>
          <w:sz w:val="24"/>
          <w:szCs w:val="24"/>
        </w:rPr>
      </w:pPr>
      <w:r w:rsidRPr="00566875">
        <w:rPr>
          <w:rFonts w:ascii="Times New Roman" w:hAnsi="Times New Roman"/>
          <w:b/>
          <w:sz w:val="24"/>
          <w:szCs w:val="24"/>
        </w:rPr>
        <w:t>Rules 39</w:t>
      </w:r>
      <w:r w:rsidR="00D630F1">
        <w:rPr>
          <w:rFonts w:ascii="Times New Roman" w:hAnsi="Times New Roman"/>
          <w:b/>
          <w:sz w:val="24"/>
          <w:szCs w:val="24"/>
        </w:rPr>
        <w:t xml:space="preserve"> through </w:t>
      </w:r>
      <w:r w:rsidRPr="00566875">
        <w:rPr>
          <w:rFonts w:ascii="Times New Roman" w:hAnsi="Times New Roman"/>
          <w:b/>
          <w:sz w:val="24"/>
          <w:szCs w:val="24"/>
        </w:rPr>
        <w:t xml:space="preserve">42 </w:t>
      </w:r>
      <w:r w:rsidR="00D630F1">
        <w:rPr>
          <w:rFonts w:ascii="Times New Roman" w:hAnsi="Times New Roman"/>
          <w:bCs/>
          <w:sz w:val="24"/>
          <w:szCs w:val="24"/>
        </w:rPr>
        <w:t>[</w:t>
      </w:r>
      <w:r w:rsidRPr="00566875">
        <w:rPr>
          <w:rFonts w:ascii="Times New Roman" w:hAnsi="Times New Roman"/>
          <w:sz w:val="24"/>
          <w:szCs w:val="24"/>
        </w:rPr>
        <w:t>No changes</w:t>
      </w:r>
      <w:r w:rsidR="00D630F1">
        <w:rPr>
          <w:rFonts w:ascii="Times New Roman" w:hAnsi="Times New Roman"/>
          <w:sz w:val="24"/>
          <w:szCs w:val="24"/>
        </w:rPr>
        <w:t>]</w:t>
      </w:r>
    </w:p>
    <w:p w14:paraId="70826089" w14:textId="77777777" w:rsidR="00CA4D32" w:rsidRDefault="00CA4D32" w:rsidP="00050C54">
      <w:pPr>
        <w:rPr>
          <w:rFonts w:ascii="Times New Roman" w:eastAsia="Times New Roman" w:hAnsi="Times New Roman"/>
          <w:iCs/>
          <w:color w:val="000000"/>
          <w:sz w:val="24"/>
          <w:szCs w:val="24"/>
        </w:rPr>
        <w:sectPr w:rsidR="00CA4D32" w:rsidSect="00B21D60">
          <w:footerReference w:type="default" r:id="rId10"/>
          <w:pgSz w:w="12240" w:h="15840"/>
          <w:pgMar w:top="1440" w:right="1440" w:bottom="1440" w:left="1440" w:header="288" w:footer="288" w:gutter="0"/>
          <w:pgNumType w:start="1"/>
          <w:cols w:space="720"/>
          <w:docGrid w:linePitch="360"/>
        </w:sectPr>
      </w:pPr>
    </w:p>
    <w:p w14:paraId="58E7B60A" w14:textId="4325C9E3" w:rsidR="00DD663F" w:rsidRDefault="00CA4D32" w:rsidP="00CA4D32">
      <w:pPr>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lastRenderedPageBreak/>
        <w:t>Appendix B</w:t>
      </w:r>
    </w:p>
    <w:p w14:paraId="1BBEE1BC" w14:textId="05F9C249" w:rsidR="00CA4D32" w:rsidRDefault="00CA4D32" w:rsidP="00CA4D32">
      <w:pPr>
        <w:jc w:val="center"/>
        <w:rPr>
          <w:rFonts w:ascii="Times New Roman" w:eastAsia="Times New Roman" w:hAnsi="Times New Roman"/>
          <w:iCs/>
          <w:color w:val="000000"/>
          <w:sz w:val="24"/>
          <w:szCs w:val="24"/>
        </w:rPr>
      </w:pPr>
    </w:p>
    <w:p w14:paraId="0C450A06" w14:textId="77777777" w:rsidR="00CA4D32" w:rsidRPr="00226C87" w:rsidRDefault="00CA4D32" w:rsidP="00CA4D32">
      <w:pPr>
        <w:jc w:val="both"/>
        <w:rPr>
          <w:sz w:val="20"/>
          <w:szCs w:val="20"/>
        </w:rPr>
      </w:pPr>
      <w:r w:rsidRPr="00226C87">
        <w:rPr>
          <w:sz w:val="20"/>
          <w:szCs w:val="20"/>
        </w:rPr>
        <w:t>ALL COURTS IN ARIZONA</w:t>
      </w:r>
      <w:r w:rsidRPr="00226C87">
        <w:rPr>
          <w:sz w:val="20"/>
          <w:szCs w:val="20"/>
        </w:rPr>
        <w:tab/>
      </w:r>
      <w:r w:rsidRPr="00226C87">
        <w:rPr>
          <w:sz w:val="20"/>
          <w:szCs w:val="20"/>
        </w:rPr>
        <w:tab/>
        <w:t>ADDRESS</w:t>
      </w:r>
      <w:r w:rsidRPr="00226C87">
        <w:rPr>
          <w:sz w:val="20"/>
          <w:szCs w:val="20"/>
        </w:rPr>
        <w:tab/>
      </w:r>
      <w:r w:rsidRPr="00226C87">
        <w:rPr>
          <w:sz w:val="20"/>
          <w:szCs w:val="20"/>
        </w:rPr>
        <w:tab/>
        <w:t>CITY,</w:t>
      </w:r>
      <w:r w:rsidRPr="00226C87" w:rsidDel="00105141">
        <w:rPr>
          <w:sz w:val="20"/>
          <w:szCs w:val="20"/>
        </w:rPr>
        <w:t xml:space="preserve"> </w:t>
      </w:r>
      <w:r w:rsidRPr="00226C87">
        <w:rPr>
          <w:sz w:val="20"/>
          <w:szCs w:val="20"/>
        </w:rPr>
        <w:t>AZ ZIP CODE</w:t>
      </w:r>
      <w:r w:rsidRPr="00226C87">
        <w:rPr>
          <w:sz w:val="20"/>
          <w:szCs w:val="20"/>
        </w:rPr>
        <w:tab/>
        <w:t>TELEPHONE NUMBER</w:t>
      </w:r>
    </w:p>
    <w:p w14:paraId="4F9E3570" w14:textId="77F53D60" w:rsidR="00CA4D32" w:rsidRPr="00226C87" w:rsidRDefault="00CA4D32" w:rsidP="00CA4D32">
      <w:pPr>
        <w:tabs>
          <w:tab w:val="center" w:pos="5400"/>
        </w:tabs>
        <w:spacing w:line="213" w:lineRule="auto"/>
        <w:rPr>
          <w:b/>
          <w:bCs/>
          <w:i/>
          <w:iCs/>
          <w:sz w:val="20"/>
          <w:szCs w:val="20"/>
        </w:rPr>
      </w:pPr>
      <w:r w:rsidRPr="00226C87">
        <w:rPr>
          <w:noProof/>
        </w:rPr>
        <mc:AlternateContent>
          <mc:Choice Requires="wps">
            <w:drawing>
              <wp:anchor distT="0" distB="0" distL="114300" distR="114300" simplePos="0" relativeHeight="251659264" behindDoc="0" locked="0" layoutInCell="1" allowOverlap="1" wp14:anchorId="07BCA2D4" wp14:editId="7767438E">
                <wp:simplePos x="0" y="0"/>
                <wp:positionH relativeFrom="margin">
                  <wp:align>center</wp:align>
                </wp:positionH>
                <wp:positionV relativeFrom="paragraph">
                  <wp:posOffset>100330</wp:posOffset>
                </wp:positionV>
                <wp:extent cx="5807075" cy="304800"/>
                <wp:effectExtent l="22225" t="15875" r="1905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304800"/>
                        </a:xfrm>
                        <a:prstGeom prst="rect">
                          <a:avLst/>
                        </a:prstGeom>
                        <a:solidFill>
                          <a:srgbClr val="FFFFFF"/>
                        </a:solidFill>
                        <a:ln w="28575">
                          <a:solidFill>
                            <a:srgbClr val="000000"/>
                          </a:solidFill>
                          <a:miter lim="800000"/>
                          <a:headEnd/>
                          <a:tailEnd/>
                        </a:ln>
                      </wps:spPr>
                      <wps:txbx>
                        <w:txbxContent>
                          <w:p w14:paraId="4E61F739" w14:textId="77777777" w:rsidR="00CA4D32" w:rsidRDefault="00CA4D32" w:rsidP="00CA4D32">
                            <w:pPr>
                              <w:tabs>
                                <w:tab w:val="left" w:pos="720"/>
                                <w:tab w:val="center" w:pos="5625"/>
                                <w:tab w:val="left" w:pos="5760"/>
                                <w:tab w:val="left" w:pos="6480"/>
                                <w:tab w:val="left" w:pos="7200"/>
                                <w:tab w:val="left" w:pos="7920"/>
                                <w:tab w:val="left" w:pos="8640"/>
                                <w:tab w:val="left" w:pos="9360"/>
                                <w:tab w:val="left" w:pos="10080"/>
                                <w:tab w:val="left" w:pos="10800"/>
                                <w:tab w:val="left" w:pos="11520"/>
                              </w:tabs>
                              <w:jc w:val="center"/>
                              <w:rPr>
                                <w:rFonts w:cs="Times New Roman TUR"/>
                                <w:b/>
                                <w:bCs/>
                              </w:rPr>
                            </w:pPr>
                            <w:r>
                              <w:rPr>
                                <w:rFonts w:ascii="Arial" w:hAnsi="Arial" w:cs="Arial"/>
                                <w:b/>
                                <w:bCs/>
                              </w:rPr>
                              <w:t>Plaintiff’s Guide Sheet for Protective Orders</w:t>
                            </w:r>
                          </w:p>
                          <w:p w14:paraId="1F56356D" w14:textId="77777777" w:rsidR="00CA4D32" w:rsidRDefault="00CA4D32" w:rsidP="00CA4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CA2D4" id="_x0000_t202" coordsize="21600,21600" o:spt="202" path="m,l,21600r21600,l21600,xe">
                <v:stroke joinstyle="miter"/>
                <v:path gradientshapeok="t" o:connecttype="rect"/>
              </v:shapetype>
              <v:shape id="Text Box 4" o:spid="_x0000_s1026" type="#_x0000_t202" style="position:absolute;margin-left:0;margin-top:7.9pt;width:457.25pt;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" strokeweight="2.25pt">
                <v:textbox>
                  <w:txbxContent>
                    <w:p w14:paraId="4E61F739" w14:textId="77777777" w:rsidR="00CA4D32" w:rsidRDefault="00CA4D32" w:rsidP="00CA4D32">
                      <w:pPr>
                        <w:tabs>
                          <w:tab w:val="left" w:pos="720"/>
                          <w:tab w:val="center" w:pos="5625"/>
                          <w:tab w:val="left" w:pos="5760"/>
                          <w:tab w:val="left" w:pos="6480"/>
                          <w:tab w:val="left" w:pos="7200"/>
                          <w:tab w:val="left" w:pos="7920"/>
                          <w:tab w:val="left" w:pos="8640"/>
                          <w:tab w:val="left" w:pos="9360"/>
                          <w:tab w:val="left" w:pos="10080"/>
                          <w:tab w:val="left" w:pos="10800"/>
                          <w:tab w:val="left" w:pos="11520"/>
                        </w:tabs>
                        <w:jc w:val="center"/>
                        <w:rPr>
                          <w:rFonts w:cs="Times New Roman TUR"/>
                          <w:b/>
                          <w:bCs/>
                        </w:rPr>
                      </w:pPr>
                      <w:r>
                        <w:rPr>
                          <w:rFonts w:ascii="Arial" w:hAnsi="Arial" w:cs="Arial"/>
                          <w:b/>
                          <w:bCs/>
                        </w:rPr>
                        <w:t>Plaintiff’s Guide Sheet for Protective Orders</w:t>
                      </w:r>
                    </w:p>
                    <w:p w14:paraId="1F56356D" w14:textId="77777777" w:rsidR="00CA4D32" w:rsidRDefault="00CA4D32" w:rsidP="00CA4D32"/>
                  </w:txbxContent>
                </v:textbox>
                <w10:wrap anchorx="margin"/>
              </v:shape>
            </w:pict>
          </mc:Fallback>
        </mc:AlternateContent>
      </w:r>
    </w:p>
    <w:p w14:paraId="0374D871" w14:textId="40573270" w:rsidR="00CA4D32" w:rsidRPr="00226C87" w:rsidRDefault="00CA4D32" w:rsidP="00CA4D32">
      <w:pPr>
        <w:tabs>
          <w:tab w:val="center" w:pos="5400"/>
        </w:tabs>
        <w:spacing w:line="213" w:lineRule="auto"/>
        <w:rPr>
          <w:b/>
          <w:bCs/>
          <w:i/>
          <w:iCs/>
          <w:sz w:val="20"/>
          <w:szCs w:val="20"/>
        </w:rPr>
      </w:pPr>
      <w:r w:rsidRPr="00226C87">
        <w:rPr>
          <w:noProof/>
        </w:rPr>
        <mc:AlternateContent>
          <mc:Choice Requires="wps">
            <w:drawing>
              <wp:anchor distT="0" distB="0" distL="114300" distR="114300" simplePos="0" relativeHeight="251660288" behindDoc="1" locked="1" layoutInCell="0" allowOverlap="1" wp14:anchorId="6ABF5184" wp14:editId="5AA3288B">
                <wp:simplePos x="0" y="0"/>
                <wp:positionH relativeFrom="margin">
                  <wp:posOffset>335915</wp:posOffset>
                </wp:positionH>
                <wp:positionV relativeFrom="paragraph">
                  <wp:posOffset>48260</wp:posOffset>
                </wp:positionV>
                <wp:extent cx="6205855" cy="220980"/>
                <wp:effectExtent l="2540" t="1905"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85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38275DF" w14:textId="77777777" w:rsidR="00CA4D32" w:rsidRDefault="00CA4D32" w:rsidP="00CA4D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F5184" id="Rectangle 3" o:spid="_x0000_s1027" style="position:absolute;margin-left:26.45pt;margin-top:3.8pt;width:488.65pt;height:17.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" o:allowincell="f" filled="f" stroked="f" strokeweight="0">
                <v:textbox inset="0,0,0,0">
                  <w:txbxContent>
                    <w:p w14:paraId="138275DF" w14:textId="77777777" w:rsidR="00CA4D32" w:rsidRDefault="00CA4D32" w:rsidP="00CA4D32"/>
                  </w:txbxContent>
                </v:textbox>
                <w10:wrap anchorx="margin"/>
                <w10:anchorlock/>
              </v:rect>
            </w:pict>
          </mc:Fallback>
        </mc:AlternateContent>
      </w:r>
      <w:r w:rsidRPr="00226C87">
        <w:rPr>
          <w:b/>
          <w:bCs/>
          <w:i/>
          <w:iCs/>
          <w:sz w:val="20"/>
          <w:szCs w:val="20"/>
        </w:rPr>
        <w:tab/>
      </w:r>
    </w:p>
    <w:p w14:paraId="34A016DB" w14:textId="77777777" w:rsidR="00CA4D32" w:rsidRPr="00226C87" w:rsidRDefault="00CA4D32" w:rsidP="00CA4D32">
      <w:pPr>
        <w:spacing w:line="213" w:lineRule="auto"/>
        <w:rPr>
          <w:sz w:val="20"/>
          <w:szCs w:val="20"/>
        </w:rPr>
      </w:pPr>
    </w:p>
    <w:p w14:paraId="7C99A50C" w14:textId="77777777" w:rsidR="00CA4D32" w:rsidRPr="00226C87" w:rsidRDefault="00CA4D32" w:rsidP="00CA4D32">
      <w:pPr>
        <w:spacing w:line="213" w:lineRule="auto"/>
        <w:rPr>
          <w:sz w:val="20"/>
          <w:szCs w:val="20"/>
        </w:rPr>
      </w:pPr>
    </w:p>
    <w:p w14:paraId="2D5DC73B" w14:textId="77777777" w:rsidR="00CA4D32" w:rsidRPr="00226C87" w:rsidRDefault="00CA4D32" w:rsidP="00CA4D32">
      <w:r w:rsidRPr="00226C87">
        <w:rPr>
          <w:b/>
          <w:bCs/>
        </w:rPr>
        <w:t xml:space="preserve">This guide sheet provides basic information about protective orders. Keep this guide for future reference. If you receive a protective order, you should </w:t>
      </w:r>
      <w:r>
        <w:rPr>
          <w:b/>
          <w:bCs/>
        </w:rPr>
        <w:t xml:space="preserve">always </w:t>
      </w:r>
      <w:r w:rsidRPr="00226C87">
        <w:rPr>
          <w:b/>
          <w:bCs/>
        </w:rPr>
        <w:t>carry a copy of the order with you.</w:t>
      </w:r>
    </w:p>
    <w:p w14:paraId="01B0DE4E" w14:textId="77777777" w:rsidR="00CA4D32" w:rsidRPr="00226C87" w:rsidRDefault="00CA4D32" w:rsidP="00CA4D32">
      <w:pPr>
        <w:jc w:val="both"/>
        <w:rPr>
          <w:b/>
          <w:bCs/>
        </w:rPr>
      </w:pPr>
    </w:p>
    <w:tbl>
      <w:tblPr>
        <w:tblW w:w="10800" w:type="dxa"/>
        <w:jc w:val="center"/>
        <w:tblCellSpacing w:w="36" w:type="dxa"/>
        <w:tblCellMar>
          <w:left w:w="115" w:type="dxa"/>
          <w:right w:w="115" w:type="dxa"/>
        </w:tblCellMar>
        <w:tblLook w:val="04A0" w:firstRow="1" w:lastRow="0" w:firstColumn="1" w:lastColumn="0" w:noHBand="0" w:noVBand="1"/>
      </w:tblPr>
      <w:tblGrid>
        <w:gridCol w:w="3245"/>
        <w:gridCol w:w="3743"/>
        <w:gridCol w:w="3812"/>
      </w:tblGrid>
      <w:tr w:rsidR="00CA4D32" w:rsidRPr="00226C87" w14:paraId="43B55BAB" w14:textId="77777777" w:rsidTr="006732D4">
        <w:trPr>
          <w:trHeight w:val="1296"/>
          <w:tblCellSpacing w:w="36" w:type="dxa"/>
          <w:jc w:val="center"/>
        </w:trPr>
        <w:tc>
          <w:tcPr>
            <w:tcW w:w="3112" w:type="dxa"/>
            <w:vMerge w:val="restart"/>
            <w:shd w:val="clear" w:color="auto" w:fill="auto"/>
          </w:tcPr>
          <w:p w14:paraId="794D0ED4" w14:textId="01A8041A" w:rsidR="00CA4D32" w:rsidRPr="00226C87" w:rsidRDefault="00CA4D32" w:rsidP="006732D4">
            <w:pPr>
              <w:tabs>
                <w:tab w:val="right" w:pos="2520"/>
              </w:tabs>
              <w:jc w:val="right"/>
              <w:rPr>
                <w:b/>
                <w:bCs/>
                <w:sz w:val="21"/>
                <w:szCs w:val="21"/>
              </w:rPr>
            </w:pPr>
            <w:r w:rsidRPr="00226C87">
              <w:rPr>
                <w:b/>
                <w:bCs/>
                <w:noProof/>
                <w:sz w:val="21"/>
                <w:szCs w:val="21"/>
              </w:rPr>
              <mc:AlternateContent>
                <mc:Choice Requires="wps">
                  <w:drawing>
                    <wp:anchor distT="0" distB="0" distL="114300" distR="114300" simplePos="0" relativeHeight="251661312" behindDoc="0" locked="0" layoutInCell="1" allowOverlap="1" wp14:anchorId="48A71F20" wp14:editId="7F4E1827">
                      <wp:simplePos x="0" y="0"/>
                      <wp:positionH relativeFrom="column">
                        <wp:posOffset>5080</wp:posOffset>
                      </wp:positionH>
                      <wp:positionV relativeFrom="paragraph">
                        <wp:posOffset>1225550</wp:posOffset>
                      </wp:positionV>
                      <wp:extent cx="1828800" cy="971550"/>
                      <wp:effectExtent l="0" t="0" r="19050" b="19050"/>
                      <wp:wrapNone/>
                      <wp:docPr id="2" name="Rectangle: Folded Corne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71550"/>
                              </a:xfrm>
                              <a:prstGeom prst="foldedCorner">
                                <a:avLst>
                                  <a:gd name="adj" fmla="val 12500"/>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34B0BBE" w14:textId="77777777" w:rsidR="00CA4D32" w:rsidRPr="00FA61C8" w:rsidRDefault="00CA4D32" w:rsidP="00CA4D32">
                                  <w:pPr>
                                    <w:jc w:val="center"/>
                                    <w:rPr>
                                      <w:rFonts w:ascii="Lato Black" w:hAnsi="Lato Black" w:cs="Courier New"/>
                                      <w:b/>
                                      <w:color w:val="000000"/>
                                      <w:sz w:val="48"/>
                                    </w:rPr>
                                  </w:pPr>
                                  <w:r w:rsidRPr="00FA61C8">
                                    <w:rPr>
                                      <w:rFonts w:ascii="Lato Black" w:hAnsi="Lato Black" w:cs="Courier New"/>
                                      <w:b/>
                                      <w:color w:val="000000"/>
                                      <w:sz w:val="48"/>
                                    </w:rPr>
                                    <w:t>READ THIS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71F2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2" o:spid="_x0000_s1028" type="#_x0000_t65" style="position:absolute;left:0;text-align:left;margin-left:.4pt;margin-top:96.5pt;width:2in;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" strokeweight=".5pt">
                      <v:shadow opacity=".5" offset="6pt,6pt"/>
                      <v:textbox>
                        <w:txbxContent>
                          <w:p w14:paraId="434B0BBE" w14:textId="77777777" w:rsidR="00CA4D32" w:rsidRPr="00FA61C8" w:rsidRDefault="00CA4D32" w:rsidP="00CA4D32">
                            <w:pPr>
                              <w:jc w:val="center"/>
                              <w:rPr>
                                <w:rFonts w:ascii="Lato Black" w:hAnsi="Lato Black" w:cs="Courier New"/>
                                <w:b/>
                                <w:color w:val="000000"/>
                                <w:sz w:val="48"/>
                              </w:rPr>
                            </w:pPr>
                            <w:r w:rsidRPr="00FA61C8">
                              <w:rPr>
                                <w:rFonts w:ascii="Lato Black" w:hAnsi="Lato Black" w:cs="Courier New"/>
                                <w:b/>
                                <w:color w:val="000000"/>
                                <w:sz w:val="48"/>
                              </w:rPr>
                              <w:t>READ THIS FIRST.</w:t>
                            </w:r>
                          </w:p>
                        </w:txbxContent>
                      </v:textbox>
                    </v:shape>
                  </w:pict>
                </mc:Fallback>
              </mc:AlternateContent>
            </w:r>
            <w:r w:rsidRPr="00226C87">
              <w:rPr>
                <w:b/>
                <w:bCs/>
                <w:sz w:val="21"/>
                <w:szCs w:val="21"/>
              </w:rPr>
              <w:t>TYPES OF PROTECTIVE ORDERS</w:t>
            </w:r>
          </w:p>
        </w:tc>
        <w:tc>
          <w:tcPr>
            <w:tcW w:w="7388" w:type="dxa"/>
            <w:gridSpan w:val="2"/>
            <w:shd w:val="clear" w:color="auto" w:fill="auto"/>
          </w:tcPr>
          <w:p w14:paraId="1C3ED993" w14:textId="77777777" w:rsidR="00CA4D32" w:rsidRPr="00226C87" w:rsidRDefault="00CA4D32" w:rsidP="006732D4">
            <w:pPr>
              <w:tabs>
                <w:tab w:val="right" w:pos="2520"/>
              </w:tabs>
              <w:jc w:val="both"/>
              <w:rPr>
                <w:sz w:val="21"/>
                <w:szCs w:val="21"/>
              </w:rPr>
            </w:pPr>
            <w:r>
              <w:rPr>
                <w:b/>
                <w:bCs/>
                <w:sz w:val="21"/>
                <w:szCs w:val="21"/>
              </w:rPr>
              <w:t xml:space="preserve">1. </w:t>
            </w:r>
            <w:r w:rsidRPr="00226C87">
              <w:rPr>
                <w:b/>
                <w:bCs/>
                <w:sz w:val="21"/>
                <w:szCs w:val="21"/>
              </w:rPr>
              <w:t>ORDER OF PROTECTION</w:t>
            </w:r>
            <w:r>
              <w:rPr>
                <w:b/>
                <w:bCs/>
                <w:sz w:val="21"/>
                <w:szCs w:val="21"/>
              </w:rPr>
              <w:t xml:space="preserve"> (OP)</w:t>
            </w:r>
            <w:r w:rsidRPr="00226C87">
              <w:rPr>
                <w:b/>
                <w:bCs/>
                <w:sz w:val="21"/>
                <w:szCs w:val="21"/>
              </w:rPr>
              <w:t>—</w:t>
            </w:r>
            <w:r w:rsidRPr="00226C87">
              <w:rPr>
                <w:sz w:val="21"/>
                <w:szCs w:val="21"/>
              </w:rPr>
              <w:t xml:space="preserve">An </w:t>
            </w:r>
            <w:r>
              <w:rPr>
                <w:sz w:val="21"/>
                <w:szCs w:val="21"/>
              </w:rPr>
              <w:t>OP</w:t>
            </w:r>
            <w:r w:rsidRPr="00226C87">
              <w:rPr>
                <w:sz w:val="21"/>
                <w:szCs w:val="21"/>
              </w:rPr>
              <w:t xml:space="preserve"> is used when you and the defendant (the person from whom you want protection) have a specific relationship. In addition to having a qualifying relationship,</w:t>
            </w:r>
            <w:r w:rsidRPr="00226C87">
              <w:rPr>
                <w:color w:val="FF0000"/>
                <w:sz w:val="21"/>
                <w:szCs w:val="21"/>
              </w:rPr>
              <w:t xml:space="preserve"> </w:t>
            </w:r>
            <w:r w:rsidRPr="00226C87">
              <w:rPr>
                <w:sz w:val="21"/>
                <w:szCs w:val="21"/>
              </w:rPr>
              <w:t>you must state how an act of domestic violence was threatened or committed ag</w:t>
            </w:r>
            <w:r>
              <w:rPr>
                <w:sz w:val="21"/>
                <w:szCs w:val="21"/>
              </w:rPr>
              <w:t>ainst you within the last year.</w:t>
            </w:r>
          </w:p>
          <w:p w14:paraId="322D9EDD" w14:textId="77777777" w:rsidR="00CA4D32" w:rsidRPr="00226C87" w:rsidRDefault="00CA4D32" w:rsidP="006732D4">
            <w:pPr>
              <w:tabs>
                <w:tab w:val="right" w:pos="2520"/>
              </w:tabs>
              <w:jc w:val="both"/>
              <w:rPr>
                <w:sz w:val="21"/>
                <w:szCs w:val="21"/>
              </w:rPr>
            </w:pPr>
          </w:p>
          <w:p w14:paraId="1B34628C" w14:textId="77777777" w:rsidR="00CA4D32" w:rsidRPr="00705D1A" w:rsidRDefault="00CA4D32" w:rsidP="006732D4">
            <w:pPr>
              <w:tabs>
                <w:tab w:val="right" w:pos="2520"/>
              </w:tabs>
              <w:jc w:val="both"/>
              <w:rPr>
                <w:sz w:val="21"/>
                <w:szCs w:val="21"/>
              </w:rPr>
            </w:pPr>
            <w:r w:rsidRPr="00226C87">
              <w:rPr>
                <w:sz w:val="21"/>
                <w:szCs w:val="21"/>
              </w:rPr>
              <w:t>A qualifying relationship for an Order of Protection includes any of the following:</w:t>
            </w:r>
          </w:p>
        </w:tc>
      </w:tr>
      <w:tr w:rsidR="00CA4D32" w:rsidRPr="00226C87" w14:paraId="247A2B91" w14:textId="77777777" w:rsidTr="006732D4">
        <w:trPr>
          <w:trHeight w:val="1440"/>
          <w:tblCellSpacing w:w="36" w:type="dxa"/>
          <w:jc w:val="center"/>
        </w:trPr>
        <w:tc>
          <w:tcPr>
            <w:tcW w:w="3112" w:type="dxa"/>
            <w:vMerge/>
            <w:shd w:val="clear" w:color="auto" w:fill="auto"/>
          </w:tcPr>
          <w:p w14:paraId="1F8A7B8D" w14:textId="77777777" w:rsidR="00CA4D32" w:rsidRPr="00226C87" w:rsidRDefault="00CA4D32" w:rsidP="006732D4">
            <w:pPr>
              <w:tabs>
                <w:tab w:val="right" w:pos="2520"/>
              </w:tabs>
              <w:jc w:val="right"/>
              <w:rPr>
                <w:b/>
                <w:bCs/>
                <w:sz w:val="21"/>
                <w:szCs w:val="21"/>
              </w:rPr>
            </w:pPr>
          </w:p>
        </w:tc>
        <w:tc>
          <w:tcPr>
            <w:tcW w:w="3642" w:type="dxa"/>
            <w:shd w:val="clear" w:color="auto" w:fill="auto"/>
          </w:tcPr>
          <w:p w14:paraId="1EB28E31" w14:textId="77777777" w:rsidR="00CA4D32" w:rsidRPr="00226C87" w:rsidRDefault="00CA4D32" w:rsidP="00CA4D32">
            <w:pPr>
              <w:numPr>
                <w:ilvl w:val="0"/>
                <w:numId w:val="33"/>
              </w:numPr>
              <w:tabs>
                <w:tab w:val="right" w:pos="162"/>
              </w:tabs>
              <w:ind w:left="360"/>
              <w:jc w:val="both"/>
              <w:rPr>
                <w:sz w:val="21"/>
                <w:szCs w:val="21"/>
              </w:rPr>
            </w:pPr>
            <w:r w:rsidRPr="00226C87">
              <w:rPr>
                <w:sz w:val="21"/>
                <w:szCs w:val="21"/>
              </w:rPr>
              <w:t>married to each other (past or present)</w:t>
            </w:r>
          </w:p>
          <w:p w14:paraId="4305A998" w14:textId="77777777" w:rsidR="00CA4D32" w:rsidRPr="00226C87" w:rsidRDefault="00CA4D32" w:rsidP="00CA4D32">
            <w:pPr>
              <w:numPr>
                <w:ilvl w:val="0"/>
                <w:numId w:val="33"/>
              </w:numPr>
              <w:tabs>
                <w:tab w:val="right" w:pos="162"/>
              </w:tabs>
              <w:ind w:left="162" w:hanging="162"/>
              <w:jc w:val="both"/>
              <w:rPr>
                <w:sz w:val="21"/>
                <w:szCs w:val="21"/>
              </w:rPr>
            </w:pPr>
            <w:r w:rsidRPr="00226C87">
              <w:rPr>
                <w:sz w:val="21"/>
                <w:szCs w:val="21"/>
              </w:rPr>
              <w:t>live together (past or present)— intimate partners</w:t>
            </w:r>
          </w:p>
          <w:p w14:paraId="4B48041C" w14:textId="77777777" w:rsidR="00CA4D32" w:rsidRPr="00226C87" w:rsidRDefault="00CA4D32" w:rsidP="00CA4D32">
            <w:pPr>
              <w:numPr>
                <w:ilvl w:val="0"/>
                <w:numId w:val="33"/>
              </w:numPr>
              <w:tabs>
                <w:tab w:val="right" w:pos="162"/>
              </w:tabs>
              <w:ind w:left="162" w:hanging="162"/>
              <w:jc w:val="both"/>
              <w:rPr>
                <w:sz w:val="21"/>
                <w:szCs w:val="21"/>
              </w:rPr>
            </w:pPr>
            <w:r w:rsidRPr="00226C87">
              <w:rPr>
                <w:sz w:val="21"/>
                <w:szCs w:val="21"/>
              </w:rPr>
              <w:t>romantic or sexual relationship (past or present)</w:t>
            </w:r>
          </w:p>
          <w:p w14:paraId="24D2827C" w14:textId="77777777" w:rsidR="00CA4D32" w:rsidRPr="00480274" w:rsidRDefault="00CA4D32" w:rsidP="00CA4D32">
            <w:pPr>
              <w:numPr>
                <w:ilvl w:val="0"/>
                <w:numId w:val="33"/>
              </w:numPr>
              <w:tabs>
                <w:tab w:val="right" w:pos="162"/>
              </w:tabs>
              <w:ind w:left="360"/>
              <w:jc w:val="both"/>
              <w:rPr>
                <w:b/>
                <w:bCs/>
                <w:sz w:val="21"/>
                <w:szCs w:val="21"/>
              </w:rPr>
            </w:pPr>
            <w:r w:rsidRPr="00226C87">
              <w:rPr>
                <w:sz w:val="21"/>
                <w:szCs w:val="21"/>
              </w:rPr>
              <w:t>parent of a child in common</w:t>
            </w:r>
          </w:p>
          <w:p w14:paraId="3AE4A07F" w14:textId="77777777" w:rsidR="00CA4D32" w:rsidRPr="00480274" w:rsidRDefault="00CA4D32" w:rsidP="006732D4">
            <w:pPr>
              <w:tabs>
                <w:tab w:val="right" w:pos="162"/>
              </w:tabs>
              <w:ind w:left="360"/>
              <w:jc w:val="both"/>
              <w:rPr>
                <w:b/>
                <w:bCs/>
                <w:sz w:val="4"/>
                <w:szCs w:val="4"/>
              </w:rPr>
            </w:pPr>
          </w:p>
        </w:tc>
        <w:tc>
          <w:tcPr>
            <w:tcW w:w="3646" w:type="dxa"/>
            <w:shd w:val="clear" w:color="auto" w:fill="auto"/>
          </w:tcPr>
          <w:p w14:paraId="6FEDEC9E" w14:textId="77777777" w:rsidR="00CA4D32" w:rsidRPr="00226C87" w:rsidRDefault="00CA4D32" w:rsidP="00CA4D32">
            <w:pPr>
              <w:numPr>
                <w:ilvl w:val="0"/>
                <w:numId w:val="33"/>
              </w:numPr>
              <w:tabs>
                <w:tab w:val="right" w:pos="162"/>
                <w:tab w:val="right" w:pos="2520"/>
              </w:tabs>
              <w:ind w:hanging="720"/>
              <w:jc w:val="both"/>
              <w:rPr>
                <w:b/>
                <w:bCs/>
                <w:sz w:val="21"/>
                <w:szCs w:val="21"/>
              </w:rPr>
            </w:pPr>
            <w:r w:rsidRPr="00226C87">
              <w:rPr>
                <w:sz w:val="21"/>
                <w:szCs w:val="21"/>
              </w:rPr>
              <w:t>one party is pregnant by the other</w:t>
            </w:r>
          </w:p>
          <w:p w14:paraId="159B6A5A" w14:textId="77777777" w:rsidR="00CA4D32" w:rsidRPr="00226C87" w:rsidRDefault="00CA4D32" w:rsidP="00CA4D32">
            <w:pPr>
              <w:numPr>
                <w:ilvl w:val="0"/>
                <w:numId w:val="33"/>
              </w:numPr>
              <w:tabs>
                <w:tab w:val="right" w:pos="162"/>
              </w:tabs>
              <w:ind w:left="162" w:hanging="162"/>
              <w:jc w:val="both"/>
              <w:rPr>
                <w:sz w:val="21"/>
                <w:szCs w:val="21"/>
              </w:rPr>
            </w:pPr>
            <w:r w:rsidRPr="00226C87">
              <w:rPr>
                <w:sz w:val="21"/>
                <w:szCs w:val="21"/>
              </w:rPr>
              <w:t>related as parent, grandparent, child, grandchild, brother, sister (including step or in-law)</w:t>
            </w:r>
          </w:p>
          <w:p w14:paraId="064BC967" w14:textId="77777777" w:rsidR="00CA4D32" w:rsidRPr="00226C87" w:rsidRDefault="00CA4D32" w:rsidP="00CA4D32">
            <w:pPr>
              <w:numPr>
                <w:ilvl w:val="0"/>
                <w:numId w:val="33"/>
              </w:numPr>
              <w:tabs>
                <w:tab w:val="right" w:pos="162"/>
              </w:tabs>
              <w:ind w:left="162" w:hanging="162"/>
              <w:jc w:val="both"/>
              <w:rPr>
                <w:b/>
                <w:bCs/>
                <w:sz w:val="21"/>
                <w:szCs w:val="21"/>
              </w:rPr>
            </w:pPr>
            <w:r w:rsidRPr="00226C87">
              <w:rPr>
                <w:sz w:val="21"/>
                <w:szCs w:val="21"/>
              </w:rPr>
              <w:t>live together (past or present)—not intimate partners</w:t>
            </w:r>
          </w:p>
        </w:tc>
      </w:tr>
      <w:tr w:rsidR="00CA4D32" w:rsidRPr="00226C87" w14:paraId="5284BDAB" w14:textId="77777777" w:rsidTr="006732D4">
        <w:trPr>
          <w:trHeight w:val="1815"/>
          <w:tblCellSpacing w:w="36" w:type="dxa"/>
          <w:jc w:val="center"/>
        </w:trPr>
        <w:tc>
          <w:tcPr>
            <w:tcW w:w="3112" w:type="dxa"/>
            <w:vMerge/>
            <w:shd w:val="clear" w:color="auto" w:fill="auto"/>
          </w:tcPr>
          <w:p w14:paraId="7DE62786" w14:textId="77777777" w:rsidR="00CA4D32" w:rsidRPr="00226C87" w:rsidRDefault="00CA4D32" w:rsidP="006732D4">
            <w:pPr>
              <w:tabs>
                <w:tab w:val="right" w:pos="2520"/>
              </w:tabs>
              <w:jc w:val="right"/>
              <w:rPr>
                <w:b/>
                <w:bCs/>
                <w:sz w:val="21"/>
                <w:szCs w:val="21"/>
              </w:rPr>
            </w:pPr>
          </w:p>
        </w:tc>
        <w:tc>
          <w:tcPr>
            <w:tcW w:w="7388" w:type="dxa"/>
            <w:gridSpan w:val="2"/>
            <w:shd w:val="clear" w:color="auto" w:fill="auto"/>
          </w:tcPr>
          <w:p w14:paraId="01873552" w14:textId="77777777" w:rsidR="00CA4D32" w:rsidRPr="00226C87" w:rsidRDefault="00CA4D32" w:rsidP="006732D4">
            <w:pPr>
              <w:tabs>
                <w:tab w:val="right" w:pos="2520"/>
              </w:tabs>
              <w:jc w:val="both"/>
              <w:rPr>
                <w:sz w:val="21"/>
                <w:szCs w:val="21"/>
              </w:rPr>
            </w:pPr>
            <w:r>
              <w:rPr>
                <w:b/>
                <w:bCs/>
                <w:sz w:val="21"/>
                <w:szCs w:val="21"/>
              </w:rPr>
              <w:t xml:space="preserve">2. </w:t>
            </w:r>
            <w:r w:rsidRPr="00226C87">
              <w:rPr>
                <w:b/>
                <w:bCs/>
                <w:sz w:val="21"/>
                <w:szCs w:val="21"/>
              </w:rPr>
              <w:t>INJUNCTION AGAINST HARASSMENT</w:t>
            </w:r>
            <w:r>
              <w:rPr>
                <w:b/>
                <w:bCs/>
                <w:sz w:val="21"/>
                <w:szCs w:val="21"/>
              </w:rPr>
              <w:t xml:space="preserve"> (IAH)</w:t>
            </w:r>
            <w:r w:rsidRPr="00226C87">
              <w:rPr>
                <w:b/>
                <w:bCs/>
                <w:sz w:val="21"/>
                <w:szCs w:val="21"/>
              </w:rPr>
              <w:t>—</w:t>
            </w:r>
            <w:r w:rsidRPr="00226C87">
              <w:rPr>
                <w:sz w:val="21"/>
                <w:szCs w:val="21"/>
              </w:rPr>
              <w:t>If you and the defendant do not share any of these relationships, you may ask for an Injunction Against Harassment</w:t>
            </w:r>
            <w:r>
              <w:rPr>
                <w:sz w:val="21"/>
                <w:szCs w:val="21"/>
              </w:rPr>
              <w:t xml:space="preserve"> (IAH)</w:t>
            </w:r>
            <w:r>
              <w:rPr>
                <w:caps/>
                <w:vanish/>
                <w:sz w:val="21"/>
                <w:szCs w:val="21"/>
              </w:rPr>
              <w:t>)</w:t>
            </w:r>
            <w:r w:rsidRPr="00226C87">
              <w:rPr>
                <w:sz w:val="21"/>
                <w:szCs w:val="21"/>
              </w:rPr>
              <w:t>. You must tell on the petition how the defendant has committed a series of acts (more than one) of harassment against you in the last year</w:t>
            </w:r>
            <w:r>
              <w:rPr>
                <w:sz w:val="21"/>
                <w:szCs w:val="21"/>
              </w:rPr>
              <w:t xml:space="preserve"> or one act of sexual violence (as defined in ARS § 23-371) against you</w:t>
            </w:r>
            <w:r w:rsidRPr="00226C87">
              <w:rPr>
                <w:sz w:val="21"/>
                <w:szCs w:val="21"/>
              </w:rPr>
              <w:t xml:space="preserve">. </w:t>
            </w:r>
          </w:p>
          <w:p w14:paraId="3B154529" w14:textId="77777777" w:rsidR="00CA4D32" w:rsidRPr="00226C87" w:rsidRDefault="00CA4D32" w:rsidP="006732D4">
            <w:pPr>
              <w:tabs>
                <w:tab w:val="right" w:pos="2520"/>
              </w:tabs>
              <w:ind w:hanging="2880"/>
              <w:jc w:val="both"/>
              <w:rPr>
                <w:sz w:val="21"/>
                <w:szCs w:val="21"/>
              </w:rPr>
            </w:pPr>
          </w:p>
          <w:p w14:paraId="3A0AFC7B" w14:textId="77777777" w:rsidR="00CA4D32" w:rsidRPr="00226C87" w:rsidRDefault="00CA4D32" w:rsidP="006732D4">
            <w:pPr>
              <w:tabs>
                <w:tab w:val="right" w:pos="2520"/>
              </w:tabs>
              <w:jc w:val="both"/>
              <w:rPr>
                <w:b/>
                <w:bCs/>
                <w:sz w:val="21"/>
                <w:szCs w:val="21"/>
              </w:rPr>
            </w:pPr>
            <w:r>
              <w:rPr>
                <w:b/>
                <w:bCs/>
                <w:sz w:val="21"/>
                <w:szCs w:val="21"/>
              </w:rPr>
              <w:t xml:space="preserve">3. </w:t>
            </w:r>
            <w:r w:rsidRPr="00226C87">
              <w:rPr>
                <w:b/>
                <w:bCs/>
                <w:sz w:val="21"/>
                <w:szCs w:val="21"/>
              </w:rPr>
              <w:t>INJUNCTION AGAINST WORKPLACE HARASSMENT</w:t>
            </w:r>
            <w:r>
              <w:rPr>
                <w:b/>
                <w:bCs/>
                <w:sz w:val="21"/>
                <w:szCs w:val="21"/>
              </w:rPr>
              <w:t xml:space="preserve"> (</w:t>
            </w:r>
            <w:r w:rsidRPr="00B00CC8">
              <w:rPr>
                <w:b/>
                <w:bCs/>
                <w:sz w:val="21"/>
                <w:szCs w:val="21"/>
              </w:rPr>
              <w:t>IAWH)</w:t>
            </w:r>
            <w:r w:rsidRPr="00226C87">
              <w:rPr>
                <w:b/>
                <w:bCs/>
                <w:sz w:val="21"/>
                <w:szCs w:val="21"/>
              </w:rPr>
              <w:t>—</w:t>
            </w:r>
            <w:r w:rsidRPr="00226C87">
              <w:rPr>
                <w:sz w:val="21"/>
                <w:szCs w:val="21"/>
              </w:rPr>
              <w:t>An employer or owner of a business or operation may file for this type</w:t>
            </w:r>
            <w:r>
              <w:rPr>
                <w:sz w:val="21"/>
                <w:szCs w:val="21"/>
              </w:rPr>
              <w:t xml:space="preserve"> of</w:t>
            </w:r>
            <w:r w:rsidRPr="00226C87">
              <w:rPr>
                <w:sz w:val="21"/>
                <w:szCs w:val="21"/>
              </w:rPr>
              <w:t xml:space="preserve"> injunction for the benefit of an employee or the business based on a single act or a series of acts of harassment.</w:t>
            </w:r>
          </w:p>
        </w:tc>
      </w:tr>
      <w:tr w:rsidR="00CA4D32" w:rsidRPr="00226C87" w14:paraId="3D548460" w14:textId="77777777" w:rsidTr="006732D4">
        <w:trPr>
          <w:tblCellSpacing w:w="36" w:type="dxa"/>
          <w:jc w:val="center"/>
        </w:trPr>
        <w:tc>
          <w:tcPr>
            <w:tcW w:w="3112" w:type="dxa"/>
            <w:shd w:val="clear" w:color="auto" w:fill="auto"/>
          </w:tcPr>
          <w:p w14:paraId="496D31CC" w14:textId="77777777" w:rsidR="00CA4D32" w:rsidRPr="00226C87" w:rsidRDefault="00CA4D32" w:rsidP="006732D4">
            <w:pPr>
              <w:tabs>
                <w:tab w:val="right" w:pos="2520"/>
              </w:tabs>
              <w:jc w:val="right"/>
              <w:rPr>
                <w:b/>
                <w:bCs/>
                <w:sz w:val="21"/>
                <w:szCs w:val="21"/>
              </w:rPr>
            </w:pPr>
            <w:r w:rsidRPr="00226C87">
              <w:rPr>
                <w:b/>
                <w:sz w:val="21"/>
                <w:szCs w:val="21"/>
              </w:rPr>
              <w:t>PETITION</w:t>
            </w:r>
          </w:p>
        </w:tc>
        <w:tc>
          <w:tcPr>
            <w:tcW w:w="7388" w:type="dxa"/>
            <w:gridSpan w:val="2"/>
            <w:shd w:val="clear" w:color="auto" w:fill="auto"/>
          </w:tcPr>
          <w:p w14:paraId="7D1C2F6E" w14:textId="77777777" w:rsidR="00CA4D32" w:rsidRPr="00226C87" w:rsidRDefault="00CA4D32" w:rsidP="006732D4">
            <w:pPr>
              <w:tabs>
                <w:tab w:val="right" w:pos="2520"/>
              </w:tabs>
              <w:jc w:val="both"/>
              <w:rPr>
                <w:b/>
                <w:bCs/>
                <w:kern w:val="21"/>
                <w:sz w:val="21"/>
                <w:szCs w:val="21"/>
              </w:rPr>
            </w:pPr>
            <w:r w:rsidRPr="00226C87">
              <w:rPr>
                <w:sz w:val="21"/>
                <w:szCs w:val="21"/>
              </w:rPr>
              <w:t>Your request for a protective order begins when you file a petition with the court. There is no cost to file the petition</w:t>
            </w:r>
            <w:r>
              <w:rPr>
                <w:sz w:val="21"/>
                <w:szCs w:val="21"/>
              </w:rPr>
              <w:t xml:space="preserve"> for an OP or an IAH</w:t>
            </w:r>
            <w:r w:rsidRPr="00226C87">
              <w:rPr>
                <w:sz w:val="21"/>
                <w:szCs w:val="21"/>
              </w:rPr>
              <w:t>.</w:t>
            </w:r>
            <w:r w:rsidRPr="00226C87">
              <w:rPr>
                <w:b/>
                <w:sz w:val="21"/>
                <w:szCs w:val="21"/>
              </w:rPr>
              <w:t xml:space="preserve"> </w:t>
            </w:r>
            <w:r>
              <w:rPr>
                <w:sz w:val="21"/>
                <w:szCs w:val="21"/>
              </w:rPr>
              <w:t>In</w:t>
            </w:r>
            <w:r w:rsidRPr="00226C87">
              <w:rPr>
                <w:sz w:val="21"/>
                <w:szCs w:val="21"/>
              </w:rPr>
              <w:t xml:space="preserve"> the petition, you </w:t>
            </w:r>
            <w:r>
              <w:rPr>
                <w:sz w:val="21"/>
                <w:szCs w:val="21"/>
              </w:rPr>
              <w:t>must</w:t>
            </w:r>
            <w:r w:rsidRPr="00226C87">
              <w:rPr>
                <w:sz w:val="21"/>
                <w:szCs w:val="21"/>
              </w:rPr>
              <w:t xml:space="preserve"> provide dates and facts about the domestic violence or harassing acts that you allege the defendant has committed against you or why you believe domestic violence or harm may occur without protection.</w:t>
            </w:r>
            <w:r w:rsidRPr="00226C87">
              <w:rPr>
                <w:b/>
                <w:sz w:val="21"/>
                <w:szCs w:val="21"/>
              </w:rPr>
              <w:t xml:space="preserve"> NOTE:</w:t>
            </w:r>
            <w:r w:rsidRPr="00226C87">
              <w:rPr>
                <w:b/>
                <w:color w:val="FF0000"/>
                <w:sz w:val="21"/>
                <w:szCs w:val="21"/>
              </w:rPr>
              <w:t xml:space="preserve">  </w:t>
            </w:r>
            <w:r w:rsidRPr="00226C87">
              <w:rPr>
                <w:b/>
                <w:sz w:val="21"/>
                <w:szCs w:val="21"/>
              </w:rPr>
              <w:t xml:space="preserve">If the judge grants your request, the defendant will be given a copy of your </w:t>
            </w:r>
            <w:r w:rsidRPr="00226C87">
              <w:rPr>
                <w:b/>
                <w:i/>
                <w:sz w:val="21"/>
                <w:szCs w:val="21"/>
              </w:rPr>
              <w:t>petition</w:t>
            </w:r>
            <w:r w:rsidRPr="00226C87">
              <w:rPr>
                <w:b/>
                <w:sz w:val="21"/>
                <w:szCs w:val="21"/>
              </w:rPr>
              <w:t xml:space="preserve"> and the order. The petition may be used in future judicial proceedings. </w:t>
            </w:r>
            <w:r w:rsidRPr="00226C87">
              <w:rPr>
                <w:sz w:val="21"/>
                <w:szCs w:val="21"/>
              </w:rPr>
              <w:t>You can list only one defendant per petition. If you want to file against more than one person, you must file a separate petition for each defendant.</w:t>
            </w:r>
          </w:p>
        </w:tc>
      </w:tr>
      <w:tr w:rsidR="00CA4D32" w:rsidRPr="00226C87" w14:paraId="6B1000CB" w14:textId="77777777" w:rsidTr="006732D4">
        <w:trPr>
          <w:tblCellSpacing w:w="36" w:type="dxa"/>
          <w:jc w:val="center"/>
        </w:trPr>
        <w:tc>
          <w:tcPr>
            <w:tcW w:w="3112" w:type="dxa"/>
            <w:shd w:val="clear" w:color="auto" w:fill="auto"/>
          </w:tcPr>
          <w:p w14:paraId="6E6722A0" w14:textId="77777777" w:rsidR="00CA4D32" w:rsidRPr="00226C87" w:rsidRDefault="00CA4D32" w:rsidP="006732D4">
            <w:pPr>
              <w:tabs>
                <w:tab w:val="right" w:pos="2520"/>
              </w:tabs>
              <w:jc w:val="right"/>
              <w:rPr>
                <w:b/>
                <w:sz w:val="21"/>
                <w:szCs w:val="21"/>
              </w:rPr>
            </w:pPr>
            <w:r w:rsidRPr="00226C87">
              <w:rPr>
                <w:b/>
                <w:sz w:val="21"/>
                <w:szCs w:val="21"/>
              </w:rPr>
              <w:t>CHILDREN AS OTHER</w:t>
            </w:r>
          </w:p>
          <w:p w14:paraId="05A84678" w14:textId="77777777" w:rsidR="00CA4D32" w:rsidRPr="00226C87" w:rsidRDefault="00CA4D32" w:rsidP="006732D4">
            <w:pPr>
              <w:tabs>
                <w:tab w:val="right" w:pos="2520"/>
              </w:tabs>
              <w:jc w:val="right"/>
              <w:rPr>
                <w:b/>
                <w:sz w:val="21"/>
                <w:szCs w:val="21"/>
              </w:rPr>
            </w:pPr>
            <w:r w:rsidRPr="00226C87">
              <w:rPr>
                <w:b/>
                <w:sz w:val="21"/>
                <w:szCs w:val="21"/>
              </w:rPr>
              <w:t>PROTECTED PERSONS</w:t>
            </w:r>
          </w:p>
        </w:tc>
        <w:tc>
          <w:tcPr>
            <w:tcW w:w="7388" w:type="dxa"/>
            <w:gridSpan w:val="2"/>
            <w:shd w:val="clear" w:color="auto" w:fill="auto"/>
          </w:tcPr>
          <w:p w14:paraId="23A42444" w14:textId="77777777" w:rsidR="00CA4D32" w:rsidRPr="00226C87" w:rsidRDefault="00CA4D32" w:rsidP="006732D4">
            <w:pPr>
              <w:tabs>
                <w:tab w:val="right" w:pos="2520"/>
              </w:tabs>
              <w:jc w:val="both"/>
              <w:rPr>
                <w:sz w:val="21"/>
                <w:szCs w:val="21"/>
              </w:rPr>
            </w:pPr>
            <w:r w:rsidRPr="00226C87">
              <w:rPr>
                <w:sz w:val="21"/>
                <w:szCs w:val="21"/>
              </w:rPr>
              <w:t>You may ask for a child be included as a protected person</w:t>
            </w:r>
            <w:r>
              <w:rPr>
                <w:sz w:val="21"/>
                <w:szCs w:val="21"/>
              </w:rPr>
              <w:t xml:space="preserve"> only</w:t>
            </w:r>
            <w:r w:rsidRPr="00226C87">
              <w:rPr>
                <w:sz w:val="21"/>
                <w:szCs w:val="21"/>
              </w:rPr>
              <w:t xml:space="preserve"> if (1) the child is not the defendant’s child or (2) the child is the defendant’s child and the domestic violence involved the child. Only a superior court judge can decide child custody</w:t>
            </w:r>
            <w:r>
              <w:rPr>
                <w:sz w:val="21"/>
                <w:szCs w:val="21"/>
              </w:rPr>
              <w:t xml:space="preserve"> (legal decision-making)</w:t>
            </w:r>
            <w:r w:rsidRPr="00226C87">
              <w:rPr>
                <w:sz w:val="21"/>
                <w:szCs w:val="21"/>
              </w:rPr>
              <w:t xml:space="preserve"> or parenting time in a separate family law</w:t>
            </w:r>
            <w:r>
              <w:rPr>
                <w:sz w:val="21"/>
                <w:szCs w:val="21"/>
              </w:rPr>
              <w:t xml:space="preserve"> action.</w:t>
            </w:r>
          </w:p>
        </w:tc>
      </w:tr>
      <w:tr w:rsidR="00CA4D32" w:rsidRPr="00226C87" w14:paraId="1895EBB1" w14:textId="77777777" w:rsidTr="006732D4">
        <w:trPr>
          <w:tblCellSpacing w:w="36" w:type="dxa"/>
          <w:jc w:val="center"/>
        </w:trPr>
        <w:tc>
          <w:tcPr>
            <w:tcW w:w="3112" w:type="dxa"/>
            <w:shd w:val="clear" w:color="auto" w:fill="auto"/>
          </w:tcPr>
          <w:p w14:paraId="5FFB5F82" w14:textId="77777777" w:rsidR="00CA4D32" w:rsidRPr="00226C87" w:rsidRDefault="00CA4D32" w:rsidP="006732D4">
            <w:pPr>
              <w:tabs>
                <w:tab w:val="right" w:pos="2520"/>
              </w:tabs>
              <w:jc w:val="right"/>
              <w:rPr>
                <w:b/>
                <w:sz w:val="21"/>
                <w:szCs w:val="21"/>
              </w:rPr>
            </w:pPr>
            <w:r w:rsidRPr="00226C87">
              <w:rPr>
                <w:b/>
                <w:sz w:val="21"/>
                <w:szCs w:val="21"/>
              </w:rPr>
              <w:t>FAMILY COURT</w:t>
            </w:r>
          </w:p>
        </w:tc>
        <w:tc>
          <w:tcPr>
            <w:tcW w:w="7388" w:type="dxa"/>
            <w:gridSpan w:val="2"/>
            <w:shd w:val="clear" w:color="auto" w:fill="auto"/>
          </w:tcPr>
          <w:p w14:paraId="498BF07E" w14:textId="77777777" w:rsidR="00CA4D32" w:rsidRPr="00226C87" w:rsidRDefault="00CA4D32" w:rsidP="006732D4">
            <w:pPr>
              <w:tabs>
                <w:tab w:val="right" w:pos="2520"/>
              </w:tabs>
              <w:jc w:val="both"/>
              <w:rPr>
                <w:sz w:val="21"/>
                <w:szCs w:val="21"/>
              </w:rPr>
            </w:pPr>
            <w:r w:rsidRPr="00226C87">
              <w:rPr>
                <w:sz w:val="21"/>
                <w:szCs w:val="21"/>
              </w:rPr>
              <w:t xml:space="preserve">If either you or the defendant file an action for maternity, paternity, annulment, legal separation, or divorce, </w:t>
            </w:r>
            <w:r>
              <w:rPr>
                <w:sz w:val="21"/>
                <w:szCs w:val="21"/>
              </w:rPr>
              <w:t>tell</w:t>
            </w:r>
            <w:r w:rsidRPr="00226C87">
              <w:rPr>
                <w:sz w:val="21"/>
                <w:szCs w:val="21"/>
              </w:rPr>
              <w:t xml:space="preserve"> </w:t>
            </w:r>
            <w:r>
              <w:rPr>
                <w:sz w:val="21"/>
                <w:szCs w:val="21"/>
              </w:rPr>
              <w:t>the clerk</w:t>
            </w:r>
            <w:r w:rsidRPr="00226C87">
              <w:rPr>
                <w:sz w:val="21"/>
                <w:szCs w:val="21"/>
              </w:rPr>
              <w:t xml:space="preserve"> immediately so the protective order case can be transferred to the superior court.</w:t>
            </w:r>
          </w:p>
        </w:tc>
      </w:tr>
      <w:tr w:rsidR="00CA4D32" w:rsidRPr="00226C87" w14:paraId="034AA444" w14:textId="77777777" w:rsidTr="006732D4">
        <w:trPr>
          <w:trHeight w:val="1728"/>
          <w:tblCellSpacing w:w="36" w:type="dxa"/>
          <w:jc w:val="center"/>
        </w:trPr>
        <w:tc>
          <w:tcPr>
            <w:tcW w:w="3112" w:type="dxa"/>
            <w:shd w:val="clear" w:color="auto" w:fill="auto"/>
          </w:tcPr>
          <w:p w14:paraId="4A7F9794" w14:textId="77777777" w:rsidR="00CA4D32" w:rsidRPr="00226C87" w:rsidRDefault="00CA4D32" w:rsidP="006732D4">
            <w:pPr>
              <w:tabs>
                <w:tab w:val="right" w:pos="2520"/>
              </w:tabs>
              <w:jc w:val="right"/>
              <w:rPr>
                <w:b/>
                <w:sz w:val="21"/>
                <w:szCs w:val="21"/>
              </w:rPr>
            </w:pPr>
            <w:r w:rsidRPr="00226C87">
              <w:rPr>
                <w:b/>
                <w:sz w:val="21"/>
                <w:szCs w:val="21"/>
              </w:rPr>
              <w:lastRenderedPageBreak/>
              <w:t>FILING A PETITION ON BEHALF OF A MINOR OR ANOTHER PERSON</w:t>
            </w:r>
          </w:p>
        </w:tc>
        <w:tc>
          <w:tcPr>
            <w:tcW w:w="7388" w:type="dxa"/>
            <w:gridSpan w:val="2"/>
            <w:shd w:val="clear" w:color="auto" w:fill="auto"/>
          </w:tcPr>
          <w:p w14:paraId="1BE6DE09" w14:textId="77777777" w:rsidR="00CA4D32" w:rsidRPr="00226C87" w:rsidRDefault="00CA4D32" w:rsidP="006732D4">
            <w:pPr>
              <w:tabs>
                <w:tab w:val="right" w:pos="2520"/>
              </w:tabs>
              <w:jc w:val="both"/>
              <w:rPr>
                <w:sz w:val="21"/>
                <w:szCs w:val="21"/>
              </w:rPr>
            </w:pPr>
            <w:r w:rsidRPr="00226C87">
              <w:rPr>
                <w:sz w:val="21"/>
                <w:szCs w:val="21"/>
              </w:rPr>
              <w:t>If you are:</w:t>
            </w:r>
          </w:p>
          <w:p w14:paraId="02E0CDE0" w14:textId="77777777" w:rsidR="00CA4D32" w:rsidRPr="00226C87" w:rsidRDefault="00CA4D32" w:rsidP="00CA4D32">
            <w:pPr>
              <w:numPr>
                <w:ilvl w:val="0"/>
                <w:numId w:val="34"/>
              </w:numPr>
              <w:tabs>
                <w:tab w:val="right" w:pos="342"/>
              </w:tabs>
              <w:ind w:left="342" w:hanging="342"/>
              <w:jc w:val="both"/>
              <w:rPr>
                <w:sz w:val="21"/>
                <w:szCs w:val="21"/>
              </w:rPr>
            </w:pPr>
            <w:r w:rsidRPr="00226C87">
              <w:rPr>
                <w:sz w:val="21"/>
                <w:szCs w:val="21"/>
              </w:rPr>
              <w:t xml:space="preserve">a parent, guardian, or custodian of a minor who is asking for protection from someone else, choose the relationship between the </w:t>
            </w:r>
            <w:r w:rsidRPr="00226C87">
              <w:rPr>
                <w:i/>
                <w:sz w:val="21"/>
                <w:szCs w:val="21"/>
              </w:rPr>
              <w:t>minor</w:t>
            </w:r>
            <w:r w:rsidRPr="00226C87">
              <w:rPr>
                <w:sz w:val="21"/>
                <w:szCs w:val="21"/>
              </w:rPr>
              <w:t xml:space="preserve"> and the </w:t>
            </w:r>
            <w:r w:rsidRPr="00226C87">
              <w:rPr>
                <w:i/>
                <w:sz w:val="21"/>
                <w:szCs w:val="21"/>
              </w:rPr>
              <w:t>defendant</w:t>
            </w:r>
            <w:r w:rsidRPr="00226C87">
              <w:rPr>
                <w:sz w:val="21"/>
                <w:szCs w:val="21"/>
              </w:rPr>
              <w:t xml:space="preserve"> on the petition.</w:t>
            </w:r>
          </w:p>
          <w:p w14:paraId="0546AC3F" w14:textId="77777777" w:rsidR="00CA4D32" w:rsidRPr="00226C87" w:rsidRDefault="00CA4D32" w:rsidP="00CA4D32">
            <w:pPr>
              <w:numPr>
                <w:ilvl w:val="0"/>
                <w:numId w:val="34"/>
              </w:numPr>
              <w:tabs>
                <w:tab w:val="right" w:pos="342"/>
              </w:tabs>
              <w:ind w:left="342" w:hanging="342"/>
              <w:jc w:val="both"/>
              <w:rPr>
                <w:sz w:val="13"/>
                <w:szCs w:val="21"/>
              </w:rPr>
            </w:pPr>
            <w:r w:rsidRPr="00226C87">
              <w:rPr>
                <w:sz w:val="21"/>
                <w:szCs w:val="21"/>
              </w:rPr>
              <w:t xml:space="preserve">applying on behalf of a person who is either temporarily or permanently unable to request an order, choose the relationship between the </w:t>
            </w:r>
            <w:r w:rsidRPr="00226C87">
              <w:rPr>
                <w:i/>
                <w:sz w:val="21"/>
                <w:szCs w:val="21"/>
              </w:rPr>
              <w:t>person</w:t>
            </w:r>
            <w:r w:rsidRPr="00226C87">
              <w:rPr>
                <w:sz w:val="21"/>
                <w:szCs w:val="21"/>
              </w:rPr>
              <w:t xml:space="preserve"> and the </w:t>
            </w:r>
            <w:r w:rsidRPr="00226C87">
              <w:rPr>
                <w:i/>
                <w:sz w:val="21"/>
                <w:szCs w:val="21"/>
              </w:rPr>
              <w:t>defendant</w:t>
            </w:r>
            <w:r w:rsidRPr="00226C87">
              <w:rPr>
                <w:sz w:val="21"/>
                <w:szCs w:val="21"/>
              </w:rPr>
              <w:t xml:space="preserve"> on the petition.</w:t>
            </w:r>
          </w:p>
        </w:tc>
      </w:tr>
      <w:tr w:rsidR="00CA4D32" w:rsidRPr="00226C87" w14:paraId="491FDD51" w14:textId="77777777" w:rsidTr="006732D4">
        <w:trPr>
          <w:trHeight w:val="3456"/>
          <w:tblCellSpacing w:w="36" w:type="dxa"/>
          <w:jc w:val="center"/>
        </w:trPr>
        <w:tc>
          <w:tcPr>
            <w:tcW w:w="3112" w:type="dxa"/>
            <w:shd w:val="clear" w:color="auto" w:fill="auto"/>
          </w:tcPr>
          <w:p w14:paraId="618C71B9" w14:textId="77777777" w:rsidR="00CA4D32" w:rsidRPr="00226C87" w:rsidRDefault="00CA4D32" w:rsidP="006732D4">
            <w:pPr>
              <w:tabs>
                <w:tab w:val="right" w:pos="2520"/>
              </w:tabs>
              <w:jc w:val="right"/>
              <w:rPr>
                <w:b/>
                <w:sz w:val="21"/>
                <w:szCs w:val="21"/>
              </w:rPr>
            </w:pPr>
            <w:r w:rsidRPr="00226C87">
              <w:rPr>
                <w:b/>
                <w:bCs/>
                <w:sz w:val="21"/>
                <w:szCs w:val="21"/>
              </w:rPr>
              <w:t>SERVICE AND EFFECT</w:t>
            </w:r>
          </w:p>
        </w:tc>
        <w:tc>
          <w:tcPr>
            <w:tcW w:w="7388" w:type="dxa"/>
            <w:gridSpan w:val="2"/>
            <w:shd w:val="clear" w:color="auto" w:fill="auto"/>
          </w:tcPr>
          <w:p w14:paraId="63F3BD85" w14:textId="77777777" w:rsidR="00CA4D32" w:rsidRPr="003560C5" w:rsidRDefault="00CA4D32" w:rsidP="006732D4">
            <w:pPr>
              <w:tabs>
                <w:tab w:val="right" w:pos="360"/>
                <w:tab w:val="right" w:pos="2520"/>
              </w:tabs>
              <w:spacing w:after="240"/>
              <w:jc w:val="both"/>
              <w:rPr>
                <w:sz w:val="21"/>
                <w:szCs w:val="21"/>
              </w:rPr>
            </w:pPr>
            <w:r w:rsidRPr="003560C5">
              <w:rPr>
                <w:b/>
                <w:sz w:val="21"/>
                <w:szCs w:val="21"/>
              </w:rPr>
              <w:t>Order of Protection:</w:t>
            </w:r>
            <w:r w:rsidRPr="003560C5">
              <w:rPr>
                <w:sz w:val="21"/>
                <w:szCs w:val="21"/>
              </w:rPr>
              <w:t xml:space="preserve"> The court will send the OP to the appropriate law enforcement agency for service. There is no cost for service of an OP. If law enforcement is unable to serve the OP within 15 days, law enforcement will contact you. Law enforcement has a continuing duty to attempt service, so if you have additional information about the defendant’s location, please contact the law enforcement agency. The OP will be valid and enforceable for one year from the date of service. A served OP is enforceable by law enforcement in any state or tribal nation in the United States.</w:t>
            </w:r>
          </w:p>
          <w:p w14:paraId="18BA962C" w14:textId="77777777" w:rsidR="00CA4D32" w:rsidRPr="00226C87" w:rsidRDefault="00CA4D32" w:rsidP="006732D4">
            <w:pPr>
              <w:tabs>
                <w:tab w:val="right" w:pos="360"/>
                <w:tab w:val="right" w:pos="2520"/>
              </w:tabs>
              <w:jc w:val="both"/>
              <w:rPr>
                <w:sz w:val="21"/>
                <w:szCs w:val="21"/>
              </w:rPr>
            </w:pPr>
            <w:r w:rsidRPr="003560C5">
              <w:rPr>
                <w:b/>
                <w:sz w:val="21"/>
                <w:szCs w:val="21"/>
              </w:rPr>
              <w:t>Injunction Against Harassment</w:t>
            </w:r>
            <w:r w:rsidRPr="003560C5">
              <w:rPr>
                <w:sz w:val="21"/>
                <w:szCs w:val="21"/>
              </w:rPr>
              <w:t xml:space="preserve"> or an </w:t>
            </w:r>
            <w:r w:rsidRPr="003560C5">
              <w:rPr>
                <w:b/>
                <w:sz w:val="21"/>
                <w:szCs w:val="21"/>
              </w:rPr>
              <w:t>Injunction Against Workplace Harassment:</w:t>
            </w:r>
            <w:r>
              <w:rPr>
                <w:b/>
                <w:sz w:val="21"/>
                <w:szCs w:val="21"/>
              </w:rPr>
              <w:t xml:space="preserve"> </w:t>
            </w:r>
            <w:r w:rsidRPr="00B00CC8">
              <w:rPr>
                <w:sz w:val="21"/>
                <w:szCs w:val="21"/>
              </w:rPr>
              <w:t>Y</w:t>
            </w:r>
            <w:r w:rsidRPr="00226C87">
              <w:rPr>
                <w:sz w:val="21"/>
                <w:szCs w:val="21"/>
              </w:rPr>
              <w:t xml:space="preserve">ou have one year from the date of issuance to ask for </w:t>
            </w:r>
            <w:r>
              <w:rPr>
                <w:sz w:val="21"/>
                <w:szCs w:val="21"/>
              </w:rPr>
              <w:t>an IAH or IAWH</w:t>
            </w:r>
            <w:r w:rsidRPr="00226C87">
              <w:rPr>
                <w:sz w:val="21"/>
                <w:szCs w:val="21"/>
              </w:rPr>
              <w:t xml:space="preserve"> to be served on the defendant. The order will be valid and enforceable for one year from the date of service. The court will instruct you on how service can be made. </w:t>
            </w:r>
            <w:r w:rsidRPr="00DB6F2E">
              <w:rPr>
                <w:sz w:val="21"/>
                <w:szCs w:val="21"/>
              </w:rPr>
              <w:t xml:space="preserve">Law enforcement will serve an </w:t>
            </w:r>
            <w:r>
              <w:rPr>
                <w:sz w:val="21"/>
                <w:szCs w:val="21"/>
              </w:rPr>
              <w:t>IAH</w:t>
            </w:r>
            <w:r w:rsidRPr="00DB6F2E">
              <w:rPr>
                <w:sz w:val="21"/>
                <w:szCs w:val="21"/>
              </w:rPr>
              <w:t xml:space="preserve"> involving a dating relationship </w:t>
            </w:r>
            <w:r>
              <w:rPr>
                <w:sz w:val="21"/>
                <w:szCs w:val="21"/>
              </w:rPr>
              <w:t xml:space="preserve">or based on an act of sexual violence </w:t>
            </w:r>
            <w:r w:rsidRPr="00DB6F2E">
              <w:rPr>
                <w:sz w:val="21"/>
                <w:szCs w:val="21"/>
              </w:rPr>
              <w:t>at no cost.</w:t>
            </w:r>
            <w:r w:rsidRPr="00276C89">
              <w:rPr>
                <w:sz w:val="21"/>
                <w:szCs w:val="21"/>
              </w:rPr>
              <w:t xml:space="preserve"> </w:t>
            </w:r>
            <w:r w:rsidRPr="00226C87">
              <w:rPr>
                <w:sz w:val="21"/>
                <w:szCs w:val="21"/>
              </w:rPr>
              <w:t xml:space="preserve">There is a fee to serve an </w:t>
            </w:r>
            <w:r>
              <w:rPr>
                <w:sz w:val="21"/>
                <w:szCs w:val="21"/>
              </w:rPr>
              <w:t>IAWH</w:t>
            </w:r>
            <w:r w:rsidRPr="00226C87">
              <w:rPr>
                <w:sz w:val="21"/>
                <w:szCs w:val="21"/>
              </w:rPr>
              <w:t xml:space="preserve"> or an </w:t>
            </w:r>
            <w:r>
              <w:rPr>
                <w:sz w:val="21"/>
                <w:szCs w:val="21"/>
              </w:rPr>
              <w:t>IAH</w:t>
            </w:r>
            <w:r>
              <w:rPr>
                <w:caps/>
                <w:vanish/>
                <w:sz w:val="21"/>
                <w:szCs w:val="21"/>
              </w:rPr>
              <w:t>AH</w:t>
            </w:r>
            <w:r w:rsidRPr="00226C87">
              <w:rPr>
                <w:sz w:val="21"/>
                <w:szCs w:val="21"/>
              </w:rPr>
              <w:t xml:space="preserve"> not involving a dating relationship</w:t>
            </w:r>
            <w:r>
              <w:rPr>
                <w:sz w:val="21"/>
                <w:szCs w:val="21"/>
              </w:rPr>
              <w:t xml:space="preserve"> or sexual violence</w:t>
            </w:r>
            <w:r w:rsidRPr="00226C87">
              <w:rPr>
                <w:sz w:val="21"/>
                <w:szCs w:val="21"/>
              </w:rPr>
              <w:t xml:space="preserve">. The cost to serve injunctions </w:t>
            </w:r>
            <w:r>
              <w:rPr>
                <w:sz w:val="21"/>
                <w:szCs w:val="21"/>
              </w:rPr>
              <w:t>depends</w:t>
            </w:r>
            <w:r w:rsidRPr="00226C87">
              <w:rPr>
                <w:sz w:val="21"/>
                <w:szCs w:val="21"/>
              </w:rPr>
              <w:t xml:space="preserve"> on mileage and number of attempts. If you cannot afford pay for service, you can ask the judge to defer or waive the fee.</w:t>
            </w:r>
          </w:p>
        </w:tc>
      </w:tr>
      <w:tr w:rsidR="00CA4D32" w:rsidRPr="00226C87" w14:paraId="177160A4" w14:textId="77777777" w:rsidTr="006732D4">
        <w:trPr>
          <w:tblCellSpacing w:w="36" w:type="dxa"/>
          <w:jc w:val="center"/>
        </w:trPr>
        <w:tc>
          <w:tcPr>
            <w:tcW w:w="3112" w:type="dxa"/>
            <w:shd w:val="clear" w:color="auto" w:fill="auto"/>
          </w:tcPr>
          <w:p w14:paraId="667A4344" w14:textId="77777777" w:rsidR="00CA4D32" w:rsidRPr="00226C87" w:rsidRDefault="00CA4D32" w:rsidP="006732D4">
            <w:pPr>
              <w:tabs>
                <w:tab w:val="right" w:pos="2520"/>
              </w:tabs>
              <w:jc w:val="right"/>
              <w:rPr>
                <w:b/>
                <w:bCs/>
                <w:sz w:val="21"/>
                <w:szCs w:val="21"/>
              </w:rPr>
            </w:pPr>
            <w:r w:rsidRPr="00226C87">
              <w:rPr>
                <w:b/>
                <w:bCs/>
                <w:sz w:val="21"/>
                <w:szCs w:val="21"/>
              </w:rPr>
              <w:t>CONTESTED HEARING</w:t>
            </w:r>
          </w:p>
        </w:tc>
        <w:tc>
          <w:tcPr>
            <w:tcW w:w="7388" w:type="dxa"/>
            <w:gridSpan w:val="2"/>
            <w:shd w:val="clear" w:color="auto" w:fill="auto"/>
          </w:tcPr>
          <w:p w14:paraId="7B73758B" w14:textId="77777777" w:rsidR="00CA4D32" w:rsidRPr="00226C87" w:rsidRDefault="00CA4D32" w:rsidP="006732D4">
            <w:pPr>
              <w:tabs>
                <w:tab w:val="right" w:pos="2520"/>
              </w:tabs>
              <w:jc w:val="both"/>
              <w:rPr>
                <w:sz w:val="21"/>
                <w:szCs w:val="21"/>
              </w:rPr>
            </w:pPr>
            <w:r w:rsidRPr="00226C87">
              <w:rPr>
                <w:sz w:val="21"/>
                <w:szCs w:val="21"/>
              </w:rPr>
              <w:t xml:space="preserve">If the defendant disagrees with the protective order, the defendant has the right to ask for a hearing. The court will conduct the hearing within </w:t>
            </w:r>
            <w:r>
              <w:rPr>
                <w:sz w:val="21"/>
                <w:szCs w:val="21"/>
              </w:rPr>
              <w:t xml:space="preserve">5 to </w:t>
            </w:r>
            <w:r w:rsidRPr="00226C87">
              <w:rPr>
                <w:sz w:val="21"/>
                <w:szCs w:val="21"/>
              </w:rPr>
              <w:t>10 business days after the defendant makes a written request. At this hearing, you may present evidence (exhibits) and have witnesses testify on your behalf. The judge will take testimony from you, the defendant, and any witnesses to decide whether there is a legal reason to keep the order in place. If you do not appear for the hearing, the court may dismiss your order; therefore, you must notify the court of any change in your contact information to ensure you get notice of any hearing dates and times.</w:t>
            </w:r>
          </w:p>
        </w:tc>
      </w:tr>
      <w:tr w:rsidR="00CA4D32" w:rsidRPr="00226C87" w14:paraId="2CACE798" w14:textId="77777777" w:rsidTr="006732D4">
        <w:trPr>
          <w:tblCellSpacing w:w="36" w:type="dxa"/>
          <w:jc w:val="center"/>
        </w:trPr>
        <w:tc>
          <w:tcPr>
            <w:tcW w:w="3112" w:type="dxa"/>
            <w:shd w:val="clear" w:color="auto" w:fill="auto"/>
          </w:tcPr>
          <w:p w14:paraId="739532E4" w14:textId="77777777" w:rsidR="00CA4D32" w:rsidRPr="00226C87" w:rsidRDefault="00CA4D32" w:rsidP="006732D4">
            <w:pPr>
              <w:tabs>
                <w:tab w:val="right" w:pos="2520"/>
              </w:tabs>
              <w:jc w:val="right"/>
              <w:rPr>
                <w:b/>
                <w:sz w:val="21"/>
                <w:szCs w:val="21"/>
              </w:rPr>
            </w:pPr>
            <w:r w:rsidRPr="00226C87">
              <w:rPr>
                <w:b/>
                <w:bCs/>
                <w:sz w:val="21"/>
                <w:szCs w:val="21"/>
              </w:rPr>
              <w:t>NO-CONTACT ORDERS</w:t>
            </w:r>
          </w:p>
        </w:tc>
        <w:tc>
          <w:tcPr>
            <w:tcW w:w="7388" w:type="dxa"/>
            <w:gridSpan w:val="2"/>
            <w:shd w:val="clear" w:color="auto" w:fill="auto"/>
          </w:tcPr>
          <w:p w14:paraId="3DCE4153" w14:textId="77777777" w:rsidR="00CA4D32" w:rsidRPr="00226C87" w:rsidRDefault="00CA4D32" w:rsidP="006732D4">
            <w:pPr>
              <w:tabs>
                <w:tab w:val="right" w:pos="2520"/>
              </w:tabs>
              <w:jc w:val="both"/>
              <w:rPr>
                <w:sz w:val="21"/>
                <w:szCs w:val="21"/>
              </w:rPr>
            </w:pPr>
            <w:r>
              <w:rPr>
                <w:sz w:val="21"/>
                <w:szCs w:val="21"/>
              </w:rPr>
              <w:t>T</w:t>
            </w:r>
            <w:r w:rsidRPr="00226C87">
              <w:rPr>
                <w:sz w:val="21"/>
                <w:szCs w:val="21"/>
              </w:rPr>
              <w:t xml:space="preserve">he defendant </w:t>
            </w:r>
            <w:r>
              <w:rPr>
                <w:sz w:val="21"/>
                <w:szCs w:val="21"/>
              </w:rPr>
              <w:t>can</w:t>
            </w:r>
            <w:r w:rsidRPr="00226C87">
              <w:rPr>
                <w:sz w:val="21"/>
                <w:szCs w:val="21"/>
              </w:rPr>
              <w:t xml:space="preserve"> be arrested for violating this protective order</w:t>
            </w:r>
            <w:r>
              <w:rPr>
                <w:sz w:val="21"/>
                <w:szCs w:val="21"/>
              </w:rPr>
              <w:t>, e</w:t>
            </w:r>
            <w:r w:rsidRPr="00226C87">
              <w:rPr>
                <w:sz w:val="21"/>
                <w:szCs w:val="21"/>
              </w:rPr>
              <w:t>ven if you initiate contact.</w:t>
            </w:r>
            <w:r w:rsidRPr="00226C87">
              <w:rPr>
                <w:b/>
                <w:bCs/>
                <w:sz w:val="21"/>
                <w:szCs w:val="21"/>
              </w:rPr>
              <w:t xml:space="preserve"> If the defendant does not want you to contact him or her, the defendant has the right to request a protective order against </w:t>
            </w:r>
            <w:r w:rsidRPr="00226C87">
              <w:rPr>
                <w:b/>
                <w:bCs/>
                <w:i/>
                <w:sz w:val="21"/>
                <w:szCs w:val="21"/>
              </w:rPr>
              <w:t>you</w:t>
            </w:r>
            <w:r w:rsidRPr="00226C87">
              <w:rPr>
                <w:b/>
                <w:bCs/>
                <w:sz w:val="21"/>
                <w:szCs w:val="21"/>
              </w:rPr>
              <w:t xml:space="preserve">. </w:t>
            </w:r>
            <w:r w:rsidRPr="00226C87">
              <w:rPr>
                <w:bCs/>
                <w:sz w:val="21"/>
                <w:szCs w:val="21"/>
              </w:rPr>
              <w:t>Orders are not automatically granted upon request—legal requirements must be met.</w:t>
            </w:r>
          </w:p>
        </w:tc>
      </w:tr>
      <w:tr w:rsidR="00CA4D32" w:rsidRPr="00226C87" w14:paraId="2FC0B030" w14:textId="77777777" w:rsidTr="006732D4">
        <w:trPr>
          <w:trHeight w:val="1440"/>
          <w:tblCellSpacing w:w="36" w:type="dxa"/>
          <w:jc w:val="center"/>
        </w:trPr>
        <w:tc>
          <w:tcPr>
            <w:tcW w:w="3112" w:type="dxa"/>
            <w:shd w:val="clear" w:color="auto" w:fill="auto"/>
          </w:tcPr>
          <w:p w14:paraId="003D6EEA" w14:textId="77777777" w:rsidR="00CA4D32" w:rsidRPr="00226C87" w:rsidRDefault="00CA4D32" w:rsidP="006732D4">
            <w:pPr>
              <w:tabs>
                <w:tab w:val="right" w:pos="2520"/>
              </w:tabs>
              <w:jc w:val="right"/>
              <w:rPr>
                <w:b/>
                <w:bCs/>
                <w:sz w:val="21"/>
                <w:szCs w:val="21"/>
              </w:rPr>
            </w:pPr>
            <w:r w:rsidRPr="00226C87">
              <w:rPr>
                <w:b/>
                <w:bCs/>
                <w:sz w:val="21"/>
                <w:szCs w:val="21"/>
              </w:rPr>
              <w:t>RESIDENCE AND PROPERTY</w:t>
            </w:r>
          </w:p>
        </w:tc>
        <w:tc>
          <w:tcPr>
            <w:tcW w:w="7388" w:type="dxa"/>
            <w:gridSpan w:val="2"/>
            <w:shd w:val="clear" w:color="auto" w:fill="auto"/>
          </w:tcPr>
          <w:p w14:paraId="4FD4BF6E" w14:textId="77777777" w:rsidR="00CA4D32" w:rsidRPr="00226C87" w:rsidRDefault="00CA4D32" w:rsidP="006732D4">
            <w:pPr>
              <w:tabs>
                <w:tab w:val="right" w:pos="2520"/>
              </w:tabs>
              <w:jc w:val="both"/>
              <w:rPr>
                <w:sz w:val="21"/>
                <w:szCs w:val="21"/>
              </w:rPr>
            </w:pPr>
            <w:r w:rsidRPr="00226C87">
              <w:rPr>
                <w:sz w:val="21"/>
                <w:szCs w:val="21"/>
              </w:rPr>
              <w:t xml:space="preserve">You may ask the judge to give you exclusive use of a residence you share with the defendant. If the defendant needs to retrieve personal belongings, the judge may order a standby. Standby allows the defendant to return once with a law enforcement officer to get necessary personal belongings. </w:t>
            </w:r>
            <w:r w:rsidRPr="00CA4D32">
              <w:rPr>
                <w:b/>
                <w:sz w:val="21"/>
                <w:szCs w:val="21"/>
                <w:u w:val="single"/>
              </w:rPr>
              <w:t>IMPORTANT</w:t>
            </w:r>
            <w:r w:rsidRPr="00CA4D32">
              <w:rPr>
                <w:sz w:val="21"/>
                <w:szCs w:val="21"/>
                <w:u w:val="single"/>
              </w:rPr>
              <w:t xml:space="preserve">: If you move out of the residence while the court order is still in effect, you must notify the court within five days of moving out. Click here to find the form or ask the court for a blank form. </w:t>
            </w:r>
            <w:r w:rsidRPr="00226C87">
              <w:rPr>
                <w:sz w:val="21"/>
                <w:szCs w:val="21"/>
              </w:rPr>
              <w:t>Neither law enforcement nor a protective order can resolve conflicts over property, title, furniture, finances, real estate, or other ownership issues. If the judge grants the defendant standby, the defendant must arrange a time and date with a law enforcement agency.</w:t>
            </w:r>
          </w:p>
        </w:tc>
      </w:tr>
      <w:tr w:rsidR="00CA4D32" w:rsidRPr="00226C87" w14:paraId="7BCF634A" w14:textId="77777777" w:rsidTr="006732D4">
        <w:trPr>
          <w:tblCellSpacing w:w="36" w:type="dxa"/>
          <w:jc w:val="center"/>
        </w:trPr>
        <w:tc>
          <w:tcPr>
            <w:tcW w:w="3112" w:type="dxa"/>
            <w:shd w:val="clear" w:color="auto" w:fill="auto"/>
          </w:tcPr>
          <w:p w14:paraId="0E33DF68" w14:textId="77777777" w:rsidR="00CA4D32" w:rsidRPr="00226C87" w:rsidRDefault="00CA4D32" w:rsidP="006732D4">
            <w:pPr>
              <w:tabs>
                <w:tab w:val="right" w:pos="2520"/>
              </w:tabs>
              <w:jc w:val="right"/>
              <w:rPr>
                <w:b/>
                <w:bCs/>
                <w:sz w:val="21"/>
                <w:szCs w:val="21"/>
              </w:rPr>
            </w:pPr>
            <w:r w:rsidRPr="00226C87">
              <w:rPr>
                <w:b/>
                <w:bCs/>
                <w:sz w:val="21"/>
                <w:szCs w:val="21"/>
              </w:rPr>
              <w:t>FIREARMS</w:t>
            </w:r>
          </w:p>
        </w:tc>
        <w:tc>
          <w:tcPr>
            <w:tcW w:w="7388" w:type="dxa"/>
            <w:gridSpan w:val="2"/>
            <w:shd w:val="clear" w:color="auto" w:fill="auto"/>
          </w:tcPr>
          <w:p w14:paraId="770E5492" w14:textId="77777777" w:rsidR="00CA4D32" w:rsidRPr="00226C87" w:rsidRDefault="00CA4D32" w:rsidP="006732D4">
            <w:pPr>
              <w:tabs>
                <w:tab w:val="right" w:pos="2520"/>
              </w:tabs>
              <w:jc w:val="both"/>
              <w:rPr>
                <w:sz w:val="21"/>
                <w:szCs w:val="21"/>
              </w:rPr>
            </w:pPr>
            <w:r w:rsidRPr="00226C87">
              <w:rPr>
                <w:sz w:val="21"/>
                <w:szCs w:val="21"/>
              </w:rPr>
              <w:t>You may ask the judge to order the defendant not to possess, receive, or purchase firearms or ammunition while the protective order is in effect.</w:t>
            </w:r>
          </w:p>
        </w:tc>
      </w:tr>
      <w:tr w:rsidR="00CA4D32" w:rsidRPr="00226C87" w14:paraId="3AF5CA4D" w14:textId="77777777" w:rsidTr="006732D4">
        <w:trPr>
          <w:trHeight w:val="720"/>
          <w:tblCellSpacing w:w="36" w:type="dxa"/>
          <w:jc w:val="center"/>
        </w:trPr>
        <w:tc>
          <w:tcPr>
            <w:tcW w:w="3112" w:type="dxa"/>
            <w:shd w:val="clear" w:color="auto" w:fill="auto"/>
          </w:tcPr>
          <w:p w14:paraId="5E2110A2" w14:textId="77777777" w:rsidR="00CA4D32" w:rsidRPr="00226C87" w:rsidRDefault="00CA4D32" w:rsidP="006732D4">
            <w:pPr>
              <w:tabs>
                <w:tab w:val="right" w:pos="2520"/>
              </w:tabs>
              <w:jc w:val="right"/>
              <w:rPr>
                <w:b/>
                <w:bCs/>
                <w:sz w:val="21"/>
                <w:szCs w:val="21"/>
              </w:rPr>
            </w:pPr>
            <w:r w:rsidRPr="00226C87">
              <w:rPr>
                <w:b/>
                <w:sz w:val="21"/>
                <w:szCs w:val="21"/>
              </w:rPr>
              <w:lastRenderedPageBreak/>
              <w:t>ANIMALS</w:t>
            </w:r>
          </w:p>
        </w:tc>
        <w:tc>
          <w:tcPr>
            <w:tcW w:w="7388" w:type="dxa"/>
            <w:gridSpan w:val="2"/>
            <w:shd w:val="clear" w:color="auto" w:fill="auto"/>
          </w:tcPr>
          <w:p w14:paraId="3587EF58" w14:textId="77777777" w:rsidR="00CA4D32" w:rsidRPr="00226C87" w:rsidRDefault="00CA4D32" w:rsidP="006732D4">
            <w:pPr>
              <w:tabs>
                <w:tab w:val="right" w:pos="2520"/>
              </w:tabs>
              <w:jc w:val="both"/>
              <w:rPr>
                <w:sz w:val="21"/>
                <w:szCs w:val="21"/>
              </w:rPr>
            </w:pPr>
            <w:r w:rsidRPr="00226C87">
              <w:rPr>
                <w:sz w:val="21"/>
                <w:szCs w:val="21"/>
              </w:rPr>
              <w:t xml:space="preserve">If you are </w:t>
            </w:r>
            <w:r>
              <w:rPr>
                <w:sz w:val="21"/>
                <w:szCs w:val="21"/>
              </w:rPr>
              <w:t>asking for</w:t>
            </w:r>
            <w:r w:rsidRPr="00226C87">
              <w:rPr>
                <w:sz w:val="21"/>
                <w:szCs w:val="21"/>
              </w:rPr>
              <w:t xml:space="preserve"> an Order of Protection, you may also ask the court to grant you the custody, care, and control of any animal owned by you, the defendant, or a minor child living in your household if you believe the defendant is a danger to the animal.</w:t>
            </w:r>
          </w:p>
        </w:tc>
      </w:tr>
      <w:tr w:rsidR="00CA4D32" w:rsidRPr="00226C87" w14:paraId="1577E191" w14:textId="77777777" w:rsidTr="006732D4">
        <w:trPr>
          <w:tblCellSpacing w:w="36" w:type="dxa"/>
          <w:jc w:val="center"/>
        </w:trPr>
        <w:tc>
          <w:tcPr>
            <w:tcW w:w="3112" w:type="dxa"/>
            <w:shd w:val="clear" w:color="auto" w:fill="auto"/>
          </w:tcPr>
          <w:p w14:paraId="025EC2D2" w14:textId="77777777" w:rsidR="00CA4D32" w:rsidRPr="00226C87" w:rsidRDefault="00CA4D32" w:rsidP="006732D4">
            <w:pPr>
              <w:tabs>
                <w:tab w:val="right" w:pos="2520"/>
              </w:tabs>
              <w:jc w:val="right"/>
              <w:rPr>
                <w:b/>
                <w:bCs/>
                <w:sz w:val="21"/>
                <w:szCs w:val="21"/>
              </w:rPr>
            </w:pPr>
            <w:r w:rsidRPr="00226C87">
              <w:rPr>
                <w:b/>
                <w:bCs/>
                <w:sz w:val="21"/>
                <w:szCs w:val="21"/>
              </w:rPr>
              <w:t>COUNSELING</w:t>
            </w:r>
          </w:p>
        </w:tc>
        <w:tc>
          <w:tcPr>
            <w:tcW w:w="7388" w:type="dxa"/>
            <w:gridSpan w:val="2"/>
            <w:shd w:val="clear" w:color="auto" w:fill="auto"/>
          </w:tcPr>
          <w:p w14:paraId="08649369" w14:textId="77777777" w:rsidR="00CA4D32" w:rsidRPr="00226C87" w:rsidRDefault="00CA4D32" w:rsidP="006732D4">
            <w:pPr>
              <w:tabs>
                <w:tab w:val="right" w:pos="2520"/>
              </w:tabs>
              <w:jc w:val="both"/>
              <w:rPr>
                <w:sz w:val="21"/>
                <w:szCs w:val="21"/>
              </w:rPr>
            </w:pPr>
            <w:r w:rsidRPr="00226C87">
              <w:rPr>
                <w:sz w:val="21"/>
                <w:szCs w:val="21"/>
              </w:rPr>
              <w:t>Counseling for the defendant can be ordered only at a hearing of which the defendant has notice and an opportunity to participate.</w:t>
            </w:r>
          </w:p>
        </w:tc>
      </w:tr>
      <w:tr w:rsidR="00CA4D32" w:rsidRPr="00226C87" w14:paraId="4C6BED7D" w14:textId="77777777" w:rsidTr="006732D4">
        <w:trPr>
          <w:trHeight w:val="576"/>
          <w:tblCellSpacing w:w="36" w:type="dxa"/>
          <w:jc w:val="center"/>
        </w:trPr>
        <w:tc>
          <w:tcPr>
            <w:tcW w:w="3112" w:type="dxa"/>
            <w:shd w:val="clear" w:color="auto" w:fill="auto"/>
          </w:tcPr>
          <w:p w14:paraId="3315278C" w14:textId="77777777" w:rsidR="00CA4D32" w:rsidRPr="00226C87" w:rsidRDefault="00CA4D32" w:rsidP="006732D4">
            <w:pPr>
              <w:tabs>
                <w:tab w:val="right" w:pos="2520"/>
              </w:tabs>
              <w:jc w:val="right"/>
              <w:rPr>
                <w:b/>
                <w:bCs/>
                <w:sz w:val="21"/>
                <w:szCs w:val="21"/>
              </w:rPr>
            </w:pPr>
            <w:r w:rsidRPr="00226C87">
              <w:rPr>
                <w:b/>
                <w:bCs/>
                <w:sz w:val="21"/>
                <w:szCs w:val="21"/>
              </w:rPr>
              <w:t xml:space="preserve">CHANGING OR DISMISSING </w:t>
            </w:r>
            <w:r w:rsidRPr="00226C87">
              <w:rPr>
                <w:b/>
                <w:sz w:val="21"/>
                <w:szCs w:val="21"/>
              </w:rPr>
              <w:t>THE ORDER</w:t>
            </w:r>
          </w:p>
        </w:tc>
        <w:tc>
          <w:tcPr>
            <w:tcW w:w="7388" w:type="dxa"/>
            <w:gridSpan w:val="2"/>
            <w:shd w:val="clear" w:color="auto" w:fill="auto"/>
            <w:vAlign w:val="center"/>
          </w:tcPr>
          <w:p w14:paraId="4D9AF313" w14:textId="77777777" w:rsidR="00CA4D32" w:rsidRPr="00226C87" w:rsidRDefault="00CA4D32" w:rsidP="006732D4">
            <w:pPr>
              <w:tabs>
                <w:tab w:val="right" w:pos="2520"/>
              </w:tabs>
              <w:jc w:val="both"/>
              <w:rPr>
                <w:b/>
                <w:sz w:val="21"/>
                <w:szCs w:val="21"/>
              </w:rPr>
            </w:pPr>
            <w:r w:rsidRPr="00226C87">
              <w:rPr>
                <w:b/>
                <w:sz w:val="21"/>
                <w:szCs w:val="21"/>
              </w:rPr>
              <w:t xml:space="preserve">Nothing you do on your own can dismiss or change this protective order. </w:t>
            </w:r>
            <w:r w:rsidRPr="00226C87">
              <w:rPr>
                <w:sz w:val="21"/>
                <w:szCs w:val="21"/>
              </w:rPr>
              <w:t xml:space="preserve">If you want to change or dismiss this order, you must make </w:t>
            </w:r>
            <w:r w:rsidRPr="003560C5">
              <w:rPr>
                <w:sz w:val="21"/>
                <w:szCs w:val="21"/>
              </w:rPr>
              <w:t>a written request to the</w:t>
            </w:r>
            <w:r w:rsidRPr="00226C87">
              <w:rPr>
                <w:sz w:val="21"/>
                <w:szCs w:val="21"/>
              </w:rPr>
              <w:t xml:space="preserve"> court.</w:t>
            </w:r>
          </w:p>
        </w:tc>
      </w:tr>
      <w:tr w:rsidR="00CA4D32" w:rsidRPr="00226C87" w14:paraId="5C9F1E36" w14:textId="77777777" w:rsidTr="006732D4">
        <w:trPr>
          <w:tblCellSpacing w:w="36" w:type="dxa"/>
          <w:jc w:val="center"/>
        </w:trPr>
        <w:tc>
          <w:tcPr>
            <w:tcW w:w="3112" w:type="dxa"/>
            <w:shd w:val="clear" w:color="auto" w:fill="auto"/>
          </w:tcPr>
          <w:p w14:paraId="6382C4CD" w14:textId="77777777" w:rsidR="00CA4D32" w:rsidRPr="00226C87" w:rsidRDefault="00CA4D32" w:rsidP="006732D4">
            <w:pPr>
              <w:tabs>
                <w:tab w:val="right" w:pos="2520"/>
              </w:tabs>
              <w:jc w:val="right"/>
              <w:rPr>
                <w:b/>
                <w:sz w:val="21"/>
                <w:szCs w:val="21"/>
              </w:rPr>
            </w:pPr>
            <w:r w:rsidRPr="00226C87">
              <w:rPr>
                <w:b/>
                <w:bCs/>
                <w:sz w:val="21"/>
                <w:szCs w:val="21"/>
              </w:rPr>
              <w:t>PUBLIC ACCESS</w:t>
            </w:r>
          </w:p>
        </w:tc>
        <w:tc>
          <w:tcPr>
            <w:tcW w:w="7388" w:type="dxa"/>
            <w:gridSpan w:val="2"/>
            <w:shd w:val="clear" w:color="auto" w:fill="auto"/>
          </w:tcPr>
          <w:p w14:paraId="2AC4D7FF" w14:textId="77777777" w:rsidR="00CA4D32" w:rsidRPr="00226C87" w:rsidRDefault="00CA4D32" w:rsidP="006732D4">
            <w:pPr>
              <w:tabs>
                <w:tab w:val="right" w:pos="2520"/>
              </w:tabs>
              <w:jc w:val="both"/>
              <w:rPr>
                <w:sz w:val="21"/>
                <w:szCs w:val="21"/>
              </w:rPr>
            </w:pPr>
            <w:r w:rsidRPr="00226C87">
              <w:rPr>
                <w:sz w:val="21"/>
                <w:szCs w:val="21"/>
              </w:rPr>
              <w:t>To comply with federal law, no identifying information about you from this protective order case will be published on the Judicial Branch website (</w:t>
            </w:r>
            <w:hyperlink r:id="rId11" w:history="1">
              <w:r w:rsidRPr="00226C87">
                <w:rPr>
                  <w:rStyle w:val="Hyperlink"/>
                  <w:sz w:val="21"/>
                  <w:szCs w:val="21"/>
                </w:rPr>
                <w:t>www.azcourts.gov</w:t>
              </w:r>
            </w:hyperlink>
            <w:r w:rsidRPr="00226C87">
              <w:rPr>
                <w:sz w:val="21"/>
                <w:szCs w:val="21"/>
              </w:rPr>
              <w:t>).</w:t>
            </w:r>
          </w:p>
        </w:tc>
      </w:tr>
      <w:tr w:rsidR="00CA4D32" w:rsidRPr="00226C87" w14:paraId="450AF118" w14:textId="77777777" w:rsidTr="006732D4">
        <w:trPr>
          <w:tblCellSpacing w:w="36" w:type="dxa"/>
          <w:jc w:val="center"/>
        </w:trPr>
        <w:tc>
          <w:tcPr>
            <w:tcW w:w="3112" w:type="dxa"/>
            <w:shd w:val="clear" w:color="auto" w:fill="auto"/>
          </w:tcPr>
          <w:p w14:paraId="5F56EFE2" w14:textId="77777777" w:rsidR="00CA4D32" w:rsidRPr="00226C87" w:rsidRDefault="00CA4D32" w:rsidP="006732D4">
            <w:pPr>
              <w:tabs>
                <w:tab w:val="right" w:pos="2520"/>
              </w:tabs>
              <w:jc w:val="right"/>
              <w:rPr>
                <w:b/>
                <w:bCs/>
                <w:sz w:val="21"/>
                <w:szCs w:val="21"/>
              </w:rPr>
            </w:pPr>
            <w:r w:rsidRPr="00226C87">
              <w:rPr>
                <w:b/>
                <w:sz w:val="21"/>
                <w:szCs w:val="21"/>
              </w:rPr>
              <w:t>RESOURCES, SAFETY PLANS</w:t>
            </w:r>
          </w:p>
        </w:tc>
        <w:tc>
          <w:tcPr>
            <w:tcW w:w="7388" w:type="dxa"/>
            <w:gridSpan w:val="2"/>
            <w:shd w:val="clear" w:color="auto" w:fill="auto"/>
          </w:tcPr>
          <w:p w14:paraId="253D8B04" w14:textId="77777777" w:rsidR="00CA4D32" w:rsidRPr="00226C87" w:rsidRDefault="00CA4D32" w:rsidP="006732D4">
            <w:pPr>
              <w:tabs>
                <w:tab w:val="right" w:pos="2520"/>
              </w:tabs>
              <w:rPr>
                <w:sz w:val="21"/>
                <w:szCs w:val="21"/>
              </w:rPr>
            </w:pPr>
            <w:r w:rsidRPr="00226C87">
              <w:rPr>
                <w:sz w:val="21"/>
                <w:szCs w:val="21"/>
              </w:rPr>
              <w:t>See</w:t>
            </w:r>
            <w:r w:rsidRPr="00226C87">
              <w:rPr>
                <w:i/>
                <w:sz w:val="21"/>
                <w:szCs w:val="21"/>
              </w:rPr>
              <w:tab/>
            </w:r>
            <w:r>
              <w:rPr>
                <w:i/>
                <w:sz w:val="21"/>
                <w:szCs w:val="21"/>
              </w:rPr>
              <w:t xml:space="preserve"> </w:t>
            </w:r>
            <w:r w:rsidRPr="00226C87">
              <w:rPr>
                <w:sz w:val="21"/>
                <w:szCs w:val="21"/>
              </w:rPr>
              <w:t>Domestic Violence Info (</w:t>
            </w:r>
            <w:hyperlink r:id="rId12" w:history="1">
              <w:r w:rsidRPr="00226C87">
                <w:rPr>
                  <w:rStyle w:val="Hyperlink"/>
                  <w:sz w:val="21"/>
                  <w:szCs w:val="21"/>
                </w:rPr>
                <w:t>http://www.azcourts.gov/domesticviolencelaw</w:t>
              </w:r>
            </w:hyperlink>
            <w:r w:rsidRPr="00226C87">
              <w:rPr>
                <w:sz w:val="21"/>
                <w:szCs w:val="21"/>
              </w:rPr>
              <w:t xml:space="preserve">) </w:t>
            </w:r>
            <w:r>
              <w:rPr>
                <w:sz w:val="21"/>
                <w:szCs w:val="21"/>
              </w:rPr>
              <w:t xml:space="preserve">and the booklet </w:t>
            </w:r>
            <w:hyperlink r:id="rId13" w:history="1">
              <w:r w:rsidRPr="00552A32">
                <w:rPr>
                  <w:rStyle w:val="Hyperlink"/>
                  <w:i/>
                  <w:sz w:val="21"/>
                  <w:szCs w:val="21"/>
                </w:rPr>
                <w:t>Things You Should Know About Protective Orders</w:t>
              </w:r>
            </w:hyperlink>
            <w:r w:rsidRPr="00226C87">
              <w:rPr>
                <w:sz w:val="21"/>
                <w:szCs w:val="21"/>
              </w:rPr>
              <w:t xml:space="preserve"> for information about </w:t>
            </w:r>
            <w:r>
              <w:rPr>
                <w:sz w:val="21"/>
                <w:szCs w:val="21"/>
              </w:rPr>
              <w:t xml:space="preserve">protective orders, </w:t>
            </w:r>
            <w:r w:rsidRPr="00226C87">
              <w:rPr>
                <w:sz w:val="21"/>
                <w:szCs w:val="21"/>
              </w:rPr>
              <w:t>resources</w:t>
            </w:r>
            <w:r>
              <w:rPr>
                <w:sz w:val="21"/>
                <w:szCs w:val="21"/>
              </w:rPr>
              <w:t>,</w:t>
            </w:r>
            <w:r w:rsidRPr="00226C87">
              <w:rPr>
                <w:sz w:val="21"/>
                <w:szCs w:val="21"/>
              </w:rPr>
              <w:t xml:space="preserve"> and safety plans.</w:t>
            </w:r>
            <w:r>
              <w:rPr>
                <w:i/>
                <w:sz w:val="21"/>
                <w:szCs w:val="21"/>
              </w:rPr>
              <w:t xml:space="preserve"> </w:t>
            </w:r>
          </w:p>
        </w:tc>
      </w:tr>
    </w:tbl>
    <w:p w14:paraId="4FCFFAFD" w14:textId="77777777" w:rsidR="00CA4D32" w:rsidRPr="005B2428" w:rsidRDefault="00CA4D32" w:rsidP="00CA4D32">
      <w:pPr>
        <w:tabs>
          <w:tab w:val="right" w:pos="2520"/>
        </w:tabs>
        <w:ind w:left="2880" w:hanging="2880"/>
        <w:jc w:val="both"/>
        <w:rPr>
          <w:sz w:val="4"/>
          <w:szCs w:val="4"/>
        </w:rPr>
      </w:pPr>
    </w:p>
    <w:p w14:paraId="70027E5A" w14:textId="77777777" w:rsidR="00CA4D32" w:rsidRDefault="00CA4D32" w:rsidP="00CA4D32">
      <w:pPr>
        <w:jc w:val="center"/>
        <w:rPr>
          <w:rFonts w:ascii="Times New Roman" w:eastAsia="Times New Roman" w:hAnsi="Times New Roman"/>
          <w:iCs/>
          <w:color w:val="000000"/>
          <w:sz w:val="24"/>
          <w:szCs w:val="24"/>
        </w:rPr>
        <w:sectPr w:rsidR="00CA4D32" w:rsidSect="00B21D60">
          <w:footerReference w:type="default" r:id="rId14"/>
          <w:pgSz w:w="12240" w:h="15840"/>
          <w:pgMar w:top="1440" w:right="1440" w:bottom="1440" w:left="1440" w:header="288" w:footer="288" w:gutter="0"/>
          <w:pgNumType w:start="1"/>
          <w:cols w:space="720"/>
          <w:docGrid w:linePitch="360"/>
        </w:sectPr>
      </w:pPr>
    </w:p>
    <w:p w14:paraId="1DF0EB6A" w14:textId="2C9D0783" w:rsidR="00CA4D32" w:rsidRDefault="00CA4D32" w:rsidP="00CA4D32">
      <w:pPr>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lastRenderedPageBreak/>
        <w:t>Appendix C</w:t>
      </w:r>
    </w:p>
    <w:p w14:paraId="29DA691F" w14:textId="77777777" w:rsidR="00CA4D32" w:rsidRDefault="00CA4D32" w:rsidP="00CA4D32">
      <w:pPr>
        <w:rPr>
          <w:rFonts w:ascii="Times New Roman" w:hAnsi="Times New Roman"/>
          <w:sz w:val="21"/>
          <w:szCs w:val="21"/>
        </w:rPr>
      </w:pPr>
    </w:p>
    <w:p w14:paraId="3AFF8262" w14:textId="007BE8C2" w:rsidR="00CA4D32" w:rsidRPr="00013F2E" w:rsidRDefault="00CA4D32" w:rsidP="00CA4D32">
      <w:pPr>
        <w:rPr>
          <w:rFonts w:ascii="Times New Roman" w:hAnsi="Times New Roman"/>
          <w:sz w:val="21"/>
          <w:szCs w:val="21"/>
        </w:rPr>
      </w:pPr>
      <w:r w:rsidRPr="00013F2E">
        <w:rPr>
          <w:rFonts w:ascii="Times New Roman" w:hAnsi="Times New Roman"/>
          <w:sz w:val="21"/>
          <w:szCs w:val="21"/>
        </w:rPr>
        <w:t>ALL COURTS IN ARIZONA</w:t>
      </w:r>
      <w:r w:rsidRPr="00013F2E">
        <w:rPr>
          <w:rFonts w:ascii="Times New Roman" w:hAnsi="Times New Roman"/>
          <w:sz w:val="21"/>
          <w:szCs w:val="21"/>
        </w:rPr>
        <w:tab/>
        <w:t>ADDRESS</w:t>
      </w:r>
      <w:r w:rsidRPr="00013F2E">
        <w:rPr>
          <w:rFonts w:ascii="Times New Roman" w:hAnsi="Times New Roman"/>
          <w:sz w:val="21"/>
          <w:szCs w:val="21"/>
        </w:rPr>
        <w:tab/>
        <w:t>CITY,</w:t>
      </w:r>
      <w:r>
        <w:rPr>
          <w:rFonts w:ascii="Times New Roman" w:hAnsi="Times New Roman"/>
          <w:sz w:val="21"/>
          <w:szCs w:val="21"/>
        </w:rPr>
        <w:t xml:space="preserve"> </w:t>
      </w:r>
      <w:proofErr w:type="gramStart"/>
      <w:r w:rsidRPr="00013F2E">
        <w:rPr>
          <w:rFonts w:ascii="Times New Roman" w:hAnsi="Times New Roman"/>
          <w:sz w:val="21"/>
          <w:szCs w:val="21"/>
        </w:rPr>
        <w:t>AZ</w:t>
      </w:r>
      <w:r>
        <w:rPr>
          <w:rFonts w:ascii="Times New Roman" w:hAnsi="Times New Roman"/>
          <w:sz w:val="21"/>
          <w:szCs w:val="21"/>
        </w:rPr>
        <w:t xml:space="preserve"> </w:t>
      </w:r>
      <w:r w:rsidRPr="00013F2E">
        <w:rPr>
          <w:rFonts w:ascii="Times New Roman" w:hAnsi="Times New Roman"/>
          <w:sz w:val="21"/>
          <w:szCs w:val="21"/>
        </w:rPr>
        <w:t xml:space="preserve"> ZIP</w:t>
      </w:r>
      <w:proofErr w:type="gramEnd"/>
      <w:r w:rsidRPr="00013F2E">
        <w:rPr>
          <w:rFonts w:ascii="Times New Roman" w:hAnsi="Times New Roman"/>
          <w:sz w:val="21"/>
          <w:szCs w:val="21"/>
        </w:rPr>
        <w:t xml:space="preserve"> COD</w:t>
      </w:r>
      <w:r w:rsidR="008422E8">
        <w:rPr>
          <w:rFonts w:ascii="Times New Roman" w:hAnsi="Times New Roman"/>
          <w:sz w:val="21"/>
          <w:szCs w:val="21"/>
        </w:rPr>
        <w:t xml:space="preserve">E       </w:t>
      </w:r>
      <w:r w:rsidRPr="00013F2E">
        <w:rPr>
          <w:rFonts w:ascii="Times New Roman" w:hAnsi="Times New Roman"/>
          <w:sz w:val="21"/>
          <w:szCs w:val="21"/>
        </w:rPr>
        <w:t>TELEPHONE NUMBER</w:t>
      </w:r>
    </w:p>
    <w:p w14:paraId="7739C550" w14:textId="77777777" w:rsidR="00CA4D32" w:rsidRPr="00013F2E" w:rsidRDefault="00CA4D32" w:rsidP="00CA4D32">
      <w:pPr>
        <w:tabs>
          <w:tab w:val="center" w:pos="5400"/>
        </w:tabs>
        <w:rPr>
          <w:rFonts w:ascii="Times New Roman" w:hAnsi="Times New Roman"/>
          <w:b/>
          <w:bCs/>
          <w:i/>
          <w:iCs/>
          <w:szCs w:val="20"/>
        </w:rPr>
      </w:pPr>
    </w:p>
    <w:p w14:paraId="7E53747C" w14:textId="549279F6" w:rsidR="00CA4D32" w:rsidRPr="00013F2E" w:rsidRDefault="00CA4D32" w:rsidP="00CA4D32">
      <w:pPr>
        <w:tabs>
          <w:tab w:val="center" w:pos="5400"/>
        </w:tabs>
        <w:rPr>
          <w:rFonts w:ascii="Times New Roman" w:hAnsi="Times New Roman"/>
          <w:b/>
          <w:bCs/>
          <w:szCs w:val="20"/>
        </w:rPr>
      </w:pPr>
      <w:r w:rsidRPr="00013F2E">
        <w:rPr>
          <w:rFonts w:ascii="Times New Roman" w:hAnsi="Times New Roman"/>
          <w:b/>
          <w:bCs/>
          <w:szCs w:val="20"/>
        </w:rPr>
        <w:t>Defendant: ________________________</w:t>
      </w:r>
      <w:r w:rsidRPr="00080C85">
        <w:rPr>
          <w:rFonts w:ascii="Times New Roman" w:hAnsi="Times New Roman"/>
          <w:b/>
          <w:bCs/>
          <w:szCs w:val="20"/>
        </w:rPr>
        <w:t>Date:</w:t>
      </w:r>
      <w:r>
        <w:rPr>
          <w:rFonts w:ascii="Times New Roman" w:hAnsi="Times New Roman"/>
          <w:b/>
          <w:bCs/>
          <w:szCs w:val="20"/>
        </w:rPr>
        <w:t xml:space="preserve"> </w:t>
      </w:r>
      <w:r w:rsidRPr="00080C85">
        <w:rPr>
          <w:rFonts w:ascii="Times New Roman" w:hAnsi="Times New Roman"/>
          <w:b/>
          <w:bCs/>
          <w:szCs w:val="20"/>
        </w:rPr>
        <w:t>_________________</w:t>
      </w:r>
      <w:r w:rsidRPr="00013F2E">
        <w:rPr>
          <w:rFonts w:ascii="Times New Roman" w:hAnsi="Times New Roman"/>
          <w:b/>
          <w:bCs/>
          <w:szCs w:val="20"/>
        </w:rPr>
        <w:t xml:space="preserve"> Case No. ___________________</w:t>
      </w:r>
    </w:p>
    <w:p w14:paraId="62A8C4F0" w14:textId="77777777" w:rsidR="00CA4D32" w:rsidRPr="005E3664" w:rsidRDefault="00CA4D32" w:rsidP="00CA4D32">
      <w:pPr>
        <w:tabs>
          <w:tab w:val="center" w:pos="5400"/>
        </w:tabs>
        <w:rPr>
          <w:rFonts w:ascii="Tahoma" w:hAnsi="Tahoma" w:cs="Tahoma"/>
          <w:bCs/>
          <w:iCs/>
          <w:sz w:val="28"/>
          <w:szCs w:val="20"/>
        </w:rPr>
      </w:pPr>
    </w:p>
    <w:p w14:paraId="7F9809D2" w14:textId="1CB118F7" w:rsidR="00CA4D32" w:rsidRDefault="00CA4D32" w:rsidP="00CA4D32">
      <w:pPr>
        <w:tabs>
          <w:tab w:val="center" w:pos="5400"/>
        </w:tabs>
        <w:rPr>
          <w:rFonts w:ascii="Tahoma" w:hAnsi="Tahoma" w:cs="Tahoma"/>
          <w:b/>
          <w:bCs/>
          <w:i/>
          <w:iCs/>
          <w:sz w:val="20"/>
          <w:szCs w:val="20"/>
        </w:rPr>
      </w:pPr>
      <w:r>
        <w:rPr>
          <w:noProof/>
        </w:rPr>
        <mc:AlternateContent>
          <mc:Choice Requires="wps">
            <w:drawing>
              <wp:anchor distT="0" distB="0" distL="114300" distR="114300" simplePos="0" relativeHeight="251664384" behindDoc="0" locked="0" layoutInCell="1" allowOverlap="1" wp14:anchorId="10F70DB9" wp14:editId="214CDC6E">
                <wp:simplePos x="0" y="0"/>
                <wp:positionH relativeFrom="column">
                  <wp:posOffset>394335</wp:posOffset>
                </wp:positionH>
                <wp:positionV relativeFrom="paragraph">
                  <wp:posOffset>-35560</wp:posOffset>
                </wp:positionV>
                <wp:extent cx="6248400" cy="304800"/>
                <wp:effectExtent l="22860" t="22225" r="1524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304800"/>
                        </a:xfrm>
                        <a:prstGeom prst="rect">
                          <a:avLst/>
                        </a:prstGeom>
                        <a:solidFill>
                          <a:srgbClr val="FFFFFF"/>
                        </a:solidFill>
                        <a:ln w="28575">
                          <a:solidFill>
                            <a:srgbClr val="000000"/>
                          </a:solidFill>
                          <a:miter lim="800000"/>
                          <a:headEnd/>
                          <a:tailEnd/>
                        </a:ln>
                      </wps:spPr>
                      <wps:txbx>
                        <w:txbxContent>
                          <w:p w14:paraId="64284875" w14:textId="77777777" w:rsidR="00CA4D32" w:rsidRPr="006A17FD" w:rsidRDefault="00CA4D32" w:rsidP="00CA4D32">
                            <w:pPr>
                              <w:tabs>
                                <w:tab w:val="left" w:pos="720"/>
                                <w:tab w:val="center" w:pos="5625"/>
                                <w:tab w:val="left" w:pos="5760"/>
                                <w:tab w:val="left" w:pos="6480"/>
                                <w:tab w:val="left" w:pos="7200"/>
                                <w:tab w:val="left" w:pos="7920"/>
                                <w:tab w:val="left" w:pos="8640"/>
                                <w:tab w:val="left" w:pos="9360"/>
                                <w:tab w:val="left" w:pos="10080"/>
                                <w:tab w:val="left" w:pos="10800"/>
                                <w:tab w:val="left" w:pos="11520"/>
                              </w:tabs>
                              <w:jc w:val="center"/>
                              <w:rPr>
                                <w:rFonts w:cs="Times New Roman TUR"/>
                                <w:b/>
                                <w:bCs/>
                              </w:rPr>
                            </w:pPr>
                            <w:r w:rsidRPr="006A17FD">
                              <w:rPr>
                                <w:rFonts w:ascii="Arial" w:hAnsi="Arial" w:cs="Arial"/>
                                <w:b/>
                                <w:bCs/>
                              </w:rPr>
                              <w:t>Defendant’s Guide Sheet for Protective Orders - Please Read Carefully</w:t>
                            </w:r>
                          </w:p>
                          <w:p w14:paraId="78709F9F" w14:textId="77777777" w:rsidR="00CA4D32" w:rsidRPr="006A17FD" w:rsidRDefault="00CA4D32" w:rsidP="00CA4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70DB9" id="Text Box 6" o:spid="_x0000_s1029" type="#_x0000_t202" style="position:absolute;margin-left:31.05pt;margin-top:-2.8pt;width:492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DsLAIAAFg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" strokeweight="2.25pt">
                <v:textbox>
                  <w:txbxContent>
                    <w:p w14:paraId="64284875" w14:textId="77777777" w:rsidR="00CA4D32" w:rsidRPr="006A17FD" w:rsidRDefault="00CA4D32" w:rsidP="00CA4D32">
                      <w:pPr>
                        <w:tabs>
                          <w:tab w:val="left" w:pos="720"/>
                          <w:tab w:val="center" w:pos="5625"/>
                          <w:tab w:val="left" w:pos="5760"/>
                          <w:tab w:val="left" w:pos="6480"/>
                          <w:tab w:val="left" w:pos="7200"/>
                          <w:tab w:val="left" w:pos="7920"/>
                          <w:tab w:val="left" w:pos="8640"/>
                          <w:tab w:val="left" w:pos="9360"/>
                          <w:tab w:val="left" w:pos="10080"/>
                          <w:tab w:val="left" w:pos="10800"/>
                          <w:tab w:val="left" w:pos="11520"/>
                        </w:tabs>
                        <w:jc w:val="center"/>
                        <w:rPr>
                          <w:rFonts w:cs="Times New Roman TUR"/>
                          <w:b/>
                          <w:bCs/>
                        </w:rPr>
                      </w:pPr>
                      <w:r w:rsidRPr="006A17FD">
                        <w:rPr>
                          <w:rFonts w:ascii="Arial" w:hAnsi="Arial" w:cs="Arial"/>
                          <w:b/>
                          <w:bCs/>
                        </w:rPr>
                        <w:t>Defendant’s Guide Sheet for Protective Orders - Please Read Carefully</w:t>
                      </w:r>
                    </w:p>
                    <w:p w14:paraId="78709F9F" w14:textId="77777777" w:rsidR="00CA4D32" w:rsidRPr="006A17FD" w:rsidRDefault="00CA4D32" w:rsidP="00CA4D32"/>
                  </w:txbxContent>
                </v:textbox>
              </v:shape>
            </w:pict>
          </mc:Fallback>
        </mc:AlternateContent>
      </w:r>
      <w:r>
        <w:rPr>
          <w:noProof/>
        </w:rPr>
        <mc:AlternateContent>
          <mc:Choice Requires="wps">
            <w:drawing>
              <wp:anchor distT="0" distB="0" distL="114300" distR="114300" simplePos="0" relativeHeight="251663360" behindDoc="1" locked="1" layoutInCell="0" allowOverlap="1" wp14:anchorId="70D63125" wp14:editId="60CFEDE3">
                <wp:simplePos x="0" y="0"/>
                <wp:positionH relativeFrom="margin">
                  <wp:posOffset>335915</wp:posOffset>
                </wp:positionH>
                <wp:positionV relativeFrom="paragraph">
                  <wp:posOffset>48260</wp:posOffset>
                </wp:positionV>
                <wp:extent cx="6205855" cy="220980"/>
                <wp:effectExtent l="2540" t="127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855" cy="220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199D11" w14:textId="77777777" w:rsidR="00CA4D32" w:rsidRDefault="00CA4D32" w:rsidP="00CA4D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63125" id="Rectangle 5" o:spid="_x0000_s1030" style="position:absolute;margin-left:26.45pt;margin-top:3.8pt;width:488.65pt;height:17.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kK5Q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" o:allowincell="f" filled="f" stroked="f" strokeweight="0">
                <v:textbox inset="0,0,0,0">
                  <w:txbxContent>
                    <w:p w14:paraId="42199D11" w14:textId="77777777" w:rsidR="00CA4D32" w:rsidRDefault="00CA4D32" w:rsidP="00CA4D32"/>
                  </w:txbxContent>
                </v:textbox>
                <w10:wrap anchorx="margin"/>
                <w10:anchorlock/>
              </v:rect>
            </w:pict>
          </mc:Fallback>
        </mc:AlternateContent>
      </w:r>
      <w:r>
        <w:rPr>
          <w:rFonts w:ascii="Tahoma" w:hAnsi="Tahoma" w:cs="Tahoma"/>
          <w:b/>
          <w:bCs/>
          <w:i/>
          <w:iCs/>
          <w:sz w:val="20"/>
          <w:szCs w:val="20"/>
        </w:rPr>
        <w:tab/>
      </w:r>
    </w:p>
    <w:p w14:paraId="06BDA6F1" w14:textId="77777777" w:rsidR="00CA4D32" w:rsidRDefault="00CA4D32" w:rsidP="00CA4D32">
      <w:pPr>
        <w:rPr>
          <w:rFonts w:ascii="Arial" w:hAnsi="Arial" w:cs="Arial"/>
          <w:sz w:val="20"/>
          <w:szCs w:val="20"/>
        </w:rPr>
      </w:pPr>
    </w:p>
    <w:p w14:paraId="34BA2386" w14:textId="77777777" w:rsidR="00CA4D32" w:rsidRDefault="00CA4D32" w:rsidP="00CA4D32">
      <w:pPr>
        <w:rPr>
          <w:rFonts w:ascii="Arial" w:hAnsi="Arial" w:cs="Arial"/>
          <w:sz w:val="20"/>
          <w:szCs w:val="20"/>
        </w:rPr>
      </w:pPr>
    </w:p>
    <w:p w14:paraId="63F19974" w14:textId="77777777" w:rsidR="00CA4D32" w:rsidRPr="00074373" w:rsidRDefault="00CA4D32" w:rsidP="00CA4D32">
      <w:pPr>
        <w:spacing w:line="247" w:lineRule="auto"/>
        <w:jc w:val="center"/>
        <w:rPr>
          <w:rFonts w:ascii="Times New Roman" w:hAnsi="Times New Roman"/>
          <w:b/>
          <w:bCs/>
        </w:rPr>
      </w:pPr>
      <w:r w:rsidRPr="00013F2E">
        <w:rPr>
          <w:rFonts w:ascii="Times New Roman" w:hAnsi="Times New Roman"/>
          <w:b/>
          <w:bCs/>
        </w:rPr>
        <w:t xml:space="preserve">This guide sheet provides more information about </w:t>
      </w:r>
      <w:r w:rsidRPr="00074373">
        <w:rPr>
          <w:rFonts w:ascii="Times New Roman" w:hAnsi="Times New Roman"/>
          <w:b/>
          <w:bCs/>
        </w:rPr>
        <w:t>the petition and the order that have been served on you.</w:t>
      </w:r>
    </w:p>
    <w:p w14:paraId="4698E5CF" w14:textId="77777777" w:rsidR="00CA4D32" w:rsidRPr="00074373" w:rsidRDefault="00CA4D32" w:rsidP="00CA4D32">
      <w:pPr>
        <w:spacing w:line="247" w:lineRule="auto"/>
        <w:jc w:val="both"/>
        <w:rPr>
          <w:rFonts w:ascii="Times New Roman" w:hAnsi="Times New Roman"/>
          <w:sz w:val="21"/>
          <w:szCs w:val="21"/>
        </w:rPr>
      </w:pPr>
    </w:p>
    <w:tbl>
      <w:tblPr>
        <w:tblW w:w="10613" w:type="dxa"/>
        <w:jc w:val="center"/>
        <w:tblCellSpacing w:w="50" w:type="dxa"/>
        <w:tblCellMar>
          <w:left w:w="115" w:type="dxa"/>
          <w:right w:w="115" w:type="dxa"/>
        </w:tblCellMar>
        <w:tblLook w:val="04A0" w:firstRow="1" w:lastRow="0" w:firstColumn="1" w:lastColumn="0" w:noHBand="0" w:noVBand="1"/>
      </w:tblPr>
      <w:tblGrid>
        <w:gridCol w:w="3346"/>
        <w:gridCol w:w="7267"/>
      </w:tblGrid>
      <w:tr w:rsidR="00CA4D32" w:rsidRPr="00EE35A9" w14:paraId="322D80F3" w14:textId="77777777" w:rsidTr="006732D4">
        <w:trPr>
          <w:tblCellSpacing w:w="50" w:type="dxa"/>
          <w:jc w:val="center"/>
        </w:trPr>
        <w:tc>
          <w:tcPr>
            <w:tcW w:w="10529" w:type="dxa"/>
            <w:gridSpan w:val="2"/>
            <w:shd w:val="clear" w:color="auto" w:fill="auto"/>
            <w:vAlign w:val="center"/>
          </w:tcPr>
          <w:p w14:paraId="72B51AE6" w14:textId="77777777" w:rsidR="00CA4D32" w:rsidRDefault="00CA4D32" w:rsidP="006732D4">
            <w:pPr>
              <w:spacing w:line="247" w:lineRule="auto"/>
              <w:jc w:val="both"/>
              <w:rPr>
                <w:rFonts w:ascii="Times New Roman" w:hAnsi="Times New Roman"/>
                <w:b/>
                <w:bCs/>
              </w:rPr>
            </w:pPr>
            <w:r w:rsidRPr="00074373">
              <w:rPr>
                <w:rFonts w:ascii="Times New Roman" w:hAnsi="Times New Roman"/>
                <w:b/>
                <w:bCs/>
              </w:rPr>
              <w:t xml:space="preserve">The </w:t>
            </w:r>
            <w:r w:rsidRPr="00AB0E4A">
              <w:rPr>
                <w:rFonts w:ascii="Times New Roman" w:hAnsi="Times New Roman"/>
                <w:b/>
                <w:bCs/>
              </w:rPr>
              <w:t>PETITION</w:t>
            </w:r>
            <w:r w:rsidRPr="00074373">
              <w:rPr>
                <w:rFonts w:ascii="Times New Roman" w:hAnsi="Times New Roman"/>
                <w:b/>
                <w:bCs/>
              </w:rPr>
              <w:t xml:space="preserve"> contains the plaintiff’s allegations against you and the relief that was requested from the court. The </w:t>
            </w:r>
            <w:r w:rsidRPr="00AB0E4A">
              <w:rPr>
                <w:rFonts w:ascii="Times New Roman" w:hAnsi="Times New Roman"/>
                <w:b/>
                <w:bCs/>
              </w:rPr>
              <w:t>ORDER</w:t>
            </w:r>
            <w:r w:rsidRPr="00074373">
              <w:rPr>
                <w:rFonts w:ascii="Times New Roman" w:hAnsi="Times New Roman"/>
                <w:b/>
                <w:bCs/>
              </w:rPr>
              <w:t xml:space="preserve"> tells you what conditions the judge granted. If you were served only with a petition, a pre-issuance hearing will be scheduled.</w:t>
            </w:r>
          </w:p>
          <w:p w14:paraId="28D5EE8E" w14:textId="77777777" w:rsidR="00CA4D32" w:rsidRPr="00297620" w:rsidRDefault="00CA4D32" w:rsidP="006732D4">
            <w:pPr>
              <w:spacing w:line="247" w:lineRule="auto"/>
              <w:jc w:val="both"/>
              <w:rPr>
                <w:rFonts w:ascii="Times New Roman" w:hAnsi="Times New Roman"/>
                <w:b/>
                <w:bCs/>
                <w:sz w:val="18"/>
              </w:rPr>
            </w:pPr>
          </w:p>
        </w:tc>
      </w:tr>
      <w:tr w:rsidR="00CA4D32" w:rsidRPr="00EE35A9" w14:paraId="36AA1847" w14:textId="77777777" w:rsidTr="006732D4">
        <w:trPr>
          <w:tblCellSpacing w:w="50" w:type="dxa"/>
          <w:jc w:val="center"/>
        </w:trPr>
        <w:tc>
          <w:tcPr>
            <w:tcW w:w="3238" w:type="dxa"/>
            <w:shd w:val="clear" w:color="auto" w:fill="auto"/>
          </w:tcPr>
          <w:p w14:paraId="16B8A912" w14:textId="77777777" w:rsidR="00CA4D32" w:rsidRPr="00241777" w:rsidRDefault="00CA4D32" w:rsidP="006732D4">
            <w:pPr>
              <w:spacing w:line="247" w:lineRule="auto"/>
              <w:jc w:val="right"/>
              <w:rPr>
                <w:rFonts w:ascii="Times New Roman" w:hAnsi="Times New Roman"/>
              </w:rPr>
            </w:pPr>
            <w:r w:rsidRPr="00074373">
              <w:rPr>
                <w:rFonts w:ascii="Times New Roman" w:hAnsi="Times New Roman"/>
                <w:b/>
                <w:bCs/>
              </w:rPr>
              <w:t>IF</w:t>
            </w:r>
            <w:r>
              <w:rPr>
                <w:rFonts w:ascii="Times New Roman" w:hAnsi="Times New Roman"/>
                <w:b/>
                <w:bCs/>
              </w:rPr>
              <w:t xml:space="preserve"> </w:t>
            </w:r>
            <w:r w:rsidRPr="00241777">
              <w:rPr>
                <w:rFonts w:ascii="Times New Roman" w:hAnsi="Times New Roman"/>
                <w:b/>
                <w:bCs/>
              </w:rPr>
              <w:t>YOU HAVE BEEN SERVED WITH:</w:t>
            </w:r>
          </w:p>
        </w:tc>
        <w:tc>
          <w:tcPr>
            <w:tcW w:w="7249" w:type="dxa"/>
            <w:shd w:val="clear" w:color="auto" w:fill="auto"/>
          </w:tcPr>
          <w:p w14:paraId="453AD342" w14:textId="77777777" w:rsidR="00CA4D32" w:rsidRDefault="00CA4D32" w:rsidP="006732D4">
            <w:pPr>
              <w:spacing w:line="247" w:lineRule="auto"/>
              <w:jc w:val="both"/>
              <w:rPr>
                <w:rFonts w:ascii="Times New Roman" w:hAnsi="Times New Roman"/>
              </w:rPr>
            </w:pPr>
            <w:r w:rsidRPr="00241777">
              <w:rPr>
                <w:rFonts w:ascii="Times New Roman" w:hAnsi="Times New Roman"/>
                <w:b/>
                <w:bCs/>
              </w:rPr>
              <w:sym w:font="Wingdings" w:char="F0A8"/>
            </w:r>
            <w:r w:rsidRPr="00241777">
              <w:rPr>
                <w:rFonts w:ascii="Times New Roman" w:hAnsi="Times New Roman"/>
                <w:b/>
                <w:bCs/>
              </w:rPr>
              <w:t xml:space="preserve"> ORDER OF PROTECTION.</w:t>
            </w:r>
            <w:r w:rsidRPr="00241777">
              <w:rPr>
                <w:rFonts w:ascii="Times New Roman" w:hAnsi="Times New Roman"/>
              </w:rPr>
              <w:t xml:space="preserve"> An Order of Protection has been issued because you allegedly committed or may commit an act of domestic violence against the plaintiff. You and the plaintiff have one of the following relationships: </w:t>
            </w:r>
          </w:p>
          <w:p w14:paraId="7CC75BE5" w14:textId="77777777" w:rsidR="00CA4D32" w:rsidRDefault="00CA4D32" w:rsidP="00CA4D32">
            <w:pPr>
              <w:widowControl w:val="0"/>
              <w:numPr>
                <w:ilvl w:val="0"/>
                <w:numId w:val="35"/>
              </w:numPr>
              <w:autoSpaceDE w:val="0"/>
              <w:autoSpaceDN w:val="0"/>
              <w:adjustRightInd w:val="0"/>
              <w:spacing w:line="247" w:lineRule="auto"/>
              <w:jc w:val="both"/>
              <w:rPr>
                <w:rFonts w:ascii="Times New Roman" w:hAnsi="Times New Roman"/>
              </w:rPr>
            </w:pPr>
            <w:r w:rsidRPr="00241777">
              <w:rPr>
                <w:rFonts w:ascii="Times New Roman" w:hAnsi="Times New Roman"/>
              </w:rPr>
              <w:t xml:space="preserve">married (past or present) </w:t>
            </w:r>
          </w:p>
          <w:p w14:paraId="071D66FE" w14:textId="77777777" w:rsidR="00CA4D32" w:rsidRDefault="00CA4D32" w:rsidP="00CA4D32">
            <w:pPr>
              <w:widowControl w:val="0"/>
              <w:numPr>
                <w:ilvl w:val="0"/>
                <w:numId w:val="35"/>
              </w:numPr>
              <w:autoSpaceDE w:val="0"/>
              <w:autoSpaceDN w:val="0"/>
              <w:adjustRightInd w:val="0"/>
              <w:spacing w:line="247" w:lineRule="auto"/>
              <w:jc w:val="both"/>
              <w:rPr>
                <w:rFonts w:ascii="Times New Roman" w:hAnsi="Times New Roman"/>
              </w:rPr>
            </w:pPr>
            <w:r w:rsidRPr="00241777">
              <w:rPr>
                <w:rFonts w:ascii="Times New Roman" w:hAnsi="Times New Roman"/>
              </w:rPr>
              <w:t>live</w:t>
            </w:r>
            <w:r>
              <w:rPr>
                <w:rFonts w:ascii="Times New Roman" w:hAnsi="Times New Roman"/>
              </w:rPr>
              <w:t>/lived</w:t>
            </w:r>
            <w:r w:rsidRPr="00241777">
              <w:rPr>
                <w:rFonts w:ascii="Times New Roman" w:hAnsi="Times New Roman"/>
              </w:rPr>
              <w:t xml:space="preserve"> together </w:t>
            </w:r>
            <w:r>
              <w:rPr>
                <w:rFonts w:ascii="Times New Roman" w:hAnsi="Times New Roman"/>
              </w:rPr>
              <w:t>as intimate partners</w:t>
            </w:r>
            <w:r w:rsidRPr="00241777">
              <w:rPr>
                <w:rFonts w:ascii="Times New Roman" w:hAnsi="Times New Roman"/>
              </w:rPr>
              <w:t xml:space="preserve"> </w:t>
            </w:r>
          </w:p>
          <w:p w14:paraId="0E04C910" w14:textId="77777777" w:rsidR="00CA4D32" w:rsidRDefault="00CA4D32" w:rsidP="00CA4D32">
            <w:pPr>
              <w:widowControl w:val="0"/>
              <w:numPr>
                <w:ilvl w:val="0"/>
                <w:numId w:val="35"/>
              </w:numPr>
              <w:autoSpaceDE w:val="0"/>
              <w:autoSpaceDN w:val="0"/>
              <w:adjustRightInd w:val="0"/>
              <w:spacing w:line="247" w:lineRule="auto"/>
              <w:jc w:val="both"/>
              <w:rPr>
                <w:rFonts w:ascii="Times New Roman" w:hAnsi="Times New Roman"/>
              </w:rPr>
            </w:pPr>
            <w:r w:rsidRPr="00241777">
              <w:rPr>
                <w:rFonts w:ascii="Times New Roman" w:hAnsi="Times New Roman"/>
              </w:rPr>
              <w:t>romantic or sexual relationship (past or present)</w:t>
            </w:r>
          </w:p>
          <w:p w14:paraId="68A2136C" w14:textId="77777777" w:rsidR="00CA4D32" w:rsidRDefault="00CA4D32" w:rsidP="00CA4D32">
            <w:pPr>
              <w:widowControl w:val="0"/>
              <w:numPr>
                <w:ilvl w:val="0"/>
                <w:numId w:val="35"/>
              </w:numPr>
              <w:autoSpaceDE w:val="0"/>
              <w:autoSpaceDN w:val="0"/>
              <w:adjustRightInd w:val="0"/>
              <w:spacing w:line="247" w:lineRule="auto"/>
              <w:jc w:val="both"/>
              <w:rPr>
                <w:rFonts w:ascii="Times New Roman" w:hAnsi="Times New Roman"/>
              </w:rPr>
            </w:pPr>
            <w:r w:rsidRPr="00241777">
              <w:rPr>
                <w:rFonts w:ascii="Times New Roman" w:hAnsi="Times New Roman"/>
              </w:rPr>
              <w:t xml:space="preserve">parent of a child in common </w:t>
            </w:r>
          </w:p>
          <w:p w14:paraId="2CD0014F" w14:textId="77777777" w:rsidR="00CA4D32" w:rsidRDefault="00CA4D32" w:rsidP="00CA4D32">
            <w:pPr>
              <w:widowControl w:val="0"/>
              <w:numPr>
                <w:ilvl w:val="0"/>
                <w:numId w:val="35"/>
              </w:numPr>
              <w:autoSpaceDE w:val="0"/>
              <w:autoSpaceDN w:val="0"/>
              <w:adjustRightInd w:val="0"/>
              <w:spacing w:line="247" w:lineRule="auto"/>
              <w:jc w:val="both"/>
              <w:rPr>
                <w:rFonts w:ascii="Times New Roman" w:hAnsi="Times New Roman"/>
              </w:rPr>
            </w:pPr>
            <w:r w:rsidRPr="00241777">
              <w:rPr>
                <w:rFonts w:ascii="Times New Roman" w:hAnsi="Times New Roman"/>
              </w:rPr>
              <w:t xml:space="preserve">one party is pregnant by the other </w:t>
            </w:r>
          </w:p>
          <w:p w14:paraId="42CEFCD4" w14:textId="77777777" w:rsidR="00CA4D32" w:rsidRPr="00241777" w:rsidRDefault="00CA4D32" w:rsidP="00CA4D32">
            <w:pPr>
              <w:widowControl w:val="0"/>
              <w:numPr>
                <w:ilvl w:val="0"/>
                <w:numId w:val="35"/>
              </w:numPr>
              <w:autoSpaceDE w:val="0"/>
              <w:autoSpaceDN w:val="0"/>
              <w:adjustRightInd w:val="0"/>
              <w:spacing w:line="247" w:lineRule="auto"/>
              <w:jc w:val="both"/>
              <w:rPr>
                <w:rFonts w:ascii="Times New Roman" w:hAnsi="Times New Roman"/>
              </w:rPr>
            </w:pPr>
            <w:r w:rsidRPr="00241777">
              <w:rPr>
                <w:rFonts w:ascii="Times New Roman" w:hAnsi="Times New Roman"/>
              </w:rPr>
              <w:t>related as parent, grandparent, child, grandchild, brother, sister (including step or in-law</w:t>
            </w:r>
            <w:r>
              <w:rPr>
                <w:rFonts w:ascii="Times New Roman" w:hAnsi="Times New Roman"/>
              </w:rPr>
              <w:t>)</w:t>
            </w:r>
          </w:p>
          <w:p w14:paraId="19C635A6" w14:textId="77777777" w:rsidR="00CA4D32" w:rsidRDefault="00CA4D32" w:rsidP="00CA4D32">
            <w:pPr>
              <w:widowControl w:val="0"/>
              <w:numPr>
                <w:ilvl w:val="0"/>
                <w:numId w:val="35"/>
              </w:numPr>
              <w:autoSpaceDE w:val="0"/>
              <w:autoSpaceDN w:val="0"/>
              <w:adjustRightInd w:val="0"/>
              <w:spacing w:line="247" w:lineRule="auto"/>
              <w:jc w:val="both"/>
              <w:rPr>
                <w:rFonts w:ascii="Times New Roman" w:hAnsi="Times New Roman"/>
              </w:rPr>
            </w:pPr>
            <w:r w:rsidRPr="00241777">
              <w:rPr>
                <w:rFonts w:ascii="Times New Roman" w:hAnsi="Times New Roman"/>
              </w:rPr>
              <w:t>live</w:t>
            </w:r>
            <w:r>
              <w:rPr>
                <w:rFonts w:ascii="Times New Roman" w:hAnsi="Times New Roman"/>
              </w:rPr>
              <w:t>/lived</w:t>
            </w:r>
            <w:r w:rsidRPr="00241777">
              <w:rPr>
                <w:rFonts w:ascii="Times New Roman" w:hAnsi="Times New Roman"/>
              </w:rPr>
              <w:t xml:space="preserve"> together </w:t>
            </w:r>
            <w:r>
              <w:rPr>
                <w:rFonts w:ascii="Times New Roman" w:hAnsi="Times New Roman"/>
              </w:rPr>
              <w:t xml:space="preserve">but </w:t>
            </w:r>
            <w:r w:rsidRPr="00241777">
              <w:rPr>
                <w:rFonts w:ascii="Times New Roman" w:hAnsi="Times New Roman"/>
              </w:rPr>
              <w:t xml:space="preserve">not </w:t>
            </w:r>
            <w:r>
              <w:rPr>
                <w:rFonts w:ascii="Times New Roman" w:hAnsi="Times New Roman"/>
              </w:rPr>
              <w:t xml:space="preserve">as </w:t>
            </w:r>
            <w:r w:rsidRPr="00241777">
              <w:rPr>
                <w:rFonts w:ascii="Times New Roman" w:hAnsi="Times New Roman"/>
              </w:rPr>
              <w:t>intimate partners</w:t>
            </w:r>
          </w:p>
          <w:p w14:paraId="6404D29B" w14:textId="77777777" w:rsidR="00CA4D32" w:rsidRPr="005E3664" w:rsidRDefault="00CA4D32" w:rsidP="006732D4">
            <w:pPr>
              <w:spacing w:line="247" w:lineRule="auto"/>
              <w:jc w:val="both"/>
              <w:rPr>
                <w:rFonts w:ascii="Times New Roman" w:hAnsi="Times New Roman"/>
                <w:sz w:val="14"/>
              </w:rPr>
            </w:pPr>
          </w:p>
          <w:p w14:paraId="28107215" w14:textId="77777777" w:rsidR="00CA4D32" w:rsidRPr="00241777" w:rsidRDefault="00CA4D32" w:rsidP="006732D4">
            <w:pPr>
              <w:spacing w:line="247" w:lineRule="auto"/>
              <w:jc w:val="both"/>
              <w:rPr>
                <w:rFonts w:ascii="Times New Roman" w:hAnsi="Times New Roman"/>
              </w:rPr>
            </w:pPr>
            <w:r w:rsidRPr="00241777">
              <w:rPr>
                <w:rFonts w:ascii="Times New Roman" w:hAnsi="Times New Roman"/>
                <w:b/>
                <w:bCs/>
              </w:rPr>
              <w:sym w:font="Wingdings" w:char="F0A8"/>
            </w:r>
            <w:r w:rsidRPr="00241777">
              <w:rPr>
                <w:rFonts w:ascii="Times New Roman" w:hAnsi="Times New Roman"/>
                <w:b/>
                <w:bCs/>
              </w:rPr>
              <w:t xml:space="preserve"> INJUNCTION AGAINST HARASSMENT.</w:t>
            </w:r>
            <w:r w:rsidRPr="00241777">
              <w:rPr>
                <w:rFonts w:ascii="Times New Roman" w:hAnsi="Times New Roman"/>
              </w:rPr>
              <w:t xml:space="preserve"> You allegedly have committed a series of acts (more than one) of harassment </w:t>
            </w:r>
            <w:r>
              <w:rPr>
                <w:rFonts w:ascii="Times New Roman" w:hAnsi="Times New Roman"/>
              </w:rPr>
              <w:t xml:space="preserve">or one act of sexual violence (as defined in ARS § 23-371) </w:t>
            </w:r>
            <w:r w:rsidRPr="00241777">
              <w:rPr>
                <w:rFonts w:ascii="Times New Roman" w:hAnsi="Times New Roman"/>
              </w:rPr>
              <w:t>against the plaintiff within the last year.</w:t>
            </w:r>
          </w:p>
          <w:p w14:paraId="19F54714" w14:textId="77777777" w:rsidR="00CA4D32" w:rsidRPr="005E3664" w:rsidRDefault="00CA4D32" w:rsidP="006732D4">
            <w:pPr>
              <w:spacing w:line="247" w:lineRule="auto"/>
              <w:jc w:val="both"/>
              <w:rPr>
                <w:rFonts w:ascii="Times New Roman" w:hAnsi="Times New Roman"/>
                <w:sz w:val="14"/>
              </w:rPr>
            </w:pPr>
          </w:p>
          <w:p w14:paraId="71B48DA0" w14:textId="77777777" w:rsidR="00CA4D32" w:rsidRPr="00297620" w:rsidRDefault="00CA4D32" w:rsidP="006732D4">
            <w:pPr>
              <w:spacing w:line="247" w:lineRule="auto"/>
              <w:jc w:val="both"/>
              <w:rPr>
                <w:rFonts w:ascii="Times New Roman" w:hAnsi="Times New Roman"/>
                <w:sz w:val="18"/>
              </w:rPr>
            </w:pPr>
            <w:r w:rsidRPr="00241777">
              <w:rPr>
                <w:rFonts w:ascii="Times New Roman" w:hAnsi="Times New Roman"/>
                <w:b/>
                <w:bCs/>
              </w:rPr>
              <w:sym w:font="Wingdings" w:char="F0A8"/>
            </w:r>
            <w:r w:rsidRPr="00241777">
              <w:rPr>
                <w:rFonts w:ascii="Times New Roman" w:hAnsi="Times New Roman"/>
                <w:b/>
                <w:bCs/>
              </w:rPr>
              <w:t xml:space="preserve"> INJUNCTION AGAINST WORKPLACE HARASSMENT.</w:t>
            </w:r>
            <w:r w:rsidRPr="00241777">
              <w:rPr>
                <w:rFonts w:ascii="Times New Roman" w:hAnsi="Times New Roman"/>
              </w:rPr>
              <w:t xml:space="preserve"> An employer or a business owner</w:t>
            </w:r>
            <w:r>
              <w:rPr>
                <w:rFonts w:ascii="Times New Roman" w:hAnsi="Times New Roman"/>
              </w:rPr>
              <w:t xml:space="preserve">, </w:t>
            </w:r>
            <w:r w:rsidRPr="00241777">
              <w:rPr>
                <w:rFonts w:ascii="Times New Roman" w:hAnsi="Times New Roman"/>
              </w:rPr>
              <w:t>for the benefit of employee</w:t>
            </w:r>
            <w:r>
              <w:rPr>
                <w:rFonts w:ascii="Times New Roman" w:hAnsi="Times New Roman"/>
              </w:rPr>
              <w:t>s</w:t>
            </w:r>
            <w:r w:rsidRPr="00241777">
              <w:rPr>
                <w:rFonts w:ascii="Times New Roman" w:hAnsi="Times New Roman"/>
              </w:rPr>
              <w:t xml:space="preserve"> or the business</w:t>
            </w:r>
            <w:r>
              <w:rPr>
                <w:rFonts w:ascii="Times New Roman" w:hAnsi="Times New Roman"/>
              </w:rPr>
              <w:t>,</w:t>
            </w:r>
            <w:r w:rsidRPr="00241777">
              <w:rPr>
                <w:rFonts w:ascii="Times New Roman" w:hAnsi="Times New Roman"/>
              </w:rPr>
              <w:t xml:space="preserve"> </w:t>
            </w:r>
            <w:r>
              <w:rPr>
                <w:rFonts w:ascii="Times New Roman" w:hAnsi="Times New Roman"/>
              </w:rPr>
              <w:t xml:space="preserve">has filed a petition against you, </w:t>
            </w:r>
            <w:r w:rsidRPr="00241777">
              <w:rPr>
                <w:rFonts w:ascii="Times New Roman" w:hAnsi="Times New Roman"/>
              </w:rPr>
              <w:t>alleging at least one act of harassment.</w:t>
            </w:r>
          </w:p>
        </w:tc>
      </w:tr>
      <w:tr w:rsidR="00CA4D32" w:rsidRPr="00EE35A9" w14:paraId="53C596D3" w14:textId="77777777" w:rsidTr="006732D4">
        <w:trPr>
          <w:tblCellSpacing w:w="50" w:type="dxa"/>
          <w:jc w:val="center"/>
        </w:trPr>
        <w:tc>
          <w:tcPr>
            <w:tcW w:w="3238" w:type="dxa"/>
            <w:shd w:val="clear" w:color="auto" w:fill="auto"/>
          </w:tcPr>
          <w:p w14:paraId="36723E06" w14:textId="77777777" w:rsidR="00CA4D32" w:rsidRPr="00241777" w:rsidRDefault="00CA4D32" w:rsidP="006732D4">
            <w:pPr>
              <w:spacing w:line="247" w:lineRule="auto"/>
              <w:jc w:val="right"/>
              <w:rPr>
                <w:rFonts w:ascii="Times New Roman" w:hAnsi="Times New Roman"/>
                <w:b/>
                <w:bCs/>
              </w:rPr>
            </w:pPr>
            <w:r w:rsidRPr="00241777">
              <w:rPr>
                <w:rFonts w:ascii="Times New Roman" w:hAnsi="Times New Roman"/>
                <w:b/>
                <w:bCs/>
              </w:rPr>
              <w:t>SERVICE AND EFFECT</w:t>
            </w:r>
          </w:p>
        </w:tc>
        <w:tc>
          <w:tcPr>
            <w:tcW w:w="7249" w:type="dxa"/>
            <w:shd w:val="clear" w:color="auto" w:fill="auto"/>
          </w:tcPr>
          <w:p w14:paraId="57C24B0A" w14:textId="77777777" w:rsidR="00CA4D32" w:rsidRPr="00297620" w:rsidRDefault="00CA4D32" w:rsidP="006732D4">
            <w:pPr>
              <w:spacing w:line="247" w:lineRule="auto"/>
              <w:jc w:val="both"/>
              <w:rPr>
                <w:rFonts w:ascii="Times New Roman" w:hAnsi="Times New Roman"/>
                <w:sz w:val="18"/>
              </w:rPr>
            </w:pPr>
            <w:r w:rsidRPr="00241777">
              <w:rPr>
                <w:rFonts w:ascii="Times New Roman" w:hAnsi="Times New Roman"/>
              </w:rPr>
              <w:t>This protective order is valid for one year from the date it was served on you. It is enforceable by law enforcement in any state or tribal nation in the United States.</w:t>
            </w:r>
          </w:p>
        </w:tc>
      </w:tr>
      <w:tr w:rsidR="00CA4D32" w:rsidRPr="00241777" w14:paraId="6753D980" w14:textId="77777777" w:rsidTr="006732D4">
        <w:trPr>
          <w:tblCellSpacing w:w="50" w:type="dxa"/>
          <w:jc w:val="center"/>
        </w:trPr>
        <w:tc>
          <w:tcPr>
            <w:tcW w:w="3238" w:type="dxa"/>
            <w:shd w:val="clear" w:color="auto" w:fill="auto"/>
          </w:tcPr>
          <w:p w14:paraId="5E37EE79" w14:textId="77777777" w:rsidR="00CA4D32" w:rsidRPr="00241777" w:rsidRDefault="00CA4D32" w:rsidP="006732D4">
            <w:pPr>
              <w:spacing w:line="247" w:lineRule="auto"/>
              <w:jc w:val="right"/>
              <w:rPr>
                <w:rFonts w:ascii="Times New Roman" w:hAnsi="Times New Roman"/>
                <w:b/>
                <w:bCs/>
              </w:rPr>
            </w:pPr>
            <w:r w:rsidRPr="00241777">
              <w:rPr>
                <w:rFonts w:ascii="Times New Roman" w:hAnsi="Times New Roman"/>
                <w:b/>
                <w:bCs/>
              </w:rPr>
              <w:t>MODIFYING OR DISMISSING THIS ORDER</w:t>
            </w:r>
          </w:p>
        </w:tc>
        <w:tc>
          <w:tcPr>
            <w:tcW w:w="7249" w:type="dxa"/>
            <w:shd w:val="clear" w:color="auto" w:fill="auto"/>
          </w:tcPr>
          <w:p w14:paraId="22C47F49" w14:textId="77777777" w:rsidR="00CA4D32" w:rsidRPr="00241777" w:rsidRDefault="00CA4D32" w:rsidP="006732D4">
            <w:pPr>
              <w:spacing w:line="247" w:lineRule="auto"/>
              <w:jc w:val="both"/>
              <w:rPr>
                <w:rFonts w:ascii="Times New Roman" w:hAnsi="Times New Roman"/>
              </w:rPr>
            </w:pPr>
            <w:r w:rsidRPr="00AB0E4A">
              <w:rPr>
                <w:rFonts w:ascii="Times New Roman" w:hAnsi="Times New Roman"/>
              </w:rPr>
              <w:t xml:space="preserve">Only a judge can modify or dismiss this protective order. </w:t>
            </w:r>
            <w:r w:rsidRPr="008B32CC">
              <w:rPr>
                <w:rFonts w:ascii="Times New Roman" w:hAnsi="Times New Roman"/>
              </w:rPr>
              <w:t xml:space="preserve">The plaintiff cannot dismiss or change this protective order without the court's written approval. </w:t>
            </w:r>
          </w:p>
        </w:tc>
      </w:tr>
      <w:tr w:rsidR="00CA4D32" w:rsidRPr="00241777" w14:paraId="7515B8A9" w14:textId="77777777" w:rsidTr="006732D4">
        <w:trPr>
          <w:tblCellSpacing w:w="50" w:type="dxa"/>
          <w:jc w:val="center"/>
        </w:trPr>
        <w:tc>
          <w:tcPr>
            <w:tcW w:w="3238" w:type="dxa"/>
            <w:shd w:val="clear" w:color="auto" w:fill="auto"/>
          </w:tcPr>
          <w:p w14:paraId="16CBF65E" w14:textId="77777777" w:rsidR="00CA4D32" w:rsidRPr="00241777" w:rsidRDefault="00CA4D32" w:rsidP="006732D4">
            <w:pPr>
              <w:spacing w:line="247" w:lineRule="auto"/>
              <w:jc w:val="right"/>
              <w:rPr>
                <w:rFonts w:ascii="Times New Roman" w:hAnsi="Times New Roman"/>
                <w:b/>
                <w:bCs/>
              </w:rPr>
            </w:pPr>
            <w:r w:rsidRPr="00241777">
              <w:rPr>
                <w:rFonts w:ascii="Times New Roman" w:hAnsi="Times New Roman"/>
                <w:b/>
                <w:bCs/>
              </w:rPr>
              <w:t>CONTACT WITH THE PLAINTIFF</w:t>
            </w:r>
          </w:p>
        </w:tc>
        <w:tc>
          <w:tcPr>
            <w:tcW w:w="7249" w:type="dxa"/>
            <w:shd w:val="clear" w:color="auto" w:fill="auto"/>
          </w:tcPr>
          <w:p w14:paraId="29B73916" w14:textId="77777777" w:rsidR="00CA4D32" w:rsidRPr="00241777" w:rsidRDefault="00CA4D32" w:rsidP="006732D4">
            <w:pPr>
              <w:spacing w:line="247" w:lineRule="auto"/>
              <w:jc w:val="both"/>
              <w:rPr>
                <w:rFonts w:ascii="Times New Roman" w:hAnsi="Times New Roman"/>
              </w:rPr>
            </w:pPr>
            <w:r>
              <w:rPr>
                <w:rFonts w:ascii="Times New Roman" w:hAnsi="Times New Roman"/>
              </w:rPr>
              <w:t>Y</w:t>
            </w:r>
            <w:r w:rsidRPr="00241777">
              <w:rPr>
                <w:rFonts w:ascii="Times New Roman" w:hAnsi="Times New Roman"/>
              </w:rPr>
              <w:t>ou can be arrested for violating this protective order</w:t>
            </w:r>
            <w:r>
              <w:rPr>
                <w:rFonts w:ascii="Times New Roman" w:hAnsi="Times New Roman"/>
              </w:rPr>
              <w:t>, e</w:t>
            </w:r>
            <w:r w:rsidRPr="00241777">
              <w:rPr>
                <w:rFonts w:ascii="Times New Roman" w:hAnsi="Times New Roman"/>
              </w:rPr>
              <w:t>ven if the plaintiff initiates contact with you.</w:t>
            </w:r>
            <w:r w:rsidRPr="008B32CC">
              <w:rPr>
                <w:rFonts w:ascii="Times New Roman" w:hAnsi="Times New Roman"/>
              </w:rPr>
              <w:t xml:space="preserve"> You have the right to request a protective order against the plaintiff if you do not want the plaintiff to contact you. But orders are not automatically granted upon request. Legal requirements must be met.</w:t>
            </w:r>
          </w:p>
        </w:tc>
      </w:tr>
      <w:tr w:rsidR="00CA4D32" w:rsidRPr="00EE35A9" w14:paraId="17A35CC2" w14:textId="77777777" w:rsidTr="006732D4">
        <w:trPr>
          <w:tblCellSpacing w:w="50" w:type="dxa"/>
          <w:jc w:val="center"/>
        </w:trPr>
        <w:tc>
          <w:tcPr>
            <w:tcW w:w="3238" w:type="dxa"/>
            <w:shd w:val="clear" w:color="auto" w:fill="auto"/>
          </w:tcPr>
          <w:p w14:paraId="5D5A2A06" w14:textId="77777777" w:rsidR="00CA4D32" w:rsidRPr="00241777" w:rsidRDefault="00CA4D32" w:rsidP="006732D4">
            <w:pPr>
              <w:spacing w:line="247" w:lineRule="auto"/>
              <w:jc w:val="right"/>
              <w:rPr>
                <w:rFonts w:ascii="Times New Roman" w:hAnsi="Times New Roman"/>
                <w:b/>
                <w:bCs/>
              </w:rPr>
            </w:pPr>
            <w:r>
              <w:rPr>
                <w:rFonts w:ascii="Times New Roman" w:hAnsi="Times New Roman"/>
                <w:b/>
                <w:bCs/>
              </w:rPr>
              <w:t>REQUEST FOR</w:t>
            </w:r>
            <w:r w:rsidRPr="00241777">
              <w:rPr>
                <w:rFonts w:ascii="Times New Roman" w:hAnsi="Times New Roman"/>
                <w:b/>
                <w:bCs/>
              </w:rPr>
              <w:t xml:space="preserve"> HEARING</w:t>
            </w:r>
          </w:p>
        </w:tc>
        <w:tc>
          <w:tcPr>
            <w:tcW w:w="7249" w:type="dxa"/>
            <w:shd w:val="clear" w:color="auto" w:fill="auto"/>
          </w:tcPr>
          <w:p w14:paraId="670B011E" w14:textId="77777777" w:rsidR="00CA4D32" w:rsidRDefault="00CA4D32" w:rsidP="006732D4">
            <w:pPr>
              <w:spacing w:line="247" w:lineRule="auto"/>
              <w:jc w:val="both"/>
              <w:rPr>
                <w:rFonts w:ascii="Times New Roman" w:hAnsi="Times New Roman"/>
              </w:rPr>
            </w:pPr>
            <w:r>
              <w:rPr>
                <w:rFonts w:ascii="Times New Roman" w:hAnsi="Times New Roman"/>
                <w:b/>
              </w:rPr>
              <w:t xml:space="preserve">Contested Hearing. </w:t>
            </w:r>
            <w:r w:rsidRPr="00241777">
              <w:rPr>
                <w:rFonts w:ascii="Times New Roman" w:hAnsi="Times New Roman"/>
              </w:rPr>
              <w:t>If you disagree with this protective order</w:t>
            </w:r>
            <w:r>
              <w:rPr>
                <w:rFonts w:ascii="Times New Roman" w:hAnsi="Times New Roman"/>
              </w:rPr>
              <w:t xml:space="preserve"> (regardless of its type)</w:t>
            </w:r>
            <w:r w:rsidRPr="00241777">
              <w:rPr>
                <w:rFonts w:ascii="Times New Roman" w:hAnsi="Times New Roman"/>
              </w:rPr>
              <w:t xml:space="preserve">, you have the right to request a hearing. The hearing will be held within </w:t>
            </w:r>
            <w:r w:rsidRPr="00241777">
              <w:rPr>
                <w:rFonts w:ascii="Times New Roman" w:hAnsi="Times New Roman"/>
              </w:rPr>
              <w:lastRenderedPageBreak/>
              <w:t xml:space="preserve">5 to 10 business days after you file a written request at the court that issued this order. </w:t>
            </w:r>
          </w:p>
          <w:p w14:paraId="2C36CD0B" w14:textId="77777777" w:rsidR="00CA4D32" w:rsidRDefault="00CA4D32" w:rsidP="006732D4">
            <w:pPr>
              <w:spacing w:line="247" w:lineRule="auto"/>
              <w:jc w:val="both"/>
              <w:rPr>
                <w:rFonts w:ascii="Times New Roman" w:hAnsi="Times New Roman"/>
              </w:rPr>
            </w:pPr>
          </w:p>
          <w:p w14:paraId="4D64DD1C" w14:textId="77777777" w:rsidR="00CA4D32" w:rsidRPr="00CA4D32" w:rsidRDefault="00CA4D32" w:rsidP="006732D4">
            <w:pPr>
              <w:spacing w:line="247" w:lineRule="auto"/>
              <w:jc w:val="both"/>
              <w:rPr>
                <w:rFonts w:ascii="Times New Roman" w:hAnsi="Times New Roman"/>
                <w:u w:val="single"/>
              </w:rPr>
            </w:pPr>
            <w:r w:rsidRPr="00CA4D32">
              <w:rPr>
                <w:rFonts w:ascii="Times New Roman" w:hAnsi="Times New Roman"/>
                <w:b/>
                <w:u w:val="single"/>
              </w:rPr>
              <w:t xml:space="preserve">Exclusive Possession of Residence. </w:t>
            </w:r>
            <w:r w:rsidRPr="00CA4D32">
              <w:rPr>
                <w:rFonts w:ascii="Times New Roman" w:hAnsi="Times New Roman"/>
                <w:u w:val="single"/>
              </w:rPr>
              <w:t>If the court issued an Order of Protection that granted the plaintiff exclusive possession of a residence shared with you, the plaintiff must notify the court if he/she moves out of the residence while the order is in effect. Upon receipt of the notice, the court will send a copy to you. You have a right to a court hearing, upon written request, if there has been a change of circumstances related to the shared residence. See ARS § 13-3602(L).</w:t>
            </w:r>
          </w:p>
          <w:p w14:paraId="31836B44" w14:textId="77777777" w:rsidR="00CA4D32" w:rsidRPr="00CA4D32" w:rsidRDefault="00CA4D32" w:rsidP="006732D4">
            <w:pPr>
              <w:spacing w:line="247" w:lineRule="auto"/>
              <w:jc w:val="both"/>
              <w:rPr>
                <w:rFonts w:ascii="Times New Roman" w:hAnsi="Times New Roman"/>
                <w:b/>
                <w:u w:val="single"/>
              </w:rPr>
            </w:pPr>
          </w:p>
          <w:p w14:paraId="19B6DF5B" w14:textId="77777777" w:rsidR="00CA4D32" w:rsidRPr="00297620" w:rsidRDefault="00CA4D32" w:rsidP="006732D4">
            <w:pPr>
              <w:spacing w:line="247" w:lineRule="auto"/>
              <w:jc w:val="both"/>
              <w:rPr>
                <w:rFonts w:ascii="Times New Roman" w:hAnsi="Times New Roman"/>
                <w:sz w:val="18"/>
              </w:rPr>
            </w:pPr>
            <w:r w:rsidRPr="00CA4D32">
              <w:rPr>
                <w:rFonts w:ascii="Times New Roman" w:hAnsi="Times New Roman"/>
                <w:u w:val="single"/>
              </w:rPr>
              <w:t>In either situation,</w:t>
            </w:r>
            <w:r>
              <w:rPr>
                <w:rFonts w:ascii="Times New Roman" w:hAnsi="Times New Roman"/>
              </w:rPr>
              <w:t xml:space="preserve"> i</w:t>
            </w:r>
            <w:r w:rsidRPr="00241777">
              <w:rPr>
                <w:rFonts w:ascii="Times New Roman" w:hAnsi="Times New Roman"/>
              </w:rPr>
              <w:t xml:space="preserve">f a hearing is held and the order remains in effect or is modified, and you and the plaintiff are either married (past or present), live together as intimate partners (past or present), or </w:t>
            </w:r>
            <w:r>
              <w:rPr>
                <w:rFonts w:ascii="Times New Roman" w:hAnsi="Times New Roman"/>
              </w:rPr>
              <w:t xml:space="preserve">are </w:t>
            </w:r>
            <w:r w:rsidRPr="00241777">
              <w:rPr>
                <w:rFonts w:ascii="Times New Roman" w:hAnsi="Times New Roman"/>
              </w:rPr>
              <w:t xml:space="preserve">parents of a child in common, you may be prohibited from possessing a firearm. </w:t>
            </w:r>
            <w:r w:rsidRPr="00241777">
              <w:rPr>
                <w:rFonts w:ascii="Times New Roman" w:hAnsi="Times New Roman"/>
                <w:bCs/>
              </w:rPr>
              <w:t>This prohibition may apply</w:t>
            </w:r>
            <w:r w:rsidRPr="00241777">
              <w:rPr>
                <w:rFonts w:ascii="Times New Roman" w:hAnsi="Times New Roman"/>
              </w:rPr>
              <w:t xml:space="preserve"> even if you fail to appear for the hearing. If you have questions about whether your request for a hearing can result in a firearms prohibition, you should contact an attorney. The court cannot give you legal advice.</w:t>
            </w:r>
          </w:p>
        </w:tc>
      </w:tr>
      <w:tr w:rsidR="00CA4D32" w:rsidRPr="00074373" w14:paraId="300D7BFF" w14:textId="77777777" w:rsidTr="006732D4">
        <w:trPr>
          <w:tblCellSpacing w:w="50" w:type="dxa"/>
          <w:jc w:val="center"/>
        </w:trPr>
        <w:tc>
          <w:tcPr>
            <w:tcW w:w="3238" w:type="dxa"/>
            <w:shd w:val="clear" w:color="auto" w:fill="auto"/>
          </w:tcPr>
          <w:p w14:paraId="712A48E1" w14:textId="77777777" w:rsidR="00CA4D32" w:rsidRPr="00074373" w:rsidRDefault="00CA4D32" w:rsidP="006732D4">
            <w:pPr>
              <w:spacing w:line="247" w:lineRule="auto"/>
              <w:jc w:val="right"/>
              <w:rPr>
                <w:rFonts w:ascii="Times New Roman" w:hAnsi="Times New Roman"/>
                <w:b/>
                <w:bCs/>
              </w:rPr>
            </w:pPr>
            <w:r w:rsidRPr="00074373">
              <w:rPr>
                <w:rFonts w:ascii="Times New Roman" w:hAnsi="Times New Roman"/>
                <w:b/>
                <w:bCs/>
              </w:rPr>
              <w:lastRenderedPageBreak/>
              <w:t>RESIDENCE AND PROPERTY</w:t>
            </w:r>
          </w:p>
        </w:tc>
        <w:tc>
          <w:tcPr>
            <w:tcW w:w="7249" w:type="dxa"/>
            <w:shd w:val="clear" w:color="auto" w:fill="auto"/>
          </w:tcPr>
          <w:p w14:paraId="7E3AC7BC" w14:textId="77777777" w:rsidR="00CA4D32" w:rsidRPr="008C2D3D" w:rsidRDefault="00CA4D32" w:rsidP="006732D4">
            <w:pPr>
              <w:spacing w:line="247" w:lineRule="auto"/>
              <w:jc w:val="both"/>
              <w:rPr>
                <w:rFonts w:ascii="Times New Roman" w:hAnsi="Times New Roman"/>
              </w:rPr>
            </w:pPr>
            <w:r w:rsidRPr="008C2D3D">
              <w:rPr>
                <w:rFonts w:ascii="Times New Roman" w:hAnsi="Times New Roman"/>
              </w:rPr>
              <w:t>The judge may have given the plaintiff exclusive use of a residence shared with you and may have allowed you a law enforcement standby. If the judge has granted standby on the protective order, you may return to the residence once with a law enforcement officer to obtain necessary personal belongings. You must arrange a date and time with law enforcement for the standby. Neither law enforcement nor this protective order can resolve conflicts over property, title, furniture, finances, real estate, or other ownership issues.</w:t>
            </w:r>
          </w:p>
        </w:tc>
      </w:tr>
      <w:tr w:rsidR="00CA4D32" w:rsidRPr="00074373" w14:paraId="7E75C727" w14:textId="77777777" w:rsidTr="006732D4">
        <w:trPr>
          <w:tblCellSpacing w:w="50" w:type="dxa"/>
          <w:jc w:val="center"/>
        </w:trPr>
        <w:tc>
          <w:tcPr>
            <w:tcW w:w="3238" w:type="dxa"/>
            <w:shd w:val="clear" w:color="auto" w:fill="auto"/>
          </w:tcPr>
          <w:p w14:paraId="105AB37E" w14:textId="77777777" w:rsidR="00CA4D32" w:rsidRPr="00074373" w:rsidRDefault="00CA4D32" w:rsidP="006732D4">
            <w:pPr>
              <w:spacing w:line="247" w:lineRule="auto"/>
              <w:jc w:val="right"/>
              <w:rPr>
                <w:rFonts w:ascii="Times New Roman" w:hAnsi="Times New Roman"/>
                <w:b/>
                <w:bCs/>
              </w:rPr>
            </w:pPr>
            <w:r w:rsidRPr="00074373">
              <w:rPr>
                <w:rFonts w:ascii="Times New Roman" w:hAnsi="Times New Roman"/>
                <w:b/>
                <w:bCs/>
              </w:rPr>
              <w:t>FIREARMS</w:t>
            </w:r>
          </w:p>
        </w:tc>
        <w:tc>
          <w:tcPr>
            <w:tcW w:w="7249" w:type="dxa"/>
            <w:shd w:val="clear" w:color="auto" w:fill="auto"/>
          </w:tcPr>
          <w:p w14:paraId="02A491B0" w14:textId="77777777" w:rsidR="00CA4D32" w:rsidRPr="008C2D3D" w:rsidRDefault="00CA4D32" w:rsidP="006732D4">
            <w:pPr>
              <w:spacing w:line="247" w:lineRule="auto"/>
              <w:jc w:val="both"/>
              <w:rPr>
                <w:rFonts w:ascii="Times New Roman" w:hAnsi="Times New Roman"/>
              </w:rPr>
            </w:pPr>
            <w:r w:rsidRPr="008C2D3D">
              <w:rPr>
                <w:rFonts w:ascii="Times New Roman" w:hAnsi="Times New Roman"/>
              </w:rPr>
              <w:t>If the judge has ordered under Arizona law that you cannot possess, receive, or purchase firearms, you must surrender them within 24 hours after service of this protective order to the law enforcement agency named on this order. You should ask law enforcement to issue proof of the surrender. You may also have to provide documentation to the court that firearms were transferred to the specified law enforcement agency. If you have questions about a firearms prohibition and surrender, you should contact an attorney. The court cannot give you legal advice.</w:t>
            </w:r>
          </w:p>
        </w:tc>
      </w:tr>
      <w:tr w:rsidR="00CA4D32" w:rsidRPr="00074373" w14:paraId="08745817" w14:textId="77777777" w:rsidTr="006732D4">
        <w:trPr>
          <w:tblCellSpacing w:w="50" w:type="dxa"/>
          <w:jc w:val="center"/>
        </w:trPr>
        <w:tc>
          <w:tcPr>
            <w:tcW w:w="3238" w:type="dxa"/>
            <w:shd w:val="clear" w:color="auto" w:fill="auto"/>
          </w:tcPr>
          <w:p w14:paraId="0766288C" w14:textId="77777777" w:rsidR="00CA4D32" w:rsidRPr="00074373" w:rsidRDefault="00CA4D32" w:rsidP="006732D4">
            <w:pPr>
              <w:spacing w:line="247" w:lineRule="auto"/>
              <w:jc w:val="right"/>
              <w:rPr>
                <w:rFonts w:ascii="Times New Roman" w:hAnsi="Times New Roman"/>
                <w:b/>
                <w:bCs/>
              </w:rPr>
            </w:pPr>
            <w:r w:rsidRPr="00074373">
              <w:rPr>
                <w:rFonts w:ascii="Times New Roman" w:hAnsi="Times New Roman"/>
                <w:b/>
                <w:bCs/>
              </w:rPr>
              <w:t>CHILDREN</w:t>
            </w:r>
          </w:p>
        </w:tc>
        <w:tc>
          <w:tcPr>
            <w:tcW w:w="7249" w:type="dxa"/>
            <w:shd w:val="clear" w:color="auto" w:fill="auto"/>
          </w:tcPr>
          <w:p w14:paraId="752E3356" w14:textId="77777777" w:rsidR="00CA4D32" w:rsidRPr="008C2D3D" w:rsidRDefault="00CA4D32" w:rsidP="008422E8">
            <w:pPr>
              <w:spacing w:line="247" w:lineRule="auto"/>
              <w:jc w:val="both"/>
              <w:rPr>
                <w:rFonts w:ascii="Times New Roman" w:hAnsi="Times New Roman"/>
              </w:rPr>
            </w:pPr>
            <w:r w:rsidRPr="00241777">
              <w:rPr>
                <w:rFonts w:ascii="Times New Roman" w:hAnsi="Times New Roman"/>
              </w:rPr>
              <w:t>If your child is listed as a protected person, you may be referred to superior court. Only a superior court judge can decide child custody</w:t>
            </w:r>
            <w:r>
              <w:rPr>
                <w:rFonts w:ascii="Times New Roman" w:hAnsi="Times New Roman"/>
              </w:rPr>
              <w:t xml:space="preserve"> (legal decision-making)</w:t>
            </w:r>
            <w:r w:rsidRPr="00241777">
              <w:rPr>
                <w:rFonts w:ascii="Times New Roman" w:hAnsi="Times New Roman"/>
              </w:rPr>
              <w:t xml:space="preserve"> or parenting time in a separate family law action.</w:t>
            </w:r>
          </w:p>
        </w:tc>
      </w:tr>
      <w:tr w:rsidR="00CA4D32" w:rsidRPr="00EE35A9" w14:paraId="3C167215" w14:textId="77777777" w:rsidTr="006732D4">
        <w:trPr>
          <w:tblCellSpacing w:w="50" w:type="dxa"/>
          <w:jc w:val="center"/>
        </w:trPr>
        <w:tc>
          <w:tcPr>
            <w:tcW w:w="3238" w:type="dxa"/>
            <w:shd w:val="clear" w:color="auto" w:fill="auto"/>
          </w:tcPr>
          <w:p w14:paraId="726428EB" w14:textId="77777777" w:rsidR="00CA4D32" w:rsidRPr="00074373" w:rsidRDefault="00CA4D32" w:rsidP="006732D4">
            <w:pPr>
              <w:spacing w:line="247" w:lineRule="auto"/>
              <w:jc w:val="right"/>
              <w:rPr>
                <w:rFonts w:ascii="Times New Roman" w:hAnsi="Times New Roman"/>
                <w:b/>
                <w:bCs/>
              </w:rPr>
            </w:pPr>
            <w:r w:rsidRPr="00074373">
              <w:rPr>
                <w:rFonts w:ascii="Times New Roman" w:hAnsi="Times New Roman"/>
                <w:b/>
                <w:bCs/>
              </w:rPr>
              <w:t>FAMILY COURT</w:t>
            </w:r>
          </w:p>
        </w:tc>
        <w:tc>
          <w:tcPr>
            <w:tcW w:w="7249" w:type="dxa"/>
            <w:shd w:val="clear" w:color="auto" w:fill="auto"/>
          </w:tcPr>
          <w:p w14:paraId="0782B2EA" w14:textId="77777777" w:rsidR="00CA4D32" w:rsidRPr="00074373" w:rsidRDefault="00CA4D32" w:rsidP="006732D4">
            <w:pPr>
              <w:spacing w:line="247" w:lineRule="auto"/>
              <w:jc w:val="both"/>
              <w:rPr>
                <w:rFonts w:ascii="Times New Roman" w:hAnsi="Times New Roman"/>
              </w:rPr>
            </w:pPr>
            <w:r w:rsidRPr="00AB0E4A">
              <w:rPr>
                <w:rFonts w:ascii="Times New Roman" w:hAnsi="Times New Roman"/>
              </w:rPr>
              <w:t>If either you or the plaintiff file an action for maternity, paternity, annulment, legal separation, or divorce, advise this court immediately so the protective order case can be transferred to the superior court.</w:t>
            </w:r>
          </w:p>
        </w:tc>
      </w:tr>
    </w:tbl>
    <w:p w14:paraId="44235683" w14:textId="77777777" w:rsidR="00CA4D32" w:rsidRDefault="00CA4D32" w:rsidP="00CA4D32">
      <w:pPr>
        <w:jc w:val="both"/>
        <w:rPr>
          <w:rFonts w:ascii="Arial" w:hAnsi="Arial" w:cs="Arial"/>
          <w:sz w:val="20"/>
          <w:szCs w:val="20"/>
        </w:rPr>
      </w:pPr>
    </w:p>
    <w:p w14:paraId="33034994" w14:textId="77777777" w:rsidR="00CA4D32" w:rsidRDefault="00CA4D32" w:rsidP="00CA4D32">
      <w:pPr>
        <w:jc w:val="center"/>
        <w:rPr>
          <w:rFonts w:ascii="Times New Roman" w:eastAsia="Times New Roman" w:hAnsi="Times New Roman"/>
          <w:iCs/>
          <w:color w:val="000000"/>
          <w:sz w:val="24"/>
          <w:szCs w:val="24"/>
        </w:rPr>
        <w:sectPr w:rsidR="00CA4D32" w:rsidSect="00B21D60">
          <w:footerReference w:type="default" r:id="rId15"/>
          <w:pgSz w:w="12240" w:h="15840"/>
          <w:pgMar w:top="1440" w:right="1440" w:bottom="1440" w:left="1440" w:header="288" w:footer="288" w:gutter="0"/>
          <w:pgNumType w:start="1"/>
          <w:cols w:space="720"/>
          <w:docGrid w:linePitch="360"/>
        </w:sectPr>
      </w:pPr>
    </w:p>
    <w:p w14:paraId="109A77EA" w14:textId="0B4A46D8" w:rsidR="00CA4D32" w:rsidRDefault="00CA4D32" w:rsidP="00CA4D32">
      <w:pPr>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lastRenderedPageBreak/>
        <w:t>Appendix D</w:t>
      </w:r>
    </w:p>
    <w:p w14:paraId="595ABC19" w14:textId="77777777" w:rsidR="00CA4D32" w:rsidRDefault="00CA4D32" w:rsidP="00CA4D32">
      <w:pPr>
        <w:rPr>
          <w:rFonts w:ascii="Arial" w:hAnsi="Arial" w:cs="Arial"/>
          <w:b/>
          <w:bCs/>
        </w:rPr>
      </w:pPr>
    </w:p>
    <w:p w14:paraId="2256D008" w14:textId="3E3EE28F" w:rsidR="00CA4D32" w:rsidRDefault="00CA4D32" w:rsidP="00CA4D32">
      <w:pPr>
        <w:rPr>
          <w:rFonts w:ascii="Arial" w:hAnsi="Arial" w:cs="Arial"/>
          <w:b/>
          <w:bCs/>
        </w:rPr>
      </w:pPr>
      <w:r>
        <w:rPr>
          <w:rFonts w:ascii="Arial" w:hAnsi="Arial" w:cs="Arial"/>
          <w:b/>
          <w:bCs/>
        </w:rPr>
        <w:t>All Courts in Arizona/NCIC#/DPS</w:t>
      </w:r>
      <w:proofErr w:type="gramStart"/>
      <w:r>
        <w:rPr>
          <w:rFonts w:ascii="Arial" w:hAnsi="Arial" w:cs="Arial"/>
          <w:b/>
          <w:bCs/>
        </w:rPr>
        <w:t>#</w:t>
      </w:r>
      <w:r w:rsidRPr="00F17B98">
        <w:rPr>
          <w:rFonts w:ascii="Arial" w:hAnsi="Arial" w:cs="Arial"/>
          <w:b/>
          <w:bCs/>
        </w:rPr>
        <w:t xml:space="preserve">  Address</w:t>
      </w:r>
      <w:proofErr w:type="gramEnd"/>
      <w:r w:rsidRPr="00F17B98">
        <w:rPr>
          <w:rFonts w:ascii="Arial" w:hAnsi="Arial" w:cs="Arial"/>
          <w:b/>
          <w:bCs/>
        </w:rPr>
        <w:t xml:space="preserve"> City, Arizona Zip Code </w:t>
      </w:r>
      <w:r>
        <w:rPr>
          <w:rFonts w:ascii="Arial" w:hAnsi="Arial" w:cs="Arial"/>
          <w:b/>
          <w:bCs/>
        </w:rPr>
        <w:t>T</w:t>
      </w:r>
      <w:r w:rsidRPr="00F17B98">
        <w:rPr>
          <w:rFonts w:ascii="Arial" w:hAnsi="Arial" w:cs="Arial"/>
          <w:b/>
          <w:bCs/>
        </w:rPr>
        <w:t>elephone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3248"/>
        <w:gridCol w:w="222"/>
        <w:gridCol w:w="222"/>
        <w:gridCol w:w="2597"/>
        <w:gridCol w:w="222"/>
        <w:gridCol w:w="2597"/>
      </w:tblGrid>
      <w:tr w:rsidR="00CA4D32" w:rsidRPr="00943CF1" w14:paraId="70E4C978" w14:textId="77777777" w:rsidTr="006732D4">
        <w:trPr>
          <w:trHeight w:val="432"/>
          <w:jc w:val="center"/>
        </w:trPr>
        <w:tc>
          <w:tcPr>
            <w:tcW w:w="116" w:type="pct"/>
            <w:tcBorders>
              <w:top w:val="double" w:sz="4" w:space="0" w:color="auto"/>
              <w:left w:val="double" w:sz="4" w:space="0" w:color="auto"/>
              <w:bottom w:val="nil"/>
              <w:right w:val="nil"/>
            </w:tcBorders>
            <w:shd w:val="clear" w:color="auto" w:fill="auto"/>
          </w:tcPr>
          <w:p w14:paraId="77779327" w14:textId="77777777" w:rsidR="00CA4D32" w:rsidRPr="00943CF1" w:rsidRDefault="00CA4D32" w:rsidP="006732D4">
            <w:pPr>
              <w:rPr>
                <w:rFonts w:ascii="Arial" w:hAnsi="Arial" w:cs="Arial"/>
                <w:b/>
                <w:bCs/>
              </w:rPr>
            </w:pPr>
          </w:p>
        </w:tc>
        <w:tc>
          <w:tcPr>
            <w:tcW w:w="1748" w:type="pct"/>
            <w:tcBorders>
              <w:top w:val="double" w:sz="4" w:space="0" w:color="auto"/>
              <w:left w:val="nil"/>
              <w:bottom w:val="single" w:sz="4" w:space="0" w:color="auto"/>
              <w:right w:val="nil"/>
            </w:tcBorders>
            <w:shd w:val="clear" w:color="auto" w:fill="auto"/>
          </w:tcPr>
          <w:p w14:paraId="41552D9D" w14:textId="77777777" w:rsidR="00CA4D32" w:rsidRPr="00943CF1" w:rsidRDefault="00CA4D32" w:rsidP="006732D4">
            <w:pPr>
              <w:rPr>
                <w:rFonts w:ascii="Arial" w:hAnsi="Arial" w:cs="Arial"/>
                <w:b/>
                <w:bCs/>
              </w:rPr>
            </w:pPr>
          </w:p>
        </w:tc>
        <w:tc>
          <w:tcPr>
            <w:tcW w:w="112" w:type="pct"/>
            <w:vMerge w:val="restart"/>
            <w:tcBorders>
              <w:top w:val="double" w:sz="4" w:space="0" w:color="auto"/>
              <w:left w:val="nil"/>
              <w:right w:val="single" w:sz="4" w:space="0" w:color="auto"/>
            </w:tcBorders>
            <w:shd w:val="clear" w:color="auto" w:fill="auto"/>
          </w:tcPr>
          <w:p w14:paraId="7BC3AFFB" w14:textId="77777777" w:rsidR="00CA4D32" w:rsidRPr="00943CF1" w:rsidRDefault="00CA4D32" w:rsidP="006732D4">
            <w:pPr>
              <w:rPr>
                <w:rFonts w:ascii="Arial" w:hAnsi="Arial" w:cs="Arial"/>
                <w:b/>
                <w:bCs/>
              </w:rPr>
            </w:pPr>
          </w:p>
        </w:tc>
        <w:tc>
          <w:tcPr>
            <w:tcW w:w="112" w:type="pct"/>
            <w:vMerge w:val="restart"/>
            <w:tcBorders>
              <w:top w:val="double" w:sz="4" w:space="0" w:color="auto"/>
              <w:left w:val="nil"/>
              <w:bottom w:val="double" w:sz="4" w:space="0" w:color="auto"/>
              <w:right w:val="nil"/>
            </w:tcBorders>
            <w:shd w:val="clear" w:color="auto" w:fill="auto"/>
          </w:tcPr>
          <w:p w14:paraId="1D43291F" w14:textId="77777777" w:rsidR="00CA4D32" w:rsidRPr="00943CF1" w:rsidRDefault="00CA4D32" w:rsidP="006732D4">
            <w:pPr>
              <w:rPr>
                <w:rFonts w:ascii="Arial" w:hAnsi="Arial" w:cs="Arial"/>
                <w:b/>
                <w:bCs/>
              </w:rPr>
            </w:pPr>
          </w:p>
          <w:p w14:paraId="348D4455" w14:textId="77777777" w:rsidR="00CA4D32" w:rsidRPr="00943CF1" w:rsidRDefault="00CA4D32" w:rsidP="006732D4">
            <w:pPr>
              <w:rPr>
                <w:rFonts w:ascii="Arial" w:hAnsi="Arial" w:cs="Arial"/>
              </w:rPr>
            </w:pPr>
          </w:p>
        </w:tc>
        <w:tc>
          <w:tcPr>
            <w:tcW w:w="1399" w:type="pct"/>
            <w:tcBorders>
              <w:top w:val="double" w:sz="4" w:space="0" w:color="auto"/>
              <w:left w:val="nil"/>
              <w:bottom w:val="nil"/>
              <w:right w:val="nil"/>
            </w:tcBorders>
            <w:shd w:val="clear" w:color="auto" w:fill="auto"/>
          </w:tcPr>
          <w:p w14:paraId="2A8341F4" w14:textId="77777777" w:rsidR="00CA4D32" w:rsidRPr="00943CF1" w:rsidRDefault="00CA4D32" w:rsidP="006732D4">
            <w:pPr>
              <w:rPr>
                <w:rFonts w:ascii="Arial" w:hAnsi="Arial" w:cs="Arial"/>
                <w:b/>
                <w:bCs/>
              </w:rPr>
            </w:pPr>
          </w:p>
        </w:tc>
        <w:tc>
          <w:tcPr>
            <w:tcW w:w="114" w:type="pct"/>
            <w:vMerge w:val="restart"/>
            <w:tcBorders>
              <w:top w:val="double" w:sz="4" w:space="0" w:color="auto"/>
              <w:left w:val="nil"/>
              <w:bottom w:val="double" w:sz="4" w:space="0" w:color="auto"/>
              <w:right w:val="single" w:sz="4" w:space="0" w:color="auto"/>
            </w:tcBorders>
            <w:shd w:val="clear" w:color="auto" w:fill="auto"/>
          </w:tcPr>
          <w:p w14:paraId="0885F5A7" w14:textId="77777777" w:rsidR="00CA4D32" w:rsidRPr="00943CF1" w:rsidRDefault="00CA4D32" w:rsidP="006732D4">
            <w:pPr>
              <w:jc w:val="center"/>
              <w:rPr>
                <w:rFonts w:ascii="Arial" w:hAnsi="Arial" w:cs="Arial"/>
                <w:b/>
                <w:bCs/>
              </w:rPr>
            </w:pPr>
          </w:p>
        </w:tc>
        <w:tc>
          <w:tcPr>
            <w:tcW w:w="1399" w:type="pct"/>
            <w:vMerge w:val="restart"/>
            <w:tcBorders>
              <w:top w:val="double" w:sz="4" w:space="0" w:color="auto"/>
              <w:left w:val="single" w:sz="4" w:space="0" w:color="auto"/>
              <w:bottom w:val="double" w:sz="4" w:space="0" w:color="auto"/>
              <w:right w:val="double" w:sz="4" w:space="0" w:color="auto"/>
            </w:tcBorders>
            <w:shd w:val="clear" w:color="auto" w:fill="auto"/>
            <w:vAlign w:val="center"/>
          </w:tcPr>
          <w:p w14:paraId="162DAA23" w14:textId="77777777" w:rsidR="00CA4D32" w:rsidRPr="00943CF1" w:rsidRDefault="00CA4D32" w:rsidP="006732D4">
            <w:pPr>
              <w:spacing w:line="276" w:lineRule="auto"/>
              <w:jc w:val="center"/>
              <w:rPr>
                <w:rFonts w:ascii="Arial" w:hAnsi="Arial" w:cs="Arial"/>
                <w:b/>
                <w:bCs/>
              </w:rPr>
            </w:pPr>
            <w:r w:rsidRPr="00DE5688">
              <w:rPr>
                <w:rFonts w:ascii="Arial" w:hAnsi="Arial" w:cs="Arial"/>
                <w:b/>
                <w:bCs/>
                <w:sz w:val="24"/>
              </w:rPr>
              <w:t>NOTICE REGARDING EXCLUSIVE POSSESSION OF A SHARED RESIDENCE</w:t>
            </w:r>
          </w:p>
        </w:tc>
      </w:tr>
      <w:tr w:rsidR="00CA4D32" w:rsidRPr="00943CF1" w14:paraId="772ADE21" w14:textId="77777777" w:rsidTr="006732D4">
        <w:trPr>
          <w:trHeight w:val="288"/>
          <w:jc w:val="center"/>
        </w:trPr>
        <w:tc>
          <w:tcPr>
            <w:tcW w:w="116" w:type="pct"/>
            <w:tcBorders>
              <w:top w:val="nil"/>
              <w:left w:val="double" w:sz="4" w:space="0" w:color="auto"/>
              <w:bottom w:val="nil"/>
              <w:right w:val="nil"/>
            </w:tcBorders>
            <w:shd w:val="clear" w:color="auto" w:fill="auto"/>
          </w:tcPr>
          <w:p w14:paraId="1411E8BF" w14:textId="77777777" w:rsidR="00CA4D32" w:rsidRPr="00943CF1" w:rsidRDefault="00CA4D32" w:rsidP="006732D4">
            <w:pPr>
              <w:rPr>
                <w:rFonts w:ascii="Arial" w:hAnsi="Arial" w:cs="Arial"/>
                <w:b/>
                <w:bCs/>
              </w:rPr>
            </w:pPr>
          </w:p>
        </w:tc>
        <w:tc>
          <w:tcPr>
            <w:tcW w:w="1748" w:type="pct"/>
            <w:tcBorders>
              <w:top w:val="single" w:sz="4" w:space="0" w:color="auto"/>
              <w:left w:val="nil"/>
              <w:bottom w:val="nil"/>
              <w:right w:val="nil"/>
            </w:tcBorders>
            <w:shd w:val="clear" w:color="auto" w:fill="auto"/>
            <w:vAlign w:val="center"/>
          </w:tcPr>
          <w:p w14:paraId="0E1AAD73" w14:textId="77777777" w:rsidR="00CA4D32" w:rsidRPr="00943CF1" w:rsidRDefault="00CA4D32" w:rsidP="006732D4">
            <w:pPr>
              <w:rPr>
                <w:rFonts w:ascii="Arial" w:hAnsi="Arial" w:cs="Arial"/>
                <w:b/>
                <w:bCs/>
              </w:rPr>
            </w:pPr>
            <w:r w:rsidRPr="00943CF1">
              <w:rPr>
                <w:rFonts w:ascii="Arial" w:hAnsi="Arial" w:cs="Arial"/>
                <w:b/>
                <w:bCs/>
              </w:rPr>
              <w:t>Plaintiff</w:t>
            </w:r>
          </w:p>
        </w:tc>
        <w:tc>
          <w:tcPr>
            <w:tcW w:w="112" w:type="pct"/>
            <w:vMerge/>
            <w:tcBorders>
              <w:left w:val="nil"/>
              <w:right w:val="single" w:sz="4" w:space="0" w:color="auto"/>
            </w:tcBorders>
            <w:shd w:val="clear" w:color="auto" w:fill="auto"/>
          </w:tcPr>
          <w:p w14:paraId="307CC1E3" w14:textId="77777777" w:rsidR="00CA4D32" w:rsidRPr="00943CF1" w:rsidRDefault="00CA4D32" w:rsidP="006732D4">
            <w:pPr>
              <w:rPr>
                <w:rFonts w:ascii="Arial" w:hAnsi="Arial" w:cs="Arial"/>
                <w:b/>
                <w:bCs/>
              </w:rPr>
            </w:pPr>
          </w:p>
        </w:tc>
        <w:tc>
          <w:tcPr>
            <w:tcW w:w="112" w:type="pct"/>
            <w:vMerge/>
            <w:tcBorders>
              <w:left w:val="nil"/>
              <w:bottom w:val="double" w:sz="4" w:space="0" w:color="auto"/>
              <w:right w:val="nil"/>
            </w:tcBorders>
            <w:shd w:val="clear" w:color="auto" w:fill="auto"/>
          </w:tcPr>
          <w:p w14:paraId="3D26E247" w14:textId="77777777" w:rsidR="00CA4D32" w:rsidRPr="00943CF1" w:rsidRDefault="00CA4D32" w:rsidP="006732D4">
            <w:pPr>
              <w:rPr>
                <w:rFonts w:ascii="Arial" w:hAnsi="Arial" w:cs="Arial"/>
                <w:b/>
                <w:bCs/>
              </w:rPr>
            </w:pPr>
          </w:p>
        </w:tc>
        <w:tc>
          <w:tcPr>
            <w:tcW w:w="1399" w:type="pct"/>
            <w:tcBorders>
              <w:top w:val="nil"/>
              <w:left w:val="nil"/>
              <w:bottom w:val="nil"/>
              <w:right w:val="nil"/>
            </w:tcBorders>
            <w:shd w:val="clear" w:color="auto" w:fill="auto"/>
          </w:tcPr>
          <w:p w14:paraId="17C39C35" w14:textId="77777777" w:rsidR="00CA4D32" w:rsidRPr="00943CF1" w:rsidRDefault="00CA4D32" w:rsidP="006732D4">
            <w:pPr>
              <w:jc w:val="center"/>
              <w:rPr>
                <w:rFonts w:ascii="Arial" w:hAnsi="Arial" w:cs="Arial"/>
                <w:b/>
                <w:bCs/>
              </w:rPr>
            </w:pPr>
          </w:p>
        </w:tc>
        <w:tc>
          <w:tcPr>
            <w:tcW w:w="114" w:type="pct"/>
            <w:vMerge/>
            <w:tcBorders>
              <w:left w:val="nil"/>
              <w:bottom w:val="double" w:sz="4" w:space="0" w:color="auto"/>
              <w:right w:val="single" w:sz="4" w:space="0" w:color="auto"/>
            </w:tcBorders>
            <w:shd w:val="clear" w:color="auto" w:fill="auto"/>
          </w:tcPr>
          <w:p w14:paraId="464C4BA2" w14:textId="77777777" w:rsidR="00CA4D32" w:rsidRPr="00943CF1" w:rsidRDefault="00CA4D32" w:rsidP="006732D4">
            <w:pPr>
              <w:rPr>
                <w:rFonts w:ascii="Arial" w:hAnsi="Arial" w:cs="Arial"/>
                <w:b/>
                <w:bCs/>
              </w:rPr>
            </w:pPr>
          </w:p>
        </w:tc>
        <w:tc>
          <w:tcPr>
            <w:tcW w:w="1399" w:type="pct"/>
            <w:vMerge/>
            <w:tcBorders>
              <w:left w:val="single" w:sz="4" w:space="0" w:color="auto"/>
              <w:bottom w:val="double" w:sz="4" w:space="0" w:color="auto"/>
              <w:right w:val="double" w:sz="4" w:space="0" w:color="auto"/>
            </w:tcBorders>
            <w:shd w:val="clear" w:color="auto" w:fill="auto"/>
          </w:tcPr>
          <w:p w14:paraId="77FE7066" w14:textId="77777777" w:rsidR="00CA4D32" w:rsidRPr="00943CF1" w:rsidRDefault="00CA4D32" w:rsidP="006732D4">
            <w:pPr>
              <w:rPr>
                <w:rFonts w:ascii="Arial" w:hAnsi="Arial" w:cs="Arial"/>
                <w:b/>
                <w:bCs/>
              </w:rPr>
            </w:pPr>
          </w:p>
        </w:tc>
      </w:tr>
      <w:tr w:rsidR="00CA4D32" w:rsidRPr="00943CF1" w14:paraId="1B1AB133" w14:textId="77777777" w:rsidTr="006732D4">
        <w:trPr>
          <w:trHeight w:val="288"/>
          <w:jc w:val="center"/>
        </w:trPr>
        <w:tc>
          <w:tcPr>
            <w:tcW w:w="116" w:type="pct"/>
            <w:tcBorders>
              <w:top w:val="nil"/>
              <w:left w:val="double" w:sz="4" w:space="0" w:color="auto"/>
              <w:bottom w:val="nil"/>
              <w:right w:val="nil"/>
            </w:tcBorders>
            <w:shd w:val="clear" w:color="auto" w:fill="auto"/>
          </w:tcPr>
          <w:p w14:paraId="4298998A" w14:textId="77777777" w:rsidR="00CA4D32" w:rsidRPr="00943CF1" w:rsidRDefault="00CA4D32" w:rsidP="006732D4">
            <w:pPr>
              <w:rPr>
                <w:rFonts w:ascii="Arial" w:hAnsi="Arial" w:cs="Arial"/>
                <w:b/>
                <w:bCs/>
              </w:rPr>
            </w:pPr>
          </w:p>
        </w:tc>
        <w:tc>
          <w:tcPr>
            <w:tcW w:w="1748" w:type="pct"/>
            <w:tcBorders>
              <w:top w:val="nil"/>
              <w:left w:val="nil"/>
              <w:bottom w:val="nil"/>
              <w:right w:val="nil"/>
            </w:tcBorders>
            <w:shd w:val="clear" w:color="auto" w:fill="auto"/>
            <w:vAlign w:val="center"/>
          </w:tcPr>
          <w:p w14:paraId="73471F38" w14:textId="77777777" w:rsidR="00CA4D32" w:rsidRPr="00943CF1" w:rsidRDefault="00CA4D32" w:rsidP="006732D4">
            <w:pPr>
              <w:rPr>
                <w:rFonts w:ascii="Arial" w:hAnsi="Arial" w:cs="Arial"/>
                <w:b/>
                <w:bCs/>
              </w:rPr>
            </w:pPr>
          </w:p>
        </w:tc>
        <w:tc>
          <w:tcPr>
            <w:tcW w:w="112" w:type="pct"/>
            <w:vMerge/>
            <w:tcBorders>
              <w:left w:val="nil"/>
              <w:right w:val="single" w:sz="4" w:space="0" w:color="auto"/>
            </w:tcBorders>
            <w:shd w:val="clear" w:color="auto" w:fill="auto"/>
          </w:tcPr>
          <w:p w14:paraId="0A858A41" w14:textId="77777777" w:rsidR="00CA4D32" w:rsidRPr="00943CF1" w:rsidRDefault="00CA4D32" w:rsidP="006732D4">
            <w:pPr>
              <w:rPr>
                <w:rFonts w:ascii="Arial" w:hAnsi="Arial" w:cs="Arial"/>
                <w:b/>
                <w:bCs/>
              </w:rPr>
            </w:pPr>
          </w:p>
        </w:tc>
        <w:tc>
          <w:tcPr>
            <w:tcW w:w="112" w:type="pct"/>
            <w:vMerge/>
            <w:tcBorders>
              <w:left w:val="nil"/>
              <w:bottom w:val="double" w:sz="4" w:space="0" w:color="auto"/>
              <w:right w:val="nil"/>
            </w:tcBorders>
            <w:shd w:val="clear" w:color="auto" w:fill="auto"/>
          </w:tcPr>
          <w:p w14:paraId="40158A19" w14:textId="77777777" w:rsidR="00CA4D32" w:rsidRPr="00943CF1" w:rsidRDefault="00CA4D32" w:rsidP="006732D4">
            <w:pPr>
              <w:rPr>
                <w:rFonts w:ascii="Arial" w:hAnsi="Arial" w:cs="Arial"/>
                <w:b/>
                <w:bCs/>
              </w:rPr>
            </w:pPr>
          </w:p>
        </w:tc>
        <w:tc>
          <w:tcPr>
            <w:tcW w:w="1399" w:type="pct"/>
            <w:tcBorders>
              <w:top w:val="nil"/>
              <w:left w:val="nil"/>
              <w:bottom w:val="single" w:sz="4" w:space="0" w:color="auto"/>
              <w:right w:val="nil"/>
            </w:tcBorders>
            <w:shd w:val="clear" w:color="auto" w:fill="auto"/>
          </w:tcPr>
          <w:p w14:paraId="155FBA8D" w14:textId="77777777" w:rsidR="00CA4D32" w:rsidRPr="00943CF1" w:rsidRDefault="00CA4D32" w:rsidP="006732D4">
            <w:pPr>
              <w:rPr>
                <w:rFonts w:ascii="Arial" w:hAnsi="Arial" w:cs="Arial"/>
                <w:b/>
                <w:bCs/>
              </w:rPr>
            </w:pPr>
          </w:p>
        </w:tc>
        <w:tc>
          <w:tcPr>
            <w:tcW w:w="114" w:type="pct"/>
            <w:vMerge/>
            <w:tcBorders>
              <w:left w:val="nil"/>
              <w:bottom w:val="double" w:sz="4" w:space="0" w:color="auto"/>
              <w:right w:val="single" w:sz="4" w:space="0" w:color="auto"/>
            </w:tcBorders>
            <w:shd w:val="clear" w:color="auto" w:fill="auto"/>
          </w:tcPr>
          <w:p w14:paraId="1484620E" w14:textId="77777777" w:rsidR="00CA4D32" w:rsidRPr="00943CF1" w:rsidRDefault="00CA4D32" w:rsidP="006732D4">
            <w:pPr>
              <w:rPr>
                <w:rFonts w:ascii="Arial" w:hAnsi="Arial" w:cs="Arial"/>
                <w:b/>
                <w:bCs/>
              </w:rPr>
            </w:pPr>
          </w:p>
        </w:tc>
        <w:tc>
          <w:tcPr>
            <w:tcW w:w="1399" w:type="pct"/>
            <w:vMerge/>
            <w:tcBorders>
              <w:left w:val="single" w:sz="4" w:space="0" w:color="auto"/>
              <w:bottom w:val="double" w:sz="4" w:space="0" w:color="auto"/>
              <w:right w:val="double" w:sz="4" w:space="0" w:color="auto"/>
            </w:tcBorders>
            <w:shd w:val="clear" w:color="auto" w:fill="auto"/>
          </w:tcPr>
          <w:p w14:paraId="35B27AB8" w14:textId="77777777" w:rsidR="00CA4D32" w:rsidRPr="00943CF1" w:rsidRDefault="00CA4D32" w:rsidP="006732D4">
            <w:pPr>
              <w:rPr>
                <w:rFonts w:ascii="Arial" w:hAnsi="Arial" w:cs="Arial"/>
                <w:b/>
                <w:bCs/>
              </w:rPr>
            </w:pPr>
          </w:p>
        </w:tc>
      </w:tr>
      <w:tr w:rsidR="00CA4D32" w:rsidRPr="00943CF1" w14:paraId="48105D03" w14:textId="77777777" w:rsidTr="006732D4">
        <w:trPr>
          <w:trHeight w:val="288"/>
          <w:jc w:val="center"/>
        </w:trPr>
        <w:tc>
          <w:tcPr>
            <w:tcW w:w="116" w:type="pct"/>
            <w:tcBorders>
              <w:top w:val="nil"/>
              <w:left w:val="double" w:sz="4" w:space="0" w:color="auto"/>
              <w:bottom w:val="nil"/>
              <w:right w:val="nil"/>
            </w:tcBorders>
            <w:shd w:val="clear" w:color="auto" w:fill="auto"/>
          </w:tcPr>
          <w:p w14:paraId="6A0CA886" w14:textId="77777777" w:rsidR="00CA4D32" w:rsidRPr="00943CF1" w:rsidRDefault="00CA4D32" w:rsidP="006732D4">
            <w:pPr>
              <w:rPr>
                <w:rFonts w:ascii="Arial" w:hAnsi="Arial" w:cs="Arial"/>
                <w:b/>
                <w:bCs/>
              </w:rPr>
            </w:pPr>
          </w:p>
        </w:tc>
        <w:tc>
          <w:tcPr>
            <w:tcW w:w="1748" w:type="pct"/>
            <w:tcBorders>
              <w:top w:val="nil"/>
              <w:left w:val="nil"/>
              <w:bottom w:val="nil"/>
              <w:right w:val="nil"/>
            </w:tcBorders>
            <w:shd w:val="clear" w:color="auto" w:fill="auto"/>
            <w:vAlign w:val="center"/>
          </w:tcPr>
          <w:p w14:paraId="02AA02F6" w14:textId="77777777" w:rsidR="00CA4D32" w:rsidRPr="00943CF1" w:rsidRDefault="00CA4D32" w:rsidP="006732D4">
            <w:pPr>
              <w:rPr>
                <w:rFonts w:ascii="Arial" w:hAnsi="Arial" w:cs="Arial"/>
                <w:b/>
                <w:bCs/>
              </w:rPr>
            </w:pPr>
            <w:r w:rsidRPr="00943CF1">
              <w:rPr>
                <w:rFonts w:ascii="Arial" w:hAnsi="Arial" w:cs="Arial"/>
                <w:b/>
                <w:bCs/>
              </w:rPr>
              <w:t>v.</w:t>
            </w:r>
          </w:p>
        </w:tc>
        <w:tc>
          <w:tcPr>
            <w:tcW w:w="112" w:type="pct"/>
            <w:vMerge/>
            <w:tcBorders>
              <w:left w:val="nil"/>
              <w:right w:val="single" w:sz="4" w:space="0" w:color="auto"/>
            </w:tcBorders>
            <w:shd w:val="clear" w:color="auto" w:fill="auto"/>
          </w:tcPr>
          <w:p w14:paraId="4F404885" w14:textId="77777777" w:rsidR="00CA4D32" w:rsidRPr="00943CF1" w:rsidRDefault="00CA4D32" w:rsidP="006732D4">
            <w:pPr>
              <w:rPr>
                <w:rFonts w:ascii="Arial" w:hAnsi="Arial" w:cs="Arial"/>
                <w:b/>
                <w:bCs/>
              </w:rPr>
            </w:pPr>
          </w:p>
        </w:tc>
        <w:tc>
          <w:tcPr>
            <w:tcW w:w="112" w:type="pct"/>
            <w:vMerge/>
            <w:tcBorders>
              <w:left w:val="nil"/>
              <w:bottom w:val="double" w:sz="4" w:space="0" w:color="auto"/>
              <w:right w:val="nil"/>
            </w:tcBorders>
            <w:shd w:val="clear" w:color="auto" w:fill="auto"/>
          </w:tcPr>
          <w:p w14:paraId="702AF626" w14:textId="77777777" w:rsidR="00CA4D32" w:rsidRPr="00943CF1" w:rsidRDefault="00CA4D32" w:rsidP="006732D4">
            <w:pPr>
              <w:rPr>
                <w:rFonts w:ascii="Arial" w:hAnsi="Arial" w:cs="Arial"/>
                <w:b/>
                <w:bCs/>
              </w:rPr>
            </w:pPr>
          </w:p>
        </w:tc>
        <w:tc>
          <w:tcPr>
            <w:tcW w:w="1399" w:type="pct"/>
            <w:tcBorders>
              <w:top w:val="single" w:sz="4" w:space="0" w:color="auto"/>
              <w:left w:val="nil"/>
              <w:bottom w:val="nil"/>
              <w:right w:val="nil"/>
            </w:tcBorders>
            <w:shd w:val="clear" w:color="auto" w:fill="auto"/>
            <w:vAlign w:val="center"/>
          </w:tcPr>
          <w:p w14:paraId="3B320CDC" w14:textId="77777777" w:rsidR="00CA4D32" w:rsidRPr="00943CF1" w:rsidRDefault="00CA4D32" w:rsidP="006732D4">
            <w:pPr>
              <w:rPr>
                <w:rFonts w:ascii="Arial" w:hAnsi="Arial" w:cs="Arial"/>
                <w:bCs/>
              </w:rPr>
            </w:pPr>
            <w:r w:rsidRPr="00943CF1">
              <w:rPr>
                <w:rFonts w:ascii="Arial" w:hAnsi="Arial" w:cs="Arial"/>
                <w:b/>
                <w:bCs/>
              </w:rPr>
              <w:t>Case No.</w:t>
            </w:r>
          </w:p>
        </w:tc>
        <w:tc>
          <w:tcPr>
            <w:tcW w:w="114" w:type="pct"/>
            <w:vMerge/>
            <w:tcBorders>
              <w:left w:val="nil"/>
              <w:bottom w:val="double" w:sz="4" w:space="0" w:color="auto"/>
              <w:right w:val="single" w:sz="4" w:space="0" w:color="auto"/>
            </w:tcBorders>
            <w:shd w:val="clear" w:color="auto" w:fill="auto"/>
          </w:tcPr>
          <w:p w14:paraId="0A2433E9" w14:textId="77777777" w:rsidR="00CA4D32" w:rsidRPr="00943CF1" w:rsidRDefault="00CA4D32" w:rsidP="006732D4">
            <w:pPr>
              <w:rPr>
                <w:rFonts w:ascii="Arial" w:hAnsi="Arial" w:cs="Arial"/>
                <w:b/>
                <w:bCs/>
              </w:rPr>
            </w:pPr>
          </w:p>
        </w:tc>
        <w:tc>
          <w:tcPr>
            <w:tcW w:w="1399" w:type="pct"/>
            <w:vMerge/>
            <w:tcBorders>
              <w:left w:val="single" w:sz="4" w:space="0" w:color="auto"/>
              <w:bottom w:val="double" w:sz="4" w:space="0" w:color="auto"/>
              <w:right w:val="double" w:sz="4" w:space="0" w:color="auto"/>
            </w:tcBorders>
            <w:shd w:val="clear" w:color="auto" w:fill="auto"/>
          </w:tcPr>
          <w:p w14:paraId="29E818E9" w14:textId="77777777" w:rsidR="00CA4D32" w:rsidRPr="00943CF1" w:rsidRDefault="00CA4D32" w:rsidP="006732D4">
            <w:pPr>
              <w:rPr>
                <w:rFonts w:ascii="Arial" w:hAnsi="Arial" w:cs="Arial"/>
                <w:b/>
                <w:bCs/>
              </w:rPr>
            </w:pPr>
          </w:p>
        </w:tc>
      </w:tr>
      <w:tr w:rsidR="00CA4D32" w:rsidRPr="00943CF1" w14:paraId="7C24B6D2" w14:textId="77777777" w:rsidTr="006732D4">
        <w:trPr>
          <w:trHeight w:val="288"/>
          <w:jc w:val="center"/>
        </w:trPr>
        <w:tc>
          <w:tcPr>
            <w:tcW w:w="116" w:type="pct"/>
            <w:tcBorders>
              <w:top w:val="nil"/>
              <w:left w:val="double" w:sz="4" w:space="0" w:color="auto"/>
              <w:bottom w:val="nil"/>
              <w:right w:val="nil"/>
            </w:tcBorders>
            <w:shd w:val="clear" w:color="auto" w:fill="auto"/>
          </w:tcPr>
          <w:p w14:paraId="36CD2909" w14:textId="77777777" w:rsidR="00CA4D32" w:rsidRPr="00943CF1" w:rsidRDefault="00CA4D32" w:rsidP="006732D4">
            <w:pPr>
              <w:rPr>
                <w:rFonts w:ascii="Arial" w:hAnsi="Arial" w:cs="Arial"/>
                <w:b/>
                <w:bCs/>
              </w:rPr>
            </w:pPr>
          </w:p>
        </w:tc>
        <w:tc>
          <w:tcPr>
            <w:tcW w:w="1748" w:type="pct"/>
            <w:tcBorders>
              <w:top w:val="nil"/>
              <w:left w:val="nil"/>
              <w:bottom w:val="single" w:sz="4" w:space="0" w:color="auto"/>
              <w:right w:val="nil"/>
            </w:tcBorders>
            <w:shd w:val="clear" w:color="auto" w:fill="auto"/>
            <w:vAlign w:val="center"/>
          </w:tcPr>
          <w:p w14:paraId="77AC1C27" w14:textId="77777777" w:rsidR="00CA4D32" w:rsidRPr="00943CF1" w:rsidRDefault="00CA4D32" w:rsidP="006732D4">
            <w:pPr>
              <w:rPr>
                <w:rFonts w:ascii="Arial" w:hAnsi="Arial" w:cs="Arial"/>
                <w:b/>
                <w:bCs/>
              </w:rPr>
            </w:pPr>
          </w:p>
        </w:tc>
        <w:tc>
          <w:tcPr>
            <w:tcW w:w="112" w:type="pct"/>
            <w:vMerge/>
            <w:tcBorders>
              <w:left w:val="nil"/>
              <w:right w:val="single" w:sz="4" w:space="0" w:color="auto"/>
            </w:tcBorders>
            <w:shd w:val="clear" w:color="auto" w:fill="auto"/>
          </w:tcPr>
          <w:p w14:paraId="20C0F4DD" w14:textId="77777777" w:rsidR="00CA4D32" w:rsidRPr="00943CF1" w:rsidRDefault="00CA4D32" w:rsidP="006732D4">
            <w:pPr>
              <w:rPr>
                <w:rFonts w:ascii="Arial" w:hAnsi="Arial" w:cs="Arial"/>
                <w:b/>
                <w:bCs/>
              </w:rPr>
            </w:pPr>
          </w:p>
        </w:tc>
        <w:tc>
          <w:tcPr>
            <w:tcW w:w="112" w:type="pct"/>
            <w:vMerge/>
            <w:tcBorders>
              <w:left w:val="nil"/>
              <w:bottom w:val="double" w:sz="4" w:space="0" w:color="auto"/>
              <w:right w:val="nil"/>
            </w:tcBorders>
            <w:shd w:val="clear" w:color="auto" w:fill="auto"/>
          </w:tcPr>
          <w:p w14:paraId="257E7CF5" w14:textId="77777777" w:rsidR="00CA4D32" w:rsidRPr="00943CF1" w:rsidRDefault="00CA4D32" w:rsidP="006732D4">
            <w:pPr>
              <w:rPr>
                <w:rFonts w:ascii="Arial" w:hAnsi="Arial" w:cs="Arial"/>
                <w:b/>
                <w:bCs/>
              </w:rPr>
            </w:pPr>
          </w:p>
        </w:tc>
        <w:tc>
          <w:tcPr>
            <w:tcW w:w="1399" w:type="pct"/>
            <w:tcBorders>
              <w:top w:val="nil"/>
              <w:left w:val="nil"/>
              <w:bottom w:val="nil"/>
              <w:right w:val="nil"/>
            </w:tcBorders>
            <w:shd w:val="clear" w:color="auto" w:fill="auto"/>
          </w:tcPr>
          <w:p w14:paraId="008C7F1A" w14:textId="77777777" w:rsidR="00CA4D32" w:rsidRPr="00943CF1" w:rsidRDefault="00CA4D32" w:rsidP="006732D4">
            <w:pPr>
              <w:rPr>
                <w:rFonts w:ascii="Arial" w:hAnsi="Arial" w:cs="Arial"/>
                <w:b/>
                <w:bCs/>
              </w:rPr>
            </w:pPr>
          </w:p>
        </w:tc>
        <w:tc>
          <w:tcPr>
            <w:tcW w:w="114" w:type="pct"/>
            <w:vMerge/>
            <w:tcBorders>
              <w:left w:val="nil"/>
              <w:bottom w:val="double" w:sz="4" w:space="0" w:color="auto"/>
              <w:right w:val="single" w:sz="4" w:space="0" w:color="auto"/>
            </w:tcBorders>
            <w:shd w:val="clear" w:color="auto" w:fill="auto"/>
          </w:tcPr>
          <w:p w14:paraId="28F4AF7C" w14:textId="77777777" w:rsidR="00CA4D32" w:rsidRPr="00943CF1" w:rsidRDefault="00CA4D32" w:rsidP="006732D4">
            <w:pPr>
              <w:rPr>
                <w:rFonts w:ascii="Arial" w:hAnsi="Arial" w:cs="Arial"/>
                <w:b/>
                <w:bCs/>
              </w:rPr>
            </w:pPr>
          </w:p>
        </w:tc>
        <w:tc>
          <w:tcPr>
            <w:tcW w:w="1399" w:type="pct"/>
            <w:vMerge/>
            <w:tcBorders>
              <w:left w:val="single" w:sz="4" w:space="0" w:color="auto"/>
              <w:bottom w:val="double" w:sz="4" w:space="0" w:color="auto"/>
              <w:right w:val="double" w:sz="4" w:space="0" w:color="auto"/>
            </w:tcBorders>
            <w:shd w:val="clear" w:color="auto" w:fill="auto"/>
          </w:tcPr>
          <w:p w14:paraId="4DFCF3E0" w14:textId="77777777" w:rsidR="00CA4D32" w:rsidRPr="00943CF1" w:rsidRDefault="00CA4D32" w:rsidP="006732D4">
            <w:pPr>
              <w:rPr>
                <w:rFonts w:ascii="Arial" w:hAnsi="Arial" w:cs="Arial"/>
                <w:b/>
                <w:bCs/>
              </w:rPr>
            </w:pPr>
          </w:p>
        </w:tc>
      </w:tr>
      <w:tr w:rsidR="00CA4D32" w:rsidRPr="00943CF1" w14:paraId="356D4EDF" w14:textId="77777777" w:rsidTr="006732D4">
        <w:trPr>
          <w:trHeight w:val="288"/>
          <w:jc w:val="center"/>
        </w:trPr>
        <w:tc>
          <w:tcPr>
            <w:tcW w:w="116" w:type="pct"/>
            <w:tcBorders>
              <w:top w:val="nil"/>
              <w:left w:val="double" w:sz="4" w:space="0" w:color="auto"/>
              <w:bottom w:val="double" w:sz="4" w:space="0" w:color="auto"/>
              <w:right w:val="nil"/>
            </w:tcBorders>
            <w:shd w:val="clear" w:color="auto" w:fill="auto"/>
          </w:tcPr>
          <w:p w14:paraId="278681BD" w14:textId="77777777" w:rsidR="00CA4D32" w:rsidRPr="00943CF1" w:rsidRDefault="00CA4D32" w:rsidP="006732D4">
            <w:pPr>
              <w:rPr>
                <w:rFonts w:ascii="Arial" w:hAnsi="Arial" w:cs="Arial"/>
                <w:b/>
                <w:bCs/>
              </w:rPr>
            </w:pPr>
          </w:p>
        </w:tc>
        <w:tc>
          <w:tcPr>
            <w:tcW w:w="1748" w:type="pct"/>
            <w:tcBorders>
              <w:top w:val="single" w:sz="4" w:space="0" w:color="auto"/>
              <w:left w:val="nil"/>
              <w:bottom w:val="double" w:sz="4" w:space="0" w:color="auto"/>
              <w:right w:val="nil"/>
            </w:tcBorders>
            <w:shd w:val="clear" w:color="auto" w:fill="auto"/>
            <w:vAlign w:val="center"/>
          </w:tcPr>
          <w:p w14:paraId="6E2BF56A" w14:textId="77777777" w:rsidR="00CA4D32" w:rsidRPr="00943CF1" w:rsidRDefault="00CA4D32" w:rsidP="006732D4">
            <w:pPr>
              <w:spacing w:after="240"/>
              <w:rPr>
                <w:rFonts w:ascii="Arial" w:hAnsi="Arial" w:cs="Arial"/>
                <w:b/>
                <w:bCs/>
              </w:rPr>
            </w:pPr>
            <w:r w:rsidRPr="00943CF1">
              <w:rPr>
                <w:rFonts w:ascii="Arial" w:hAnsi="Arial" w:cs="Arial"/>
                <w:b/>
                <w:bCs/>
              </w:rPr>
              <w:t>Defendant</w:t>
            </w:r>
          </w:p>
        </w:tc>
        <w:tc>
          <w:tcPr>
            <w:tcW w:w="112" w:type="pct"/>
            <w:vMerge/>
            <w:tcBorders>
              <w:left w:val="nil"/>
              <w:bottom w:val="double" w:sz="4" w:space="0" w:color="auto"/>
              <w:right w:val="single" w:sz="4" w:space="0" w:color="auto"/>
            </w:tcBorders>
            <w:shd w:val="clear" w:color="auto" w:fill="auto"/>
          </w:tcPr>
          <w:p w14:paraId="2772E7D5" w14:textId="77777777" w:rsidR="00CA4D32" w:rsidRPr="00943CF1" w:rsidRDefault="00CA4D32" w:rsidP="006732D4">
            <w:pPr>
              <w:rPr>
                <w:rFonts w:ascii="Arial" w:hAnsi="Arial" w:cs="Arial"/>
                <w:b/>
                <w:bCs/>
              </w:rPr>
            </w:pPr>
          </w:p>
        </w:tc>
        <w:tc>
          <w:tcPr>
            <w:tcW w:w="112" w:type="pct"/>
            <w:vMerge/>
            <w:tcBorders>
              <w:left w:val="nil"/>
              <w:bottom w:val="double" w:sz="4" w:space="0" w:color="auto"/>
              <w:right w:val="nil"/>
            </w:tcBorders>
            <w:shd w:val="clear" w:color="auto" w:fill="auto"/>
          </w:tcPr>
          <w:p w14:paraId="7E34A7D3" w14:textId="77777777" w:rsidR="00CA4D32" w:rsidRPr="00943CF1" w:rsidRDefault="00CA4D32" w:rsidP="006732D4">
            <w:pPr>
              <w:rPr>
                <w:rFonts w:ascii="Arial" w:hAnsi="Arial" w:cs="Arial"/>
                <w:b/>
                <w:bCs/>
              </w:rPr>
            </w:pPr>
          </w:p>
        </w:tc>
        <w:tc>
          <w:tcPr>
            <w:tcW w:w="1399" w:type="pct"/>
            <w:tcBorders>
              <w:top w:val="nil"/>
              <w:left w:val="nil"/>
              <w:bottom w:val="double" w:sz="4" w:space="0" w:color="auto"/>
              <w:right w:val="nil"/>
            </w:tcBorders>
            <w:shd w:val="clear" w:color="auto" w:fill="auto"/>
          </w:tcPr>
          <w:p w14:paraId="45173480" w14:textId="77777777" w:rsidR="00CA4D32" w:rsidRPr="00943CF1" w:rsidRDefault="00CA4D32" w:rsidP="006732D4">
            <w:pPr>
              <w:rPr>
                <w:rFonts w:ascii="Arial" w:hAnsi="Arial" w:cs="Arial"/>
                <w:b/>
                <w:bCs/>
              </w:rPr>
            </w:pPr>
          </w:p>
        </w:tc>
        <w:tc>
          <w:tcPr>
            <w:tcW w:w="114" w:type="pct"/>
            <w:vMerge/>
            <w:tcBorders>
              <w:left w:val="nil"/>
              <w:bottom w:val="double" w:sz="4" w:space="0" w:color="auto"/>
              <w:right w:val="single" w:sz="4" w:space="0" w:color="auto"/>
            </w:tcBorders>
            <w:shd w:val="clear" w:color="auto" w:fill="auto"/>
          </w:tcPr>
          <w:p w14:paraId="2645ED3D" w14:textId="77777777" w:rsidR="00CA4D32" w:rsidRPr="00943CF1" w:rsidRDefault="00CA4D32" w:rsidP="006732D4">
            <w:pPr>
              <w:rPr>
                <w:rFonts w:ascii="Arial" w:hAnsi="Arial" w:cs="Arial"/>
                <w:b/>
                <w:bCs/>
              </w:rPr>
            </w:pPr>
          </w:p>
        </w:tc>
        <w:tc>
          <w:tcPr>
            <w:tcW w:w="1399" w:type="pct"/>
            <w:vMerge/>
            <w:tcBorders>
              <w:left w:val="single" w:sz="4" w:space="0" w:color="auto"/>
              <w:bottom w:val="double" w:sz="4" w:space="0" w:color="auto"/>
              <w:right w:val="double" w:sz="4" w:space="0" w:color="auto"/>
            </w:tcBorders>
            <w:shd w:val="clear" w:color="auto" w:fill="auto"/>
          </w:tcPr>
          <w:p w14:paraId="63AB15B9" w14:textId="77777777" w:rsidR="00CA4D32" w:rsidRPr="00943CF1" w:rsidRDefault="00CA4D32" w:rsidP="006732D4">
            <w:pPr>
              <w:rPr>
                <w:rFonts w:ascii="Arial" w:hAnsi="Arial" w:cs="Arial"/>
                <w:b/>
                <w:bCs/>
              </w:rPr>
            </w:pPr>
          </w:p>
        </w:tc>
      </w:tr>
    </w:tbl>
    <w:p w14:paraId="3D7793BC" w14:textId="77777777" w:rsidR="00CA4D32" w:rsidRDefault="00CA4D32" w:rsidP="00CA4D32">
      <w:pPr>
        <w:rPr>
          <w:rFonts w:ascii="Arial" w:hAnsi="Arial" w:cs="Arial"/>
          <w:b/>
          <w:bCs/>
        </w:rPr>
      </w:pPr>
    </w:p>
    <w:p w14:paraId="2F6B5B28" w14:textId="77777777" w:rsidR="00CA4D32" w:rsidRDefault="00CA4D32" w:rsidP="00CA4D32">
      <w:pPr>
        <w:rPr>
          <w:rFonts w:ascii="Arial" w:hAnsi="Arial" w:cs="Arial"/>
          <w:b/>
          <w:bCs/>
        </w:rPr>
      </w:pPr>
    </w:p>
    <w:p w14:paraId="4494C86D" w14:textId="77777777" w:rsidR="00CA4D32" w:rsidRDefault="00CA4D32" w:rsidP="00CA4D32">
      <w:pPr>
        <w:spacing w:line="276" w:lineRule="auto"/>
        <w:rPr>
          <w:rFonts w:ascii="Arial" w:hAnsi="Arial" w:cs="Arial"/>
          <w:bCs/>
        </w:rPr>
      </w:pPr>
      <w:r w:rsidRPr="004E4CD7">
        <w:rPr>
          <w:rFonts w:ascii="Arial" w:hAnsi="Arial" w:cs="Arial"/>
          <w:bCs/>
        </w:rPr>
        <w:t xml:space="preserve">I am the plaintiff in the above-captioned case. </w:t>
      </w:r>
      <w:r>
        <w:rPr>
          <w:rFonts w:ascii="Arial" w:hAnsi="Arial" w:cs="Arial"/>
          <w:bCs/>
        </w:rPr>
        <w:t>This</w:t>
      </w:r>
      <w:r w:rsidRPr="004E4CD7">
        <w:rPr>
          <w:rFonts w:ascii="Arial" w:hAnsi="Arial" w:cs="Arial"/>
          <w:bCs/>
        </w:rPr>
        <w:t xml:space="preserve"> court issued an Order of Protection on my behalf </w:t>
      </w:r>
      <w:r>
        <w:rPr>
          <w:rFonts w:ascii="Arial" w:hAnsi="Arial" w:cs="Arial"/>
          <w:bCs/>
        </w:rPr>
        <w:t>and granted</w:t>
      </w:r>
      <w:r w:rsidRPr="004E4CD7">
        <w:rPr>
          <w:rFonts w:ascii="Arial" w:hAnsi="Arial" w:cs="Arial"/>
          <w:bCs/>
        </w:rPr>
        <w:t xml:space="preserve"> me exclusive possession of a residence that I shared with the defendant. I am giving notice to the court that effective </w:t>
      </w:r>
      <w:r w:rsidRPr="004E4CD7">
        <w:rPr>
          <w:rFonts w:ascii="Arial" w:hAnsi="Arial" w:cs="Arial"/>
          <w:bCs/>
          <w:u w:val="single"/>
        </w:rPr>
        <w:tab/>
      </w:r>
      <w:r w:rsidRPr="004E4CD7">
        <w:rPr>
          <w:rFonts w:ascii="Arial" w:hAnsi="Arial" w:cs="Arial"/>
          <w:bCs/>
          <w:u w:val="single"/>
        </w:rPr>
        <w:tab/>
        <w:t>/</w:t>
      </w:r>
      <w:r w:rsidRPr="004E4CD7">
        <w:rPr>
          <w:rFonts w:ascii="Arial" w:hAnsi="Arial" w:cs="Arial"/>
          <w:bCs/>
          <w:u w:val="single"/>
        </w:rPr>
        <w:tab/>
      </w:r>
      <w:r w:rsidRPr="004E4CD7">
        <w:rPr>
          <w:rFonts w:ascii="Arial" w:hAnsi="Arial" w:cs="Arial"/>
          <w:bCs/>
          <w:u w:val="single"/>
        </w:rPr>
        <w:tab/>
        <w:t>/</w:t>
      </w:r>
      <w:r w:rsidRPr="004E4CD7">
        <w:rPr>
          <w:rFonts w:ascii="Arial" w:hAnsi="Arial" w:cs="Arial"/>
          <w:bCs/>
          <w:u w:val="single"/>
        </w:rPr>
        <w:tab/>
      </w:r>
      <w:r w:rsidRPr="004E4CD7">
        <w:rPr>
          <w:rFonts w:ascii="Arial" w:hAnsi="Arial" w:cs="Arial"/>
          <w:bCs/>
          <w:u w:val="single"/>
        </w:rPr>
        <w:tab/>
      </w:r>
      <w:r w:rsidRPr="004E4CD7">
        <w:rPr>
          <w:rFonts w:ascii="Arial" w:hAnsi="Arial" w:cs="Arial"/>
          <w:bCs/>
        </w:rPr>
        <w:t>, I moved out of the previously shared residence located at:</w:t>
      </w:r>
    </w:p>
    <w:p w14:paraId="1AD9CE99" w14:textId="77777777" w:rsidR="00CA4D32" w:rsidRPr="004E4CD7" w:rsidRDefault="00CA4D32" w:rsidP="00CA4D32">
      <w:pPr>
        <w:spacing w:line="276" w:lineRule="auto"/>
        <w:rPr>
          <w:rFonts w:ascii="Arial" w:hAnsi="Arial" w:cs="Arial"/>
          <w:bCs/>
        </w:rPr>
      </w:pPr>
    </w:p>
    <w:tbl>
      <w:tblPr>
        <w:tblW w:w="5000" w:type="pct"/>
        <w:jc w:val="center"/>
        <w:tblLook w:val="04A0" w:firstRow="1" w:lastRow="0" w:firstColumn="1" w:lastColumn="0" w:noHBand="0" w:noVBand="1"/>
      </w:tblPr>
      <w:tblGrid>
        <w:gridCol w:w="4260"/>
        <w:gridCol w:w="222"/>
        <w:gridCol w:w="2662"/>
        <w:gridCol w:w="222"/>
        <w:gridCol w:w="1994"/>
      </w:tblGrid>
      <w:tr w:rsidR="00CA4D32" w:rsidRPr="00943CF1" w14:paraId="3BC37FF5" w14:textId="77777777" w:rsidTr="006732D4">
        <w:trPr>
          <w:jc w:val="center"/>
        </w:trPr>
        <w:tc>
          <w:tcPr>
            <w:tcW w:w="2277" w:type="pct"/>
            <w:tcBorders>
              <w:bottom w:val="single" w:sz="4" w:space="0" w:color="auto"/>
            </w:tcBorders>
            <w:shd w:val="clear" w:color="auto" w:fill="auto"/>
          </w:tcPr>
          <w:p w14:paraId="30D7849F" w14:textId="77777777" w:rsidR="00CA4D32" w:rsidRPr="00943CF1" w:rsidRDefault="00CA4D32" w:rsidP="006732D4">
            <w:pPr>
              <w:rPr>
                <w:rFonts w:ascii="Arial" w:hAnsi="Arial" w:cs="Arial"/>
                <w:b/>
                <w:bCs/>
              </w:rPr>
            </w:pPr>
          </w:p>
        </w:tc>
        <w:tc>
          <w:tcPr>
            <w:tcW w:w="117" w:type="pct"/>
            <w:shd w:val="clear" w:color="auto" w:fill="auto"/>
          </w:tcPr>
          <w:p w14:paraId="570794B6" w14:textId="77777777" w:rsidR="00CA4D32" w:rsidRPr="00943CF1" w:rsidRDefault="00CA4D32" w:rsidP="006732D4">
            <w:pPr>
              <w:rPr>
                <w:rFonts w:ascii="Arial" w:hAnsi="Arial" w:cs="Arial"/>
                <w:b/>
                <w:bCs/>
              </w:rPr>
            </w:pPr>
          </w:p>
        </w:tc>
        <w:tc>
          <w:tcPr>
            <w:tcW w:w="1423" w:type="pct"/>
            <w:tcBorders>
              <w:bottom w:val="single" w:sz="4" w:space="0" w:color="auto"/>
            </w:tcBorders>
            <w:shd w:val="clear" w:color="auto" w:fill="auto"/>
          </w:tcPr>
          <w:p w14:paraId="58E0F8DC" w14:textId="77777777" w:rsidR="00CA4D32" w:rsidRPr="00943CF1" w:rsidRDefault="00CA4D32" w:rsidP="006732D4">
            <w:pPr>
              <w:rPr>
                <w:rFonts w:ascii="Arial" w:hAnsi="Arial" w:cs="Arial"/>
                <w:b/>
                <w:bCs/>
              </w:rPr>
            </w:pPr>
          </w:p>
        </w:tc>
        <w:tc>
          <w:tcPr>
            <w:tcW w:w="117" w:type="pct"/>
            <w:shd w:val="clear" w:color="auto" w:fill="auto"/>
          </w:tcPr>
          <w:p w14:paraId="49B7FB98" w14:textId="77777777" w:rsidR="00CA4D32" w:rsidRPr="00943CF1" w:rsidRDefault="00CA4D32" w:rsidP="006732D4">
            <w:pPr>
              <w:rPr>
                <w:rFonts w:ascii="Arial" w:hAnsi="Arial" w:cs="Arial"/>
                <w:b/>
                <w:bCs/>
              </w:rPr>
            </w:pPr>
          </w:p>
        </w:tc>
        <w:tc>
          <w:tcPr>
            <w:tcW w:w="1067" w:type="pct"/>
            <w:tcBorders>
              <w:bottom w:val="single" w:sz="4" w:space="0" w:color="auto"/>
            </w:tcBorders>
            <w:shd w:val="clear" w:color="auto" w:fill="auto"/>
          </w:tcPr>
          <w:p w14:paraId="323BD0BC" w14:textId="77777777" w:rsidR="00CA4D32" w:rsidRPr="00943CF1" w:rsidRDefault="00CA4D32" w:rsidP="006732D4">
            <w:pPr>
              <w:rPr>
                <w:rFonts w:ascii="Arial" w:hAnsi="Arial" w:cs="Arial"/>
                <w:b/>
                <w:bCs/>
              </w:rPr>
            </w:pPr>
          </w:p>
        </w:tc>
      </w:tr>
      <w:tr w:rsidR="00CA4D32" w:rsidRPr="00943CF1" w14:paraId="0019F3F3" w14:textId="77777777" w:rsidTr="006732D4">
        <w:trPr>
          <w:jc w:val="center"/>
        </w:trPr>
        <w:tc>
          <w:tcPr>
            <w:tcW w:w="2277" w:type="pct"/>
            <w:tcBorders>
              <w:top w:val="single" w:sz="4" w:space="0" w:color="auto"/>
            </w:tcBorders>
            <w:shd w:val="clear" w:color="auto" w:fill="auto"/>
          </w:tcPr>
          <w:p w14:paraId="5610B4AB" w14:textId="77777777" w:rsidR="00CA4D32" w:rsidRPr="00943CF1" w:rsidRDefault="00CA4D32" w:rsidP="006732D4">
            <w:pPr>
              <w:rPr>
                <w:rFonts w:ascii="Arial" w:hAnsi="Arial" w:cs="Arial"/>
                <w:bCs/>
              </w:rPr>
            </w:pPr>
            <w:r w:rsidRPr="00943CF1">
              <w:rPr>
                <w:rFonts w:ascii="Arial" w:hAnsi="Arial" w:cs="Arial"/>
                <w:bCs/>
              </w:rPr>
              <w:t>Street Address</w:t>
            </w:r>
          </w:p>
        </w:tc>
        <w:tc>
          <w:tcPr>
            <w:tcW w:w="117" w:type="pct"/>
            <w:shd w:val="clear" w:color="auto" w:fill="auto"/>
          </w:tcPr>
          <w:p w14:paraId="59EFD5B7" w14:textId="77777777" w:rsidR="00CA4D32" w:rsidRPr="00943CF1" w:rsidRDefault="00CA4D32" w:rsidP="006732D4">
            <w:pPr>
              <w:rPr>
                <w:rFonts w:ascii="Arial" w:hAnsi="Arial" w:cs="Arial"/>
                <w:bCs/>
              </w:rPr>
            </w:pPr>
          </w:p>
        </w:tc>
        <w:tc>
          <w:tcPr>
            <w:tcW w:w="1423" w:type="pct"/>
            <w:tcBorders>
              <w:top w:val="single" w:sz="4" w:space="0" w:color="auto"/>
            </w:tcBorders>
            <w:shd w:val="clear" w:color="auto" w:fill="auto"/>
          </w:tcPr>
          <w:p w14:paraId="60E6C643" w14:textId="77777777" w:rsidR="00CA4D32" w:rsidRPr="00943CF1" w:rsidRDefault="00CA4D32" w:rsidP="006732D4">
            <w:pPr>
              <w:rPr>
                <w:rFonts w:ascii="Arial" w:hAnsi="Arial" w:cs="Arial"/>
                <w:bCs/>
              </w:rPr>
            </w:pPr>
            <w:r w:rsidRPr="00943CF1">
              <w:rPr>
                <w:rFonts w:ascii="Arial" w:hAnsi="Arial" w:cs="Arial"/>
                <w:bCs/>
              </w:rPr>
              <w:t>City</w:t>
            </w:r>
          </w:p>
        </w:tc>
        <w:tc>
          <w:tcPr>
            <w:tcW w:w="117" w:type="pct"/>
            <w:shd w:val="clear" w:color="auto" w:fill="auto"/>
          </w:tcPr>
          <w:p w14:paraId="1050F10D" w14:textId="77777777" w:rsidR="00CA4D32" w:rsidRPr="00943CF1" w:rsidRDefault="00CA4D32" w:rsidP="006732D4">
            <w:pPr>
              <w:rPr>
                <w:rFonts w:ascii="Arial" w:hAnsi="Arial" w:cs="Arial"/>
                <w:bCs/>
              </w:rPr>
            </w:pPr>
          </w:p>
        </w:tc>
        <w:tc>
          <w:tcPr>
            <w:tcW w:w="1067" w:type="pct"/>
            <w:tcBorders>
              <w:top w:val="single" w:sz="4" w:space="0" w:color="auto"/>
            </w:tcBorders>
            <w:shd w:val="clear" w:color="auto" w:fill="auto"/>
          </w:tcPr>
          <w:p w14:paraId="0C3C4B1B" w14:textId="77777777" w:rsidR="00CA4D32" w:rsidRPr="00943CF1" w:rsidRDefault="00CA4D32" w:rsidP="006732D4">
            <w:pPr>
              <w:rPr>
                <w:rFonts w:ascii="Arial" w:hAnsi="Arial" w:cs="Arial"/>
                <w:bCs/>
              </w:rPr>
            </w:pPr>
            <w:r w:rsidRPr="00943CF1">
              <w:rPr>
                <w:rFonts w:ascii="Arial" w:hAnsi="Arial" w:cs="Arial"/>
                <w:bCs/>
              </w:rPr>
              <w:t>State/Zip Code</w:t>
            </w:r>
          </w:p>
        </w:tc>
      </w:tr>
    </w:tbl>
    <w:p w14:paraId="7EB05A09" w14:textId="77777777" w:rsidR="00CA4D32" w:rsidRDefault="00CA4D32" w:rsidP="00CA4D32">
      <w:pPr>
        <w:rPr>
          <w:rFonts w:ascii="Arial" w:hAnsi="Arial" w:cs="Arial"/>
          <w:b/>
          <w:bCs/>
        </w:rPr>
      </w:pPr>
    </w:p>
    <w:p w14:paraId="4E7B0448" w14:textId="77777777" w:rsidR="00CA4D32" w:rsidRPr="004E4CD7" w:rsidRDefault="00CA4D32" w:rsidP="00CA4D32">
      <w:pPr>
        <w:rPr>
          <w:rFonts w:ascii="Arial" w:hAnsi="Arial" w:cs="Arial"/>
          <w:b/>
          <w:bCs/>
        </w:rPr>
      </w:pPr>
    </w:p>
    <w:p w14:paraId="60600CC1" w14:textId="77777777" w:rsidR="00CA4D32" w:rsidRPr="00DE5688" w:rsidRDefault="00CA4D32" w:rsidP="00CA4D32">
      <w:pPr>
        <w:jc w:val="right"/>
        <w:rPr>
          <w:rFonts w:ascii="Arial" w:hAnsi="Arial" w:cs="Arial"/>
          <w:bCs/>
          <w:sz w:val="18"/>
        </w:rPr>
      </w:pPr>
      <w:r w:rsidRPr="00DE5688">
        <w:rPr>
          <w:rFonts w:ascii="Arial" w:hAnsi="Arial" w:cs="Arial"/>
          <w:bCs/>
        </w:rPr>
        <w:t>Under penalty of perjury, I swear or affirm the above statement is true</w:t>
      </w:r>
      <w:r w:rsidRPr="00DE5688">
        <w:rPr>
          <w:rFonts w:ascii="Arial" w:hAnsi="Arial" w:cs="Arial"/>
          <w:bCs/>
          <w:sz w:val="18"/>
        </w:rPr>
        <w:t>.</w:t>
      </w:r>
    </w:p>
    <w:p w14:paraId="5FD636B5" w14:textId="77777777" w:rsidR="00CA4D32" w:rsidRPr="004E4CD7" w:rsidRDefault="00CA4D32" w:rsidP="00CA4D32">
      <w:pPr>
        <w:rPr>
          <w:rFonts w:ascii="Arial" w:hAnsi="Arial" w:cs="Arial"/>
          <w:bCs/>
        </w:rPr>
      </w:pPr>
    </w:p>
    <w:tbl>
      <w:tblPr>
        <w:tblW w:w="3272" w:type="pct"/>
        <w:jc w:val="right"/>
        <w:tblLook w:val="04A0" w:firstRow="1" w:lastRow="0" w:firstColumn="1" w:lastColumn="0" w:noHBand="0" w:noVBand="1"/>
      </w:tblPr>
      <w:tblGrid>
        <w:gridCol w:w="3927"/>
        <w:gridCol w:w="234"/>
        <w:gridCol w:w="1964"/>
      </w:tblGrid>
      <w:tr w:rsidR="00CA4D32" w:rsidRPr="00943CF1" w14:paraId="3606F8FB" w14:textId="77777777" w:rsidTr="006732D4">
        <w:trPr>
          <w:jc w:val="right"/>
        </w:trPr>
        <w:tc>
          <w:tcPr>
            <w:tcW w:w="3206" w:type="pct"/>
            <w:tcBorders>
              <w:bottom w:val="single" w:sz="4" w:space="0" w:color="auto"/>
            </w:tcBorders>
            <w:shd w:val="clear" w:color="auto" w:fill="auto"/>
          </w:tcPr>
          <w:p w14:paraId="1742ED2B" w14:textId="77777777" w:rsidR="00CA4D32" w:rsidRPr="00943CF1" w:rsidRDefault="00CA4D32" w:rsidP="006732D4">
            <w:pPr>
              <w:tabs>
                <w:tab w:val="left" w:pos="720"/>
              </w:tabs>
              <w:jc w:val="both"/>
              <w:rPr>
                <w:rFonts w:ascii="Arial" w:hAnsi="Arial" w:cs="Arial"/>
                <w:bCs/>
              </w:rPr>
            </w:pPr>
          </w:p>
        </w:tc>
        <w:tc>
          <w:tcPr>
            <w:tcW w:w="191" w:type="pct"/>
            <w:shd w:val="clear" w:color="auto" w:fill="auto"/>
          </w:tcPr>
          <w:p w14:paraId="7D914D87" w14:textId="77777777" w:rsidR="00CA4D32" w:rsidRPr="00943CF1" w:rsidRDefault="00CA4D32" w:rsidP="006732D4">
            <w:pPr>
              <w:tabs>
                <w:tab w:val="left" w:pos="720"/>
              </w:tabs>
              <w:jc w:val="both"/>
              <w:rPr>
                <w:rFonts w:ascii="Arial" w:hAnsi="Arial" w:cs="Arial"/>
                <w:bCs/>
              </w:rPr>
            </w:pPr>
          </w:p>
        </w:tc>
        <w:tc>
          <w:tcPr>
            <w:tcW w:w="1603" w:type="pct"/>
            <w:tcBorders>
              <w:bottom w:val="single" w:sz="4" w:space="0" w:color="auto"/>
            </w:tcBorders>
            <w:shd w:val="clear" w:color="auto" w:fill="auto"/>
          </w:tcPr>
          <w:p w14:paraId="4A583C1D" w14:textId="77777777" w:rsidR="00CA4D32" w:rsidRPr="00943CF1" w:rsidRDefault="00CA4D32" w:rsidP="006732D4">
            <w:pPr>
              <w:tabs>
                <w:tab w:val="left" w:pos="720"/>
              </w:tabs>
              <w:jc w:val="both"/>
              <w:rPr>
                <w:rFonts w:ascii="Arial" w:hAnsi="Arial" w:cs="Arial"/>
                <w:bCs/>
              </w:rPr>
            </w:pPr>
          </w:p>
        </w:tc>
      </w:tr>
      <w:tr w:rsidR="00CA4D32" w:rsidRPr="00943CF1" w14:paraId="2B260882" w14:textId="77777777" w:rsidTr="006732D4">
        <w:trPr>
          <w:jc w:val="right"/>
        </w:trPr>
        <w:tc>
          <w:tcPr>
            <w:tcW w:w="3206" w:type="pct"/>
            <w:tcBorders>
              <w:top w:val="single" w:sz="4" w:space="0" w:color="auto"/>
            </w:tcBorders>
            <w:shd w:val="clear" w:color="auto" w:fill="auto"/>
          </w:tcPr>
          <w:p w14:paraId="448A83DC" w14:textId="77777777" w:rsidR="00CA4D32" w:rsidRPr="00943CF1" w:rsidRDefault="00CA4D32" w:rsidP="006732D4">
            <w:pPr>
              <w:tabs>
                <w:tab w:val="left" w:pos="720"/>
              </w:tabs>
              <w:jc w:val="both"/>
              <w:rPr>
                <w:rFonts w:ascii="Arial" w:hAnsi="Arial" w:cs="Arial"/>
                <w:bCs/>
              </w:rPr>
            </w:pPr>
            <w:r>
              <w:rPr>
                <w:rFonts w:ascii="Arial" w:hAnsi="Arial" w:cs="Arial"/>
                <w:bCs/>
              </w:rPr>
              <w:t>Plaintiff</w:t>
            </w:r>
          </w:p>
        </w:tc>
        <w:tc>
          <w:tcPr>
            <w:tcW w:w="191" w:type="pct"/>
            <w:shd w:val="clear" w:color="auto" w:fill="auto"/>
          </w:tcPr>
          <w:p w14:paraId="10F15E20" w14:textId="77777777" w:rsidR="00CA4D32" w:rsidRPr="00943CF1" w:rsidRDefault="00CA4D32" w:rsidP="006732D4">
            <w:pPr>
              <w:tabs>
                <w:tab w:val="left" w:pos="720"/>
              </w:tabs>
              <w:jc w:val="both"/>
              <w:rPr>
                <w:rFonts w:ascii="Arial" w:hAnsi="Arial" w:cs="Arial"/>
                <w:bCs/>
              </w:rPr>
            </w:pPr>
          </w:p>
        </w:tc>
        <w:tc>
          <w:tcPr>
            <w:tcW w:w="1603" w:type="pct"/>
            <w:tcBorders>
              <w:top w:val="single" w:sz="4" w:space="0" w:color="auto"/>
            </w:tcBorders>
            <w:shd w:val="clear" w:color="auto" w:fill="auto"/>
          </w:tcPr>
          <w:p w14:paraId="16B4A4E1" w14:textId="77777777" w:rsidR="00CA4D32" w:rsidRPr="00943CF1" w:rsidRDefault="00CA4D32" w:rsidP="006732D4">
            <w:pPr>
              <w:tabs>
                <w:tab w:val="left" w:pos="720"/>
              </w:tabs>
              <w:jc w:val="both"/>
              <w:rPr>
                <w:rFonts w:ascii="Arial" w:hAnsi="Arial" w:cs="Arial"/>
                <w:bCs/>
              </w:rPr>
            </w:pPr>
            <w:r w:rsidRPr="00943CF1">
              <w:rPr>
                <w:rFonts w:ascii="Arial" w:hAnsi="Arial" w:cs="Arial"/>
                <w:bCs/>
              </w:rPr>
              <w:t>Date</w:t>
            </w:r>
          </w:p>
        </w:tc>
      </w:tr>
    </w:tbl>
    <w:p w14:paraId="6D21229D" w14:textId="77777777" w:rsidR="00CA4D32" w:rsidRPr="00842F36" w:rsidRDefault="00CA4D32" w:rsidP="00CA4D32">
      <w:pPr>
        <w:tabs>
          <w:tab w:val="left" w:pos="720"/>
        </w:tabs>
        <w:ind w:left="720" w:hanging="720"/>
        <w:jc w:val="both"/>
        <w:rPr>
          <w:rFonts w:ascii="Times New Roman" w:hAnsi="Times New Roman"/>
          <w:bCs/>
        </w:rPr>
      </w:pPr>
    </w:p>
    <w:p w14:paraId="2B39D480" w14:textId="77777777" w:rsidR="00CA4D32" w:rsidRDefault="00724D6A" w:rsidP="00CA4D32">
      <w:pPr>
        <w:rPr>
          <w:rFonts w:ascii="Arial" w:hAnsi="Arial" w:cs="Arial"/>
          <w:b/>
          <w:bCs/>
        </w:rPr>
      </w:pPr>
      <w:r>
        <w:rPr>
          <w:rFonts w:ascii="Arial" w:hAnsi="Arial" w:cs="Arial"/>
          <w:b/>
          <w:bCs/>
        </w:rPr>
        <w:pict w14:anchorId="7B450828">
          <v:rect id="_x0000_i1025" style="width:0;height:1.5pt" o:hralign="center" o:hrstd="t" o:hr="t" fillcolor="#a0a0a0" stroked="f"/>
        </w:pict>
      </w:r>
    </w:p>
    <w:p w14:paraId="649A08E4" w14:textId="77777777" w:rsidR="00CA4D32" w:rsidRDefault="00CA4D32" w:rsidP="00CA4D32">
      <w:pPr>
        <w:tabs>
          <w:tab w:val="left" w:pos="720"/>
          <w:tab w:val="left" w:pos="1440"/>
          <w:tab w:val="left" w:pos="2160"/>
          <w:tab w:val="left" w:pos="2880"/>
          <w:tab w:val="left" w:pos="3600"/>
          <w:tab w:val="left" w:pos="4320"/>
        </w:tabs>
        <w:ind w:left="4320" w:hanging="4320"/>
        <w:jc w:val="center"/>
        <w:rPr>
          <w:rFonts w:ascii="Arial" w:hAnsi="Arial" w:cs="Arial"/>
          <w:b/>
          <w:sz w:val="24"/>
          <w:szCs w:val="24"/>
        </w:rPr>
      </w:pPr>
    </w:p>
    <w:p w14:paraId="0453FD3B" w14:textId="77777777" w:rsidR="00CA4D32" w:rsidRPr="004E4CD7" w:rsidRDefault="00CA4D32" w:rsidP="00CA4D32">
      <w:pPr>
        <w:tabs>
          <w:tab w:val="left" w:pos="720"/>
          <w:tab w:val="left" w:pos="1440"/>
          <w:tab w:val="left" w:pos="2160"/>
          <w:tab w:val="left" w:pos="2880"/>
          <w:tab w:val="left" w:pos="3600"/>
          <w:tab w:val="left" w:pos="4320"/>
        </w:tabs>
        <w:ind w:left="4320" w:hanging="4320"/>
        <w:jc w:val="center"/>
        <w:rPr>
          <w:rFonts w:ascii="Arial" w:hAnsi="Arial" w:cs="Arial"/>
          <w:b/>
          <w:sz w:val="24"/>
          <w:szCs w:val="24"/>
        </w:rPr>
      </w:pPr>
      <w:r w:rsidRPr="004E4CD7">
        <w:rPr>
          <w:rFonts w:ascii="Arial" w:hAnsi="Arial" w:cs="Arial"/>
          <w:b/>
          <w:sz w:val="24"/>
          <w:szCs w:val="24"/>
        </w:rPr>
        <w:t>NOTICE TO THE DEFENDANT</w:t>
      </w:r>
    </w:p>
    <w:p w14:paraId="25267137" w14:textId="77777777" w:rsidR="00CA4D32" w:rsidRPr="004E4CD7" w:rsidRDefault="00CA4D32" w:rsidP="00CA4D32">
      <w:pPr>
        <w:tabs>
          <w:tab w:val="left" w:pos="720"/>
          <w:tab w:val="left" w:pos="1440"/>
          <w:tab w:val="left" w:pos="2160"/>
          <w:tab w:val="left" w:pos="2880"/>
          <w:tab w:val="left" w:pos="3600"/>
          <w:tab w:val="left" w:pos="4320"/>
        </w:tabs>
        <w:ind w:left="4320" w:hanging="4320"/>
        <w:jc w:val="center"/>
        <w:rPr>
          <w:rFonts w:ascii="Arial" w:hAnsi="Arial" w:cs="Arial"/>
          <w:sz w:val="24"/>
          <w:szCs w:val="24"/>
        </w:rPr>
      </w:pPr>
    </w:p>
    <w:p w14:paraId="4ED207F9" w14:textId="77777777" w:rsidR="00CA4D32" w:rsidRPr="0093277F" w:rsidRDefault="00CA4D32" w:rsidP="00CA4D32">
      <w:pPr>
        <w:tabs>
          <w:tab w:val="left" w:pos="720"/>
          <w:tab w:val="left" w:pos="1440"/>
          <w:tab w:val="left" w:pos="2160"/>
          <w:tab w:val="left" w:pos="2880"/>
          <w:tab w:val="left" w:pos="3600"/>
          <w:tab w:val="left" w:pos="3960"/>
        </w:tabs>
        <w:spacing w:line="276" w:lineRule="auto"/>
        <w:rPr>
          <w:rFonts w:ascii="Arial" w:hAnsi="Arial" w:cs="Arial"/>
          <w:sz w:val="24"/>
          <w:szCs w:val="24"/>
        </w:rPr>
      </w:pPr>
      <w:r w:rsidRPr="0093277F">
        <w:rPr>
          <w:rFonts w:ascii="Arial" w:hAnsi="Arial" w:cs="Arial"/>
          <w:sz w:val="24"/>
          <w:szCs w:val="24"/>
        </w:rPr>
        <w:t>The Order of Protection issued by this court</w:t>
      </w:r>
      <w:r>
        <w:rPr>
          <w:rFonts w:ascii="Arial" w:hAnsi="Arial" w:cs="Arial"/>
          <w:sz w:val="24"/>
          <w:szCs w:val="24"/>
        </w:rPr>
        <w:t xml:space="preserve"> granted the</w:t>
      </w:r>
      <w:r w:rsidRPr="0093277F">
        <w:rPr>
          <w:rFonts w:ascii="Arial" w:hAnsi="Arial" w:cs="Arial"/>
          <w:sz w:val="24"/>
          <w:szCs w:val="24"/>
        </w:rPr>
        <w:t xml:space="preserve"> plaintiff exclusive possession of </w:t>
      </w:r>
      <w:r>
        <w:rPr>
          <w:rFonts w:ascii="Arial" w:hAnsi="Arial" w:cs="Arial"/>
          <w:sz w:val="24"/>
          <w:szCs w:val="24"/>
        </w:rPr>
        <w:t>a</w:t>
      </w:r>
      <w:r w:rsidRPr="0093277F">
        <w:rPr>
          <w:rFonts w:ascii="Arial" w:hAnsi="Arial" w:cs="Arial"/>
          <w:sz w:val="24"/>
          <w:szCs w:val="24"/>
        </w:rPr>
        <w:t xml:space="preserve"> residence</w:t>
      </w:r>
      <w:r>
        <w:rPr>
          <w:rFonts w:ascii="Arial" w:hAnsi="Arial" w:cs="Arial"/>
          <w:sz w:val="24"/>
          <w:szCs w:val="24"/>
        </w:rPr>
        <w:t xml:space="preserve"> that you shared with the plaintiff</w:t>
      </w:r>
      <w:r w:rsidRPr="0093277F">
        <w:rPr>
          <w:rFonts w:ascii="Arial" w:hAnsi="Arial" w:cs="Arial"/>
          <w:sz w:val="24"/>
          <w:szCs w:val="24"/>
        </w:rPr>
        <w:t>. The plaintiff has provided the above notice to this court regarding</w:t>
      </w:r>
      <w:r>
        <w:rPr>
          <w:rFonts w:ascii="Arial" w:hAnsi="Arial" w:cs="Arial"/>
          <w:sz w:val="24"/>
          <w:szCs w:val="24"/>
        </w:rPr>
        <w:t xml:space="preserve"> exclusive possession of the shared residence</w:t>
      </w:r>
      <w:r w:rsidRPr="0093277F">
        <w:rPr>
          <w:rFonts w:ascii="Arial" w:hAnsi="Arial" w:cs="Arial"/>
          <w:sz w:val="24"/>
          <w:szCs w:val="24"/>
        </w:rPr>
        <w:t xml:space="preserve">. You have a right to a hearing pursuant to A.R.S. § 13-3602(L). </w:t>
      </w:r>
      <w:r>
        <w:rPr>
          <w:rFonts w:ascii="Arial" w:hAnsi="Arial" w:cs="Arial"/>
          <w:sz w:val="24"/>
          <w:szCs w:val="24"/>
        </w:rPr>
        <w:t>If you wish to be heard by the court, y</w:t>
      </w:r>
      <w:r w:rsidRPr="0093277F">
        <w:rPr>
          <w:rFonts w:ascii="Arial" w:hAnsi="Arial" w:cs="Arial"/>
          <w:sz w:val="24"/>
          <w:szCs w:val="24"/>
        </w:rPr>
        <w:t xml:space="preserve">ou must file a hearing request in writing. A Hearing Request form is provided with this notice. </w:t>
      </w:r>
    </w:p>
    <w:p w14:paraId="18CB3FDB" w14:textId="77777777" w:rsidR="00CA4D32" w:rsidRPr="007919B7" w:rsidRDefault="00CA4D32" w:rsidP="00CA4D32">
      <w:pPr>
        <w:tabs>
          <w:tab w:val="left" w:pos="720"/>
          <w:tab w:val="left" w:pos="1440"/>
          <w:tab w:val="left" w:pos="2160"/>
          <w:tab w:val="left" w:pos="2880"/>
          <w:tab w:val="left" w:pos="3600"/>
          <w:tab w:val="left" w:pos="3960"/>
        </w:tabs>
        <w:rPr>
          <w:rFonts w:ascii="Arial" w:hAnsi="Arial" w:cs="Arial"/>
          <w:szCs w:val="24"/>
        </w:rPr>
      </w:pPr>
    </w:p>
    <w:tbl>
      <w:tblPr>
        <w:tblW w:w="5000" w:type="pct"/>
        <w:tblLook w:val="04A0" w:firstRow="1" w:lastRow="0" w:firstColumn="1" w:lastColumn="0" w:noHBand="0" w:noVBand="1"/>
      </w:tblPr>
      <w:tblGrid>
        <w:gridCol w:w="2812"/>
        <w:gridCol w:w="1842"/>
        <w:gridCol w:w="4706"/>
      </w:tblGrid>
      <w:tr w:rsidR="00CA4D32" w:rsidRPr="00DE5688" w14:paraId="7B284549" w14:textId="77777777" w:rsidTr="006732D4">
        <w:tc>
          <w:tcPr>
            <w:tcW w:w="1502" w:type="pct"/>
            <w:tcBorders>
              <w:bottom w:val="single" w:sz="4" w:space="0" w:color="auto"/>
            </w:tcBorders>
            <w:shd w:val="clear" w:color="auto" w:fill="auto"/>
          </w:tcPr>
          <w:p w14:paraId="485D65A3" w14:textId="77777777" w:rsidR="00CA4D32" w:rsidRPr="00DE5688" w:rsidRDefault="00CA4D32" w:rsidP="006732D4">
            <w:pPr>
              <w:tabs>
                <w:tab w:val="left" w:pos="720"/>
                <w:tab w:val="left" w:pos="1440"/>
                <w:tab w:val="left" w:pos="2160"/>
                <w:tab w:val="left" w:pos="2880"/>
                <w:tab w:val="left" w:pos="3600"/>
                <w:tab w:val="left" w:pos="4320"/>
              </w:tabs>
              <w:jc w:val="both"/>
              <w:rPr>
                <w:rFonts w:ascii="Arial" w:hAnsi="Arial" w:cs="Arial"/>
                <w:szCs w:val="24"/>
                <w:u w:val="single"/>
              </w:rPr>
            </w:pPr>
          </w:p>
        </w:tc>
        <w:tc>
          <w:tcPr>
            <w:tcW w:w="984" w:type="pct"/>
            <w:shd w:val="clear" w:color="auto" w:fill="auto"/>
          </w:tcPr>
          <w:p w14:paraId="4210F714" w14:textId="77777777" w:rsidR="00CA4D32" w:rsidRPr="00DE5688" w:rsidRDefault="00CA4D32" w:rsidP="006732D4">
            <w:pPr>
              <w:tabs>
                <w:tab w:val="left" w:pos="720"/>
                <w:tab w:val="left" w:pos="1440"/>
                <w:tab w:val="left" w:pos="2160"/>
                <w:tab w:val="left" w:pos="2880"/>
                <w:tab w:val="left" w:pos="3600"/>
                <w:tab w:val="left" w:pos="4320"/>
              </w:tabs>
              <w:jc w:val="both"/>
              <w:rPr>
                <w:rFonts w:ascii="Arial" w:hAnsi="Arial" w:cs="Arial"/>
                <w:szCs w:val="24"/>
                <w:u w:val="single"/>
              </w:rPr>
            </w:pPr>
          </w:p>
        </w:tc>
        <w:tc>
          <w:tcPr>
            <w:tcW w:w="2514" w:type="pct"/>
            <w:tcBorders>
              <w:bottom w:val="single" w:sz="4" w:space="0" w:color="auto"/>
            </w:tcBorders>
            <w:shd w:val="clear" w:color="auto" w:fill="auto"/>
          </w:tcPr>
          <w:p w14:paraId="1FE3A471" w14:textId="77777777" w:rsidR="00CA4D32" w:rsidRPr="00DE5688" w:rsidRDefault="00CA4D32" w:rsidP="006732D4">
            <w:pPr>
              <w:tabs>
                <w:tab w:val="left" w:pos="720"/>
                <w:tab w:val="left" w:pos="1440"/>
                <w:tab w:val="left" w:pos="2160"/>
                <w:tab w:val="left" w:pos="2880"/>
                <w:tab w:val="left" w:pos="3600"/>
                <w:tab w:val="left" w:pos="4320"/>
              </w:tabs>
              <w:jc w:val="both"/>
              <w:rPr>
                <w:rFonts w:ascii="Arial" w:hAnsi="Arial" w:cs="Arial"/>
                <w:szCs w:val="24"/>
                <w:u w:val="single"/>
              </w:rPr>
            </w:pPr>
          </w:p>
        </w:tc>
      </w:tr>
      <w:tr w:rsidR="00CA4D32" w:rsidRPr="00DE5688" w14:paraId="1E85497F" w14:textId="77777777" w:rsidTr="006732D4">
        <w:tc>
          <w:tcPr>
            <w:tcW w:w="1502" w:type="pct"/>
            <w:tcBorders>
              <w:top w:val="single" w:sz="4" w:space="0" w:color="auto"/>
            </w:tcBorders>
            <w:shd w:val="clear" w:color="auto" w:fill="auto"/>
          </w:tcPr>
          <w:p w14:paraId="52F6F13D" w14:textId="77777777" w:rsidR="00CA4D32" w:rsidRPr="00DE5688" w:rsidRDefault="00CA4D32" w:rsidP="006732D4">
            <w:pPr>
              <w:tabs>
                <w:tab w:val="left" w:pos="720"/>
                <w:tab w:val="left" w:pos="1440"/>
                <w:tab w:val="left" w:pos="2160"/>
                <w:tab w:val="left" w:pos="2880"/>
                <w:tab w:val="left" w:pos="3600"/>
                <w:tab w:val="left" w:pos="4320"/>
              </w:tabs>
              <w:jc w:val="both"/>
              <w:rPr>
                <w:rFonts w:ascii="Arial" w:hAnsi="Arial" w:cs="Arial"/>
                <w:szCs w:val="24"/>
                <w:u w:val="single"/>
              </w:rPr>
            </w:pPr>
            <w:r w:rsidRPr="00DE5688">
              <w:rPr>
                <w:rFonts w:ascii="Arial" w:hAnsi="Arial" w:cs="Arial"/>
                <w:szCs w:val="24"/>
              </w:rPr>
              <w:t>Date</w:t>
            </w:r>
          </w:p>
        </w:tc>
        <w:tc>
          <w:tcPr>
            <w:tcW w:w="984" w:type="pct"/>
            <w:shd w:val="clear" w:color="auto" w:fill="auto"/>
          </w:tcPr>
          <w:p w14:paraId="66918467" w14:textId="77777777" w:rsidR="00CA4D32" w:rsidRPr="00DE5688" w:rsidRDefault="00CA4D32" w:rsidP="006732D4">
            <w:pPr>
              <w:tabs>
                <w:tab w:val="left" w:pos="720"/>
                <w:tab w:val="left" w:pos="1440"/>
                <w:tab w:val="left" w:pos="2160"/>
                <w:tab w:val="left" w:pos="2880"/>
                <w:tab w:val="left" w:pos="3600"/>
                <w:tab w:val="left" w:pos="4320"/>
              </w:tabs>
              <w:jc w:val="both"/>
              <w:rPr>
                <w:rFonts w:ascii="Arial" w:hAnsi="Arial" w:cs="Arial"/>
                <w:szCs w:val="24"/>
                <w:u w:val="single"/>
              </w:rPr>
            </w:pPr>
          </w:p>
        </w:tc>
        <w:tc>
          <w:tcPr>
            <w:tcW w:w="2514" w:type="pct"/>
            <w:tcBorders>
              <w:top w:val="single" w:sz="4" w:space="0" w:color="auto"/>
            </w:tcBorders>
            <w:shd w:val="clear" w:color="auto" w:fill="auto"/>
          </w:tcPr>
          <w:p w14:paraId="77915C0D" w14:textId="77777777" w:rsidR="00CA4D32" w:rsidRPr="00DE5688" w:rsidRDefault="00CA4D32" w:rsidP="006732D4">
            <w:pPr>
              <w:tabs>
                <w:tab w:val="left" w:pos="720"/>
                <w:tab w:val="left" w:pos="1440"/>
                <w:tab w:val="left" w:pos="2160"/>
                <w:tab w:val="left" w:pos="2880"/>
                <w:tab w:val="left" w:pos="3600"/>
                <w:tab w:val="left" w:pos="4320"/>
              </w:tabs>
              <w:jc w:val="both"/>
              <w:rPr>
                <w:rFonts w:ascii="Arial" w:hAnsi="Arial" w:cs="Arial"/>
                <w:szCs w:val="24"/>
                <w:u w:val="single"/>
              </w:rPr>
            </w:pPr>
            <w:r>
              <w:rPr>
                <w:rFonts w:ascii="Arial" w:hAnsi="Arial" w:cs="Arial"/>
                <w:szCs w:val="24"/>
              </w:rPr>
              <w:t xml:space="preserve">Judicial Officer or </w:t>
            </w:r>
            <w:r w:rsidRPr="00DE5688">
              <w:rPr>
                <w:rFonts w:ascii="Arial" w:hAnsi="Arial" w:cs="Arial"/>
                <w:szCs w:val="24"/>
              </w:rPr>
              <w:t>Clerk</w:t>
            </w:r>
          </w:p>
        </w:tc>
      </w:tr>
    </w:tbl>
    <w:p w14:paraId="7A6160D4" w14:textId="77777777" w:rsidR="00CA4D32" w:rsidRPr="007919B7" w:rsidRDefault="00CA4D32" w:rsidP="00CA4D32">
      <w:pPr>
        <w:tabs>
          <w:tab w:val="left" w:pos="720"/>
          <w:tab w:val="left" w:pos="1440"/>
          <w:tab w:val="left" w:pos="2160"/>
          <w:tab w:val="left" w:pos="2880"/>
          <w:tab w:val="left" w:pos="3600"/>
          <w:tab w:val="left" w:pos="4320"/>
        </w:tabs>
        <w:ind w:left="4320" w:hanging="4320"/>
        <w:jc w:val="both"/>
        <w:rPr>
          <w:rFonts w:ascii="Arial" w:hAnsi="Arial" w:cs="Arial"/>
          <w:szCs w:val="24"/>
          <w:u w:val="single"/>
        </w:rPr>
      </w:pPr>
    </w:p>
    <w:p w14:paraId="04CCA11A" w14:textId="77777777" w:rsidR="00CA4D32" w:rsidRPr="009F0642" w:rsidRDefault="00CA4D32" w:rsidP="00CA4D32">
      <w:pPr>
        <w:tabs>
          <w:tab w:val="left" w:pos="720"/>
          <w:tab w:val="left" w:pos="1440"/>
          <w:tab w:val="left" w:pos="2160"/>
          <w:tab w:val="left" w:pos="2880"/>
          <w:tab w:val="left" w:pos="3600"/>
          <w:tab w:val="left" w:pos="4320"/>
        </w:tabs>
        <w:ind w:left="4320" w:hanging="4320"/>
        <w:jc w:val="both"/>
        <w:rPr>
          <w:rFonts w:ascii="Arial" w:hAnsi="Arial" w:cs="Arial"/>
          <w:sz w:val="24"/>
          <w:szCs w:val="24"/>
        </w:rPr>
      </w:pPr>
    </w:p>
    <w:p w14:paraId="394D0E21" w14:textId="77777777" w:rsidR="00CA4D32" w:rsidRPr="00E5735A" w:rsidRDefault="00CA4D32" w:rsidP="00CA4D32">
      <w:pPr>
        <w:jc w:val="center"/>
        <w:rPr>
          <w:rFonts w:ascii="Arial" w:hAnsi="Arial" w:cs="Arial"/>
        </w:rPr>
      </w:pPr>
      <w:r w:rsidRPr="00E5735A">
        <w:rPr>
          <w:rFonts w:ascii="Arial" w:hAnsi="Arial" w:cs="Arial"/>
          <w:b/>
          <w:bCs/>
        </w:rPr>
        <w:t>CERTIFICATE OF TRANSMITTAL</w:t>
      </w:r>
    </w:p>
    <w:p w14:paraId="5C23DDDB" w14:textId="77777777" w:rsidR="00CA4D32" w:rsidRPr="00E5735A" w:rsidRDefault="00CA4D32" w:rsidP="00CA4D32">
      <w:pPr>
        <w:jc w:val="both"/>
        <w:rPr>
          <w:rFonts w:ascii="Arial" w:hAnsi="Arial" w:cs="Arial"/>
        </w:rPr>
      </w:pPr>
    </w:p>
    <w:p w14:paraId="6702FA8A" w14:textId="3B6BB6CF" w:rsidR="00CA4D32" w:rsidRDefault="00CA4D32" w:rsidP="00C62346">
      <w:pPr>
        <w:jc w:val="both"/>
        <w:rPr>
          <w:rFonts w:ascii="Arial" w:hAnsi="Arial" w:cs="Arial"/>
        </w:rPr>
      </w:pPr>
      <w:r w:rsidRPr="0084586B">
        <w:rPr>
          <w:rFonts w:ascii="Arial" w:hAnsi="Arial" w:cs="Arial"/>
        </w:rPr>
        <w:t>Notice [  ] mailed [  ] provided personally to Defend</w:t>
      </w:r>
      <w:r w:rsidRPr="00143DFA">
        <w:rPr>
          <w:rFonts w:ascii="Arial" w:hAnsi="Arial" w:cs="Arial"/>
        </w:rPr>
        <w:t xml:space="preserve">ant on ___/___/_____ by </w:t>
      </w:r>
      <w:r w:rsidRPr="00143DFA">
        <w:rPr>
          <w:rFonts w:ascii="Arial" w:hAnsi="Arial" w:cs="Arial"/>
          <w:u w:val="single"/>
        </w:rPr>
        <w:tab/>
      </w:r>
      <w:r w:rsidRPr="00143DFA">
        <w:rPr>
          <w:rFonts w:ascii="Arial" w:hAnsi="Arial" w:cs="Arial"/>
          <w:u w:val="single"/>
        </w:rPr>
        <w:tab/>
      </w:r>
    </w:p>
    <w:p w14:paraId="2BF92E25" w14:textId="77777777" w:rsidR="00CA4D32" w:rsidRPr="00566875" w:rsidRDefault="00CA4D32" w:rsidP="00CA4D32">
      <w:pPr>
        <w:jc w:val="center"/>
        <w:rPr>
          <w:rFonts w:ascii="Times New Roman" w:eastAsia="Times New Roman" w:hAnsi="Times New Roman"/>
          <w:iCs/>
          <w:color w:val="000000"/>
          <w:sz w:val="24"/>
          <w:szCs w:val="24"/>
        </w:rPr>
      </w:pPr>
    </w:p>
    <w:sectPr w:rsidR="00CA4D32" w:rsidRPr="00566875" w:rsidSect="00B21D60">
      <w:footerReference w:type="default" r:id="rId16"/>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D0C80" w14:textId="77777777" w:rsidR="00724D6A" w:rsidRDefault="00724D6A" w:rsidP="00D12C76">
      <w:r>
        <w:separator/>
      </w:r>
    </w:p>
  </w:endnote>
  <w:endnote w:type="continuationSeparator" w:id="0">
    <w:p w14:paraId="62EE8FAA" w14:textId="77777777" w:rsidR="00724D6A" w:rsidRDefault="00724D6A"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Lato Black">
    <w:altName w:val="Segoe UI"/>
    <w:charset w:val="00"/>
    <w:family w:val="swiss"/>
    <w:pitch w:val="variable"/>
    <w:sig w:usb0="A00000AF" w:usb1="50006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308172"/>
      <w:docPartObj>
        <w:docPartGallery w:val="Page Numbers (Bottom of Page)"/>
        <w:docPartUnique/>
      </w:docPartObj>
    </w:sdtPr>
    <w:sdtEndPr>
      <w:rPr>
        <w:noProof/>
      </w:rPr>
    </w:sdtEndPr>
    <w:sdtContent>
      <w:p w14:paraId="73CB1DB9" w14:textId="77777777" w:rsidR="007760A8" w:rsidRDefault="007760A8">
        <w:pPr>
          <w:pStyle w:val="Footer"/>
          <w:jc w:val="center"/>
        </w:pPr>
        <w:r>
          <w:t xml:space="preserve">Page </w:t>
        </w:r>
        <w:r>
          <w:fldChar w:fldCharType="begin"/>
        </w:r>
        <w:r>
          <w:instrText xml:space="preserve"> PAGE   \* MERGEFORMAT </w:instrText>
        </w:r>
        <w:r>
          <w:fldChar w:fldCharType="separate"/>
        </w:r>
        <w:r w:rsidR="0035296A">
          <w:rPr>
            <w:noProof/>
          </w:rPr>
          <w:t>3</w:t>
        </w:r>
        <w:r>
          <w:rPr>
            <w:noProof/>
          </w:rPr>
          <w:fldChar w:fldCharType="end"/>
        </w:r>
      </w:p>
    </w:sdtContent>
  </w:sdt>
  <w:p w14:paraId="52404136" w14:textId="77777777" w:rsidR="007760A8" w:rsidRDefault="00776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0"/>
        <w:szCs w:val="20"/>
      </w:rPr>
    </w:sdtEndPr>
    <w:sdtContent>
      <w:p w14:paraId="104377F0" w14:textId="77777777" w:rsidR="007760A8" w:rsidRPr="00DD663F" w:rsidRDefault="007760A8">
        <w:pPr>
          <w:pStyle w:val="Footer"/>
          <w:jc w:val="center"/>
          <w:rPr>
            <w:rFonts w:ascii="Times New Roman" w:hAnsi="Times New Roman"/>
            <w:sz w:val="20"/>
            <w:szCs w:val="20"/>
          </w:rPr>
        </w:pPr>
        <w:r w:rsidRPr="00DD663F">
          <w:rPr>
            <w:rFonts w:ascii="Times New Roman" w:hAnsi="Times New Roman"/>
            <w:sz w:val="20"/>
            <w:szCs w:val="20"/>
          </w:rPr>
          <w:t xml:space="preserve">Appendix A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00687D6E">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075CF64D" w14:textId="77777777" w:rsidR="007760A8" w:rsidRDefault="00776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156458"/>
      <w:docPartObj>
        <w:docPartGallery w:val="Page Numbers (Bottom of Page)"/>
        <w:docPartUnique/>
      </w:docPartObj>
    </w:sdtPr>
    <w:sdtEndPr>
      <w:rPr>
        <w:rFonts w:ascii="Times New Roman" w:hAnsi="Times New Roman"/>
        <w:noProof/>
        <w:sz w:val="20"/>
        <w:szCs w:val="20"/>
      </w:rPr>
    </w:sdtEndPr>
    <w:sdtContent>
      <w:p w14:paraId="4C7CF456" w14:textId="486BECDA" w:rsidR="00CA4D32" w:rsidRPr="00DD663F" w:rsidRDefault="00CA4D32">
        <w:pPr>
          <w:pStyle w:val="Footer"/>
          <w:jc w:val="center"/>
          <w:rPr>
            <w:rFonts w:ascii="Times New Roman" w:hAnsi="Times New Roman"/>
            <w:sz w:val="20"/>
            <w:szCs w:val="20"/>
          </w:rPr>
        </w:pPr>
        <w:r w:rsidRPr="00DD663F">
          <w:rPr>
            <w:rFonts w:ascii="Times New Roman" w:hAnsi="Times New Roman"/>
            <w:sz w:val="20"/>
            <w:szCs w:val="20"/>
          </w:rPr>
          <w:t xml:space="preserve">Appendix </w:t>
        </w:r>
        <w:r>
          <w:rPr>
            <w:rFonts w:ascii="Times New Roman" w:hAnsi="Times New Roman"/>
            <w:sz w:val="20"/>
            <w:szCs w:val="20"/>
          </w:rPr>
          <w:t>B</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00687D6E">
          <w:rPr>
            <w:rFonts w:ascii="Times New Roman" w:hAnsi="Times New Roman"/>
            <w:noProof/>
            <w:sz w:val="20"/>
            <w:szCs w:val="20"/>
          </w:rPr>
          <w:t>1</w:t>
        </w:r>
        <w:r w:rsidRPr="00DD663F">
          <w:rPr>
            <w:rFonts w:ascii="Times New Roman" w:hAnsi="Times New Roman"/>
            <w:noProof/>
            <w:sz w:val="20"/>
            <w:szCs w:val="20"/>
          </w:rPr>
          <w:fldChar w:fldCharType="end"/>
        </w:r>
      </w:p>
    </w:sdtContent>
  </w:sdt>
  <w:p w14:paraId="70B67529" w14:textId="77777777" w:rsidR="00CA4D32" w:rsidRDefault="00CA4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077488"/>
      <w:docPartObj>
        <w:docPartGallery w:val="Page Numbers (Bottom of Page)"/>
        <w:docPartUnique/>
      </w:docPartObj>
    </w:sdtPr>
    <w:sdtEndPr>
      <w:rPr>
        <w:rFonts w:ascii="Times New Roman" w:hAnsi="Times New Roman"/>
        <w:noProof/>
        <w:sz w:val="20"/>
        <w:szCs w:val="20"/>
      </w:rPr>
    </w:sdtEndPr>
    <w:sdtContent>
      <w:p w14:paraId="28FE6C9B" w14:textId="77C56706" w:rsidR="00CA4D32" w:rsidRPr="00DD663F" w:rsidRDefault="00CA4D32">
        <w:pPr>
          <w:pStyle w:val="Footer"/>
          <w:jc w:val="center"/>
          <w:rPr>
            <w:rFonts w:ascii="Times New Roman" w:hAnsi="Times New Roman"/>
            <w:sz w:val="20"/>
            <w:szCs w:val="20"/>
          </w:rPr>
        </w:pPr>
        <w:r w:rsidRPr="00DD663F">
          <w:rPr>
            <w:rFonts w:ascii="Times New Roman" w:hAnsi="Times New Roman"/>
            <w:sz w:val="20"/>
            <w:szCs w:val="20"/>
          </w:rPr>
          <w:t xml:space="preserve">Appendix </w:t>
        </w:r>
        <w:r>
          <w:rPr>
            <w:rFonts w:ascii="Times New Roman" w:hAnsi="Times New Roman"/>
            <w:sz w:val="20"/>
            <w:szCs w:val="20"/>
          </w:rPr>
          <w:t>C</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0035296A">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43994D00" w14:textId="77777777" w:rsidR="00CA4D32" w:rsidRDefault="00CA4D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21"/>
      <w:gridCol w:w="3119"/>
    </w:tblGrid>
    <w:tr w:rsidR="00A450A6" w14:paraId="1ACA30FD" w14:textId="77777777" w:rsidTr="00C62346">
      <w:tc>
        <w:tcPr>
          <w:tcW w:w="1667" w:type="pct"/>
          <w:tcBorders>
            <w:top w:val="nil"/>
            <w:left w:val="nil"/>
            <w:bottom w:val="nil"/>
            <w:right w:val="nil"/>
          </w:tcBorders>
          <w:shd w:val="clear" w:color="auto" w:fill="auto"/>
        </w:tcPr>
        <w:p w14:paraId="09F2FFC1" w14:textId="0F18A2CF" w:rsidR="00A450A6" w:rsidRPr="002C2084" w:rsidRDefault="00A450A6" w:rsidP="00261C9B">
          <w:pPr>
            <w:tabs>
              <w:tab w:val="left" w:pos="720"/>
              <w:tab w:val="left" w:pos="1440"/>
              <w:tab w:val="left" w:pos="2160"/>
              <w:tab w:val="left" w:pos="2880"/>
              <w:tab w:val="center" w:pos="4320"/>
            </w:tabs>
            <w:rPr>
              <w:rFonts w:ascii="Arial" w:hAnsi="Arial" w:cs="Arial"/>
            </w:rPr>
          </w:pPr>
        </w:p>
      </w:tc>
      <w:tc>
        <w:tcPr>
          <w:tcW w:w="1667" w:type="pct"/>
          <w:tcBorders>
            <w:top w:val="nil"/>
            <w:left w:val="nil"/>
            <w:bottom w:val="nil"/>
            <w:right w:val="nil"/>
          </w:tcBorders>
          <w:shd w:val="clear" w:color="auto" w:fill="auto"/>
          <w:hideMark/>
        </w:tcPr>
        <w:p w14:paraId="4A4A4BCE" w14:textId="0C4A5868" w:rsidR="00A450A6" w:rsidRPr="002C2084" w:rsidRDefault="00C62346" w:rsidP="00261C9B">
          <w:pPr>
            <w:tabs>
              <w:tab w:val="left" w:pos="720"/>
              <w:tab w:val="left" w:pos="1440"/>
              <w:tab w:val="left" w:pos="2160"/>
              <w:tab w:val="left" w:pos="2880"/>
              <w:tab w:val="center" w:pos="4320"/>
            </w:tabs>
            <w:jc w:val="center"/>
            <w:rPr>
              <w:rFonts w:ascii="Arial" w:hAnsi="Arial" w:cs="Arial"/>
            </w:rPr>
          </w:pPr>
          <w:r>
            <w:rPr>
              <w:rFonts w:ascii="Arial" w:hAnsi="Arial" w:cs="Arial"/>
              <w:sz w:val="16"/>
            </w:rPr>
            <w:t>Appendix D1</w:t>
          </w:r>
        </w:p>
      </w:tc>
      <w:tc>
        <w:tcPr>
          <w:tcW w:w="1666" w:type="pct"/>
          <w:tcBorders>
            <w:top w:val="nil"/>
            <w:left w:val="nil"/>
            <w:bottom w:val="nil"/>
            <w:right w:val="nil"/>
          </w:tcBorders>
          <w:shd w:val="clear" w:color="auto" w:fill="auto"/>
          <w:hideMark/>
        </w:tcPr>
        <w:p w14:paraId="1F4AFC9F" w14:textId="084D58CC" w:rsidR="00A450A6" w:rsidRPr="00670DE6" w:rsidRDefault="00A450A6" w:rsidP="00261C9B">
          <w:pPr>
            <w:tabs>
              <w:tab w:val="left" w:pos="720"/>
              <w:tab w:val="left" w:pos="1440"/>
              <w:tab w:val="left" w:pos="2160"/>
              <w:tab w:val="left" w:pos="2880"/>
              <w:tab w:val="center" w:pos="4320"/>
            </w:tabs>
            <w:jc w:val="right"/>
            <w:rPr>
              <w:rFonts w:ascii="Arial" w:hAnsi="Arial" w:cs="Arial"/>
              <w:sz w:val="16"/>
            </w:rPr>
          </w:pPr>
        </w:p>
      </w:tc>
    </w:tr>
  </w:tbl>
  <w:p w14:paraId="59C6097D" w14:textId="77777777" w:rsidR="00A450A6" w:rsidRDefault="00A450A6" w:rsidP="00F25721">
    <w:pPr>
      <w:tabs>
        <w:tab w:val="center" w:pos="5040"/>
        <w:tab w:val="right" w:pos="10080"/>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D5F1A" w14:textId="77777777" w:rsidR="00724D6A" w:rsidRDefault="00724D6A" w:rsidP="00D12C76">
      <w:r>
        <w:separator/>
      </w:r>
    </w:p>
  </w:footnote>
  <w:footnote w:type="continuationSeparator" w:id="0">
    <w:p w14:paraId="14A7D0D4" w14:textId="77777777" w:rsidR="00724D6A" w:rsidRDefault="00724D6A" w:rsidP="00D1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3E3C" w14:textId="77777777" w:rsidR="007760A8" w:rsidRDefault="007760A8"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133D3B"/>
    <w:multiLevelType w:val="hybridMultilevel"/>
    <w:tmpl w:val="D234CA5C"/>
    <w:lvl w:ilvl="0" w:tplc="9334BF96">
      <w:start w:val="1"/>
      <w:numFmt w:val="decimal"/>
      <w:lvlText w:val="(%1)"/>
      <w:lvlJc w:val="left"/>
      <w:pPr>
        <w:ind w:left="1440" w:hanging="360"/>
      </w:pPr>
      <w:rPr>
        <w:rFonts w:hint="default"/>
        <w:b w:val="0"/>
        <w:color w:val="auto"/>
      </w:rPr>
    </w:lvl>
    <w:lvl w:ilvl="1" w:tplc="942849A6">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701B2A"/>
    <w:multiLevelType w:val="hybridMultilevel"/>
    <w:tmpl w:val="1C10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3059D2"/>
    <w:multiLevelType w:val="hybridMultilevel"/>
    <w:tmpl w:val="6E4017AC"/>
    <w:lvl w:ilvl="0" w:tplc="81C631D2">
      <w:start w:val="5"/>
      <w:numFmt w:val="decimal"/>
      <w:lvlText w:val="(%1)"/>
      <w:lvlJc w:val="left"/>
      <w:pPr>
        <w:ind w:left="108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9036E3"/>
    <w:multiLevelType w:val="hybridMultilevel"/>
    <w:tmpl w:val="B08E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EA6AC6"/>
    <w:multiLevelType w:val="hybridMultilevel"/>
    <w:tmpl w:val="90081560"/>
    <w:lvl w:ilvl="0" w:tplc="740435E2">
      <w:start w:val="4"/>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A2D06"/>
    <w:multiLevelType w:val="hybridMultilevel"/>
    <w:tmpl w:val="8572EB54"/>
    <w:lvl w:ilvl="0" w:tplc="908A8116">
      <w:start w:val="1"/>
      <w:numFmt w:val="bullet"/>
      <w:lvlText w:val=""/>
      <w:lvlJc w:val="left"/>
      <w:pPr>
        <w:ind w:left="720" w:hanging="360"/>
      </w:pPr>
      <w:rPr>
        <w:rFonts w:ascii="Wingdings" w:hAnsi="Wingdings" w:hint="default"/>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1"/>
  </w:num>
  <w:num w:numId="4">
    <w:abstractNumId w:val="29"/>
  </w:num>
  <w:num w:numId="5">
    <w:abstractNumId w:val="25"/>
  </w:num>
  <w:num w:numId="6">
    <w:abstractNumId w:val="26"/>
  </w:num>
  <w:num w:numId="7">
    <w:abstractNumId w:val="24"/>
  </w:num>
  <w:num w:numId="8">
    <w:abstractNumId w:val="20"/>
  </w:num>
  <w:num w:numId="9">
    <w:abstractNumId w:val="33"/>
  </w:num>
  <w:num w:numId="10">
    <w:abstractNumId w:val="23"/>
  </w:num>
  <w:num w:numId="11">
    <w:abstractNumId w:val="22"/>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1"/>
  </w:num>
  <w:num w:numId="31">
    <w:abstractNumId w:val="32"/>
  </w:num>
  <w:num w:numId="32">
    <w:abstractNumId w:val="28"/>
  </w:num>
  <w:num w:numId="33">
    <w:abstractNumId w:val="27"/>
  </w:num>
  <w:num w:numId="34">
    <w:abstractNumId w:val="3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7217"/>
    <w:rsid w:val="0002025F"/>
    <w:rsid w:val="00030E64"/>
    <w:rsid w:val="000330F9"/>
    <w:rsid w:val="00040D76"/>
    <w:rsid w:val="000433BE"/>
    <w:rsid w:val="00044CF5"/>
    <w:rsid w:val="00045A44"/>
    <w:rsid w:val="00046B0D"/>
    <w:rsid w:val="00050C54"/>
    <w:rsid w:val="00055E8F"/>
    <w:rsid w:val="00057842"/>
    <w:rsid w:val="00060A6C"/>
    <w:rsid w:val="0006221A"/>
    <w:rsid w:val="00081216"/>
    <w:rsid w:val="00087A2C"/>
    <w:rsid w:val="00091D91"/>
    <w:rsid w:val="000924EF"/>
    <w:rsid w:val="00093E95"/>
    <w:rsid w:val="000A3E8D"/>
    <w:rsid w:val="000A5141"/>
    <w:rsid w:val="000B051C"/>
    <w:rsid w:val="000B3A1A"/>
    <w:rsid w:val="000C1ED1"/>
    <w:rsid w:val="000C22E9"/>
    <w:rsid w:val="000C6D10"/>
    <w:rsid w:val="000C7920"/>
    <w:rsid w:val="000D68E8"/>
    <w:rsid w:val="000E6310"/>
    <w:rsid w:val="000F49E9"/>
    <w:rsid w:val="000F61A2"/>
    <w:rsid w:val="00100E7C"/>
    <w:rsid w:val="001056F4"/>
    <w:rsid w:val="001101DF"/>
    <w:rsid w:val="00117872"/>
    <w:rsid w:val="0012317E"/>
    <w:rsid w:val="0012566A"/>
    <w:rsid w:val="00126475"/>
    <w:rsid w:val="00135950"/>
    <w:rsid w:val="0013656F"/>
    <w:rsid w:val="00136CE3"/>
    <w:rsid w:val="00146111"/>
    <w:rsid w:val="00152AC8"/>
    <w:rsid w:val="00155345"/>
    <w:rsid w:val="00161E85"/>
    <w:rsid w:val="00163AB7"/>
    <w:rsid w:val="00166246"/>
    <w:rsid w:val="00171F32"/>
    <w:rsid w:val="00173A0F"/>
    <w:rsid w:val="00182027"/>
    <w:rsid w:val="001846FA"/>
    <w:rsid w:val="00186FF5"/>
    <w:rsid w:val="0019670B"/>
    <w:rsid w:val="001B3921"/>
    <w:rsid w:val="001C1C68"/>
    <w:rsid w:val="001C4529"/>
    <w:rsid w:val="001D6C3B"/>
    <w:rsid w:val="001D6EC9"/>
    <w:rsid w:val="001D7C24"/>
    <w:rsid w:val="001D7FAD"/>
    <w:rsid w:val="00212C88"/>
    <w:rsid w:val="002155C9"/>
    <w:rsid w:val="00216727"/>
    <w:rsid w:val="002251D2"/>
    <w:rsid w:val="00225559"/>
    <w:rsid w:val="002316A2"/>
    <w:rsid w:val="00233731"/>
    <w:rsid w:val="002348F5"/>
    <w:rsid w:val="002354EF"/>
    <w:rsid w:val="00237488"/>
    <w:rsid w:val="00237874"/>
    <w:rsid w:val="00244794"/>
    <w:rsid w:val="00251900"/>
    <w:rsid w:val="00254866"/>
    <w:rsid w:val="00255209"/>
    <w:rsid w:val="00262995"/>
    <w:rsid w:val="00266489"/>
    <w:rsid w:val="0027009D"/>
    <w:rsid w:val="00284B85"/>
    <w:rsid w:val="002940F4"/>
    <w:rsid w:val="002A1FC6"/>
    <w:rsid w:val="002B1BC0"/>
    <w:rsid w:val="002B43F8"/>
    <w:rsid w:val="002B6B74"/>
    <w:rsid w:val="002C6582"/>
    <w:rsid w:val="002C7C2E"/>
    <w:rsid w:val="002C7D30"/>
    <w:rsid w:val="00307176"/>
    <w:rsid w:val="00307917"/>
    <w:rsid w:val="0031324C"/>
    <w:rsid w:val="003133D2"/>
    <w:rsid w:val="00316B17"/>
    <w:rsid w:val="00322C95"/>
    <w:rsid w:val="00345640"/>
    <w:rsid w:val="003513A0"/>
    <w:rsid w:val="0035296A"/>
    <w:rsid w:val="00360E55"/>
    <w:rsid w:val="00364260"/>
    <w:rsid w:val="0037032D"/>
    <w:rsid w:val="00372898"/>
    <w:rsid w:val="003742DF"/>
    <w:rsid w:val="00384DB1"/>
    <w:rsid w:val="00385841"/>
    <w:rsid w:val="003863BA"/>
    <w:rsid w:val="003A1022"/>
    <w:rsid w:val="003A2881"/>
    <w:rsid w:val="003C3CF2"/>
    <w:rsid w:val="003C5DE2"/>
    <w:rsid w:val="003C625B"/>
    <w:rsid w:val="003C6A70"/>
    <w:rsid w:val="003D0D92"/>
    <w:rsid w:val="003D32F3"/>
    <w:rsid w:val="003D7912"/>
    <w:rsid w:val="003E7A16"/>
    <w:rsid w:val="003F0E28"/>
    <w:rsid w:val="003F19D1"/>
    <w:rsid w:val="003F1C5B"/>
    <w:rsid w:val="003F1E89"/>
    <w:rsid w:val="004039DA"/>
    <w:rsid w:val="00406697"/>
    <w:rsid w:val="00411942"/>
    <w:rsid w:val="00412C11"/>
    <w:rsid w:val="004156CC"/>
    <w:rsid w:val="0041757A"/>
    <w:rsid w:val="004373D7"/>
    <w:rsid w:val="004441CA"/>
    <w:rsid w:val="0045089B"/>
    <w:rsid w:val="0045096F"/>
    <w:rsid w:val="0045123C"/>
    <w:rsid w:val="00462620"/>
    <w:rsid w:val="00467CB6"/>
    <w:rsid w:val="00470D31"/>
    <w:rsid w:val="00480270"/>
    <w:rsid w:val="004812AD"/>
    <w:rsid w:val="00484C8F"/>
    <w:rsid w:val="00494368"/>
    <w:rsid w:val="00494572"/>
    <w:rsid w:val="00496A25"/>
    <w:rsid w:val="004A052D"/>
    <w:rsid w:val="004A0EF4"/>
    <w:rsid w:val="004B7016"/>
    <w:rsid w:val="004B74F9"/>
    <w:rsid w:val="004C7765"/>
    <w:rsid w:val="004D0AF8"/>
    <w:rsid w:val="004D23FB"/>
    <w:rsid w:val="004D2651"/>
    <w:rsid w:val="004D60BB"/>
    <w:rsid w:val="004D746D"/>
    <w:rsid w:val="004E1BD6"/>
    <w:rsid w:val="004E5033"/>
    <w:rsid w:val="004E5BF3"/>
    <w:rsid w:val="004F05E7"/>
    <w:rsid w:val="00500264"/>
    <w:rsid w:val="0050743B"/>
    <w:rsid w:val="00512C16"/>
    <w:rsid w:val="00521FF5"/>
    <w:rsid w:val="00522EFB"/>
    <w:rsid w:val="00524E1E"/>
    <w:rsid w:val="005260CB"/>
    <w:rsid w:val="0053131A"/>
    <w:rsid w:val="00541FC3"/>
    <w:rsid w:val="0054394D"/>
    <w:rsid w:val="00566875"/>
    <w:rsid w:val="00572BF2"/>
    <w:rsid w:val="00577D32"/>
    <w:rsid w:val="00582179"/>
    <w:rsid w:val="00585B65"/>
    <w:rsid w:val="0058708C"/>
    <w:rsid w:val="00593CEE"/>
    <w:rsid w:val="005A2695"/>
    <w:rsid w:val="005C1CEE"/>
    <w:rsid w:val="005C6C59"/>
    <w:rsid w:val="005D2541"/>
    <w:rsid w:val="005D456D"/>
    <w:rsid w:val="005D4DF8"/>
    <w:rsid w:val="005D59AF"/>
    <w:rsid w:val="005D7AC9"/>
    <w:rsid w:val="005E02D9"/>
    <w:rsid w:val="005F3D49"/>
    <w:rsid w:val="00621469"/>
    <w:rsid w:val="006232C1"/>
    <w:rsid w:val="006232C6"/>
    <w:rsid w:val="00626474"/>
    <w:rsid w:val="006267F6"/>
    <w:rsid w:val="006336A9"/>
    <w:rsid w:val="0063396B"/>
    <w:rsid w:val="00637064"/>
    <w:rsid w:val="006427CE"/>
    <w:rsid w:val="00643A25"/>
    <w:rsid w:val="0065480A"/>
    <w:rsid w:val="00655B53"/>
    <w:rsid w:val="00656204"/>
    <w:rsid w:val="006649F1"/>
    <w:rsid w:val="00666D7F"/>
    <w:rsid w:val="0067319F"/>
    <w:rsid w:val="00681083"/>
    <w:rsid w:val="00682EA1"/>
    <w:rsid w:val="00687D6E"/>
    <w:rsid w:val="006B13B2"/>
    <w:rsid w:val="006C14F9"/>
    <w:rsid w:val="006C3F19"/>
    <w:rsid w:val="006C5141"/>
    <w:rsid w:val="006C5A59"/>
    <w:rsid w:val="006C7EF7"/>
    <w:rsid w:val="006E0C94"/>
    <w:rsid w:val="006F0593"/>
    <w:rsid w:val="006F11A4"/>
    <w:rsid w:val="006F5A7C"/>
    <w:rsid w:val="006F71D8"/>
    <w:rsid w:val="00703193"/>
    <w:rsid w:val="007122CB"/>
    <w:rsid w:val="0071372D"/>
    <w:rsid w:val="00716B10"/>
    <w:rsid w:val="00721ABC"/>
    <w:rsid w:val="00721D1D"/>
    <w:rsid w:val="00724D6A"/>
    <w:rsid w:val="00730DAD"/>
    <w:rsid w:val="00737EC5"/>
    <w:rsid w:val="00741269"/>
    <w:rsid w:val="00750366"/>
    <w:rsid w:val="00753BAE"/>
    <w:rsid w:val="007569EC"/>
    <w:rsid w:val="00756EB0"/>
    <w:rsid w:val="00757A2E"/>
    <w:rsid w:val="00765112"/>
    <w:rsid w:val="007703DA"/>
    <w:rsid w:val="00773E24"/>
    <w:rsid w:val="0077425D"/>
    <w:rsid w:val="007760A8"/>
    <w:rsid w:val="00786C41"/>
    <w:rsid w:val="00790469"/>
    <w:rsid w:val="007957D5"/>
    <w:rsid w:val="00797AA2"/>
    <w:rsid w:val="007A0054"/>
    <w:rsid w:val="007B345F"/>
    <w:rsid w:val="007B5D2E"/>
    <w:rsid w:val="007C3DB0"/>
    <w:rsid w:val="007C635B"/>
    <w:rsid w:val="007D27BC"/>
    <w:rsid w:val="007D38A0"/>
    <w:rsid w:val="007E043D"/>
    <w:rsid w:val="007E59B0"/>
    <w:rsid w:val="007E699C"/>
    <w:rsid w:val="007F0DAC"/>
    <w:rsid w:val="007F18F6"/>
    <w:rsid w:val="00804ADA"/>
    <w:rsid w:val="00810474"/>
    <w:rsid w:val="00815DEE"/>
    <w:rsid w:val="008215DC"/>
    <w:rsid w:val="0082177E"/>
    <w:rsid w:val="008418F7"/>
    <w:rsid w:val="008422E8"/>
    <w:rsid w:val="00846A96"/>
    <w:rsid w:val="0085164E"/>
    <w:rsid w:val="00852CDA"/>
    <w:rsid w:val="00853024"/>
    <w:rsid w:val="008574BB"/>
    <w:rsid w:val="008629D0"/>
    <w:rsid w:val="00880228"/>
    <w:rsid w:val="00883BEA"/>
    <w:rsid w:val="00884D30"/>
    <w:rsid w:val="00885464"/>
    <w:rsid w:val="00885B13"/>
    <w:rsid w:val="00887360"/>
    <w:rsid w:val="008941AA"/>
    <w:rsid w:val="0089632B"/>
    <w:rsid w:val="008A100D"/>
    <w:rsid w:val="008C376B"/>
    <w:rsid w:val="008C6B3F"/>
    <w:rsid w:val="008D624B"/>
    <w:rsid w:val="008E2DBA"/>
    <w:rsid w:val="008F5E7F"/>
    <w:rsid w:val="008F5E81"/>
    <w:rsid w:val="00901700"/>
    <w:rsid w:val="00902F09"/>
    <w:rsid w:val="00903A0C"/>
    <w:rsid w:val="0091468B"/>
    <w:rsid w:val="00917B3E"/>
    <w:rsid w:val="009210D6"/>
    <w:rsid w:val="009341F0"/>
    <w:rsid w:val="00934AF7"/>
    <w:rsid w:val="00940589"/>
    <w:rsid w:val="00941E7E"/>
    <w:rsid w:val="00947594"/>
    <w:rsid w:val="00947F8D"/>
    <w:rsid w:val="00950FF5"/>
    <w:rsid w:val="009555A8"/>
    <w:rsid w:val="009568B8"/>
    <w:rsid w:val="009619AF"/>
    <w:rsid w:val="0096260E"/>
    <w:rsid w:val="00962D74"/>
    <w:rsid w:val="00962E78"/>
    <w:rsid w:val="00971D68"/>
    <w:rsid w:val="00972622"/>
    <w:rsid w:val="00976DA3"/>
    <w:rsid w:val="0098637D"/>
    <w:rsid w:val="00987DB2"/>
    <w:rsid w:val="009A3697"/>
    <w:rsid w:val="009B0AFB"/>
    <w:rsid w:val="009B576A"/>
    <w:rsid w:val="009B5BCD"/>
    <w:rsid w:val="009C3CA0"/>
    <w:rsid w:val="009D4289"/>
    <w:rsid w:val="009D4E56"/>
    <w:rsid w:val="009D5B34"/>
    <w:rsid w:val="009E4B48"/>
    <w:rsid w:val="009E6EC8"/>
    <w:rsid w:val="009F43F5"/>
    <w:rsid w:val="009F6BC9"/>
    <w:rsid w:val="00A00B8B"/>
    <w:rsid w:val="00A10AEE"/>
    <w:rsid w:val="00A220E9"/>
    <w:rsid w:val="00A32D15"/>
    <w:rsid w:val="00A34131"/>
    <w:rsid w:val="00A40DA2"/>
    <w:rsid w:val="00A42E3A"/>
    <w:rsid w:val="00A43917"/>
    <w:rsid w:val="00A450A6"/>
    <w:rsid w:val="00A472F4"/>
    <w:rsid w:val="00A567AE"/>
    <w:rsid w:val="00A665D9"/>
    <w:rsid w:val="00A669DC"/>
    <w:rsid w:val="00A670EB"/>
    <w:rsid w:val="00A80B70"/>
    <w:rsid w:val="00A81113"/>
    <w:rsid w:val="00A845C1"/>
    <w:rsid w:val="00AA2633"/>
    <w:rsid w:val="00AB35E5"/>
    <w:rsid w:val="00AB788F"/>
    <w:rsid w:val="00AC3737"/>
    <w:rsid w:val="00AC404F"/>
    <w:rsid w:val="00AD250B"/>
    <w:rsid w:val="00AD5E07"/>
    <w:rsid w:val="00AF1DE8"/>
    <w:rsid w:val="00AF3D10"/>
    <w:rsid w:val="00B001E0"/>
    <w:rsid w:val="00B00C13"/>
    <w:rsid w:val="00B20A2E"/>
    <w:rsid w:val="00B21D60"/>
    <w:rsid w:val="00B4373A"/>
    <w:rsid w:val="00B44877"/>
    <w:rsid w:val="00B44DEC"/>
    <w:rsid w:val="00B5166A"/>
    <w:rsid w:val="00B51B22"/>
    <w:rsid w:val="00B52273"/>
    <w:rsid w:val="00B55B46"/>
    <w:rsid w:val="00B617B9"/>
    <w:rsid w:val="00B670A1"/>
    <w:rsid w:val="00B67F27"/>
    <w:rsid w:val="00B71AB2"/>
    <w:rsid w:val="00B73C8B"/>
    <w:rsid w:val="00B76BB5"/>
    <w:rsid w:val="00B8174E"/>
    <w:rsid w:val="00B81F63"/>
    <w:rsid w:val="00B85687"/>
    <w:rsid w:val="00B913AE"/>
    <w:rsid w:val="00BA5442"/>
    <w:rsid w:val="00BA6AC5"/>
    <w:rsid w:val="00BA6CDC"/>
    <w:rsid w:val="00BB61A2"/>
    <w:rsid w:val="00BC2730"/>
    <w:rsid w:val="00BC7CF6"/>
    <w:rsid w:val="00BE037B"/>
    <w:rsid w:val="00BE0AC4"/>
    <w:rsid w:val="00BE36D0"/>
    <w:rsid w:val="00BE7F93"/>
    <w:rsid w:val="00BF2EA1"/>
    <w:rsid w:val="00BF4E6F"/>
    <w:rsid w:val="00BF7C01"/>
    <w:rsid w:val="00BF7D8E"/>
    <w:rsid w:val="00C0238A"/>
    <w:rsid w:val="00C11E60"/>
    <w:rsid w:val="00C206F5"/>
    <w:rsid w:val="00C2542E"/>
    <w:rsid w:val="00C32365"/>
    <w:rsid w:val="00C348D0"/>
    <w:rsid w:val="00C40BAC"/>
    <w:rsid w:val="00C452DB"/>
    <w:rsid w:val="00C4603A"/>
    <w:rsid w:val="00C51A72"/>
    <w:rsid w:val="00C53B9F"/>
    <w:rsid w:val="00C544D7"/>
    <w:rsid w:val="00C55184"/>
    <w:rsid w:val="00C569CA"/>
    <w:rsid w:val="00C62346"/>
    <w:rsid w:val="00C6448F"/>
    <w:rsid w:val="00C66A88"/>
    <w:rsid w:val="00C7016C"/>
    <w:rsid w:val="00C73C04"/>
    <w:rsid w:val="00C74920"/>
    <w:rsid w:val="00C854A1"/>
    <w:rsid w:val="00C85AA6"/>
    <w:rsid w:val="00C87E56"/>
    <w:rsid w:val="00C946D3"/>
    <w:rsid w:val="00CA330C"/>
    <w:rsid w:val="00CA4D32"/>
    <w:rsid w:val="00CB0272"/>
    <w:rsid w:val="00CB17F6"/>
    <w:rsid w:val="00CB1825"/>
    <w:rsid w:val="00CB7AEA"/>
    <w:rsid w:val="00CC0818"/>
    <w:rsid w:val="00CC2924"/>
    <w:rsid w:val="00CC3237"/>
    <w:rsid w:val="00CC7287"/>
    <w:rsid w:val="00CD16BF"/>
    <w:rsid w:val="00CD5897"/>
    <w:rsid w:val="00CE524A"/>
    <w:rsid w:val="00CF3BA3"/>
    <w:rsid w:val="00CF3D50"/>
    <w:rsid w:val="00CF4670"/>
    <w:rsid w:val="00CF658E"/>
    <w:rsid w:val="00D00099"/>
    <w:rsid w:val="00D031D9"/>
    <w:rsid w:val="00D03240"/>
    <w:rsid w:val="00D05A1F"/>
    <w:rsid w:val="00D06BB3"/>
    <w:rsid w:val="00D07A74"/>
    <w:rsid w:val="00D12C76"/>
    <w:rsid w:val="00D3078A"/>
    <w:rsid w:val="00D363D2"/>
    <w:rsid w:val="00D36D02"/>
    <w:rsid w:val="00D41171"/>
    <w:rsid w:val="00D50B97"/>
    <w:rsid w:val="00D5141F"/>
    <w:rsid w:val="00D53B3F"/>
    <w:rsid w:val="00D53C6C"/>
    <w:rsid w:val="00D53D3F"/>
    <w:rsid w:val="00D56A69"/>
    <w:rsid w:val="00D62A29"/>
    <w:rsid w:val="00D630F1"/>
    <w:rsid w:val="00D65241"/>
    <w:rsid w:val="00D73877"/>
    <w:rsid w:val="00D76CF9"/>
    <w:rsid w:val="00D80E10"/>
    <w:rsid w:val="00D823D8"/>
    <w:rsid w:val="00D8316E"/>
    <w:rsid w:val="00D87491"/>
    <w:rsid w:val="00D93833"/>
    <w:rsid w:val="00DB479A"/>
    <w:rsid w:val="00DC0634"/>
    <w:rsid w:val="00DC2743"/>
    <w:rsid w:val="00DD2576"/>
    <w:rsid w:val="00DD58DF"/>
    <w:rsid w:val="00DD663F"/>
    <w:rsid w:val="00DE2BBB"/>
    <w:rsid w:val="00DE3C19"/>
    <w:rsid w:val="00DE731F"/>
    <w:rsid w:val="00DF0C4C"/>
    <w:rsid w:val="00DF495E"/>
    <w:rsid w:val="00DF7B21"/>
    <w:rsid w:val="00E06752"/>
    <w:rsid w:val="00E07EC6"/>
    <w:rsid w:val="00E14EC4"/>
    <w:rsid w:val="00E17E1C"/>
    <w:rsid w:val="00E22669"/>
    <w:rsid w:val="00E27711"/>
    <w:rsid w:val="00E30AB9"/>
    <w:rsid w:val="00E31AEB"/>
    <w:rsid w:val="00E322C9"/>
    <w:rsid w:val="00E327B7"/>
    <w:rsid w:val="00E3722A"/>
    <w:rsid w:val="00E50643"/>
    <w:rsid w:val="00E610A0"/>
    <w:rsid w:val="00E61452"/>
    <w:rsid w:val="00E6145C"/>
    <w:rsid w:val="00E67EFB"/>
    <w:rsid w:val="00E76442"/>
    <w:rsid w:val="00E81A1A"/>
    <w:rsid w:val="00E81E85"/>
    <w:rsid w:val="00E82B51"/>
    <w:rsid w:val="00E854F5"/>
    <w:rsid w:val="00E86D44"/>
    <w:rsid w:val="00EA3DD7"/>
    <w:rsid w:val="00EA6DEB"/>
    <w:rsid w:val="00EB4260"/>
    <w:rsid w:val="00EB438B"/>
    <w:rsid w:val="00EB6101"/>
    <w:rsid w:val="00EB6BE0"/>
    <w:rsid w:val="00ED5745"/>
    <w:rsid w:val="00EE42AB"/>
    <w:rsid w:val="00EF1231"/>
    <w:rsid w:val="00EF2E6B"/>
    <w:rsid w:val="00EF5773"/>
    <w:rsid w:val="00F12635"/>
    <w:rsid w:val="00F53F55"/>
    <w:rsid w:val="00F56698"/>
    <w:rsid w:val="00F56B39"/>
    <w:rsid w:val="00F572A5"/>
    <w:rsid w:val="00F57C83"/>
    <w:rsid w:val="00F61B46"/>
    <w:rsid w:val="00F80218"/>
    <w:rsid w:val="00F9312B"/>
    <w:rsid w:val="00FA23F4"/>
    <w:rsid w:val="00FC25B8"/>
    <w:rsid w:val="00FD7CB0"/>
    <w:rsid w:val="00FE0ACC"/>
    <w:rsid w:val="00FE219A"/>
    <w:rsid w:val="00FE27CA"/>
    <w:rsid w:val="00FE4150"/>
    <w:rsid w:val="00FE4592"/>
    <w:rsid w:val="00FF07F3"/>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zcourts.gov/Portals/34/AOCDVPO1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zcourts.gov/domesticviolencela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court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18E55-57A3-45D1-9092-6B395D65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2020-07-13T19:19:00Z</dcterms:created>
  <dcterms:modified xsi:type="dcterms:W3CDTF">2020-07-13T19:19:00Z</dcterms:modified>
</cp:coreProperties>
</file>