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05B58" w14:textId="77777777" w:rsidR="00094004" w:rsidRDefault="00094004" w:rsidP="00025DDB">
      <w:pPr>
        <w:pStyle w:val="Header"/>
        <w:tabs>
          <w:tab w:val="clear" w:pos="4320"/>
          <w:tab w:val="clear" w:pos="8640"/>
        </w:tabs>
      </w:pPr>
    </w:p>
    <w:p w14:paraId="630193E9" w14:textId="731FB8A4" w:rsidR="002D7E35" w:rsidRDefault="00AC0097" w:rsidP="00C9484D">
      <w:pPr>
        <w:pStyle w:val="Header"/>
        <w:tabs>
          <w:tab w:val="clear" w:pos="4320"/>
          <w:tab w:val="left" w:pos="6300"/>
        </w:tabs>
        <w:jc w:val="right"/>
        <w:rPr>
          <w:sz w:val="16"/>
        </w:rPr>
      </w:pPr>
      <w:r>
        <w:rPr>
          <w:sz w:val="16"/>
        </w:rPr>
        <w:tab/>
      </w:r>
      <w:r w:rsidR="009946CD">
        <w:rPr>
          <w:sz w:val="16"/>
        </w:rPr>
        <w:t xml:space="preserve">                                                 </w:t>
      </w:r>
      <w:r w:rsidR="00C9484D">
        <w:rPr>
          <w:sz w:val="16"/>
        </w:rPr>
        <w:t>Colleen Reppen Shiel</w:t>
      </w:r>
    </w:p>
    <w:p w14:paraId="3BA698C1" w14:textId="0603436B" w:rsidR="002332F0" w:rsidRDefault="009946CD" w:rsidP="00885AA2">
      <w:pPr>
        <w:pStyle w:val="Header"/>
        <w:tabs>
          <w:tab w:val="clear" w:pos="4320"/>
          <w:tab w:val="left" w:pos="6300"/>
        </w:tabs>
        <w:jc w:val="right"/>
        <w:rPr>
          <w:sz w:val="16"/>
        </w:rPr>
      </w:pPr>
      <w:r>
        <w:rPr>
          <w:sz w:val="16"/>
        </w:rPr>
        <w:t xml:space="preserve">      </w:t>
      </w:r>
      <w:r w:rsidR="002D7E35">
        <w:rPr>
          <w:sz w:val="16"/>
        </w:rPr>
        <w:t xml:space="preserve">                                                                                                                                 </w:t>
      </w:r>
      <w:r w:rsidR="00E55B67">
        <w:rPr>
          <w:sz w:val="16"/>
        </w:rPr>
        <w:t xml:space="preserve">    </w:t>
      </w:r>
      <w:r w:rsidR="00094004">
        <w:rPr>
          <w:sz w:val="16"/>
        </w:rPr>
        <w:t xml:space="preserve">Vice President, </w:t>
      </w:r>
      <w:r w:rsidR="00C9484D">
        <w:rPr>
          <w:sz w:val="16"/>
        </w:rPr>
        <w:t>Deputy General Counsel</w:t>
      </w:r>
      <w:r w:rsidR="00094004">
        <w:rPr>
          <w:sz w:val="16"/>
        </w:rPr>
        <w:t xml:space="preserve"> </w:t>
      </w:r>
      <w:r w:rsidR="006C2BC9">
        <w:rPr>
          <w:rStyle w:val="FootnoteReference"/>
          <w:sz w:val="16"/>
        </w:rPr>
        <w:footnoteReference w:id="2"/>
      </w:r>
    </w:p>
    <w:p w14:paraId="222E2DF1" w14:textId="77777777" w:rsidR="00E55B67" w:rsidRPr="002332F0" w:rsidRDefault="00E55B67" w:rsidP="009C09C6">
      <w:pPr>
        <w:pStyle w:val="Header"/>
        <w:tabs>
          <w:tab w:val="clear" w:pos="4320"/>
          <w:tab w:val="left" w:pos="6300"/>
        </w:tabs>
        <w:rPr>
          <w:rFonts w:asciiTheme="minorHAnsi" w:hAnsiTheme="minorHAnsi"/>
          <w:sz w:val="22"/>
          <w:szCs w:val="22"/>
        </w:rPr>
      </w:pPr>
    </w:p>
    <w:p w14:paraId="00C01052" w14:textId="77777777" w:rsidR="00AA0D35" w:rsidRDefault="00AA0D35" w:rsidP="00025DDB">
      <w:pPr>
        <w:pStyle w:val="Header"/>
        <w:tabs>
          <w:tab w:val="clear" w:pos="4320"/>
          <w:tab w:val="clear" w:pos="8640"/>
        </w:tabs>
        <w:rPr>
          <w:rFonts w:asciiTheme="minorHAnsi" w:hAnsiTheme="minorHAnsi"/>
          <w:sz w:val="22"/>
          <w:szCs w:val="22"/>
        </w:rPr>
      </w:pPr>
    </w:p>
    <w:p w14:paraId="332FDFAC" w14:textId="559A560E" w:rsidR="00C448CC" w:rsidRPr="008C1C01" w:rsidRDefault="00EC6E3E" w:rsidP="00025D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May 26</w:t>
      </w:r>
      <w:r w:rsidR="004934A0" w:rsidRPr="008C1C01">
        <w:rPr>
          <w:rFonts w:asciiTheme="minorHAnsi" w:hAnsiTheme="minorHAnsi" w:cstheme="minorHAnsi"/>
          <w:sz w:val="22"/>
          <w:szCs w:val="22"/>
        </w:rPr>
        <w:t>, 2020</w:t>
      </w:r>
    </w:p>
    <w:p w14:paraId="66DF501F" w14:textId="2011AE3B" w:rsidR="004934A0" w:rsidRPr="008C1C01" w:rsidRDefault="004934A0" w:rsidP="00025DDB">
      <w:pPr>
        <w:pStyle w:val="Header"/>
        <w:tabs>
          <w:tab w:val="clear" w:pos="4320"/>
          <w:tab w:val="clear" w:pos="8640"/>
        </w:tabs>
        <w:rPr>
          <w:rFonts w:asciiTheme="minorHAnsi" w:hAnsiTheme="minorHAnsi" w:cstheme="minorHAnsi"/>
          <w:sz w:val="22"/>
          <w:szCs w:val="22"/>
        </w:rPr>
      </w:pPr>
    </w:p>
    <w:p w14:paraId="03DC7483" w14:textId="155FD117" w:rsidR="004934A0" w:rsidRPr="008C1C01" w:rsidRDefault="007A60AE" w:rsidP="00025D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The Supreme Court of Arizona</w:t>
      </w:r>
    </w:p>
    <w:p w14:paraId="74FA923E" w14:textId="02D3D250" w:rsidR="004934A0" w:rsidRPr="008C1C01" w:rsidRDefault="00CE727E" w:rsidP="00025D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1501 West Washington Street, Room 402</w:t>
      </w:r>
    </w:p>
    <w:p w14:paraId="143DDAE3" w14:textId="2E8FFA1C" w:rsidR="004934A0" w:rsidRDefault="0015559A" w:rsidP="00025D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Phoenix</w:t>
      </w:r>
      <w:r w:rsidR="00CE727E">
        <w:rPr>
          <w:rFonts w:asciiTheme="minorHAnsi" w:hAnsiTheme="minorHAnsi" w:cstheme="minorHAnsi"/>
          <w:sz w:val="22"/>
          <w:szCs w:val="22"/>
        </w:rPr>
        <w:t>, AZ  85007</w:t>
      </w:r>
    </w:p>
    <w:p w14:paraId="67592BD7" w14:textId="77777777" w:rsidR="001B1732" w:rsidRPr="008C1C01" w:rsidRDefault="001B1732" w:rsidP="00025DDB">
      <w:pPr>
        <w:pStyle w:val="Header"/>
        <w:tabs>
          <w:tab w:val="clear" w:pos="4320"/>
          <w:tab w:val="clear" w:pos="8640"/>
        </w:tabs>
        <w:rPr>
          <w:rFonts w:asciiTheme="minorHAnsi" w:hAnsiTheme="minorHAnsi" w:cstheme="minorHAnsi"/>
          <w:sz w:val="22"/>
          <w:szCs w:val="22"/>
        </w:rPr>
      </w:pPr>
    </w:p>
    <w:p w14:paraId="40C87301" w14:textId="7C98B877" w:rsidR="004934A0" w:rsidRPr="008C1C01" w:rsidRDefault="004934A0" w:rsidP="004934A0">
      <w:pPr>
        <w:pStyle w:val="Default"/>
        <w:rPr>
          <w:rFonts w:asciiTheme="minorHAnsi" w:hAnsiTheme="minorHAnsi" w:cstheme="minorHAnsi"/>
          <w:sz w:val="22"/>
          <w:szCs w:val="22"/>
        </w:rPr>
      </w:pPr>
    </w:p>
    <w:p w14:paraId="09E999E1" w14:textId="0748DDA5" w:rsidR="00261CA8" w:rsidRPr="008C1C01" w:rsidRDefault="00A52281" w:rsidP="00261CA8">
      <w:pPr>
        <w:pStyle w:val="Default"/>
        <w:ind w:left="1440"/>
        <w:rPr>
          <w:rFonts w:asciiTheme="minorHAnsi" w:hAnsiTheme="minorHAnsi" w:cstheme="minorHAnsi"/>
          <w:i/>
          <w:iCs/>
          <w:sz w:val="22"/>
          <w:szCs w:val="22"/>
        </w:rPr>
      </w:pPr>
      <w:r>
        <w:rPr>
          <w:rFonts w:asciiTheme="minorHAnsi" w:hAnsiTheme="minorHAnsi" w:cstheme="minorHAnsi"/>
          <w:i/>
          <w:iCs/>
          <w:sz w:val="22"/>
          <w:szCs w:val="22"/>
        </w:rPr>
        <w:t xml:space="preserve">In re: Rule 28 Petition to </w:t>
      </w:r>
      <w:r w:rsidR="00525170">
        <w:rPr>
          <w:rFonts w:asciiTheme="minorHAnsi" w:hAnsiTheme="minorHAnsi" w:cstheme="minorHAnsi"/>
          <w:i/>
          <w:iCs/>
          <w:sz w:val="22"/>
          <w:szCs w:val="22"/>
        </w:rPr>
        <w:t xml:space="preserve">Restyle and Amend Rule 31; Adopt New Rule 33.1; Amend Rules 32, 41, 42 (Various ERs From 1.0 to 5.7), 46-51, 54-58, 60, and 75-76, Arizona Supreme Court No. </w:t>
      </w:r>
      <w:r w:rsidR="001B1732">
        <w:rPr>
          <w:rFonts w:asciiTheme="minorHAnsi" w:hAnsiTheme="minorHAnsi" w:cstheme="minorHAnsi"/>
          <w:i/>
          <w:iCs/>
          <w:sz w:val="22"/>
          <w:szCs w:val="22"/>
        </w:rPr>
        <w:t>R-20-0034</w:t>
      </w:r>
    </w:p>
    <w:p w14:paraId="43EE8E79" w14:textId="72F1DC11" w:rsidR="00261CA8" w:rsidRPr="008C1C01" w:rsidRDefault="00534733" w:rsidP="00261CA8">
      <w:pPr>
        <w:pStyle w:val="Default"/>
        <w:ind w:left="1440"/>
        <w:rPr>
          <w:rFonts w:asciiTheme="minorHAnsi" w:hAnsiTheme="minorHAnsi" w:cstheme="minorHAnsi"/>
          <w:b/>
          <w:bCs/>
          <w:i/>
          <w:iCs/>
          <w:sz w:val="22"/>
          <w:szCs w:val="22"/>
        </w:rPr>
      </w:pPr>
      <w:r>
        <w:rPr>
          <w:rFonts w:asciiTheme="minorHAnsi" w:hAnsiTheme="minorHAnsi" w:cstheme="minorHAnsi"/>
          <w:b/>
          <w:bCs/>
          <w:i/>
          <w:iCs/>
          <w:sz w:val="22"/>
          <w:szCs w:val="22"/>
        </w:rPr>
        <w:t>Second</w:t>
      </w:r>
      <w:r w:rsidR="0042405E">
        <w:rPr>
          <w:rFonts w:asciiTheme="minorHAnsi" w:hAnsiTheme="minorHAnsi" w:cstheme="minorHAnsi"/>
          <w:b/>
          <w:bCs/>
          <w:i/>
          <w:iCs/>
          <w:sz w:val="22"/>
          <w:szCs w:val="22"/>
        </w:rPr>
        <w:t xml:space="preserve"> </w:t>
      </w:r>
      <w:r w:rsidR="00261CA8" w:rsidRPr="008C1C01">
        <w:rPr>
          <w:rFonts w:asciiTheme="minorHAnsi" w:hAnsiTheme="minorHAnsi" w:cstheme="minorHAnsi"/>
          <w:b/>
          <w:bCs/>
          <w:i/>
          <w:iCs/>
          <w:sz w:val="22"/>
          <w:szCs w:val="22"/>
        </w:rPr>
        <w:t>Comment Deadline:  Ma</w:t>
      </w:r>
      <w:r>
        <w:rPr>
          <w:rFonts w:asciiTheme="minorHAnsi" w:hAnsiTheme="minorHAnsi" w:cstheme="minorHAnsi"/>
          <w:b/>
          <w:bCs/>
          <w:i/>
          <w:iCs/>
          <w:sz w:val="22"/>
          <w:szCs w:val="22"/>
        </w:rPr>
        <w:t>y 26</w:t>
      </w:r>
      <w:r w:rsidR="00261CA8" w:rsidRPr="008C1C01">
        <w:rPr>
          <w:rFonts w:asciiTheme="minorHAnsi" w:hAnsiTheme="minorHAnsi" w:cstheme="minorHAnsi"/>
          <w:b/>
          <w:bCs/>
          <w:i/>
          <w:iCs/>
          <w:sz w:val="22"/>
          <w:szCs w:val="22"/>
        </w:rPr>
        <w:t>, 2020</w:t>
      </w:r>
    </w:p>
    <w:p w14:paraId="34D0DBCF" w14:textId="76D12A4F" w:rsidR="00094004" w:rsidRPr="008C1C01" w:rsidRDefault="00094004" w:rsidP="00094004">
      <w:pPr>
        <w:rPr>
          <w:rFonts w:asciiTheme="minorHAnsi" w:hAnsiTheme="minorHAnsi" w:cstheme="minorHAnsi"/>
          <w:sz w:val="22"/>
          <w:szCs w:val="22"/>
        </w:rPr>
      </w:pPr>
    </w:p>
    <w:p w14:paraId="515121F8" w14:textId="76097E59" w:rsidR="007C4195" w:rsidRPr="00437E15" w:rsidRDefault="007C4195" w:rsidP="00094004">
      <w:pPr>
        <w:rPr>
          <w:rFonts w:asciiTheme="minorHAnsi" w:hAnsiTheme="minorHAnsi" w:cstheme="minorHAnsi"/>
          <w:sz w:val="22"/>
          <w:szCs w:val="22"/>
        </w:rPr>
      </w:pPr>
      <w:r w:rsidRPr="00437E15">
        <w:rPr>
          <w:rFonts w:asciiTheme="minorHAnsi" w:hAnsiTheme="minorHAnsi" w:cstheme="minorHAnsi"/>
          <w:sz w:val="22"/>
          <w:szCs w:val="22"/>
        </w:rPr>
        <w:t xml:space="preserve">Dear </w:t>
      </w:r>
      <w:r w:rsidR="00BB627F" w:rsidRPr="00437E15">
        <w:rPr>
          <w:rFonts w:asciiTheme="minorHAnsi" w:hAnsiTheme="minorHAnsi" w:cstheme="minorHAnsi"/>
          <w:sz w:val="22"/>
          <w:szCs w:val="22"/>
        </w:rPr>
        <w:t>Supreme Court</w:t>
      </w:r>
      <w:r w:rsidR="004A738C" w:rsidRPr="00437E15">
        <w:rPr>
          <w:rFonts w:asciiTheme="minorHAnsi" w:hAnsiTheme="minorHAnsi" w:cstheme="minorHAnsi"/>
          <w:sz w:val="22"/>
          <w:szCs w:val="22"/>
        </w:rPr>
        <w:t>:</w:t>
      </w:r>
    </w:p>
    <w:p w14:paraId="4484B204" w14:textId="165B81AE" w:rsidR="007C4195" w:rsidRPr="00437E15" w:rsidRDefault="007C4195" w:rsidP="00094004">
      <w:pPr>
        <w:rPr>
          <w:rFonts w:asciiTheme="minorHAnsi" w:hAnsiTheme="minorHAnsi" w:cstheme="minorHAnsi"/>
          <w:sz w:val="22"/>
          <w:szCs w:val="22"/>
        </w:rPr>
      </w:pPr>
    </w:p>
    <w:p w14:paraId="6C6605F2" w14:textId="7EAAD624" w:rsidR="008507BC" w:rsidRPr="00437E15" w:rsidRDefault="00BE6BAF" w:rsidP="00534733">
      <w:pPr>
        <w:jc w:val="both"/>
        <w:rPr>
          <w:rFonts w:asciiTheme="minorHAnsi" w:hAnsiTheme="minorHAnsi" w:cstheme="minorHAnsi"/>
          <w:sz w:val="22"/>
          <w:szCs w:val="22"/>
        </w:rPr>
      </w:pPr>
      <w:r w:rsidRPr="00437E15">
        <w:rPr>
          <w:rFonts w:asciiTheme="minorHAnsi" w:hAnsiTheme="minorHAnsi" w:cstheme="minorHAnsi"/>
          <w:sz w:val="22"/>
          <w:szCs w:val="22"/>
        </w:rPr>
        <w:t>The American Property Casualty Insurance Association (APCIA) is the primary national trade association for home, auto, and business insurers. APCIA promotes and protects the viability of private competition for the benefit of consumers and insurers, with a legacy dating back 150 years. APCIA members represent all sizes, structures, and regions</w:t>
      </w:r>
      <w:r w:rsidR="000A5C97" w:rsidRPr="00437E15">
        <w:rPr>
          <w:rFonts w:asciiTheme="minorHAnsi" w:hAnsiTheme="minorHAnsi" w:cstheme="minorHAnsi"/>
          <w:sz w:val="22"/>
          <w:szCs w:val="22"/>
        </w:rPr>
        <w:t xml:space="preserve"> – </w:t>
      </w:r>
      <w:r w:rsidRPr="00437E15">
        <w:rPr>
          <w:rFonts w:asciiTheme="minorHAnsi" w:hAnsiTheme="minorHAnsi" w:cstheme="minorHAnsi"/>
          <w:sz w:val="22"/>
          <w:szCs w:val="22"/>
        </w:rPr>
        <w:t>protecting families, communities, and businesses in the U.S. and across the globe.</w:t>
      </w:r>
    </w:p>
    <w:p w14:paraId="701CE838" w14:textId="77777777" w:rsidR="008507BC" w:rsidRPr="00437E15" w:rsidRDefault="008507BC" w:rsidP="00534733">
      <w:pPr>
        <w:jc w:val="both"/>
        <w:rPr>
          <w:rFonts w:asciiTheme="minorHAnsi" w:hAnsiTheme="minorHAnsi" w:cstheme="minorHAnsi"/>
          <w:sz w:val="22"/>
          <w:szCs w:val="22"/>
        </w:rPr>
      </w:pPr>
    </w:p>
    <w:p w14:paraId="6C9E6951" w14:textId="33705B0D" w:rsidR="00C2332E" w:rsidRPr="008C1C01" w:rsidRDefault="003A0F2F" w:rsidP="00534733">
      <w:pPr>
        <w:jc w:val="both"/>
        <w:rPr>
          <w:rStyle w:val="miniplain1"/>
          <w:rFonts w:asciiTheme="minorHAnsi" w:hAnsiTheme="minorHAnsi" w:cstheme="minorHAnsi"/>
          <w:color w:val="auto"/>
          <w:sz w:val="22"/>
          <w:szCs w:val="22"/>
        </w:rPr>
      </w:pPr>
      <w:r w:rsidRPr="00437E15">
        <w:rPr>
          <w:rFonts w:asciiTheme="minorHAnsi" w:hAnsiTheme="minorHAnsi" w:cstheme="minorHAnsi"/>
          <w:sz w:val="22"/>
          <w:szCs w:val="22"/>
        </w:rPr>
        <w:t xml:space="preserve">Property </w:t>
      </w:r>
      <w:r w:rsidR="00197013" w:rsidRPr="00437E15">
        <w:rPr>
          <w:rFonts w:asciiTheme="minorHAnsi" w:hAnsiTheme="minorHAnsi" w:cstheme="minorHAnsi"/>
          <w:sz w:val="22"/>
          <w:szCs w:val="22"/>
        </w:rPr>
        <w:t>c</w:t>
      </w:r>
      <w:r w:rsidRPr="00437E15">
        <w:rPr>
          <w:rFonts w:asciiTheme="minorHAnsi" w:hAnsiTheme="minorHAnsi" w:cstheme="minorHAnsi"/>
          <w:sz w:val="22"/>
          <w:szCs w:val="22"/>
        </w:rPr>
        <w:t xml:space="preserve">asualty insurers are </w:t>
      </w:r>
      <w:r w:rsidR="008C1C01" w:rsidRPr="00437E15">
        <w:rPr>
          <w:rFonts w:asciiTheme="minorHAnsi" w:hAnsiTheme="minorHAnsi" w:cstheme="minorHAnsi"/>
          <w:sz w:val="22"/>
          <w:szCs w:val="22"/>
        </w:rPr>
        <w:t xml:space="preserve">among the </w:t>
      </w:r>
      <w:r w:rsidR="00197013" w:rsidRPr="00437E15">
        <w:rPr>
          <w:rFonts w:asciiTheme="minorHAnsi" w:hAnsiTheme="minorHAnsi" w:cstheme="minorHAnsi"/>
          <w:sz w:val="22"/>
          <w:szCs w:val="22"/>
        </w:rPr>
        <w:t>high</w:t>
      </w:r>
      <w:r w:rsidR="008C1C01" w:rsidRPr="00437E15">
        <w:rPr>
          <w:rFonts w:asciiTheme="minorHAnsi" w:hAnsiTheme="minorHAnsi" w:cstheme="minorHAnsi"/>
          <w:sz w:val="22"/>
          <w:szCs w:val="22"/>
        </w:rPr>
        <w:t>est</w:t>
      </w:r>
      <w:r w:rsidR="00197013" w:rsidRPr="00437E15">
        <w:rPr>
          <w:rFonts w:asciiTheme="minorHAnsi" w:hAnsiTheme="minorHAnsi" w:cstheme="minorHAnsi"/>
          <w:sz w:val="22"/>
          <w:szCs w:val="22"/>
        </w:rPr>
        <w:t>-volume</w:t>
      </w:r>
      <w:r w:rsidRPr="00437E15">
        <w:rPr>
          <w:rFonts w:asciiTheme="minorHAnsi" w:hAnsiTheme="minorHAnsi" w:cstheme="minorHAnsi"/>
          <w:sz w:val="22"/>
          <w:szCs w:val="22"/>
        </w:rPr>
        <w:t xml:space="preserve"> consumers of legal services and have a genuine interest in </w:t>
      </w:r>
      <w:r w:rsidR="00C9484D" w:rsidRPr="00437E15">
        <w:rPr>
          <w:rFonts w:asciiTheme="minorHAnsi" w:hAnsiTheme="minorHAnsi" w:cstheme="minorHAnsi"/>
          <w:sz w:val="22"/>
          <w:szCs w:val="22"/>
        </w:rPr>
        <w:t>pr</w:t>
      </w:r>
      <w:r w:rsidR="00C9484D" w:rsidRPr="008C1C01">
        <w:rPr>
          <w:rFonts w:asciiTheme="minorHAnsi" w:hAnsiTheme="minorHAnsi" w:cstheme="minorHAnsi"/>
          <w:sz w:val="22"/>
          <w:szCs w:val="22"/>
        </w:rPr>
        <w:t>eserving the integrity</w:t>
      </w:r>
      <w:r w:rsidRPr="008C1C01">
        <w:rPr>
          <w:rFonts w:asciiTheme="minorHAnsi" w:hAnsiTheme="minorHAnsi" w:cstheme="minorHAnsi"/>
          <w:sz w:val="22"/>
          <w:szCs w:val="22"/>
        </w:rPr>
        <w:t xml:space="preserve"> of a fair, predictable, legal system</w:t>
      </w:r>
      <w:r w:rsidR="00197013" w:rsidRPr="008C1C01">
        <w:rPr>
          <w:rFonts w:asciiTheme="minorHAnsi" w:hAnsiTheme="minorHAnsi" w:cstheme="minorHAnsi"/>
          <w:sz w:val="22"/>
          <w:szCs w:val="22"/>
        </w:rPr>
        <w:t xml:space="preserve">. </w:t>
      </w:r>
      <w:r w:rsidR="004E7167" w:rsidRPr="008C1C01">
        <w:rPr>
          <w:rFonts w:asciiTheme="minorHAnsi" w:hAnsiTheme="minorHAnsi" w:cstheme="minorHAnsi"/>
          <w:sz w:val="22"/>
          <w:szCs w:val="22"/>
        </w:rPr>
        <w:t xml:space="preserve">APCIA </w:t>
      </w:r>
      <w:r w:rsidR="00197013" w:rsidRPr="008C1C01">
        <w:rPr>
          <w:rFonts w:asciiTheme="minorHAnsi" w:hAnsiTheme="minorHAnsi" w:cstheme="minorHAnsi"/>
          <w:sz w:val="22"/>
          <w:szCs w:val="22"/>
        </w:rPr>
        <w:t>appreciate</w:t>
      </w:r>
      <w:r w:rsidR="004E7167" w:rsidRPr="008C1C01">
        <w:rPr>
          <w:rFonts w:asciiTheme="minorHAnsi" w:hAnsiTheme="minorHAnsi" w:cstheme="minorHAnsi"/>
          <w:sz w:val="22"/>
          <w:szCs w:val="22"/>
        </w:rPr>
        <w:t>s</w:t>
      </w:r>
      <w:r w:rsidR="00197013" w:rsidRPr="008C1C01">
        <w:rPr>
          <w:rFonts w:asciiTheme="minorHAnsi" w:hAnsiTheme="minorHAnsi" w:cstheme="minorHAnsi"/>
          <w:sz w:val="22"/>
          <w:szCs w:val="22"/>
        </w:rPr>
        <w:t xml:space="preserve"> the opportunity to </w:t>
      </w:r>
      <w:r w:rsidR="00862C22" w:rsidRPr="008C1C01">
        <w:rPr>
          <w:rFonts w:asciiTheme="minorHAnsi" w:hAnsiTheme="minorHAnsi" w:cstheme="minorHAnsi"/>
          <w:sz w:val="22"/>
          <w:szCs w:val="22"/>
        </w:rPr>
        <w:t xml:space="preserve">submit </w:t>
      </w:r>
      <w:r w:rsidR="00B93FD0">
        <w:rPr>
          <w:rFonts w:asciiTheme="minorHAnsi" w:hAnsiTheme="minorHAnsi" w:cstheme="minorHAnsi"/>
          <w:sz w:val="22"/>
          <w:szCs w:val="22"/>
        </w:rPr>
        <w:t>an</w:t>
      </w:r>
      <w:r w:rsidR="00103FD8">
        <w:rPr>
          <w:rFonts w:asciiTheme="minorHAnsi" w:hAnsiTheme="minorHAnsi" w:cstheme="minorHAnsi"/>
          <w:sz w:val="22"/>
          <w:szCs w:val="22"/>
        </w:rPr>
        <w:t xml:space="preserve"> </w:t>
      </w:r>
      <w:r w:rsidR="00437E15">
        <w:rPr>
          <w:rFonts w:asciiTheme="minorHAnsi" w:hAnsiTheme="minorHAnsi" w:cstheme="minorHAnsi"/>
          <w:sz w:val="22"/>
          <w:szCs w:val="22"/>
        </w:rPr>
        <w:t>additional</w:t>
      </w:r>
      <w:r w:rsidR="00862C22" w:rsidRPr="008C1C01">
        <w:rPr>
          <w:rFonts w:asciiTheme="minorHAnsi" w:hAnsiTheme="minorHAnsi" w:cstheme="minorHAnsi"/>
          <w:sz w:val="22"/>
          <w:szCs w:val="22"/>
        </w:rPr>
        <w:t xml:space="preserve"> </w:t>
      </w:r>
      <w:r w:rsidR="007561B2" w:rsidRPr="008C1C01">
        <w:rPr>
          <w:rFonts w:asciiTheme="minorHAnsi" w:hAnsiTheme="minorHAnsi" w:cstheme="minorHAnsi"/>
          <w:sz w:val="22"/>
          <w:szCs w:val="22"/>
        </w:rPr>
        <w:t xml:space="preserve">comment </w:t>
      </w:r>
      <w:r w:rsidR="00862C22" w:rsidRPr="008C1C01">
        <w:rPr>
          <w:rFonts w:asciiTheme="minorHAnsi" w:hAnsiTheme="minorHAnsi" w:cstheme="minorHAnsi"/>
          <w:sz w:val="22"/>
          <w:szCs w:val="22"/>
        </w:rPr>
        <w:t>letter</w:t>
      </w:r>
      <w:r w:rsidR="00103FD8">
        <w:rPr>
          <w:rFonts w:asciiTheme="minorHAnsi" w:hAnsiTheme="minorHAnsi" w:cstheme="minorHAnsi"/>
          <w:sz w:val="22"/>
          <w:szCs w:val="22"/>
        </w:rPr>
        <w:t>,</w:t>
      </w:r>
      <w:r w:rsidR="00862C22" w:rsidRPr="008C1C01">
        <w:rPr>
          <w:rFonts w:asciiTheme="minorHAnsi" w:hAnsiTheme="minorHAnsi" w:cstheme="minorHAnsi"/>
          <w:sz w:val="22"/>
          <w:szCs w:val="22"/>
        </w:rPr>
        <w:t xml:space="preserve"> </w:t>
      </w:r>
      <w:r w:rsidR="00197013" w:rsidRPr="008C1C01">
        <w:rPr>
          <w:rFonts w:asciiTheme="minorHAnsi" w:hAnsiTheme="minorHAnsi" w:cstheme="minorHAnsi"/>
          <w:sz w:val="22"/>
          <w:szCs w:val="22"/>
        </w:rPr>
        <w:t>respond</w:t>
      </w:r>
      <w:r w:rsidR="00862C22" w:rsidRPr="008C1C01">
        <w:rPr>
          <w:rFonts w:asciiTheme="minorHAnsi" w:hAnsiTheme="minorHAnsi" w:cstheme="minorHAnsi"/>
          <w:sz w:val="22"/>
          <w:szCs w:val="22"/>
        </w:rPr>
        <w:t>ing</w:t>
      </w:r>
      <w:r w:rsidR="00197013" w:rsidRPr="008C1C01">
        <w:rPr>
          <w:rFonts w:asciiTheme="minorHAnsi" w:hAnsiTheme="minorHAnsi" w:cstheme="minorHAnsi"/>
          <w:sz w:val="22"/>
          <w:szCs w:val="22"/>
        </w:rPr>
        <w:t xml:space="preserve"> </w:t>
      </w:r>
      <w:r w:rsidR="00862C22" w:rsidRPr="008C1C01">
        <w:rPr>
          <w:rStyle w:val="miniplain1"/>
          <w:rFonts w:asciiTheme="minorHAnsi" w:hAnsiTheme="minorHAnsi" w:cstheme="minorHAnsi"/>
          <w:color w:val="auto"/>
          <w:sz w:val="22"/>
          <w:szCs w:val="22"/>
        </w:rPr>
        <w:t xml:space="preserve">to </w:t>
      </w:r>
      <w:r w:rsidR="006C1EF5">
        <w:rPr>
          <w:rStyle w:val="miniplain1"/>
          <w:rFonts w:asciiTheme="minorHAnsi" w:hAnsiTheme="minorHAnsi" w:cstheme="minorHAnsi"/>
          <w:color w:val="auto"/>
          <w:sz w:val="22"/>
          <w:szCs w:val="22"/>
        </w:rPr>
        <w:t xml:space="preserve">Petition No. R-20-0034, </w:t>
      </w:r>
      <w:r w:rsidR="00EF6E55">
        <w:rPr>
          <w:rFonts w:asciiTheme="minorHAnsi" w:hAnsiTheme="minorHAnsi" w:cstheme="minorHAnsi"/>
          <w:i/>
          <w:iCs/>
          <w:sz w:val="22"/>
          <w:szCs w:val="22"/>
        </w:rPr>
        <w:t xml:space="preserve">In </w:t>
      </w:r>
      <w:r w:rsidR="00EF6E55" w:rsidRPr="008C1C01">
        <w:rPr>
          <w:rFonts w:asciiTheme="minorHAnsi" w:hAnsiTheme="minorHAnsi" w:cstheme="minorHAnsi"/>
          <w:i/>
          <w:iCs/>
          <w:sz w:val="22"/>
          <w:szCs w:val="22"/>
        </w:rPr>
        <w:t xml:space="preserve">re: </w:t>
      </w:r>
      <w:r w:rsidR="00EF6E55">
        <w:rPr>
          <w:rFonts w:asciiTheme="minorHAnsi" w:hAnsiTheme="minorHAnsi" w:cstheme="minorHAnsi"/>
          <w:i/>
          <w:iCs/>
          <w:sz w:val="22"/>
          <w:szCs w:val="22"/>
        </w:rPr>
        <w:t>Restyle and Amend Rule 31; Adopt New Rule 33.1; Amend Rules 32, 41, 42 (Various ERs From 1.0 to 5.7), 46-51, 54-58, 60, and 75-76</w:t>
      </w:r>
      <w:r w:rsidR="00C17928">
        <w:rPr>
          <w:rFonts w:asciiTheme="minorHAnsi" w:hAnsiTheme="minorHAnsi" w:cstheme="minorHAnsi"/>
          <w:sz w:val="22"/>
          <w:szCs w:val="22"/>
        </w:rPr>
        <w:t xml:space="preserve"> (Petition)</w:t>
      </w:r>
      <w:r w:rsidR="00261CA8" w:rsidRPr="008C1C01">
        <w:rPr>
          <w:rFonts w:asciiTheme="minorHAnsi" w:hAnsiTheme="minorHAnsi" w:cstheme="minorHAnsi"/>
          <w:sz w:val="22"/>
          <w:szCs w:val="22"/>
        </w:rPr>
        <w:t>.</w:t>
      </w:r>
      <w:r w:rsidR="00261CA8" w:rsidRPr="008C1C01">
        <w:rPr>
          <w:rStyle w:val="miniplain1"/>
          <w:rFonts w:asciiTheme="minorHAnsi" w:hAnsiTheme="minorHAnsi" w:cstheme="minorHAnsi"/>
          <w:color w:val="auto"/>
          <w:sz w:val="22"/>
          <w:szCs w:val="22"/>
        </w:rPr>
        <w:t xml:space="preserve"> </w:t>
      </w:r>
      <w:r w:rsidR="008B599C" w:rsidRPr="008C1C01">
        <w:rPr>
          <w:rStyle w:val="miniplain1"/>
          <w:rFonts w:asciiTheme="minorHAnsi" w:hAnsiTheme="minorHAnsi" w:cstheme="minorHAnsi"/>
          <w:color w:val="auto"/>
          <w:sz w:val="22"/>
          <w:szCs w:val="22"/>
        </w:rPr>
        <w:t xml:space="preserve">It is our understanding that the </w:t>
      </w:r>
      <w:r w:rsidR="00630682">
        <w:rPr>
          <w:rStyle w:val="miniplain1"/>
          <w:rFonts w:asciiTheme="minorHAnsi" w:hAnsiTheme="minorHAnsi" w:cstheme="minorHAnsi"/>
          <w:color w:val="auto"/>
          <w:sz w:val="22"/>
          <w:szCs w:val="22"/>
        </w:rPr>
        <w:t>Task Force on the Delivery of Lega Services</w:t>
      </w:r>
      <w:r w:rsidR="00156124">
        <w:rPr>
          <w:rStyle w:val="miniplain1"/>
          <w:rFonts w:asciiTheme="minorHAnsi" w:hAnsiTheme="minorHAnsi" w:cstheme="minorHAnsi"/>
          <w:color w:val="auto"/>
          <w:sz w:val="22"/>
          <w:szCs w:val="22"/>
        </w:rPr>
        <w:t xml:space="preserve"> </w:t>
      </w:r>
      <w:r w:rsidR="007A4E35">
        <w:rPr>
          <w:rStyle w:val="miniplain1"/>
          <w:rFonts w:asciiTheme="minorHAnsi" w:hAnsiTheme="minorHAnsi" w:cstheme="minorHAnsi"/>
          <w:color w:val="auto"/>
          <w:sz w:val="22"/>
          <w:szCs w:val="22"/>
        </w:rPr>
        <w:t xml:space="preserve">(Task Force) </w:t>
      </w:r>
      <w:r w:rsidR="00156124">
        <w:rPr>
          <w:rStyle w:val="miniplain1"/>
          <w:rFonts w:asciiTheme="minorHAnsi" w:hAnsiTheme="minorHAnsi" w:cstheme="minorHAnsi"/>
          <w:color w:val="auto"/>
          <w:sz w:val="22"/>
          <w:szCs w:val="22"/>
        </w:rPr>
        <w:t xml:space="preserve">filed </w:t>
      </w:r>
      <w:r w:rsidR="00437E15">
        <w:rPr>
          <w:rStyle w:val="miniplain1"/>
          <w:rFonts w:asciiTheme="minorHAnsi" w:hAnsiTheme="minorHAnsi" w:cstheme="minorHAnsi"/>
          <w:color w:val="auto"/>
          <w:sz w:val="22"/>
          <w:szCs w:val="22"/>
        </w:rPr>
        <w:t xml:space="preserve">its </w:t>
      </w:r>
      <w:r w:rsidR="00FE051D">
        <w:rPr>
          <w:rStyle w:val="miniplain1"/>
          <w:rFonts w:asciiTheme="minorHAnsi" w:hAnsiTheme="minorHAnsi" w:cstheme="minorHAnsi"/>
          <w:color w:val="auto"/>
          <w:sz w:val="22"/>
          <w:szCs w:val="22"/>
        </w:rPr>
        <w:t>Response and A</w:t>
      </w:r>
      <w:r w:rsidR="00437E15">
        <w:rPr>
          <w:rStyle w:val="miniplain1"/>
          <w:rFonts w:asciiTheme="minorHAnsi" w:hAnsiTheme="minorHAnsi" w:cstheme="minorHAnsi"/>
          <w:color w:val="auto"/>
          <w:sz w:val="22"/>
          <w:szCs w:val="22"/>
        </w:rPr>
        <w:t>mended</w:t>
      </w:r>
      <w:r w:rsidR="00C17928">
        <w:rPr>
          <w:rStyle w:val="miniplain1"/>
          <w:rFonts w:asciiTheme="minorHAnsi" w:hAnsiTheme="minorHAnsi" w:cstheme="minorHAnsi"/>
          <w:color w:val="auto"/>
          <w:sz w:val="22"/>
          <w:szCs w:val="22"/>
        </w:rPr>
        <w:t xml:space="preserve"> P</w:t>
      </w:r>
      <w:r w:rsidR="00156124">
        <w:rPr>
          <w:rStyle w:val="miniplain1"/>
          <w:rFonts w:asciiTheme="minorHAnsi" w:hAnsiTheme="minorHAnsi" w:cstheme="minorHAnsi"/>
          <w:color w:val="auto"/>
          <w:sz w:val="22"/>
          <w:szCs w:val="22"/>
        </w:rPr>
        <w:t xml:space="preserve">etition pursuant to </w:t>
      </w:r>
      <w:r w:rsidR="005F2E52">
        <w:rPr>
          <w:rStyle w:val="miniplain1"/>
          <w:rFonts w:asciiTheme="minorHAnsi" w:hAnsiTheme="minorHAnsi" w:cstheme="minorHAnsi"/>
          <w:color w:val="auto"/>
          <w:sz w:val="22"/>
          <w:szCs w:val="22"/>
        </w:rPr>
        <w:t>Rule 28(a) of the Arizona Rules of the Supreme Court</w:t>
      </w:r>
      <w:r w:rsidR="00734349">
        <w:rPr>
          <w:rStyle w:val="miniplain1"/>
          <w:rFonts w:asciiTheme="minorHAnsi" w:hAnsiTheme="minorHAnsi" w:cstheme="minorHAnsi"/>
          <w:color w:val="auto"/>
          <w:sz w:val="22"/>
          <w:szCs w:val="22"/>
        </w:rPr>
        <w:t xml:space="preserve"> on April 27, 2020</w:t>
      </w:r>
      <w:r w:rsidR="00A74BC4">
        <w:rPr>
          <w:rFonts w:asciiTheme="minorHAnsi" w:hAnsiTheme="minorHAnsi" w:cstheme="minorHAnsi"/>
          <w:sz w:val="22"/>
          <w:szCs w:val="22"/>
        </w:rPr>
        <w:t>.</w:t>
      </w:r>
      <w:r w:rsidR="00013178" w:rsidRPr="008C1C01">
        <w:rPr>
          <w:rStyle w:val="FootnoteReference"/>
          <w:rFonts w:asciiTheme="minorHAnsi" w:hAnsiTheme="minorHAnsi" w:cstheme="minorHAnsi"/>
          <w:sz w:val="22"/>
          <w:szCs w:val="22"/>
        </w:rPr>
        <w:footnoteReference w:id="3"/>
      </w:r>
      <w:r w:rsidR="00704320" w:rsidRPr="008C1C01">
        <w:rPr>
          <w:rStyle w:val="miniplain1"/>
          <w:rFonts w:asciiTheme="minorHAnsi" w:hAnsiTheme="minorHAnsi" w:cstheme="minorHAnsi"/>
          <w:color w:val="auto"/>
          <w:sz w:val="22"/>
          <w:szCs w:val="22"/>
        </w:rPr>
        <w:t xml:space="preserve"> </w:t>
      </w:r>
      <w:r w:rsidR="00721C33" w:rsidRPr="008C1C01">
        <w:rPr>
          <w:rStyle w:val="miniplain1"/>
          <w:rFonts w:asciiTheme="minorHAnsi" w:hAnsiTheme="minorHAnsi" w:cstheme="minorHAnsi"/>
          <w:color w:val="auto"/>
          <w:sz w:val="22"/>
          <w:szCs w:val="22"/>
        </w:rPr>
        <w:t xml:space="preserve">For the reasons set forth below, we </w:t>
      </w:r>
      <w:r w:rsidR="00437E15">
        <w:rPr>
          <w:rStyle w:val="miniplain1"/>
          <w:rFonts w:asciiTheme="minorHAnsi" w:hAnsiTheme="minorHAnsi" w:cstheme="minorHAnsi"/>
          <w:color w:val="auto"/>
          <w:sz w:val="22"/>
          <w:szCs w:val="22"/>
        </w:rPr>
        <w:t xml:space="preserve">again </w:t>
      </w:r>
      <w:r w:rsidR="00721C33" w:rsidRPr="008C1C01">
        <w:rPr>
          <w:rStyle w:val="miniplain1"/>
          <w:rFonts w:asciiTheme="minorHAnsi" w:hAnsiTheme="minorHAnsi" w:cstheme="minorHAnsi"/>
          <w:color w:val="auto"/>
          <w:sz w:val="22"/>
          <w:szCs w:val="22"/>
        </w:rPr>
        <w:t xml:space="preserve">urge the </w:t>
      </w:r>
      <w:r w:rsidR="008C189E">
        <w:rPr>
          <w:rStyle w:val="miniplain1"/>
          <w:rFonts w:asciiTheme="minorHAnsi" w:hAnsiTheme="minorHAnsi" w:cstheme="minorHAnsi"/>
          <w:color w:val="auto"/>
          <w:sz w:val="22"/>
          <w:szCs w:val="22"/>
        </w:rPr>
        <w:t>Arizona Supreme Court</w:t>
      </w:r>
      <w:r w:rsidR="00721C33" w:rsidRPr="008C1C01">
        <w:rPr>
          <w:rStyle w:val="miniplain1"/>
          <w:rFonts w:asciiTheme="minorHAnsi" w:hAnsiTheme="minorHAnsi" w:cstheme="minorHAnsi"/>
          <w:color w:val="auto"/>
          <w:sz w:val="22"/>
          <w:szCs w:val="22"/>
        </w:rPr>
        <w:t xml:space="preserve"> to reject </w:t>
      </w:r>
      <w:r w:rsidR="00334D57">
        <w:rPr>
          <w:rStyle w:val="miniplain1"/>
          <w:rFonts w:asciiTheme="minorHAnsi" w:hAnsiTheme="minorHAnsi" w:cstheme="minorHAnsi"/>
          <w:color w:val="auto"/>
          <w:sz w:val="22"/>
          <w:szCs w:val="22"/>
        </w:rPr>
        <w:t>the</w:t>
      </w:r>
      <w:r w:rsidR="00734349">
        <w:rPr>
          <w:rStyle w:val="miniplain1"/>
          <w:rFonts w:asciiTheme="minorHAnsi" w:hAnsiTheme="minorHAnsi" w:cstheme="minorHAnsi"/>
          <w:color w:val="auto"/>
          <w:sz w:val="22"/>
          <w:szCs w:val="22"/>
        </w:rPr>
        <w:t xml:space="preserve"> Amended </w:t>
      </w:r>
      <w:r w:rsidR="00334D57">
        <w:rPr>
          <w:rStyle w:val="miniplain1"/>
          <w:rFonts w:asciiTheme="minorHAnsi" w:hAnsiTheme="minorHAnsi" w:cstheme="minorHAnsi"/>
          <w:color w:val="auto"/>
          <w:sz w:val="22"/>
          <w:szCs w:val="22"/>
        </w:rPr>
        <w:t>Petition to</w:t>
      </w:r>
      <w:r w:rsidR="00721C33" w:rsidRPr="008C1C01">
        <w:rPr>
          <w:rStyle w:val="miniplain1"/>
          <w:rFonts w:asciiTheme="minorHAnsi" w:hAnsiTheme="minorHAnsi" w:cstheme="minorHAnsi"/>
          <w:color w:val="auto"/>
          <w:sz w:val="22"/>
          <w:szCs w:val="22"/>
        </w:rPr>
        <w:t xml:space="preserve"> </w:t>
      </w:r>
      <w:r w:rsidR="006C1EF5">
        <w:rPr>
          <w:rStyle w:val="miniplain1"/>
          <w:rFonts w:asciiTheme="minorHAnsi" w:hAnsiTheme="minorHAnsi" w:cstheme="minorHAnsi"/>
          <w:color w:val="auto"/>
          <w:sz w:val="22"/>
          <w:szCs w:val="22"/>
        </w:rPr>
        <w:t>remove</w:t>
      </w:r>
      <w:r w:rsidR="00BE711E">
        <w:rPr>
          <w:rStyle w:val="miniplain1"/>
          <w:rFonts w:asciiTheme="minorHAnsi" w:hAnsiTheme="minorHAnsi" w:cstheme="minorHAnsi"/>
          <w:color w:val="auto"/>
          <w:sz w:val="22"/>
          <w:szCs w:val="22"/>
        </w:rPr>
        <w:t xml:space="preserve"> </w:t>
      </w:r>
      <w:r w:rsidR="00227DA3">
        <w:rPr>
          <w:rStyle w:val="miniplain1"/>
          <w:rFonts w:asciiTheme="minorHAnsi" w:hAnsiTheme="minorHAnsi" w:cstheme="minorHAnsi"/>
          <w:color w:val="auto"/>
          <w:sz w:val="22"/>
          <w:szCs w:val="22"/>
        </w:rPr>
        <w:t>or limit E</w:t>
      </w:r>
      <w:r w:rsidR="00537DFF" w:rsidRPr="008C1C01">
        <w:rPr>
          <w:rStyle w:val="miniplain1"/>
          <w:rFonts w:asciiTheme="minorHAnsi" w:hAnsiTheme="minorHAnsi" w:cstheme="minorHAnsi"/>
          <w:color w:val="auto"/>
          <w:sz w:val="22"/>
          <w:szCs w:val="22"/>
        </w:rPr>
        <w:t>thical</w:t>
      </w:r>
      <w:r w:rsidR="00B433B9">
        <w:rPr>
          <w:rStyle w:val="miniplain1"/>
          <w:rFonts w:asciiTheme="minorHAnsi" w:hAnsiTheme="minorHAnsi" w:cstheme="minorHAnsi"/>
          <w:color w:val="auto"/>
          <w:sz w:val="22"/>
          <w:szCs w:val="22"/>
        </w:rPr>
        <w:t xml:space="preserve"> </w:t>
      </w:r>
      <w:r w:rsidR="00227DA3">
        <w:rPr>
          <w:rStyle w:val="miniplain1"/>
          <w:rFonts w:asciiTheme="minorHAnsi" w:hAnsiTheme="minorHAnsi" w:cstheme="minorHAnsi"/>
          <w:color w:val="auto"/>
          <w:sz w:val="22"/>
          <w:szCs w:val="22"/>
        </w:rPr>
        <w:t>R</w:t>
      </w:r>
      <w:r w:rsidR="00B433B9">
        <w:rPr>
          <w:rStyle w:val="miniplain1"/>
          <w:rFonts w:asciiTheme="minorHAnsi" w:hAnsiTheme="minorHAnsi" w:cstheme="minorHAnsi"/>
          <w:color w:val="auto"/>
          <w:sz w:val="22"/>
          <w:szCs w:val="22"/>
        </w:rPr>
        <w:t>ules</w:t>
      </w:r>
      <w:r w:rsidR="00537DFF" w:rsidRPr="008C1C01">
        <w:rPr>
          <w:rStyle w:val="miniplain1"/>
          <w:rFonts w:asciiTheme="minorHAnsi" w:hAnsiTheme="minorHAnsi" w:cstheme="minorHAnsi"/>
          <w:color w:val="auto"/>
          <w:sz w:val="22"/>
          <w:szCs w:val="22"/>
        </w:rPr>
        <w:t xml:space="preserve"> </w:t>
      </w:r>
      <w:r w:rsidR="006C1EF5">
        <w:rPr>
          <w:rStyle w:val="miniplain1"/>
          <w:rFonts w:asciiTheme="minorHAnsi" w:hAnsiTheme="minorHAnsi" w:cstheme="minorHAnsi"/>
          <w:color w:val="auto"/>
          <w:sz w:val="22"/>
          <w:szCs w:val="22"/>
        </w:rPr>
        <w:t>prohibiting</w:t>
      </w:r>
      <w:r w:rsidR="00537DFF" w:rsidRPr="008C1C01">
        <w:rPr>
          <w:rStyle w:val="miniplain1"/>
          <w:rFonts w:asciiTheme="minorHAnsi" w:hAnsiTheme="minorHAnsi" w:cstheme="minorHAnsi"/>
          <w:color w:val="auto"/>
          <w:sz w:val="22"/>
          <w:szCs w:val="22"/>
        </w:rPr>
        <w:t xml:space="preserve"> nonlawyer law firm ownership, fee-splitting between lawyers and nonlawyers, and/or</w:t>
      </w:r>
      <w:r w:rsidR="00B4704E" w:rsidRPr="008C1C01">
        <w:rPr>
          <w:rStyle w:val="miniplain1"/>
          <w:rFonts w:asciiTheme="minorHAnsi" w:hAnsiTheme="minorHAnsi" w:cstheme="minorHAnsi"/>
          <w:color w:val="auto"/>
          <w:sz w:val="22"/>
          <w:szCs w:val="22"/>
        </w:rPr>
        <w:t xml:space="preserve"> nonlawyer investments in law firms or litigation</w:t>
      </w:r>
      <w:r w:rsidR="00BB1B26" w:rsidRPr="008C1C01">
        <w:rPr>
          <w:rStyle w:val="miniplain1"/>
          <w:rFonts w:asciiTheme="minorHAnsi" w:hAnsiTheme="minorHAnsi" w:cstheme="minorHAnsi"/>
          <w:color w:val="auto"/>
          <w:sz w:val="22"/>
          <w:szCs w:val="22"/>
        </w:rPr>
        <w:t>.</w:t>
      </w:r>
    </w:p>
    <w:p w14:paraId="3D254ADD" w14:textId="77777777" w:rsidR="00C2332E" w:rsidRPr="008C1C01" w:rsidRDefault="00C2332E" w:rsidP="00534733">
      <w:pPr>
        <w:jc w:val="both"/>
        <w:rPr>
          <w:rStyle w:val="miniplain1"/>
          <w:rFonts w:asciiTheme="minorHAnsi" w:hAnsiTheme="minorHAnsi" w:cstheme="minorHAnsi"/>
          <w:color w:val="auto"/>
          <w:sz w:val="22"/>
          <w:szCs w:val="22"/>
        </w:rPr>
      </w:pPr>
    </w:p>
    <w:p w14:paraId="3E400E02" w14:textId="7861C588" w:rsidR="003A0F2F" w:rsidRDefault="008C7537" w:rsidP="00534733">
      <w:pPr>
        <w:jc w:val="both"/>
        <w:rPr>
          <w:rStyle w:val="miniplain1"/>
          <w:rFonts w:asciiTheme="minorHAnsi" w:hAnsiTheme="minorHAnsi" w:cstheme="minorHAnsi"/>
          <w:color w:val="auto"/>
          <w:sz w:val="22"/>
          <w:szCs w:val="22"/>
        </w:rPr>
      </w:pPr>
      <w:r w:rsidRPr="008C1C01">
        <w:rPr>
          <w:rStyle w:val="miniplain1"/>
          <w:rFonts w:asciiTheme="minorHAnsi" w:hAnsiTheme="minorHAnsi" w:cstheme="minorHAnsi"/>
          <w:color w:val="auto"/>
          <w:sz w:val="22"/>
          <w:szCs w:val="22"/>
        </w:rPr>
        <w:t xml:space="preserve">While this letter is intended to highlight some of APCIA’s concerns, it is not intended to identify or address all potentially harmful unintended consequences of </w:t>
      </w:r>
      <w:r w:rsidR="005E760E">
        <w:rPr>
          <w:rStyle w:val="miniplain1"/>
          <w:rFonts w:asciiTheme="minorHAnsi" w:hAnsiTheme="minorHAnsi" w:cstheme="minorHAnsi"/>
          <w:color w:val="auto"/>
          <w:sz w:val="22"/>
          <w:szCs w:val="22"/>
        </w:rPr>
        <w:t>granting</w:t>
      </w:r>
      <w:r w:rsidR="00027A1D">
        <w:rPr>
          <w:rStyle w:val="miniplain1"/>
          <w:rFonts w:asciiTheme="minorHAnsi" w:hAnsiTheme="minorHAnsi" w:cstheme="minorHAnsi"/>
          <w:color w:val="auto"/>
          <w:sz w:val="22"/>
          <w:szCs w:val="22"/>
        </w:rPr>
        <w:t xml:space="preserve"> </w:t>
      </w:r>
      <w:r w:rsidRPr="008C1C01">
        <w:rPr>
          <w:rStyle w:val="miniplain1"/>
          <w:rFonts w:asciiTheme="minorHAnsi" w:hAnsiTheme="minorHAnsi" w:cstheme="minorHAnsi"/>
          <w:color w:val="auto"/>
          <w:sz w:val="22"/>
          <w:szCs w:val="22"/>
        </w:rPr>
        <w:t xml:space="preserve">the </w:t>
      </w:r>
      <w:r>
        <w:rPr>
          <w:rStyle w:val="miniplain1"/>
          <w:rFonts w:asciiTheme="minorHAnsi" w:hAnsiTheme="minorHAnsi" w:cstheme="minorHAnsi"/>
          <w:color w:val="auto"/>
          <w:sz w:val="22"/>
          <w:szCs w:val="22"/>
        </w:rPr>
        <w:t xml:space="preserve">Task Force’s </w:t>
      </w:r>
      <w:r w:rsidR="0039044F">
        <w:rPr>
          <w:rStyle w:val="miniplain1"/>
          <w:rFonts w:asciiTheme="minorHAnsi" w:hAnsiTheme="minorHAnsi" w:cstheme="minorHAnsi"/>
          <w:color w:val="auto"/>
          <w:sz w:val="22"/>
          <w:szCs w:val="22"/>
        </w:rPr>
        <w:t xml:space="preserve">Amended </w:t>
      </w:r>
      <w:r>
        <w:rPr>
          <w:rStyle w:val="miniplain1"/>
          <w:rFonts w:asciiTheme="minorHAnsi" w:hAnsiTheme="minorHAnsi" w:cstheme="minorHAnsi"/>
          <w:color w:val="auto"/>
          <w:sz w:val="22"/>
          <w:szCs w:val="22"/>
        </w:rPr>
        <w:t>Petition</w:t>
      </w:r>
      <w:r w:rsidRPr="008C1C01">
        <w:rPr>
          <w:rStyle w:val="miniplain1"/>
          <w:rFonts w:asciiTheme="minorHAnsi" w:hAnsiTheme="minorHAnsi" w:cstheme="minorHAnsi"/>
          <w:color w:val="auto"/>
          <w:sz w:val="22"/>
          <w:szCs w:val="22"/>
        </w:rPr>
        <w:t>.</w:t>
      </w:r>
      <w:r w:rsidR="00933418">
        <w:rPr>
          <w:rStyle w:val="miniplain1"/>
          <w:rFonts w:asciiTheme="minorHAnsi" w:hAnsiTheme="minorHAnsi" w:cstheme="minorHAnsi"/>
          <w:color w:val="auto"/>
          <w:sz w:val="22"/>
          <w:szCs w:val="22"/>
        </w:rPr>
        <w:t xml:space="preserve"> Several Arizona attorneys have provided fulsome commentary in opposition and we direct the </w:t>
      </w:r>
      <w:r w:rsidR="00E109ED">
        <w:rPr>
          <w:rStyle w:val="miniplain1"/>
          <w:rFonts w:asciiTheme="minorHAnsi" w:hAnsiTheme="minorHAnsi" w:cstheme="minorHAnsi"/>
          <w:color w:val="auto"/>
          <w:sz w:val="22"/>
          <w:szCs w:val="22"/>
        </w:rPr>
        <w:t xml:space="preserve">Arizona Supreme Court to the comments of </w:t>
      </w:r>
      <w:r w:rsidR="00344D46" w:rsidRPr="00344D46">
        <w:rPr>
          <w:rStyle w:val="miniplain1"/>
          <w:rFonts w:asciiTheme="minorHAnsi" w:hAnsiTheme="minorHAnsi" w:cstheme="minorHAnsi"/>
          <w:color w:val="auto"/>
          <w:sz w:val="22"/>
          <w:szCs w:val="22"/>
        </w:rPr>
        <w:t>Geoffrey M. Trachtenberg</w:t>
      </w:r>
      <w:r w:rsidR="00344D46">
        <w:rPr>
          <w:rStyle w:val="miniplain1"/>
          <w:rFonts w:asciiTheme="minorHAnsi" w:hAnsiTheme="minorHAnsi" w:cstheme="minorHAnsi"/>
          <w:color w:val="auto"/>
          <w:sz w:val="22"/>
          <w:szCs w:val="22"/>
        </w:rPr>
        <w:t xml:space="preserve">, Esq., </w:t>
      </w:r>
      <w:r w:rsidR="006D06CB">
        <w:rPr>
          <w:rStyle w:val="miniplain1"/>
          <w:rFonts w:asciiTheme="minorHAnsi" w:hAnsiTheme="minorHAnsi" w:cstheme="minorHAnsi"/>
          <w:color w:val="auto"/>
          <w:sz w:val="22"/>
          <w:szCs w:val="22"/>
        </w:rPr>
        <w:t>Thomas Burnett, Esq., Frank Berry, Jr., Esq., David Friedman, Esq., and the combined comment of Nancy Greenlee, Esq. and Ann Ching, Esq.</w:t>
      </w:r>
    </w:p>
    <w:p w14:paraId="33563F49" w14:textId="0EC6A5DE" w:rsidR="00C93DD3" w:rsidRDefault="00C93DD3" w:rsidP="00534733">
      <w:pPr>
        <w:jc w:val="both"/>
        <w:rPr>
          <w:rStyle w:val="miniplain1"/>
          <w:rFonts w:asciiTheme="minorHAnsi" w:hAnsiTheme="minorHAnsi" w:cstheme="minorHAnsi"/>
          <w:color w:val="auto"/>
          <w:sz w:val="22"/>
          <w:szCs w:val="22"/>
        </w:rPr>
      </w:pPr>
    </w:p>
    <w:p w14:paraId="74350B49" w14:textId="087B844B" w:rsidR="00C523CD" w:rsidRDefault="006829B9" w:rsidP="00534733">
      <w:pPr>
        <w:jc w:val="both"/>
        <w:rPr>
          <w:rStyle w:val="miniplain1"/>
          <w:rFonts w:asciiTheme="minorHAnsi" w:hAnsiTheme="minorHAnsi" w:cstheme="minorHAnsi"/>
          <w:color w:val="auto"/>
          <w:sz w:val="22"/>
          <w:szCs w:val="22"/>
        </w:rPr>
      </w:pPr>
      <w:r>
        <w:rPr>
          <w:rStyle w:val="miniplain1"/>
          <w:rFonts w:asciiTheme="minorHAnsi" w:hAnsiTheme="minorHAnsi" w:cstheme="minorHAnsi"/>
          <w:color w:val="auto"/>
          <w:sz w:val="22"/>
          <w:szCs w:val="22"/>
        </w:rPr>
        <w:t xml:space="preserve">First, APCIA renews its opposition to the elimination of Ethical Rules (ER) 5.4 and 5.7. </w:t>
      </w:r>
      <w:r w:rsidRPr="006C5635">
        <w:rPr>
          <w:rStyle w:val="miniplain1"/>
          <w:rFonts w:asciiTheme="minorHAnsi" w:hAnsiTheme="minorHAnsi" w:cstheme="minorHAnsi"/>
          <w:color w:val="auto"/>
          <w:sz w:val="22"/>
          <w:szCs w:val="22"/>
        </w:rPr>
        <w:t>ER 5.4 serves a critical purpose to ensure the independence and ethical conduct of lawyers</w:t>
      </w:r>
      <w:r>
        <w:rPr>
          <w:rStyle w:val="miniplain1"/>
          <w:rFonts w:asciiTheme="minorHAnsi" w:hAnsiTheme="minorHAnsi" w:cstheme="minorHAnsi"/>
          <w:color w:val="auto"/>
          <w:sz w:val="22"/>
          <w:szCs w:val="22"/>
        </w:rPr>
        <w:t>,</w:t>
      </w:r>
      <w:r w:rsidRPr="006C5635">
        <w:rPr>
          <w:rStyle w:val="miniplain1"/>
          <w:rFonts w:asciiTheme="minorHAnsi" w:hAnsiTheme="minorHAnsi" w:cstheme="minorHAnsi"/>
          <w:color w:val="auto"/>
          <w:sz w:val="22"/>
          <w:szCs w:val="22"/>
        </w:rPr>
        <w:t xml:space="preserve"> as </w:t>
      </w:r>
      <w:r>
        <w:rPr>
          <w:rStyle w:val="miniplain1"/>
          <w:rFonts w:asciiTheme="minorHAnsi" w:hAnsiTheme="minorHAnsi" w:cstheme="minorHAnsi"/>
          <w:color w:val="auto"/>
          <w:sz w:val="22"/>
          <w:szCs w:val="22"/>
        </w:rPr>
        <w:t>its</w:t>
      </w:r>
      <w:r w:rsidRPr="006C5635">
        <w:rPr>
          <w:rStyle w:val="miniplain1"/>
          <w:rFonts w:asciiTheme="minorHAnsi" w:hAnsiTheme="minorHAnsi" w:cstheme="minorHAnsi"/>
          <w:color w:val="auto"/>
          <w:sz w:val="22"/>
          <w:szCs w:val="22"/>
        </w:rPr>
        <w:t xml:space="preserve"> title, the </w:t>
      </w:r>
      <w:r>
        <w:rPr>
          <w:rStyle w:val="miniplain1"/>
          <w:rFonts w:asciiTheme="minorHAnsi" w:hAnsiTheme="minorHAnsi" w:cstheme="minorHAnsi"/>
          <w:color w:val="auto"/>
          <w:sz w:val="22"/>
          <w:szCs w:val="22"/>
        </w:rPr>
        <w:t>“</w:t>
      </w:r>
      <w:r w:rsidRPr="006C5635">
        <w:rPr>
          <w:rStyle w:val="miniplain1"/>
          <w:rFonts w:asciiTheme="minorHAnsi" w:hAnsiTheme="minorHAnsi" w:cstheme="minorHAnsi"/>
          <w:color w:val="auto"/>
          <w:sz w:val="22"/>
          <w:szCs w:val="22"/>
        </w:rPr>
        <w:t>Professional Independence of a Lawyer</w:t>
      </w:r>
      <w:r>
        <w:rPr>
          <w:rStyle w:val="miniplain1"/>
          <w:rFonts w:asciiTheme="minorHAnsi" w:hAnsiTheme="minorHAnsi" w:cstheme="minorHAnsi"/>
          <w:color w:val="auto"/>
          <w:sz w:val="22"/>
          <w:szCs w:val="22"/>
        </w:rPr>
        <w:t>”,</w:t>
      </w:r>
      <w:r w:rsidRPr="006C5635">
        <w:rPr>
          <w:rStyle w:val="miniplain1"/>
          <w:rFonts w:asciiTheme="minorHAnsi" w:hAnsiTheme="minorHAnsi" w:cstheme="minorHAnsi"/>
          <w:color w:val="auto"/>
          <w:sz w:val="22"/>
          <w:szCs w:val="22"/>
        </w:rPr>
        <w:t xml:space="preserve"> indicates. Comment </w:t>
      </w:r>
      <w:r>
        <w:rPr>
          <w:rStyle w:val="miniplain1"/>
          <w:rFonts w:asciiTheme="minorHAnsi" w:hAnsiTheme="minorHAnsi" w:cstheme="minorHAnsi"/>
          <w:color w:val="auto"/>
          <w:sz w:val="22"/>
          <w:szCs w:val="22"/>
        </w:rPr>
        <w:t xml:space="preserve">1 </w:t>
      </w:r>
      <w:r w:rsidRPr="006C5635">
        <w:rPr>
          <w:rStyle w:val="miniplain1"/>
          <w:rFonts w:asciiTheme="minorHAnsi" w:hAnsiTheme="minorHAnsi" w:cstheme="minorHAnsi"/>
          <w:color w:val="auto"/>
          <w:sz w:val="22"/>
          <w:szCs w:val="22"/>
        </w:rPr>
        <w:t xml:space="preserve">to ER 5.4 confirms </w:t>
      </w:r>
      <w:r>
        <w:rPr>
          <w:rStyle w:val="miniplain1"/>
          <w:rFonts w:asciiTheme="minorHAnsi" w:hAnsiTheme="minorHAnsi" w:cstheme="minorHAnsi"/>
          <w:color w:val="auto"/>
          <w:sz w:val="22"/>
          <w:szCs w:val="22"/>
        </w:rPr>
        <w:t>its</w:t>
      </w:r>
      <w:r w:rsidRPr="006C5635">
        <w:rPr>
          <w:rStyle w:val="miniplain1"/>
          <w:rFonts w:asciiTheme="minorHAnsi" w:hAnsiTheme="minorHAnsi" w:cstheme="minorHAnsi"/>
          <w:color w:val="auto"/>
          <w:sz w:val="22"/>
          <w:szCs w:val="22"/>
        </w:rPr>
        <w:t xml:space="preserve"> purpose is to protect the lawyer’s </w:t>
      </w:r>
      <w:r>
        <w:rPr>
          <w:rStyle w:val="miniplain1"/>
          <w:rFonts w:asciiTheme="minorHAnsi" w:hAnsiTheme="minorHAnsi" w:cstheme="minorHAnsi"/>
          <w:color w:val="auto"/>
          <w:sz w:val="22"/>
          <w:szCs w:val="22"/>
        </w:rPr>
        <w:t>“</w:t>
      </w:r>
      <w:r w:rsidRPr="006C5635">
        <w:rPr>
          <w:rStyle w:val="miniplain1"/>
          <w:rFonts w:asciiTheme="minorHAnsi" w:hAnsiTheme="minorHAnsi" w:cstheme="minorHAnsi"/>
          <w:color w:val="auto"/>
          <w:sz w:val="22"/>
          <w:szCs w:val="22"/>
        </w:rPr>
        <w:t xml:space="preserve">professional </w:t>
      </w:r>
      <w:r w:rsidRPr="006C5635">
        <w:rPr>
          <w:rStyle w:val="miniplain1"/>
          <w:rFonts w:asciiTheme="minorHAnsi" w:hAnsiTheme="minorHAnsi" w:cstheme="minorHAnsi"/>
          <w:color w:val="auto"/>
          <w:sz w:val="22"/>
          <w:szCs w:val="22"/>
        </w:rPr>
        <w:lastRenderedPageBreak/>
        <w:t>judgment.</w:t>
      </w:r>
      <w:r>
        <w:rPr>
          <w:rStyle w:val="miniplain1"/>
          <w:rFonts w:asciiTheme="minorHAnsi" w:hAnsiTheme="minorHAnsi" w:cstheme="minorHAnsi"/>
          <w:color w:val="auto"/>
          <w:sz w:val="22"/>
          <w:szCs w:val="22"/>
        </w:rPr>
        <w:t>”</w:t>
      </w:r>
      <w:r>
        <w:rPr>
          <w:rStyle w:val="FootnoteReference"/>
          <w:rFonts w:asciiTheme="minorHAnsi" w:hAnsiTheme="minorHAnsi" w:cstheme="minorHAnsi"/>
          <w:sz w:val="22"/>
          <w:szCs w:val="22"/>
        </w:rPr>
        <w:footnoteReference w:id="4"/>
      </w:r>
      <w:r w:rsidRPr="006C5635">
        <w:rPr>
          <w:rStyle w:val="miniplain1"/>
          <w:rFonts w:asciiTheme="minorHAnsi" w:hAnsiTheme="minorHAnsi" w:cstheme="minorHAnsi"/>
          <w:color w:val="auto"/>
          <w:sz w:val="22"/>
          <w:szCs w:val="22"/>
        </w:rPr>
        <w:t xml:space="preserve"> </w:t>
      </w:r>
      <w:r>
        <w:rPr>
          <w:rStyle w:val="miniplain1"/>
          <w:rFonts w:asciiTheme="minorHAnsi" w:hAnsiTheme="minorHAnsi" w:cstheme="minorHAnsi"/>
          <w:color w:val="auto"/>
          <w:sz w:val="22"/>
          <w:szCs w:val="22"/>
        </w:rPr>
        <w:t xml:space="preserve">The Task Force acknowledges the importance of these public and professional judgment protections but proposes to redistribute them among existing rules, without subjecting non-lawyer owners or investors to the Ethical Rules. In addition to diluting the existing protections provided by ER 5.4, eliminating the rule will weaken </w:t>
      </w:r>
      <w:r w:rsidRPr="006C5635">
        <w:rPr>
          <w:rStyle w:val="miniplain1"/>
          <w:rFonts w:asciiTheme="minorHAnsi" w:hAnsiTheme="minorHAnsi" w:cstheme="minorHAnsi"/>
          <w:color w:val="auto"/>
          <w:sz w:val="22"/>
          <w:szCs w:val="22"/>
        </w:rPr>
        <w:t>the special fiduciary relationship between attorney and client</w:t>
      </w:r>
      <w:r>
        <w:rPr>
          <w:rStyle w:val="miniplain1"/>
          <w:rFonts w:asciiTheme="minorHAnsi" w:hAnsiTheme="minorHAnsi" w:cstheme="minorHAnsi"/>
          <w:color w:val="auto"/>
          <w:sz w:val="22"/>
          <w:szCs w:val="22"/>
        </w:rPr>
        <w:t>, insert a new set of conflicts between practicing attorneys and firm ownership, and convert the practice of law into a mere service</w:t>
      </w:r>
      <w:r w:rsidRPr="006C5635">
        <w:rPr>
          <w:rStyle w:val="miniplain1"/>
          <w:rFonts w:asciiTheme="minorHAnsi" w:hAnsiTheme="minorHAnsi" w:cstheme="minorHAnsi"/>
          <w:color w:val="auto"/>
          <w:sz w:val="22"/>
          <w:szCs w:val="22"/>
        </w:rPr>
        <w:t>.</w:t>
      </w:r>
      <w:r>
        <w:rPr>
          <w:rStyle w:val="FootnoteReference"/>
          <w:rFonts w:asciiTheme="minorHAnsi" w:hAnsiTheme="minorHAnsi" w:cstheme="minorHAnsi"/>
          <w:sz w:val="22"/>
          <w:szCs w:val="22"/>
        </w:rPr>
        <w:footnoteReference w:id="5"/>
      </w:r>
      <w:r w:rsidRPr="006C5635">
        <w:rPr>
          <w:rStyle w:val="miniplain1"/>
          <w:rFonts w:asciiTheme="minorHAnsi" w:hAnsiTheme="minorHAnsi" w:cstheme="minorHAnsi"/>
          <w:color w:val="auto"/>
          <w:sz w:val="22"/>
          <w:szCs w:val="22"/>
        </w:rPr>
        <w:t xml:space="preserve"> </w:t>
      </w:r>
      <w:r>
        <w:rPr>
          <w:rStyle w:val="miniplain1"/>
          <w:rFonts w:asciiTheme="minorHAnsi" w:hAnsiTheme="minorHAnsi" w:cstheme="minorHAnsi"/>
          <w:color w:val="auto"/>
          <w:sz w:val="22"/>
          <w:szCs w:val="22"/>
        </w:rPr>
        <w:t xml:space="preserve">The Task Force’s Response adds no new argument and no new proof that eliminating ER 5.4 will not harm the public or the Arizona Bar. Instead, the Task Force relies on the current novel coronavirus (COVID-19) pandemic in support of its petition, claiming it will “severely increase the need for legal services” (Response, p. 8). The fact is, however, that 64,000 lawyers were terminated or furloughed in April 2020, so there are literally thousands of </w:t>
      </w:r>
      <w:r w:rsidR="008F3F19">
        <w:rPr>
          <w:rStyle w:val="miniplain1"/>
          <w:rFonts w:asciiTheme="minorHAnsi" w:hAnsiTheme="minorHAnsi" w:cstheme="minorHAnsi"/>
          <w:color w:val="auto"/>
          <w:sz w:val="22"/>
          <w:szCs w:val="22"/>
        </w:rPr>
        <w:t>currently licensed</w:t>
      </w:r>
      <w:r>
        <w:rPr>
          <w:rStyle w:val="miniplain1"/>
          <w:rFonts w:asciiTheme="minorHAnsi" w:hAnsiTheme="minorHAnsi" w:cstheme="minorHAnsi"/>
          <w:color w:val="auto"/>
          <w:sz w:val="22"/>
          <w:szCs w:val="22"/>
        </w:rPr>
        <w:t xml:space="preserve"> attorneys available.</w:t>
      </w:r>
      <w:r>
        <w:rPr>
          <w:rStyle w:val="FootnoteReference"/>
          <w:rFonts w:asciiTheme="minorHAnsi" w:hAnsiTheme="minorHAnsi" w:cstheme="minorHAnsi"/>
          <w:sz w:val="22"/>
          <w:szCs w:val="22"/>
        </w:rPr>
        <w:footnoteReference w:id="6"/>
      </w:r>
    </w:p>
    <w:p w14:paraId="18656A3E" w14:textId="77777777" w:rsidR="00C523CD" w:rsidRDefault="00C523CD" w:rsidP="00094004">
      <w:pPr>
        <w:rPr>
          <w:rStyle w:val="miniplain1"/>
          <w:rFonts w:asciiTheme="minorHAnsi" w:hAnsiTheme="minorHAnsi" w:cstheme="minorHAnsi"/>
          <w:color w:val="auto"/>
          <w:sz w:val="22"/>
          <w:szCs w:val="22"/>
        </w:rPr>
      </w:pPr>
    </w:p>
    <w:p w14:paraId="25BEF9D0" w14:textId="0C9C992A" w:rsidR="003162D3" w:rsidRDefault="00A4577C" w:rsidP="00534733">
      <w:pPr>
        <w:jc w:val="both"/>
        <w:rPr>
          <w:rFonts w:asciiTheme="minorHAnsi" w:hAnsiTheme="minorHAnsi" w:cstheme="minorHAnsi"/>
          <w:sz w:val="22"/>
          <w:szCs w:val="22"/>
        </w:rPr>
      </w:pPr>
      <w:r w:rsidRPr="00A4577C">
        <w:rPr>
          <w:rFonts w:asciiTheme="minorHAnsi" w:hAnsiTheme="minorHAnsi"/>
          <w:sz w:val="22"/>
        </w:rPr>
        <w:t>The Task Force mistakenly analogizes the elimination of ER 5.4 to allow ABSs to an insurer’s permitted use of employed staff counsel to represent its insureds. This is a false equivalence. Employed staff counsel are permitted to represent an insurer’s policyholder in Arizona where the insurer has a preexisting contractual obligation to provide the policyholder with a defense, and only where the interests of the insurer and the policyholder are aligned. Petitioner wants to commoditize litigation, creating a market for investors to buy in to litigation after a cause of action accrues</w:t>
      </w:r>
      <w:r w:rsidR="00FB3194">
        <w:rPr>
          <w:rFonts w:asciiTheme="minorHAnsi" w:hAnsiTheme="minorHAnsi"/>
          <w:sz w:val="22"/>
        </w:rPr>
        <w:t>,</w:t>
      </w:r>
      <w:r w:rsidRPr="00A4577C">
        <w:rPr>
          <w:rFonts w:asciiTheme="minorHAnsi" w:hAnsiTheme="minorHAnsi"/>
          <w:sz w:val="22"/>
        </w:rPr>
        <w:t xml:space="preserve"> with the hope of realizing big returns on its investment. Existing ethics rules, including ER</w:t>
      </w:r>
      <w:r w:rsidR="00821A96">
        <w:rPr>
          <w:rFonts w:asciiTheme="minorHAnsi" w:hAnsiTheme="minorHAnsi"/>
          <w:sz w:val="22"/>
        </w:rPr>
        <w:t> </w:t>
      </w:r>
      <w:r w:rsidRPr="00A4577C">
        <w:rPr>
          <w:rFonts w:asciiTheme="minorHAnsi" w:hAnsiTheme="minorHAnsi"/>
          <w:sz w:val="22"/>
        </w:rPr>
        <w:t xml:space="preserve">5.4, protect against the injection of outside mercenary, and potentially conflicting, interests into the attorney/client relationship. Insurers that use employed staff counsel to defend policyholders have, by the nature of the preexisting relationship, a direct financial interest, fully aligned with the interest of the insured, in the outcome of the case being defended. This is distinct from nonlawyer ownership of law firms by strangers who have no interest in the outcome of a case absent an after-the-fact investment, and this is a distinction with a meaningful difference. Insurers are regulated by the Arizona Department of Insurance, and staff </w:t>
      </w:r>
      <w:r w:rsidR="007655C4">
        <w:rPr>
          <w:rFonts w:asciiTheme="minorHAnsi" w:hAnsiTheme="minorHAnsi"/>
          <w:sz w:val="22"/>
        </w:rPr>
        <w:t>counsel</w:t>
      </w:r>
      <w:r w:rsidRPr="00A4577C">
        <w:rPr>
          <w:rFonts w:asciiTheme="minorHAnsi" w:hAnsiTheme="minorHAnsi"/>
          <w:sz w:val="22"/>
        </w:rPr>
        <w:t xml:space="preserve"> are subject to and protected by Arizona’s Ethical Rules, including ERs 1.8, 5.4 and 5.7. Eliminating ER 5.4 would erode, rather than solidify, the underlying foundational ethical obligations owed by lawyer to client.</w:t>
      </w:r>
    </w:p>
    <w:p w14:paraId="670C7C37" w14:textId="77777777" w:rsidR="003162D3" w:rsidRDefault="003162D3" w:rsidP="00534733">
      <w:pPr>
        <w:jc w:val="both"/>
        <w:rPr>
          <w:rFonts w:asciiTheme="minorHAnsi" w:hAnsiTheme="minorHAnsi" w:cstheme="minorHAnsi"/>
          <w:sz w:val="22"/>
          <w:szCs w:val="22"/>
        </w:rPr>
      </w:pPr>
    </w:p>
    <w:p w14:paraId="77EBF340" w14:textId="60675CAB" w:rsidR="00C523CD" w:rsidRDefault="00D14C4E" w:rsidP="00534733">
      <w:pPr>
        <w:jc w:val="both"/>
        <w:rPr>
          <w:rStyle w:val="miniplain1"/>
          <w:rFonts w:asciiTheme="minorHAnsi" w:hAnsiTheme="minorHAnsi" w:cstheme="minorHAnsi"/>
          <w:color w:val="auto"/>
          <w:sz w:val="22"/>
          <w:szCs w:val="22"/>
        </w:rPr>
      </w:pPr>
      <w:r>
        <w:rPr>
          <w:rFonts w:asciiTheme="minorHAnsi" w:hAnsiTheme="minorHAnsi" w:cstheme="minorHAnsi"/>
          <w:sz w:val="22"/>
          <w:szCs w:val="22"/>
        </w:rPr>
        <w:t xml:space="preserve">The same is true </w:t>
      </w:r>
      <w:r w:rsidR="00F54434">
        <w:rPr>
          <w:rFonts w:asciiTheme="minorHAnsi" w:hAnsiTheme="minorHAnsi" w:cstheme="minorHAnsi"/>
          <w:sz w:val="22"/>
          <w:szCs w:val="22"/>
        </w:rPr>
        <w:t>regard</w:t>
      </w:r>
      <w:r w:rsidR="00491F78">
        <w:rPr>
          <w:rFonts w:asciiTheme="minorHAnsi" w:hAnsiTheme="minorHAnsi" w:cstheme="minorHAnsi"/>
          <w:sz w:val="22"/>
          <w:szCs w:val="22"/>
        </w:rPr>
        <w:t>ing</w:t>
      </w:r>
      <w:r w:rsidR="00F54434">
        <w:rPr>
          <w:rFonts w:asciiTheme="minorHAnsi" w:hAnsiTheme="minorHAnsi" w:cstheme="minorHAnsi"/>
          <w:sz w:val="22"/>
          <w:szCs w:val="22"/>
        </w:rPr>
        <w:t xml:space="preserve"> the Petition</w:t>
      </w:r>
      <w:r>
        <w:rPr>
          <w:rFonts w:asciiTheme="minorHAnsi" w:hAnsiTheme="minorHAnsi" w:cstheme="minorHAnsi"/>
          <w:sz w:val="22"/>
          <w:szCs w:val="22"/>
        </w:rPr>
        <w:t xml:space="preserve"> to allow fee-splitting with nonlawyer </w:t>
      </w:r>
      <w:r w:rsidR="00044217">
        <w:rPr>
          <w:rFonts w:asciiTheme="minorHAnsi" w:hAnsiTheme="minorHAnsi" w:cstheme="minorHAnsi"/>
          <w:sz w:val="22"/>
          <w:szCs w:val="22"/>
        </w:rPr>
        <w:t>owner</w:t>
      </w:r>
      <w:r w:rsidR="00A810CC">
        <w:rPr>
          <w:rFonts w:asciiTheme="minorHAnsi" w:hAnsiTheme="minorHAnsi" w:cstheme="minorHAnsi"/>
          <w:sz w:val="22"/>
          <w:szCs w:val="22"/>
        </w:rPr>
        <w:t>s</w:t>
      </w:r>
      <w:r w:rsidR="00044217">
        <w:rPr>
          <w:rFonts w:asciiTheme="minorHAnsi" w:hAnsiTheme="minorHAnsi" w:cstheme="minorHAnsi"/>
          <w:sz w:val="22"/>
          <w:szCs w:val="22"/>
        </w:rPr>
        <w:t xml:space="preserve"> or investors </w:t>
      </w:r>
      <w:r>
        <w:rPr>
          <w:rFonts w:asciiTheme="minorHAnsi" w:hAnsiTheme="minorHAnsi" w:cstheme="minorHAnsi"/>
          <w:sz w:val="22"/>
          <w:szCs w:val="22"/>
        </w:rPr>
        <w:t xml:space="preserve">that have no relationship to, and owe no professional obligation to, a client. </w:t>
      </w:r>
      <w:r w:rsidR="0074366B">
        <w:rPr>
          <w:rFonts w:asciiTheme="minorHAnsi" w:hAnsiTheme="minorHAnsi" w:cstheme="minorHAnsi"/>
          <w:sz w:val="22"/>
          <w:szCs w:val="22"/>
        </w:rPr>
        <w:t>T</w:t>
      </w:r>
      <w:r w:rsidR="00BD6F17">
        <w:rPr>
          <w:rFonts w:asciiTheme="minorHAnsi" w:hAnsiTheme="minorHAnsi" w:cstheme="minorHAnsi"/>
          <w:sz w:val="22"/>
          <w:szCs w:val="22"/>
        </w:rPr>
        <w:t xml:space="preserve">he introduction of an outside entity </w:t>
      </w:r>
      <w:r w:rsidR="006A5101">
        <w:rPr>
          <w:rFonts w:asciiTheme="minorHAnsi" w:hAnsiTheme="minorHAnsi" w:cstheme="minorHAnsi"/>
          <w:sz w:val="22"/>
          <w:szCs w:val="22"/>
        </w:rPr>
        <w:t xml:space="preserve">having the ability to </w:t>
      </w:r>
      <w:r w:rsidR="00F54434">
        <w:rPr>
          <w:rFonts w:asciiTheme="minorHAnsi" w:hAnsiTheme="minorHAnsi" w:cstheme="minorHAnsi"/>
          <w:sz w:val="22"/>
          <w:szCs w:val="22"/>
        </w:rPr>
        <w:t xml:space="preserve">influence – if not directly </w:t>
      </w:r>
      <w:r w:rsidR="006A5101">
        <w:rPr>
          <w:rFonts w:asciiTheme="minorHAnsi" w:hAnsiTheme="minorHAnsi" w:cstheme="minorHAnsi"/>
          <w:sz w:val="22"/>
          <w:szCs w:val="22"/>
        </w:rPr>
        <w:t xml:space="preserve">control </w:t>
      </w:r>
      <w:r w:rsidR="00F54434">
        <w:rPr>
          <w:rFonts w:asciiTheme="minorHAnsi" w:hAnsiTheme="minorHAnsi" w:cstheme="minorHAnsi"/>
          <w:sz w:val="22"/>
          <w:szCs w:val="22"/>
        </w:rPr>
        <w:t xml:space="preserve">– </w:t>
      </w:r>
      <w:r w:rsidR="006A5101">
        <w:rPr>
          <w:rFonts w:asciiTheme="minorHAnsi" w:hAnsiTheme="minorHAnsi" w:cstheme="minorHAnsi"/>
          <w:sz w:val="22"/>
          <w:szCs w:val="22"/>
        </w:rPr>
        <w:t xml:space="preserve">decisions related to the </w:t>
      </w:r>
      <w:r w:rsidR="001C4482">
        <w:rPr>
          <w:rFonts w:asciiTheme="minorHAnsi" w:hAnsiTheme="minorHAnsi" w:cstheme="minorHAnsi"/>
          <w:sz w:val="22"/>
          <w:szCs w:val="22"/>
        </w:rPr>
        <w:t xml:space="preserve">client’s interests, without </w:t>
      </w:r>
      <w:r w:rsidR="0074366B">
        <w:rPr>
          <w:rFonts w:asciiTheme="minorHAnsi" w:hAnsiTheme="minorHAnsi" w:cstheme="minorHAnsi"/>
          <w:sz w:val="22"/>
          <w:szCs w:val="22"/>
        </w:rPr>
        <w:t xml:space="preserve">that entity </w:t>
      </w:r>
      <w:r w:rsidR="001C4482">
        <w:rPr>
          <w:rFonts w:asciiTheme="minorHAnsi" w:hAnsiTheme="minorHAnsi" w:cstheme="minorHAnsi"/>
          <w:sz w:val="22"/>
          <w:szCs w:val="22"/>
        </w:rPr>
        <w:t xml:space="preserve">having any </w:t>
      </w:r>
      <w:r w:rsidR="00491F78">
        <w:rPr>
          <w:rFonts w:asciiTheme="minorHAnsi" w:hAnsiTheme="minorHAnsi" w:cstheme="minorHAnsi"/>
          <w:sz w:val="22"/>
          <w:szCs w:val="22"/>
        </w:rPr>
        <w:t xml:space="preserve">preexisting </w:t>
      </w:r>
      <w:r w:rsidR="001C4482">
        <w:rPr>
          <w:rFonts w:asciiTheme="minorHAnsi" w:hAnsiTheme="minorHAnsi" w:cstheme="minorHAnsi"/>
          <w:sz w:val="22"/>
          <w:szCs w:val="22"/>
        </w:rPr>
        <w:t xml:space="preserve">contractual </w:t>
      </w:r>
      <w:r w:rsidR="0074366B">
        <w:rPr>
          <w:rFonts w:asciiTheme="minorHAnsi" w:hAnsiTheme="minorHAnsi" w:cstheme="minorHAnsi"/>
          <w:sz w:val="22"/>
          <w:szCs w:val="22"/>
        </w:rPr>
        <w:t xml:space="preserve">obligation to, </w:t>
      </w:r>
      <w:r w:rsidR="001C4482">
        <w:rPr>
          <w:rFonts w:asciiTheme="minorHAnsi" w:hAnsiTheme="minorHAnsi" w:cstheme="minorHAnsi"/>
          <w:sz w:val="22"/>
          <w:szCs w:val="22"/>
        </w:rPr>
        <w:t xml:space="preserve">or other relationship with the client, </w:t>
      </w:r>
      <w:r w:rsidR="0074366B">
        <w:rPr>
          <w:rFonts w:asciiTheme="minorHAnsi" w:hAnsiTheme="minorHAnsi" w:cstheme="minorHAnsi"/>
          <w:sz w:val="22"/>
          <w:szCs w:val="22"/>
        </w:rPr>
        <w:t>would inherently conflict with the lawyer’s ethical obligation to exercise independent professional judgment for the benefit of the client.</w:t>
      </w:r>
      <w:r w:rsidR="00E85DDE">
        <w:rPr>
          <w:rStyle w:val="FootnoteReference"/>
          <w:rFonts w:asciiTheme="minorHAnsi" w:hAnsiTheme="minorHAnsi" w:cstheme="minorHAnsi"/>
          <w:sz w:val="22"/>
          <w:szCs w:val="22"/>
        </w:rPr>
        <w:footnoteReference w:id="7"/>
      </w:r>
      <w:r w:rsidR="0074366B">
        <w:rPr>
          <w:rFonts w:asciiTheme="minorHAnsi" w:hAnsiTheme="minorHAnsi" w:cstheme="minorHAnsi"/>
          <w:sz w:val="22"/>
          <w:szCs w:val="22"/>
        </w:rPr>
        <w:t xml:space="preserve"> </w:t>
      </w:r>
      <w:r w:rsidR="00491F78">
        <w:rPr>
          <w:rFonts w:asciiTheme="minorHAnsi" w:hAnsiTheme="minorHAnsi" w:cstheme="minorHAnsi"/>
          <w:sz w:val="22"/>
          <w:szCs w:val="22"/>
        </w:rPr>
        <w:t>Although t</w:t>
      </w:r>
      <w:r w:rsidR="000D663D">
        <w:rPr>
          <w:rFonts w:asciiTheme="minorHAnsi" w:hAnsiTheme="minorHAnsi" w:cstheme="minorHAnsi"/>
          <w:sz w:val="22"/>
          <w:szCs w:val="22"/>
        </w:rPr>
        <w:t xml:space="preserve">he </w:t>
      </w:r>
      <w:r w:rsidR="00E1185D">
        <w:rPr>
          <w:rFonts w:asciiTheme="minorHAnsi" w:hAnsiTheme="minorHAnsi" w:cstheme="minorHAnsi"/>
          <w:sz w:val="22"/>
          <w:szCs w:val="22"/>
        </w:rPr>
        <w:t>Task Force</w:t>
      </w:r>
      <w:r w:rsidR="00491F78">
        <w:rPr>
          <w:rFonts w:asciiTheme="minorHAnsi" w:hAnsiTheme="minorHAnsi" w:cstheme="minorHAnsi"/>
          <w:sz w:val="22"/>
          <w:szCs w:val="22"/>
        </w:rPr>
        <w:t xml:space="preserve"> no longer</w:t>
      </w:r>
      <w:r w:rsidR="00191635">
        <w:rPr>
          <w:rFonts w:asciiTheme="minorHAnsi" w:hAnsiTheme="minorHAnsi" w:cstheme="minorHAnsi"/>
          <w:sz w:val="22"/>
          <w:szCs w:val="22"/>
        </w:rPr>
        <w:t xml:space="preserve"> oppose</w:t>
      </w:r>
      <w:r w:rsidR="00567613">
        <w:rPr>
          <w:rFonts w:asciiTheme="minorHAnsi" w:hAnsiTheme="minorHAnsi" w:cstheme="minorHAnsi"/>
          <w:sz w:val="22"/>
          <w:szCs w:val="22"/>
        </w:rPr>
        <w:t>s</w:t>
      </w:r>
      <w:r w:rsidR="002D163D">
        <w:rPr>
          <w:rFonts w:asciiTheme="minorHAnsi" w:hAnsiTheme="minorHAnsi" w:cstheme="minorHAnsi"/>
          <w:sz w:val="22"/>
          <w:szCs w:val="22"/>
        </w:rPr>
        <w:t xml:space="preserve"> </w:t>
      </w:r>
      <w:r w:rsidR="00191635">
        <w:rPr>
          <w:rFonts w:asciiTheme="minorHAnsi" w:hAnsiTheme="minorHAnsi" w:cstheme="minorHAnsi"/>
          <w:sz w:val="22"/>
          <w:szCs w:val="22"/>
        </w:rPr>
        <w:t>a</w:t>
      </w:r>
      <w:r w:rsidR="00C523CD" w:rsidRPr="006C5635">
        <w:rPr>
          <w:rStyle w:val="miniplain1"/>
          <w:rFonts w:asciiTheme="minorHAnsi" w:hAnsiTheme="minorHAnsi" w:cstheme="minorHAnsi"/>
          <w:color w:val="auto"/>
          <w:sz w:val="22"/>
          <w:szCs w:val="22"/>
        </w:rPr>
        <w:t xml:space="preserve"> </w:t>
      </w:r>
      <w:r w:rsidR="00491F78">
        <w:rPr>
          <w:rStyle w:val="miniplain1"/>
          <w:rFonts w:asciiTheme="minorHAnsi" w:hAnsiTheme="minorHAnsi" w:cstheme="minorHAnsi"/>
          <w:color w:val="auto"/>
          <w:sz w:val="22"/>
          <w:szCs w:val="22"/>
        </w:rPr>
        <w:t>“</w:t>
      </w:r>
      <w:r w:rsidR="00C523CD" w:rsidRPr="006C5635">
        <w:rPr>
          <w:rStyle w:val="miniplain1"/>
          <w:rFonts w:asciiTheme="minorHAnsi" w:hAnsiTheme="minorHAnsi" w:cstheme="minorHAnsi"/>
          <w:color w:val="auto"/>
          <w:sz w:val="22"/>
          <w:szCs w:val="22"/>
        </w:rPr>
        <w:t>sandbox</w:t>
      </w:r>
      <w:r w:rsidR="00491F78">
        <w:rPr>
          <w:rStyle w:val="miniplain1"/>
          <w:rFonts w:asciiTheme="minorHAnsi" w:hAnsiTheme="minorHAnsi" w:cstheme="minorHAnsi"/>
          <w:color w:val="auto"/>
          <w:sz w:val="22"/>
          <w:szCs w:val="22"/>
        </w:rPr>
        <w:t>”</w:t>
      </w:r>
      <w:r w:rsidR="00C523CD" w:rsidRPr="006C5635">
        <w:rPr>
          <w:rStyle w:val="miniplain1"/>
          <w:rFonts w:asciiTheme="minorHAnsi" w:hAnsiTheme="minorHAnsi" w:cstheme="minorHAnsi"/>
          <w:color w:val="auto"/>
          <w:sz w:val="22"/>
          <w:szCs w:val="22"/>
        </w:rPr>
        <w:t xml:space="preserve"> approach</w:t>
      </w:r>
      <w:r w:rsidR="00B57C7A">
        <w:rPr>
          <w:rStyle w:val="miniplain1"/>
          <w:rFonts w:asciiTheme="minorHAnsi" w:hAnsiTheme="minorHAnsi" w:cstheme="minorHAnsi"/>
          <w:color w:val="auto"/>
          <w:sz w:val="22"/>
          <w:szCs w:val="22"/>
        </w:rPr>
        <w:t xml:space="preserve">, which would </w:t>
      </w:r>
      <w:r w:rsidR="00491F78">
        <w:rPr>
          <w:rStyle w:val="miniplain1"/>
          <w:rFonts w:asciiTheme="minorHAnsi" w:hAnsiTheme="minorHAnsi" w:cstheme="minorHAnsi"/>
          <w:color w:val="auto"/>
          <w:sz w:val="22"/>
          <w:szCs w:val="22"/>
        </w:rPr>
        <w:t xml:space="preserve">allegedly </w:t>
      </w:r>
      <w:r w:rsidR="00B57C7A">
        <w:rPr>
          <w:rStyle w:val="miniplain1"/>
          <w:rFonts w:asciiTheme="minorHAnsi" w:hAnsiTheme="minorHAnsi" w:cstheme="minorHAnsi"/>
          <w:color w:val="auto"/>
          <w:sz w:val="22"/>
          <w:szCs w:val="22"/>
        </w:rPr>
        <w:t>allow Arizona to proceed conservatively and walk back any unworkable changes</w:t>
      </w:r>
      <w:r w:rsidR="00491F78">
        <w:rPr>
          <w:rStyle w:val="miniplain1"/>
          <w:rFonts w:asciiTheme="minorHAnsi" w:hAnsiTheme="minorHAnsi" w:cstheme="minorHAnsi"/>
          <w:color w:val="auto"/>
          <w:sz w:val="22"/>
          <w:szCs w:val="22"/>
        </w:rPr>
        <w:t>, even this approach would create significant unintended consequences</w:t>
      </w:r>
      <w:r w:rsidR="00C523CD">
        <w:rPr>
          <w:rStyle w:val="miniplain1"/>
          <w:rFonts w:asciiTheme="minorHAnsi" w:hAnsiTheme="minorHAnsi" w:cstheme="minorHAnsi"/>
          <w:color w:val="auto"/>
          <w:sz w:val="22"/>
          <w:szCs w:val="22"/>
        </w:rPr>
        <w:t>.</w:t>
      </w:r>
    </w:p>
    <w:p w14:paraId="3476AB1E" w14:textId="77777777" w:rsidR="002D163D" w:rsidRDefault="002D163D" w:rsidP="00534733">
      <w:pPr>
        <w:jc w:val="both"/>
        <w:rPr>
          <w:rStyle w:val="miniplain1"/>
          <w:rFonts w:asciiTheme="minorHAnsi" w:hAnsiTheme="minorHAnsi" w:cstheme="minorHAnsi"/>
          <w:color w:val="auto"/>
          <w:sz w:val="22"/>
          <w:szCs w:val="22"/>
        </w:rPr>
      </w:pPr>
    </w:p>
    <w:p w14:paraId="6853607F" w14:textId="4F1A8138" w:rsidR="006B05E4" w:rsidRDefault="00B54CA7" w:rsidP="00534733">
      <w:pPr>
        <w:jc w:val="both"/>
        <w:rPr>
          <w:rFonts w:asciiTheme="minorHAnsi" w:hAnsiTheme="minorHAnsi" w:cstheme="minorHAnsi"/>
          <w:sz w:val="22"/>
          <w:szCs w:val="22"/>
        </w:rPr>
      </w:pPr>
      <w:r>
        <w:rPr>
          <w:rFonts w:asciiTheme="minorHAnsi" w:hAnsiTheme="minorHAnsi" w:cstheme="minorHAnsi"/>
          <w:sz w:val="22"/>
          <w:szCs w:val="22"/>
        </w:rPr>
        <w:t>Second, th</w:t>
      </w:r>
      <w:r w:rsidR="0063527A">
        <w:rPr>
          <w:rFonts w:asciiTheme="minorHAnsi" w:hAnsiTheme="minorHAnsi" w:cstheme="minorHAnsi"/>
          <w:sz w:val="22"/>
          <w:szCs w:val="22"/>
        </w:rPr>
        <w:t>e Task Force suggests that an ABS is no different from a law</w:t>
      </w:r>
      <w:r w:rsidR="007A4DFD">
        <w:rPr>
          <w:rFonts w:asciiTheme="minorHAnsi" w:hAnsiTheme="minorHAnsi" w:cstheme="minorHAnsi"/>
          <w:sz w:val="22"/>
          <w:szCs w:val="22"/>
        </w:rPr>
        <w:t xml:space="preserve"> </w:t>
      </w:r>
      <w:r w:rsidR="0063527A">
        <w:rPr>
          <w:rFonts w:asciiTheme="minorHAnsi" w:hAnsiTheme="minorHAnsi" w:cstheme="minorHAnsi"/>
          <w:sz w:val="22"/>
          <w:szCs w:val="22"/>
        </w:rPr>
        <w:t xml:space="preserve">firm, solo practice, </w:t>
      </w:r>
      <w:r w:rsidR="007A4DFD">
        <w:rPr>
          <w:rFonts w:asciiTheme="minorHAnsi" w:hAnsiTheme="minorHAnsi" w:cstheme="minorHAnsi"/>
          <w:sz w:val="22"/>
          <w:szCs w:val="22"/>
        </w:rPr>
        <w:t xml:space="preserve">in-house practice, </w:t>
      </w:r>
      <w:r w:rsidR="0063527A">
        <w:rPr>
          <w:rFonts w:asciiTheme="minorHAnsi" w:hAnsiTheme="minorHAnsi" w:cstheme="minorHAnsi"/>
          <w:sz w:val="22"/>
          <w:szCs w:val="22"/>
        </w:rPr>
        <w:t>or non-profit legal services provider</w:t>
      </w:r>
      <w:r w:rsidR="007A4DFD">
        <w:rPr>
          <w:rFonts w:asciiTheme="minorHAnsi" w:hAnsiTheme="minorHAnsi" w:cstheme="minorHAnsi"/>
          <w:sz w:val="22"/>
          <w:szCs w:val="22"/>
        </w:rPr>
        <w:t xml:space="preserve"> because lawyers are working for fees or wages</w:t>
      </w:r>
      <w:r w:rsidR="004C5EBF">
        <w:rPr>
          <w:rFonts w:asciiTheme="minorHAnsi" w:hAnsiTheme="minorHAnsi" w:cstheme="minorHAnsi"/>
          <w:sz w:val="22"/>
          <w:szCs w:val="22"/>
        </w:rPr>
        <w:t xml:space="preserve">. That conflation, however, fails to contemplate the fact that </w:t>
      </w:r>
      <w:r w:rsidR="00D06EFF">
        <w:rPr>
          <w:rFonts w:asciiTheme="minorHAnsi" w:hAnsiTheme="minorHAnsi" w:cstheme="minorHAnsi"/>
          <w:sz w:val="22"/>
          <w:szCs w:val="22"/>
        </w:rPr>
        <w:t xml:space="preserve">a supervising attorney in a law firm is equally subject to censure, </w:t>
      </w:r>
      <w:r w:rsidR="006C305E">
        <w:rPr>
          <w:rFonts w:asciiTheme="minorHAnsi" w:hAnsiTheme="minorHAnsi" w:cstheme="minorHAnsi"/>
          <w:sz w:val="22"/>
          <w:szCs w:val="22"/>
        </w:rPr>
        <w:t>suspension, and disbarment for ethical violations</w:t>
      </w:r>
      <w:r w:rsidR="008C2BD0">
        <w:rPr>
          <w:rFonts w:asciiTheme="minorHAnsi" w:hAnsiTheme="minorHAnsi" w:cstheme="minorHAnsi"/>
          <w:sz w:val="22"/>
          <w:szCs w:val="22"/>
        </w:rPr>
        <w:t xml:space="preserve"> of subordinate attorneys. In the ABS model</w:t>
      </w:r>
      <w:r w:rsidR="008B0572">
        <w:rPr>
          <w:rFonts w:asciiTheme="minorHAnsi" w:hAnsiTheme="minorHAnsi" w:cstheme="minorHAnsi"/>
          <w:sz w:val="22"/>
          <w:szCs w:val="22"/>
        </w:rPr>
        <w:t>, the owner investors can simply walk away from a failed ABS</w:t>
      </w:r>
      <w:r w:rsidR="00C146EB">
        <w:rPr>
          <w:rFonts w:asciiTheme="minorHAnsi" w:hAnsiTheme="minorHAnsi" w:cstheme="minorHAnsi"/>
          <w:sz w:val="22"/>
          <w:szCs w:val="22"/>
        </w:rPr>
        <w:t xml:space="preserve">, subject at worst to a monetary fine. Thus, comparing attorney owners of law firms to non-attorney owner or investors of an ABS is not </w:t>
      </w:r>
      <w:r w:rsidR="00577246">
        <w:rPr>
          <w:rFonts w:asciiTheme="minorHAnsi" w:hAnsiTheme="minorHAnsi" w:cstheme="minorHAnsi"/>
          <w:sz w:val="22"/>
          <w:szCs w:val="22"/>
        </w:rPr>
        <w:t>an apt analogy.</w:t>
      </w:r>
    </w:p>
    <w:p w14:paraId="6224C717" w14:textId="37F69672" w:rsidR="00682A2B" w:rsidRDefault="00682A2B" w:rsidP="00534733">
      <w:pPr>
        <w:jc w:val="both"/>
        <w:rPr>
          <w:rFonts w:asciiTheme="minorHAnsi" w:hAnsiTheme="minorHAnsi" w:cstheme="minorHAnsi"/>
          <w:sz w:val="22"/>
          <w:szCs w:val="22"/>
        </w:rPr>
      </w:pPr>
    </w:p>
    <w:p w14:paraId="09F66C22" w14:textId="07954E86" w:rsidR="00682A2B" w:rsidRPr="008C1C01" w:rsidRDefault="00682A2B" w:rsidP="00534733">
      <w:pPr>
        <w:jc w:val="both"/>
        <w:rPr>
          <w:rFonts w:asciiTheme="minorHAnsi" w:hAnsiTheme="minorHAnsi" w:cstheme="minorHAnsi"/>
          <w:sz w:val="22"/>
          <w:szCs w:val="22"/>
        </w:rPr>
      </w:pPr>
      <w:r>
        <w:rPr>
          <w:rFonts w:asciiTheme="minorHAnsi" w:hAnsiTheme="minorHAnsi" w:cstheme="minorHAnsi"/>
          <w:sz w:val="22"/>
          <w:szCs w:val="22"/>
        </w:rPr>
        <w:t>Finally, we note that attorney’s ethical obligations follow them</w:t>
      </w:r>
      <w:r w:rsidR="007C7376">
        <w:rPr>
          <w:rFonts w:asciiTheme="minorHAnsi" w:hAnsiTheme="minorHAnsi" w:cstheme="minorHAnsi"/>
          <w:sz w:val="22"/>
          <w:szCs w:val="22"/>
        </w:rPr>
        <w:t xml:space="preserve"> as they transition to a new firm, a new practice, or</w:t>
      </w:r>
      <w:r w:rsidR="00F6595F">
        <w:rPr>
          <w:rFonts w:asciiTheme="minorHAnsi" w:hAnsiTheme="minorHAnsi" w:cstheme="minorHAnsi"/>
          <w:sz w:val="22"/>
          <w:szCs w:val="22"/>
        </w:rPr>
        <w:t xml:space="preserve"> employment, as do the conflicts of interest prohibitions. Non-attorney owners of an ABS are not prohibited from owning an interest </w:t>
      </w:r>
      <w:r w:rsidR="00CC7DA9">
        <w:rPr>
          <w:rFonts w:asciiTheme="minorHAnsi" w:hAnsiTheme="minorHAnsi" w:cstheme="minorHAnsi"/>
          <w:sz w:val="22"/>
          <w:szCs w:val="22"/>
        </w:rPr>
        <w:t>in multiple ABSs or other companies that might have a conflict with an ABS client</w:t>
      </w:r>
      <w:r w:rsidR="00B713A0">
        <w:rPr>
          <w:rFonts w:asciiTheme="minorHAnsi" w:hAnsiTheme="minorHAnsi" w:cstheme="minorHAnsi"/>
          <w:sz w:val="22"/>
          <w:szCs w:val="22"/>
        </w:rPr>
        <w:t>, such as a Third Party Litigation Funder owning an ABS and separately funding the litigation of a client of that ABS.</w:t>
      </w:r>
      <w:r w:rsidR="005E4FD7">
        <w:rPr>
          <w:rFonts w:asciiTheme="minorHAnsi" w:hAnsiTheme="minorHAnsi" w:cstheme="minorHAnsi"/>
          <w:sz w:val="22"/>
          <w:szCs w:val="22"/>
        </w:rPr>
        <w:t xml:space="preserve"> This presents the potential for insurmountable conflicting interests.</w:t>
      </w:r>
    </w:p>
    <w:p w14:paraId="7ED0809D" w14:textId="77777777" w:rsidR="00EC4FF5" w:rsidRPr="008C1C01" w:rsidRDefault="00EC4FF5" w:rsidP="00534733">
      <w:pPr>
        <w:jc w:val="both"/>
        <w:rPr>
          <w:rFonts w:asciiTheme="minorHAnsi" w:hAnsiTheme="minorHAnsi" w:cstheme="minorHAnsi"/>
          <w:sz w:val="22"/>
          <w:szCs w:val="22"/>
        </w:rPr>
      </w:pPr>
    </w:p>
    <w:p w14:paraId="19BFE039" w14:textId="6E63E917" w:rsidR="00996797" w:rsidRPr="008C1C01" w:rsidRDefault="00257263" w:rsidP="00534733">
      <w:pPr>
        <w:jc w:val="both"/>
        <w:rPr>
          <w:rFonts w:asciiTheme="minorHAnsi" w:hAnsiTheme="minorHAnsi" w:cstheme="minorHAnsi"/>
          <w:sz w:val="22"/>
          <w:szCs w:val="22"/>
        </w:rPr>
      </w:pPr>
      <w:r w:rsidRPr="008C1C01">
        <w:rPr>
          <w:rFonts w:asciiTheme="minorHAnsi" w:hAnsiTheme="minorHAnsi" w:cstheme="minorHAnsi"/>
          <w:sz w:val="22"/>
          <w:szCs w:val="22"/>
        </w:rPr>
        <w:t xml:space="preserve">Thank you for the </w:t>
      </w:r>
      <w:r w:rsidR="00396522" w:rsidRPr="008C1C01">
        <w:rPr>
          <w:rFonts w:asciiTheme="minorHAnsi" w:hAnsiTheme="minorHAnsi" w:cstheme="minorHAnsi"/>
          <w:sz w:val="22"/>
          <w:szCs w:val="22"/>
        </w:rPr>
        <w:t xml:space="preserve">opportunity to comment and for your </w:t>
      </w:r>
      <w:r w:rsidRPr="008C1C01">
        <w:rPr>
          <w:rFonts w:asciiTheme="minorHAnsi" w:hAnsiTheme="minorHAnsi" w:cstheme="minorHAnsi"/>
          <w:sz w:val="22"/>
          <w:szCs w:val="22"/>
        </w:rPr>
        <w:t>consideration of our perspective</w:t>
      </w:r>
      <w:r w:rsidR="00C2332E" w:rsidRPr="008C1C01">
        <w:rPr>
          <w:rFonts w:asciiTheme="minorHAnsi" w:hAnsiTheme="minorHAnsi" w:cstheme="minorHAnsi"/>
          <w:sz w:val="22"/>
          <w:szCs w:val="22"/>
        </w:rPr>
        <w:t>.</w:t>
      </w:r>
      <w:r w:rsidR="00160775">
        <w:rPr>
          <w:rFonts w:asciiTheme="minorHAnsi" w:hAnsiTheme="minorHAnsi" w:cstheme="minorHAnsi"/>
          <w:sz w:val="22"/>
          <w:szCs w:val="22"/>
        </w:rPr>
        <w:t xml:space="preserve"> We urge the </w:t>
      </w:r>
      <w:r w:rsidR="00C13EB1">
        <w:rPr>
          <w:rFonts w:asciiTheme="minorHAnsi" w:hAnsiTheme="minorHAnsi" w:cstheme="minorHAnsi"/>
          <w:sz w:val="22"/>
          <w:szCs w:val="22"/>
        </w:rPr>
        <w:t>Arizona Supreme Court</w:t>
      </w:r>
      <w:r w:rsidR="00160775">
        <w:rPr>
          <w:rFonts w:asciiTheme="minorHAnsi" w:hAnsiTheme="minorHAnsi" w:cstheme="minorHAnsi"/>
          <w:sz w:val="22"/>
          <w:szCs w:val="22"/>
        </w:rPr>
        <w:t xml:space="preserve"> to reject </w:t>
      </w:r>
      <w:r w:rsidR="00C13EB1">
        <w:rPr>
          <w:rFonts w:asciiTheme="minorHAnsi" w:hAnsiTheme="minorHAnsi" w:cstheme="minorHAnsi"/>
          <w:sz w:val="22"/>
          <w:szCs w:val="22"/>
        </w:rPr>
        <w:t xml:space="preserve">the </w:t>
      </w:r>
      <w:r w:rsidR="00D7203C">
        <w:rPr>
          <w:rFonts w:asciiTheme="minorHAnsi" w:hAnsiTheme="minorHAnsi" w:cstheme="minorHAnsi"/>
          <w:sz w:val="22"/>
          <w:szCs w:val="22"/>
        </w:rPr>
        <w:t xml:space="preserve">Amended </w:t>
      </w:r>
      <w:r w:rsidR="00D2314E">
        <w:rPr>
          <w:rFonts w:asciiTheme="minorHAnsi" w:hAnsiTheme="minorHAnsi" w:cstheme="minorHAnsi"/>
          <w:sz w:val="22"/>
          <w:szCs w:val="22"/>
        </w:rPr>
        <w:t>Petition</w:t>
      </w:r>
      <w:r w:rsidR="00D14C4E">
        <w:rPr>
          <w:rFonts w:asciiTheme="minorHAnsi" w:hAnsiTheme="minorHAnsi" w:cstheme="minorHAnsi"/>
          <w:sz w:val="22"/>
          <w:szCs w:val="22"/>
        </w:rPr>
        <w:t>.</w:t>
      </w:r>
    </w:p>
    <w:p w14:paraId="33DBE914" w14:textId="77777777" w:rsidR="00AE4ADA" w:rsidRPr="008C1C01" w:rsidRDefault="00AE4ADA" w:rsidP="00094004">
      <w:pPr>
        <w:rPr>
          <w:rFonts w:asciiTheme="minorHAnsi" w:hAnsiTheme="minorHAnsi" w:cstheme="minorHAnsi"/>
          <w:sz w:val="22"/>
          <w:szCs w:val="22"/>
        </w:rPr>
      </w:pPr>
    </w:p>
    <w:p w14:paraId="6F4D5FD7" w14:textId="1CB9D580" w:rsidR="00094004" w:rsidRPr="008C1C01" w:rsidRDefault="00094004" w:rsidP="00D15711">
      <w:pPr>
        <w:autoSpaceDE w:val="0"/>
        <w:autoSpaceDN w:val="0"/>
        <w:adjustRightInd w:val="0"/>
        <w:rPr>
          <w:rFonts w:asciiTheme="minorHAnsi" w:hAnsiTheme="minorHAnsi" w:cstheme="minorHAnsi"/>
          <w:sz w:val="22"/>
          <w:szCs w:val="22"/>
        </w:rPr>
      </w:pPr>
      <w:r w:rsidRPr="008C1C01">
        <w:rPr>
          <w:rFonts w:asciiTheme="minorHAnsi" w:hAnsiTheme="minorHAnsi" w:cstheme="minorHAnsi"/>
          <w:sz w:val="22"/>
          <w:szCs w:val="22"/>
        </w:rPr>
        <w:t xml:space="preserve">Please contact </w:t>
      </w:r>
      <w:r w:rsidR="00D15711" w:rsidRPr="008C1C01">
        <w:rPr>
          <w:rFonts w:asciiTheme="minorHAnsi" w:hAnsiTheme="minorHAnsi" w:cstheme="minorHAnsi"/>
          <w:sz w:val="22"/>
          <w:szCs w:val="22"/>
        </w:rPr>
        <w:t xml:space="preserve">me </w:t>
      </w:r>
      <w:r w:rsidRPr="008C1C01">
        <w:rPr>
          <w:rFonts w:asciiTheme="minorHAnsi" w:hAnsiTheme="minorHAnsi" w:cstheme="minorHAnsi"/>
          <w:sz w:val="22"/>
          <w:szCs w:val="22"/>
        </w:rPr>
        <w:t>directly</w:t>
      </w:r>
      <w:r w:rsidR="00D15711" w:rsidRPr="008C1C01">
        <w:rPr>
          <w:rFonts w:asciiTheme="minorHAnsi" w:hAnsiTheme="minorHAnsi" w:cstheme="minorHAnsi"/>
          <w:sz w:val="22"/>
          <w:szCs w:val="22"/>
        </w:rPr>
        <w:t xml:space="preserve"> at </w:t>
      </w:r>
      <w:hyperlink r:id="rId7" w:history="1">
        <w:r w:rsidR="00197013" w:rsidRPr="008C1C01">
          <w:rPr>
            <w:rStyle w:val="Hyperlink"/>
            <w:rFonts w:asciiTheme="minorHAnsi" w:hAnsiTheme="minorHAnsi" w:cstheme="minorHAnsi"/>
            <w:sz w:val="22"/>
            <w:szCs w:val="22"/>
          </w:rPr>
          <w:t>colleen.shiel@apci.org</w:t>
        </w:r>
      </w:hyperlink>
      <w:r w:rsidR="00197013" w:rsidRPr="008C1C01">
        <w:rPr>
          <w:rFonts w:asciiTheme="minorHAnsi" w:hAnsiTheme="minorHAnsi" w:cstheme="minorHAnsi"/>
          <w:sz w:val="22"/>
          <w:szCs w:val="22"/>
        </w:rPr>
        <w:t xml:space="preserve"> </w:t>
      </w:r>
      <w:r w:rsidR="00691527" w:rsidRPr="008C1C01">
        <w:rPr>
          <w:rFonts w:asciiTheme="minorHAnsi" w:hAnsiTheme="minorHAnsi" w:cstheme="minorHAnsi"/>
          <w:sz w:val="22"/>
          <w:szCs w:val="22"/>
        </w:rPr>
        <w:t>w</w:t>
      </w:r>
      <w:r w:rsidRPr="008C1C01">
        <w:rPr>
          <w:rFonts w:asciiTheme="minorHAnsi" w:hAnsiTheme="minorHAnsi" w:cstheme="minorHAnsi"/>
          <w:sz w:val="22"/>
          <w:szCs w:val="22"/>
        </w:rPr>
        <w:t xml:space="preserve">ith any questions. </w:t>
      </w:r>
    </w:p>
    <w:p w14:paraId="06629E64" w14:textId="77777777" w:rsidR="00094004" w:rsidRPr="008C1C01" w:rsidRDefault="00094004" w:rsidP="00094004">
      <w:pPr>
        <w:rPr>
          <w:rFonts w:asciiTheme="minorHAnsi" w:hAnsiTheme="minorHAnsi" w:cstheme="minorHAnsi"/>
          <w:sz w:val="22"/>
          <w:szCs w:val="22"/>
        </w:rPr>
      </w:pPr>
    </w:p>
    <w:p w14:paraId="1063095E" w14:textId="2120C94D" w:rsidR="00094004" w:rsidRDefault="00094004" w:rsidP="00094004">
      <w:pPr>
        <w:rPr>
          <w:rFonts w:asciiTheme="minorHAnsi" w:hAnsiTheme="minorHAnsi" w:cstheme="minorHAnsi"/>
          <w:sz w:val="22"/>
          <w:szCs w:val="22"/>
        </w:rPr>
      </w:pPr>
      <w:r w:rsidRPr="008C1C01">
        <w:rPr>
          <w:rFonts w:asciiTheme="minorHAnsi" w:hAnsiTheme="minorHAnsi" w:cstheme="minorHAnsi"/>
          <w:sz w:val="22"/>
          <w:szCs w:val="22"/>
        </w:rPr>
        <w:t>Sincerely,</w:t>
      </w:r>
    </w:p>
    <w:p w14:paraId="01D7618C" w14:textId="77777777" w:rsidR="00372FE8" w:rsidRPr="008C1C01" w:rsidRDefault="00372FE8" w:rsidP="00094004">
      <w:pPr>
        <w:rPr>
          <w:rFonts w:asciiTheme="minorHAnsi" w:hAnsiTheme="minorHAnsi" w:cstheme="minorHAnsi"/>
          <w:sz w:val="22"/>
          <w:szCs w:val="22"/>
        </w:rPr>
      </w:pPr>
    </w:p>
    <w:p w14:paraId="0F9E34D2" w14:textId="77777777" w:rsidR="00372FE8" w:rsidRPr="00B2343E" w:rsidRDefault="00372FE8" w:rsidP="00372FE8">
      <w:pPr>
        <w:rPr>
          <w:rFonts w:ascii="Lucida Calligraphy" w:hAnsi="Lucida Calligraphy" w:cstheme="minorHAnsi"/>
          <w:sz w:val="22"/>
          <w:szCs w:val="22"/>
        </w:rPr>
      </w:pPr>
      <w:r>
        <w:rPr>
          <w:rFonts w:ascii="Lucida Calligraphy" w:hAnsi="Lucida Calligraphy" w:cstheme="minorHAnsi"/>
          <w:sz w:val="22"/>
          <w:szCs w:val="22"/>
        </w:rPr>
        <w:t>Colleen Reppen Shiel</w:t>
      </w:r>
    </w:p>
    <w:p w14:paraId="211B49B0" w14:textId="77777777" w:rsidR="00C448CC" w:rsidRPr="008C1C01" w:rsidRDefault="00C448CC" w:rsidP="00094004">
      <w:pPr>
        <w:rPr>
          <w:rFonts w:asciiTheme="minorHAnsi" w:hAnsiTheme="minorHAnsi" w:cstheme="minorHAnsi"/>
          <w:sz w:val="22"/>
          <w:szCs w:val="22"/>
        </w:rPr>
      </w:pPr>
    </w:p>
    <w:p w14:paraId="35D25DF2" w14:textId="26EF8C37" w:rsidR="00BA21F7" w:rsidRPr="008C1C01" w:rsidRDefault="00197013" w:rsidP="00094004">
      <w:pPr>
        <w:rPr>
          <w:rFonts w:asciiTheme="minorHAnsi" w:hAnsiTheme="minorHAnsi" w:cstheme="minorHAnsi"/>
          <w:sz w:val="22"/>
          <w:szCs w:val="22"/>
        </w:rPr>
      </w:pPr>
      <w:r w:rsidRPr="008C1C01">
        <w:rPr>
          <w:rFonts w:asciiTheme="minorHAnsi" w:hAnsiTheme="minorHAnsi" w:cstheme="minorHAnsi"/>
          <w:sz w:val="22"/>
          <w:szCs w:val="22"/>
        </w:rPr>
        <w:t>Colleen Reppen Shiel</w:t>
      </w:r>
      <w:r w:rsidR="003803EC" w:rsidRPr="008C1C01">
        <w:rPr>
          <w:rFonts w:asciiTheme="minorHAnsi" w:hAnsiTheme="minorHAnsi" w:cstheme="minorHAnsi"/>
          <w:color w:val="000000"/>
          <w:sz w:val="22"/>
          <w:szCs w:val="22"/>
        </w:rPr>
        <w:br/>
      </w:r>
      <w:r w:rsidR="003803EC" w:rsidRPr="008C1C01">
        <w:rPr>
          <w:rFonts w:asciiTheme="minorHAnsi" w:hAnsiTheme="minorHAnsi" w:cstheme="minorHAnsi"/>
          <w:color w:val="808080"/>
          <w:sz w:val="22"/>
          <w:szCs w:val="22"/>
        </w:rPr>
        <w:t xml:space="preserve">Vice President, </w:t>
      </w:r>
      <w:r w:rsidRPr="008C1C01">
        <w:rPr>
          <w:rFonts w:asciiTheme="minorHAnsi" w:hAnsiTheme="minorHAnsi" w:cstheme="minorHAnsi"/>
          <w:color w:val="808080"/>
          <w:sz w:val="22"/>
          <w:szCs w:val="22"/>
        </w:rPr>
        <w:t>Deputy General Counsel</w:t>
      </w:r>
      <w:r w:rsidR="003803EC" w:rsidRPr="008C1C01">
        <w:rPr>
          <w:rFonts w:asciiTheme="minorHAnsi" w:hAnsiTheme="minorHAnsi" w:cstheme="minorHAnsi"/>
          <w:color w:val="000000"/>
          <w:sz w:val="22"/>
          <w:szCs w:val="22"/>
        </w:rPr>
        <w:br/>
      </w:r>
      <w:r w:rsidR="003803EC" w:rsidRPr="008C1C01">
        <w:rPr>
          <w:rFonts w:asciiTheme="minorHAnsi" w:hAnsiTheme="minorHAnsi" w:cstheme="minorHAnsi"/>
          <w:color w:val="808080"/>
          <w:sz w:val="22"/>
          <w:szCs w:val="22"/>
        </w:rPr>
        <w:t>American Property Casualty Insurance Association</w:t>
      </w:r>
    </w:p>
    <w:p w14:paraId="3A19B2D8" w14:textId="7EB18C25" w:rsidR="00452AB1" w:rsidRDefault="00452AB1" w:rsidP="00094004">
      <w:pPr>
        <w:rPr>
          <w:rFonts w:asciiTheme="minorHAnsi" w:hAnsiTheme="minorHAnsi" w:cstheme="minorHAnsi"/>
          <w:sz w:val="24"/>
          <w:szCs w:val="24"/>
        </w:rPr>
      </w:pPr>
    </w:p>
    <w:sectPr w:rsidR="00452AB1" w:rsidSect="00102A1B">
      <w:headerReference w:type="default" r:id="rId8"/>
      <w:footerReference w:type="default" r:id="rId9"/>
      <w:headerReference w:type="first" r:id="rId10"/>
      <w:footerReference w:type="first" r:id="rId11"/>
      <w:pgSz w:w="12240" w:h="15840" w:code="1"/>
      <w:pgMar w:top="1584" w:right="1080" w:bottom="1267" w:left="108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A18CB" w14:textId="77777777" w:rsidR="00BF1C38" w:rsidRDefault="00BF1C38">
      <w:r>
        <w:separator/>
      </w:r>
    </w:p>
  </w:endnote>
  <w:endnote w:type="continuationSeparator" w:id="0">
    <w:p w14:paraId="19E0CE92" w14:textId="77777777" w:rsidR="00BF1C38" w:rsidRDefault="00BF1C38">
      <w:r>
        <w:continuationSeparator/>
      </w:r>
    </w:p>
  </w:endnote>
  <w:endnote w:type="continuationNotice" w:id="1">
    <w:p w14:paraId="172E59E0" w14:textId="77777777" w:rsidR="00BF1C38" w:rsidRDefault="00BF1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8DFC" w14:textId="46E38DE6" w:rsidR="005A5ED8" w:rsidRDefault="005A5ED8">
    <w:pPr>
      <w:pStyle w:val="Footer"/>
      <w:rPr>
        <w:rStyle w:val="PageNumber"/>
      </w:rPr>
    </w:pPr>
    <w:r w:rsidRPr="000D06D2">
      <w:rPr>
        <w:rStyle w:val="PageNumber"/>
        <w:b w:val="0"/>
      </w:rPr>
      <w:fldChar w:fldCharType="begin"/>
    </w:r>
    <w:r w:rsidRPr="005A5ED8">
      <w:rPr>
        <w:rStyle w:val="PageNumber"/>
        <w:b w:val="0"/>
      </w:rPr>
      <w:instrText xml:space="preserve"> DATE \@ "MMMM d, yyyy" \* MERGEFORMAT </w:instrText>
    </w:r>
    <w:r w:rsidRPr="000D06D2">
      <w:rPr>
        <w:rStyle w:val="PageNumber"/>
        <w:b w:val="0"/>
      </w:rPr>
      <w:fldChar w:fldCharType="separate"/>
    </w:r>
    <w:r w:rsidR="001D4539">
      <w:rPr>
        <w:rStyle w:val="PageNumber"/>
        <w:b w:val="0"/>
        <w:noProof/>
      </w:rPr>
      <w:t xml:space="preserve">May 26, </w:t>
    </w:r>
    <w:r w:rsidR="001D4539" w:rsidRPr="001D4539">
      <w:rPr>
        <w:rStyle w:val="PageNumber"/>
        <w:rFonts w:cs="Arial"/>
        <w:b w:val="0"/>
        <w:noProof/>
      </w:rPr>
      <w:t>2020</w:t>
    </w:r>
    <w:r w:rsidRPr="000D06D2">
      <w:rPr>
        <w:rStyle w:val="PageNumber"/>
        <w:rFonts w:cs="Arial"/>
        <w:b w:val="0"/>
      </w:rPr>
      <w:fldChar w:fldCharType="end"/>
    </w:r>
    <w:r>
      <w:rPr>
        <w:rStyle w:val="PageNumber"/>
        <w:b w:val="0"/>
      </w:rPr>
      <w:tab/>
    </w:r>
    <w:r>
      <w:rPr>
        <w:rStyle w:val="PageNumber"/>
        <w:b w:val="0"/>
      </w:rPr>
      <w:tab/>
    </w:r>
    <w:r>
      <w:rPr>
        <w:rStyle w:val="PageNumber"/>
        <w:b w:val="0"/>
      </w:rPr>
      <w:tab/>
    </w:r>
    <w:r w:rsidRPr="005A5ED8">
      <w:rPr>
        <w:rStyle w:val="PageNumber"/>
        <w:b w:val="0"/>
      </w:rPr>
      <w:fldChar w:fldCharType="begin"/>
    </w:r>
    <w:r w:rsidRPr="005A5ED8">
      <w:rPr>
        <w:rStyle w:val="PageNumber"/>
        <w:b w:val="0"/>
      </w:rPr>
      <w:instrText xml:space="preserve"> PAGE </w:instrText>
    </w:r>
    <w:r w:rsidRPr="005A5ED8">
      <w:rPr>
        <w:rStyle w:val="PageNumber"/>
        <w:b w:val="0"/>
      </w:rPr>
      <w:fldChar w:fldCharType="separate"/>
    </w:r>
    <w:r w:rsidR="00B94946">
      <w:rPr>
        <w:rStyle w:val="PageNumber"/>
        <w:b w:val="0"/>
        <w:noProof/>
      </w:rPr>
      <w:t>2</w:t>
    </w:r>
    <w:r w:rsidRPr="005A5ED8">
      <w:rPr>
        <w:rStyle w:val="PageNumber"/>
        <w:b w:val="0"/>
      </w:rPr>
      <w:fldChar w:fldCharType="end"/>
    </w:r>
    <w:r>
      <w:rPr>
        <w:rStyle w:val="PageNumber"/>
      </w:rPr>
      <w:tab/>
      <w:t xml:space="preserve">                                                                                    </w:t>
    </w:r>
  </w:p>
  <w:p w14:paraId="3AACC1DB" w14:textId="32B29E37" w:rsidR="005A5ED8" w:rsidRDefault="005A5ED8">
    <w:pPr>
      <w:pStyle w:val="Footer"/>
      <w:rPr>
        <w:sz w:val="20"/>
      </w:rPr>
    </w:pPr>
    <w:r>
      <w:rPr>
        <w:sz w:val="16"/>
      </w:rPr>
      <w:t xml:space="preserve">© </w:t>
    </w:r>
    <w:r>
      <w:rPr>
        <w:sz w:val="16"/>
      </w:rPr>
      <w:fldChar w:fldCharType="begin"/>
    </w:r>
    <w:r>
      <w:rPr>
        <w:sz w:val="16"/>
      </w:rPr>
      <w:instrText xml:space="preserve"> DATE  \@ "yyyy" </w:instrText>
    </w:r>
    <w:r>
      <w:rPr>
        <w:sz w:val="16"/>
      </w:rPr>
      <w:fldChar w:fldCharType="separate"/>
    </w:r>
    <w:r w:rsidR="001D4539">
      <w:rPr>
        <w:noProof/>
        <w:sz w:val="16"/>
      </w:rPr>
      <w:t>2020</w:t>
    </w:r>
    <w:r>
      <w:rPr>
        <w:sz w:val="16"/>
      </w:rPr>
      <w:fldChar w:fldCharType="end"/>
    </w:r>
    <w:r>
      <w:rPr>
        <w:sz w:val="16"/>
      </w:rPr>
      <w:t xml:space="preserve"> Property Casualty Insurers Association of </w:t>
    </w:r>
    <w:smartTag w:uri="urn:schemas-microsoft-com:office:smarttags" w:element="place">
      <w:smartTag w:uri="urn:schemas-microsoft-com:office:smarttags" w:element="country-region">
        <w:r>
          <w:rPr>
            <w:sz w:val="16"/>
          </w:rPr>
          <w:t>America</w:t>
        </w:r>
      </w:smartTag>
    </w:smartTag>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AA76B" w14:textId="29EB9FEA" w:rsidR="005A5ED8" w:rsidRDefault="006C5DDB" w:rsidP="002C1F6C">
    <w:pPr>
      <w:pStyle w:val="Footer"/>
      <w:jc w:val="center"/>
      <w:rPr>
        <w:sz w:val="14"/>
      </w:rPr>
    </w:pPr>
    <w:r>
      <w:rPr>
        <w:noProof/>
        <w:sz w:val="14"/>
      </w:rPr>
      <w:drawing>
        <wp:inline distT="0" distB="0" distL="0" distR="0" wp14:anchorId="312949CC" wp14:editId="47D81FF9">
          <wp:extent cx="5944235" cy="280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280670"/>
                  </a:xfrm>
                  <a:prstGeom prst="rect">
                    <a:avLst/>
                  </a:prstGeom>
                  <a:noFill/>
                </pic:spPr>
              </pic:pic>
            </a:graphicData>
          </a:graphic>
        </wp:inline>
      </w:drawing>
    </w:r>
  </w:p>
  <w:p w14:paraId="79A5864A" w14:textId="2C651116" w:rsidR="004424D7" w:rsidRPr="0027163B" w:rsidRDefault="004424D7" w:rsidP="002C1F6C">
    <w:pPr>
      <w:pStyle w:val="Footer"/>
      <w:jc w:val="center"/>
      <w:rPr>
        <w:sz w:val="14"/>
      </w:rPr>
    </w:pPr>
    <w:r w:rsidRPr="0027163B">
      <w:rPr>
        <w:sz w:val="14"/>
      </w:rPr>
      <w:t xml:space="preserve">© </w:t>
    </w:r>
    <w:r>
      <w:rPr>
        <w:sz w:val="14"/>
      </w:rPr>
      <w:fldChar w:fldCharType="begin"/>
    </w:r>
    <w:r>
      <w:rPr>
        <w:sz w:val="14"/>
      </w:rPr>
      <w:instrText xml:space="preserve"> DATE  \@ "yyyy" </w:instrText>
    </w:r>
    <w:r>
      <w:rPr>
        <w:sz w:val="14"/>
      </w:rPr>
      <w:fldChar w:fldCharType="separate"/>
    </w:r>
    <w:r w:rsidR="001D4539">
      <w:rPr>
        <w:noProof/>
        <w:sz w:val="14"/>
      </w:rPr>
      <w:t>2020</w:t>
    </w:r>
    <w:r>
      <w:rPr>
        <w:sz w:val="14"/>
      </w:rPr>
      <w:fldChar w:fldCharType="end"/>
    </w:r>
    <w:r w:rsidRPr="0027163B">
      <w:rPr>
        <w:sz w:val="14"/>
      </w:rPr>
      <w:t xml:space="preserve"> </w:t>
    </w:r>
    <w:r>
      <w:rPr>
        <w:sz w:val="14"/>
      </w:rPr>
      <w:t xml:space="preserve">American </w:t>
    </w:r>
    <w:r w:rsidRPr="0027163B">
      <w:rPr>
        <w:sz w:val="14"/>
      </w:rPr>
      <w:t>Property Casualty Insurers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B73DB" w14:textId="77777777" w:rsidR="00BF1C38" w:rsidRDefault="00BF1C38">
      <w:r>
        <w:separator/>
      </w:r>
    </w:p>
  </w:footnote>
  <w:footnote w:type="continuationSeparator" w:id="0">
    <w:p w14:paraId="539EAD22" w14:textId="77777777" w:rsidR="00BF1C38" w:rsidRDefault="00BF1C38">
      <w:r>
        <w:continuationSeparator/>
      </w:r>
    </w:p>
  </w:footnote>
  <w:footnote w:type="continuationNotice" w:id="1">
    <w:p w14:paraId="7AABAA48" w14:textId="77777777" w:rsidR="00BF1C38" w:rsidRDefault="00BF1C38"/>
  </w:footnote>
  <w:footnote w:id="2">
    <w:p w14:paraId="463E1512" w14:textId="6C3A9297" w:rsidR="006C2BC9" w:rsidRPr="00A6558C" w:rsidRDefault="006C2BC9" w:rsidP="00534733">
      <w:pPr>
        <w:pStyle w:val="FootnoteText"/>
        <w:jc w:val="both"/>
        <w:rPr>
          <w:rFonts w:asciiTheme="minorHAnsi" w:hAnsiTheme="minorHAnsi" w:cstheme="minorHAnsi"/>
          <w:sz w:val="22"/>
          <w:szCs w:val="22"/>
        </w:rPr>
      </w:pPr>
      <w:r>
        <w:rPr>
          <w:rStyle w:val="FootnoteReference"/>
        </w:rPr>
        <w:footnoteRef/>
      </w:r>
      <w:r>
        <w:t xml:space="preserve"> </w:t>
      </w:r>
      <w:r w:rsidRPr="00A6558C">
        <w:rPr>
          <w:rFonts w:asciiTheme="minorHAnsi" w:hAnsiTheme="minorHAnsi" w:cstheme="minorHAnsi"/>
          <w:sz w:val="22"/>
          <w:szCs w:val="22"/>
        </w:rPr>
        <w:t>Colleen Reppen Shiel</w:t>
      </w:r>
      <w:r w:rsidR="00296326" w:rsidRPr="00A6558C">
        <w:rPr>
          <w:rFonts w:asciiTheme="minorHAnsi" w:hAnsiTheme="minorHAnsi" w:cstheme="minorHAnsi"/>
          <w:sz w:val="22"/>
          <w:szCs w:val="22"/>
        </w:rPr>
        <w:t>,</w:t>
      </w:r>
      <w:r w:rsidR="00EF7595" w:rsidRPr="00A6558C">
        <w:rPr>
          <w:rFonts w:asciiTheme="minorHAnsi" w:hAnsiTheme="minorHAnsi" w:cstheme="minorHAnsi"/>
          <w:sz w:val="22"/>
          <w:szCs w:val="22"/>
        </w:rPr>
        <w:t xml:space="preserve"> Vice President and Deputy General Counsel for American Property Casualty Insurance Association of America</w:t>
      </w:r>
      <w:r w:rsidR="007C4080" w:rsidRPr="00A6558C">
        <w:rPr>
          <w:rFonts w:asciiTheme="minorHAnsi" w:hAnsiTheme="minorHAnsi" w:cstheme="minorHAnsi"/>
          <w:sz w:val="22"/>
          <w:szCs w:val="22"/>
        </w:rPr>
        <w:t xml:space="preserve"> with a mailing address of 8700 W. Bryn Mawr Ave., Ste. 1200S, Chicago, IL 606</w:t>
      </w:r>
      <w:r w:rsidR="00624B9E" w:rsidRPr="00A6558C">
        <w:rPr>
          <w:rFonts w:asciiTheme="minorHAnsi" w:hAnsiTheme="minorHAnsi" w:cstheme="minorHAnsi"/>
          <w:sz w:val="22"/>
          <w:szCs w:val="22"/>
        </w:rPr>
        <w:t xml:space="preserve">31-3512.  </w:t>
      </w:r>
      <w:r w:rsidR="00815D72" w:rsidRPr="00A6558C">
        <w:rPr>
          <w:rFonts w:asciiTheme="minorHAnsi" w:hAnsiTheme="minorHAnsi" w:cstheme="minorHAnsi"/>
          <w:sz w:val="22"/>
          <w:szCs w:val="22"/>
        </w:rPr>
        <w:t xml:space="preserve">Phone (847) </w:t>
      </w:r>
      <w:r w:rsidR="00C86404" w:rsidRPr="00A6558C">
        <w:rPr>
          <w:rFonts w:asciiTheme="minorHAnsi" w:hAnsiTheme="minorHAnsi" w:cstheme="minorHAnsi"/>
          <w:sz w:val="22"/>
          <w:szCs w:val="22"/>
        </w:rPr>
        <w:t xml:space="preserve">297-7800.  Email:  </w:t>
      </w:r>
      <w:hyperlink r:id="rId1" w:history="1">
        <w:r w:rsidR="00C86404" w:rsidRPr="00A6558C">
          <w:rPr>
            <w:rStyle w:val="Hyperlink"/>
            <w:rFonts w:asciiTheme="minorHAnsi" w:hAnsiTheme="minorHAnsi" w:cstheme="minorHAnsi"/>
            <w:sz w:val="22"/>
            <w:szCs w:val="22"/>
          </w:rPr>
          <w:t>colleen.shiel@apci.org</w:t>
        </w:r>
      </w:hyperlink>
      <w:r w:rsidR="00C86404" w:rsidRPr="00A6558C">
        <w:rPr>
          <w:rFonts w:asciiTheme="minorHAnsi" w:hAnsiTheme="minorHAnsi" w:cstheme="minorHAnsi"/>
          <w:sz w:val="22"/>
          <w:szCs w:val="22"/>
        </w:rPr>
        <w:t xml:space="preserve">. </w:t>
      </w:r>
      <w:r w:rsidR="000457CD" w:rsidRPr="00A6558C">
        <w:rPr>
          <w:rFonts w:asciiTheme="minorHAnsi" w:hAnsiTheme="minorHAnsi" w:cstheme="minorHAnsi"/>
          <w:sz w:val="22"/>
          <w:szCs w:val="22"/>
        </w:rPr>
        <w:t xml:space="preserve"> </w:t>
      </w:r>
      <w:r w:rsidR="00B836CC" w:rsidRPr="00A6558C">
        <w:rPr>
          <w:rFonts w:asciiTheme="minorHAnsi" w:hAnsiTheme="minorHAnsi" w:cstheme="minorHAnsi"/>
          <w:sz w:val="22"/>
          <w:szCs w:val="22"/>
        </w:rPr>
        <w:t xml:space="preserve">Illinois Bar No. </w:t>
      </w:r>
      <w:r w:rsidR="00B2343E">
        <w:rPr>
          <w:rFonts w:asciiTheme="minorHAnsi" w:hAnsiTheme="minorHAnsi" w:cstheme="minorHAnsi"/>
          <w:sz w:val="22"/>
          <w:szCs w:val="22"/>
        </w:rPr>
        <w:t>6193134</w:t>
      </w:r>
      <w:r w:rsidR="006D50B9" w:rsidRPr="00A6558C">
        <w:rPr>
          <w:rFonts w:asciiTheme="minorHAnsi" w:hAnsiTheme="minorHAnsi" w:cstheme="minorHAnsi"/>
          <w:sz w:val="22"/>
          <w:szCs w:val="22"/>
        </w:rPr>
        <w:t>.</w:t>
      </w:r>
    </w:p>
  </w:footnote>
  <w:footnote w:id="3">
    <w:p w14:paraId="3ADAEDE4" w14:textId="00C5C59F" w:rsidR="00013178" w:rsidRPr="00A6558C" w:rsidRDefault="00013178" w:rsidP="00534733">
      <w:pPr>
        <w:pStyle w:val="FootnoteText"/>
        <w:jc w:val="both"/>
        <w:rPr>
          <w:rFonts w:asciiTheme="minorHAnsi" w:hAnsiTheme="minorHAnsi" w:cstheme="minorHAnsi"/>
          <w:sz w:val="22"/>
          <w:szCs w:val="22"/>
        </w:rPr>
      </w:pPr>
      <w:r w:rsidRPr="00A6558C">
        <w:rPr>
          <w:rStyle w:val="FootnoteReference"/>
          <w:rFonts w:asciiTheme="minorHAnsi" w:hAnsiTheme="minorHAnsi" w:cstheme="minorHAnsi"/>
          <w:sz w:val="22"/>
          <w:szCs w:val="22"/>
        </w:rPr>
        <w:footnoteRef/>
      </w:r>
      <w:r w:rsidR="00744178" w:rsidRPr="00A6558C">
        <w:rPr>
          <w:rFonts w:asciiTheme="minorHAnsi" w:hAnsiTheme="minorHAnsi" w:cstheme="minorHAnsi"/>
          <w:sz w:val="22"/>
          <w:szCs w:val="22"/>
        </w:rPr>
        <w:t xml:space="preserve">. </w:t>
      </w:r>
      <w:hyperlink r:id="rId2" w:history="1">
        <w:r w:rsidR="008C189E" w:rsidRPr="00A6558C">
          <w:rPr>
            <w:rStyle w:val="Hyperlink"/>
            <w:rFonts w:asciiTheme="minorHAnsi" w:hAnsiTheme="minorHAnsi" w:cstheme="minorHAnsi"/>
            <w:sz w:val="22"/>
            <w:szCs w:val="22"/>
          </w:rPr>
          <w:t>http://www.azcourts.gov/Rules-Forum</w:t>
        </w:r>
      </w:hyperlink>
      <w:r w:rsidR="00A01482">
        <w:rPr>
          <w:rStyle w:val="Hyperlink"/>
          <w:rFonts w:asciiTheme="minorHAnsi" w:hAnsiTheme="minorHAnsi" w:cstheme="minorHAnsi"/>
          <w:sz w:val="22"/>
          <w:szCs w:val="22"/>
        </w:rPr>
        <w:t>.</w:t>
      </w:r>
    </w:p>
  </w:footnote>
  <w:footnote w:id="4">
    <w:p w14:paraId="10F7A2FE" w14:textId="77777777" w:rsidR="006829B9" w:rsidRPr="00A6558C" w:rsidRDefault="006829B9" w:rsidP="006829B9">
      <w:pPr>
        <w:pStyle w:val="FootnoteText"/>
        <w:jc w:val="both"/>
        <w:rPr>
          <w:rFonts w:asciiTheme="minorHAnsi" w:hAnsiTheme="minorHAnsi" w:cstheme="minorHAnsi"/>
          <w:sz w:val="22"/>
          <w:szCs w:val="22"/>
        </w:rPr>
      </w:pPr>
      <w:r w:rsidRPr="00A6558C">
        <w:rPr>
          <w:rStyle w:val="FootnoteReference"/>
          <w:rFonts w:asciiTheme="minorHAnsi" w:hAnsiTheme="minorHAnsi" w:cstheme="minorHAnsi"/>
          <w:sz w:val="22"/>
          <w:szCs w:val="22"/>
        </w:rPr>
        <w:footnoteRef/>
      </w:r>
      <w:r w:rsidRPr="00A6558C">
        <w:rPr>
          <w:rFonts w:asciiTheme="minorHAnsi" w:hAnsiTheme="minorHAnsi" w:cstheme="minorHAnsi"/>
          <w:sz w:val="22"/>
          <w:szCs w:val="22"/>
        </w:rPr>
        <w:t xml:space="preserve"> ER 5.4 Comment [1] read in part “These limitations are to protect the lawyer's professional independence of judgment.”  </w:t>
      </w:r>
      <w:r w:rsidRPr="00A6558C">
        <w:rPr>
          <w:rFonts w:asciiTheme="minorHAnsi" w:hAnsiTheme="minorHAnsi" w:cstheme="minorHAnsi"/>
          <w:i/>
          <w:iCs/>
          <w:sz w:val="22"/>
          <w:szCs w:val="22"/>
        </w:rPr>
        <w:t>See</w:t>
      </w:r>
      <w:r w:rsidRPr="00A6558C">
        <w:rPr>
          <w:rFonts w:asciiTheme="minorHAnsi" w:hAnsiTheme="minorHAnsi" w:cstheme="minorHAnsi"/>
          <w:sz w:val="22"/>
          <w:szCs w:val="22"/>
        </w:rPr>
        <w:t xml:space="preserve"> </w:t>
      </w:r>
      <w:hyperlink r:id="rId3" w:history="1">
        <w:r w:rsidRPr="00A6558C">
          <w:rPr>
            <w:rStyle w:val="Hyperlink"/>
            <w:rFonts w:asciiTheme="minorHAnsi" w:hAnsiTheme="minorHAnsi" w:cstheme="minorHAnsi"/>
            <w:sz w:val="22"/>
            <w:szCs w:val="22"/>
          </w:rPr>
          <w:t>https://www.azbar.org/for-lawyers/ethics/rules-of-professional-conduct/</w:t>
        </w:r>
      </w:hyperlink>
      <w:r w:rsidRPr="00F54C68">
        <w:rPr>
          <w:rStyle w:val="Hyperlink"/>
          <w:rFonts w:asciiTheme="minorHAnsi" w:hAnsiTheme="minorHAnsi" w:cstheme="minorHAnsi"/>
          <w:color w:val="auto"/>
          <w:sz w:val="22"/>
          <w:szCs w:val="22"/>
          <w:u w:val="none"/>
        </w:rPr>
        <w:t>.</w:t>
      </w:r>
    </w:p>
  </w:footnote>
  <w:footnote w:id="5">
    <w:p w14:paraId="0734949D" w14:textId="77777777" w:rsidR="006829B9" w:rsidRPr="00A6558C" w:rsidRDefault="006829B9" w:rsidP="006829B9">
      <w:pPr>
        <w:pStyle w:val="FootnoteText"/>
        <w:jc w:val="both"/>
        <w:rPr>
          <w:rFonts w:asciiTheme="minorHAnsi" w:hAnsiTheme="minorHAnsi" w:cstheme="minorHAnsi"/>
          <w:sz w:val="22"/>
          <w:szCs w:val="22"/>
        </w:rPr>
      </w:pPr>
      <w:r w:rsidRPr="00A6558C">
        <w:rPr>
          <w:rStyle w:val="FootnoteReference"/>
          <w:rFonts w:asciiTheme="minorHAnsi" w:hAnsiTheme="minorHAnsi" w:cstheme="minorHAnsi"/>
          <w:sz w:val="22"/>
          <w:szCs w:val="22"/>
        </w:rPr>
        <w:footnoteRef/>
      </w:r>
      <w:r w:rsidRPr="00A6558C">
        <w:rPr>
          <w:rFonts w:asciiTheme="minorHAnsi" w:hAnsiTheme="minorHAnsi" w:cstheme="minorHAnsi"/>
          <w:sz w:val="22"/>
          <w:szCs w:val="22"/>
        </w:rPr>
        <w:t xml:space="preserve"> </w:t>
      </w:r>
      <w:r w:rsidRPr="00A6558C">
        <w:rPr>
          <w:rStyle w:val="miniplain1"/>
          <w:rFonts w:asciiTheme="minorHAnsi" w:hAnsiTheme="minorHAnsi" w:cstheme="minorHAnsi"/>
          <w:i/>
          <w:iCs/>
          <w:color w:val="auto"/>
          <w:sz w:val="22"/>
          <w:szCs w:val="22"/>
        </w:rPr>
        <w:t>See</w:t>
      </w:r>
      <w:r>
        <w:rPr>
          <w:rStyle w:val="miniplain1"/>
          <w:rFonts w:asciiTheme="minorHAnsi" w:hAnsiTheme="minorHAnsi" w:cstheme="minorHAnsi"/>
          <w:i/>
          <w:iCs/>
          <w:color w:val="auto"/>
          <w:sz w:val="22"/>
          <w:szCs w:val="22"/>
        </w:rPr>
        <w:t>, e.g.,</w:t>
      </w:r>
      <w:r w:rsidRPr="00A6558C">
        <w:rPr>
          <w:rStyle w:val="miniplain1"/>
          <w:rFonts w:asciiTheme="minorHAnsi" w:hAnsiTheme="minorHAnsi" w:cstheme="minorHAnsi"/>
          <w:color w:val="auto"/>
          <w:sz w:val="22"/>
          <w:szCs w:val="22"/>
        </w:rPr>
        <w:t xml:space="preserve"> New York State Bar Ass</w:t>
      </w:r>
      <w:r>
        <w:rPr>
          <w:rStyle w:val="miniplain1"/>
          <w:rFonts w:asciiTheme="minorHAnsi" w:hAnsiTheme="minorHAnsi" w:cstheme="minorHAnsi"/>
          <w:color w:val="auto"/>
          <w:sz w:val="22"/>
          <w:szCs w:val="22"/>
        </w:rPr>
        <w:t>’</w:t>
      </w:r>
      <w:r w:rsidRPr="00A6558C">
        <w:rPr>
          <w:rStyle w:val="miniplain1"/>
          <w:rFonts w:asciiTheme="minorHAnsi" w:hAnsiTheme="minorHAnsi" w:cstheme="minorHAnsi"/>
          <w:color w:val="auto"/>
          <w:sz w:val="22"/>
          <w:szCs w:val="22"/>
        </w:rPr>
        <w:t>n: Report of the Task Force on Nonlawyer Ownership, 76 Alb. L.Rev. 865, 877 (2013) (“nonlawyer control of legal practice presents considerable risks to the legal system and the justice system</w:t>
      </w:r>
      <w:r>
        <w:rPr>
          <w:rStyle w:val="miniplain1"/>
          <w:rFonts w:asciiTheme="minorHAnsi" w:hAnsiTheme="minorHAnsi" w:cstheme="minorHAnsi"/>
          <w:color w:val="auto"/>
          <w:sz w:val="22"/>
          <w:szCs w:val="22"/>
        </w:rPr>
        <w:t>…</w:t>
      </w:r>
      <w:r w:rsidRPr="00A6558C">
        <w:rPr>
          <w:rStyle w:val="miniplain1"/>
          <w:rFonts w:asciiTheme="minorHAnsi" w:hAnsiTheme="minorHAnsi" w:cstheme="minorHAnsi"/>
          <w:color w:val="auto"/>
          <w:sz w:val="22"/>
          <w:szCs w:val="22"/>
        </w:rPr>
        <w:t>and should not be permitted”).</w:t>
      </w:r>
    </w:p>
  </w:footnote>
  <w:footnote w:id="6">
    <w:p w14:paraId="0735F034" w14:textId="7BE0F938" w:rsidR="006829B9" w:rsidRPr="00F12902" w:rsidRDefault="006829B9" w:rsidP="006829B9">
      <w:pPr>
        <w:pStyle w:val="FootnoteText"/>
      </w:pPr>
      <w:r>
        <w:rPr>
          <w:rStyle w:val="FootnoteReference"/>
        </w:rPr>
        <w:footnoteRef/>
      </w:r>
      <w:r>
        <w:t xml:space="preserve"> </w:t>
      </w:r>
      <w:r w:rsidRPr="00626571">
        <w:rPr>
          <w:rStyle w:val="miniplain1"/>
          <w:rFonts w:asciiTheme="minorHAnsi" w:hAnsiTheme="minorHAnsi" w:cstheme="minorHAnsi"/>
          <w:i/>
          <w:iCs/>
          <w:color w:val="auto"/>
          <w:sz w:val="22"/>
          <w:szCs w:val="22"/>
        </w:rPr>
        <w:t>See</w:t>
      </w:r>
      <w:r w:rsidRPr="00626571">
        <w:rPr>
          <w:rStyle w:val="miniplain1"/>
          <w:rFonts w:asciiTheme="minorHAnsi" w:hAnsiTheme="minorHAnsi" w:cstheme="minorHAnsi"/>
          <w:color w:val="auto"/>
          <w:sz w:val="22"/>
          <w:szCs w:val="22"/>
        </w:rPr>
        <w:t xml:space="preserve"> U.S. Bureau of Labor Statistics May 8, 2020 Employment Situation Summary No. USDL-20-0815</w:t>
      </w:r>
      <w:r>
        <w:t xml:space="preserve">, table B-1 available at </w:t>
      </w:r>
      <w:hyperlink r:id="rId4" w:history="1">
        <w:r w:rsidRPr="001B22FB">
          <w:rPr>
            <w:rStyle w:val="Hyperlink"/>
          </w:rPr>
          <w:t>https://www.bls.gov/news.release/empsit.nr0.htm</w:t>
        </w:r>
      </w:hyperlink>
      <w:r w:rsidR="00A01482">
        <w:rPr>
          <w:rStyle w:val="Hyperlink"/>
        </w:rPr>
        <w:t>.</w:t>
      </w:r>
    </w:p>
  </w:footnote>
  <w:footnote w:id="7">
    <w:p w14:paraId="19C56FD2" w14:textId="64B3217F" w:rsidR="00E85DDE" w:rsidRPr="008B6904" w:rsidRDefault="00E85DDE" w:rsidP="00534733">
      <w:pPr>
        <w:pStyle w:val="FootnoteText"/>
        <w:jc w:val="both"/>
        <w:rPr>
          <w:rFonts w:asciiTheme="minorHAnsi" w:hAnsiTheme="minorHAnsi" w:cstheme="minorHAnsi"/>
          <w:sz w:val="22"/>
          <w:szCs w:val="22"/>
        </w:rPr>
      </w:pPr>
      <w:r w:rsidRPr="00A6558C">
        <w:rPr>
          <w:rStyle w:val="FootnoteReference"/>
          <w:rFonts w:asciiTheme="minorHAnsi" w:hAnsiTheme="minorHAnsi" w:cstheme="minorHAnsi"/>
          <w:sz w:val="22"/>
          <w:szCs w:val="22"/>
        </w:rPr>
        <w:footnoteRef/>
      </w:r>
      <w:r w:rsidR="00043EF3" w:rsidRPr="00923C35">
        <w:rPr>
          <w:rFonts w:asciiTheme="minorHAnsi" w:hAnsiTheme="minorHAnsi" w:cstheme="minorHAnsi"/>
          <w:i/>
          <w:iCs/>
          <w:sz w:val="22"/>
          <w:szCs w:val="22"/>
        </w:rPr>
        <w:t>See</w:t>
      </w:r>
      <w:r w:rsidR="00043EF3" w:rsidRPr="00A6558C">
        <w:rPr>
          <w:rFonts w:asciiTheme="minorHAnsi" w:hAnsiTheme="minorHAnsi" w:cstheme="minorHAnsi"/>
          <w:sz w:val="22"/>
          <w:szCs w:val="22"/>
        </w:rPr>
        <w:t xml:space="preserve"> Arizona Bar Ethical Opinion 99-12</w:t>
      </w:r>
      <w:r w:rsidR="00AB7BCD" w:rsidRPr="00A6558C">
        <w:rPr>
          <w:rFonts w:asciiTheme="minorHAnsi" w:hAnsiTheme="minorHAnsi" w:cstheme="minorHAnsi"/>
          <w:sz w:val="22"/>
          <w:szCs w:val="22"/>
        </w:rPr>
        <w:t xml:space="preserve">, noting that </w:t>
      </w:r>
      <w:r w:rsidR="00990DA6" w:rsidRPr="00A6558C">
        <w:rPr>
          <w:rFonts w:asciiTheme="minorHAnsi" w:hAnsiTheme="minorHAnsi" w:cstheme="minorHAnsi"/>
          <w:sz w:val="22"/>
          <w:szCs w:val="22"/>
        </w:rPr>
        <w:t xml:space="preserve">a lawyer </w:t>
      </w:r>
      <w:r w:rsidR="00502C18" w:rsidRPr="00A6558C">
        <w:rPr>
          <w:rFonts w:asciiTheme="minorHAnsi" w:hAnsiTheme="minorHAnsi" w:cstheme="minorHAnsi"/>
          <w:sz w:val="22"/>
          <w:szCs w:val="22"/>
        </w:rPr>
        <w:t>employed by an architectural firm</w:t>
      </w:r>
      <w:r w:rsidR="00471F53" w:rsidRPr="00A6558C">
        <w:rPr>
          <w:rFonts w:asciiTheme="minorHAnsi" w:hAnsiTheme="minorHAnsi" w:cstheme="minorHAnsi"/>
          <w:sz w:val="22"/>
          <w:szCs w:val="22"/>
        </w:rPr>
        <w:t xml:space="preserve"> may violate</w:t>
      </w:r>
      <w:r w:rsidRPr="00A6558C">
        <w:rPr>
          <w:rFonts w:asciiTheme="minorHAnsi" w:hAnsiTheme="minorHAnsi" w:cstheme="minorHAnsi"/>
          <w:sz w:val="22"/>
          <w:szCs w:val="22"/>
        </w:rPr>
        <w:t xml:space="preserve"> </w:t>
      </w:r>
      <w:r w:rsidR="00471F53" w:rsidRPr="00A6558C">
        <w:rPr>
          <w:rFonts w:asciiTheme="minorHAnsi" w:hAnsiTheme="minorHAnsi" w:cstheme="minorHAnsi"/>
          <w:sz w:val="22"/>
          <w:szCs w:val="22"/>
        </w:rPr>
        <w:t>“</w:t>
      </w:r>
      <w:r w:rsidRPr="00A6558C">
        <w:rPr>
          <w:rFonts w:asciiTheme="minorHAnsi" w:hAnsiTheme="minorHAnsi" w:cstheme="minorHAnsi"/>
          <w:sz w:val="22"/>
          <w:szCs w:val="22"/>
        </w:rPr>
        <w:t>ERs 5.4(c) and 1.8(f)(2) if the firm, in its role as the attorney's employer, in any way directed or regulated the lawyer's professional judgment in rendering legal services to clients.  Even if the firm agreed to comply with these Rules by refraining from influencing the attorney's representation of clients, the structure of the proposed arrangement would allow the firm to indirectly influence representation of clients by controlling matters such as the atto</w:t>
      </w:r>
      <w:r w:rsidRPr="008B6904">
        <w:rPr>
          <w:rFonts w:asciiTheme="minorHAnsi" w:hAnsiTheme="minorHAnsi" w:cstheme="minorHAnsi"/>
          <w:sz w:val="22"/>
          <w:szCs w:val="22"/>
        </w:rPr>
        <w:t>rney's time and workload.</w:t>
      </w:r>
      <w:r w:rsidR="00471F53" w:rsidRPr="008B6904">
        <w:rPr>
          <w:rFonts w:asciiTheme="minorHAnsi" w:hAnsiTheme="minorHAnsi" w:cstheme="minorHAns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06CF" w14:textId="77777777" w:rsidR="005A5ED8" w:rsidRDefault="005A5ED8">
    <w:pPr>
      <w:pStyle w:val="Header"/>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FA190" w14:textId="6B2DDC20" w:rsidR="005A5ED8" w:rsidRDefault="004F4E01" w:rsidP="003B0B13">
    <w:pPr>
      <w:pStyle w:val="TableText"/>
    </w:pPr>
    <w:r>
      <w:drawing>
        <wp:inline distT="0" distB="0" distL="0" distR="0" wp14:anchorId="1BA10BF4" wp14:editId="39B886F8">
          <wp:extent cx="421640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42164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B3A09"/>
    <w:multiLevelType w:val="hybridMultilevel"/>
    <w:tmpl w:val="658AED0E"/>
    <w:lvl w:ilvl="0" w:tplc="9BC0B4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938D9"/>
    <w:multiLevelType w:val="hybridMultilevel"/>
    <w:tmpl w:val="45FAE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400EE9"/>
    <w:multiLevelType w:val="hybridMultilevel"/>
    <w:tmpl w:val="F932B170"/>
    <w:lvl w:ilvl="0" w:tplc="7F462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F32B9A"/>
    <w:multiLevelType w:val="hybridMultilevel"/>
    <w:tmpl w:val="B86EFD8E"/>
    <w:lvl w:ilvl="0" w:tplc="0986BF06">
      <w:start w:val="1"/>
      <w:numFmt w:val="bullet"/>
      <w:pStyle w:val="Square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04"/>
    <w:rsid w:val="00000524"/>
    <w:rsid w:val="000017FF"/>
    <w:rsid w:val="00004B62"/>
    <w:rsid w:val="00006CF2"/>
    <w:rsid w:val="000106F8"/>
    <w:rsid w:val="00010AD6"/>
    <w:rsid w:val="00010B8F"/>
    <w:rsid w:val="00012387"/>
    <w:rsid w:val="00013178"/>
    <w:rsid w:val="000168C6"/>
    <w:rsid w:val="0002406D"/>
    <w:rsid w:val="00025DDB"/>
    <w:rsid w:val="00027A1D"/>
    <w:rsid w:val="0003087A"/>
    <w:rsid w:val="000335E5"/>
    <w:rsid w:val="0003489F"/>
    <w:rsid w:val="0003735A"/>
    <w:rsid w:val="00037DAD"/>
    <w:rsid w:val="00040066"/>
    <w:rsid w:val="00043CC7"/>
    <w:rsid w:val="00043EF3"/>
    <w:rsid w:val="00044217"/>
    <w:rsid w:val="000457CD"/>
    <w:rsid w:val="000458EC"/>
    <w:rsid w:val="000510D4"/>
    <w:rsid w:val="00054116"/>
    <w:rsid w:val="00054A76"/>
    <w:rsid w:val="0006179C"/>
    <w:rsid w:val="00063ED9"/>
    <w:rsid w:val="000666D8"/>
    <w:rsid w:val="0007122B"/>
    <w:rsid w:val="00072E49"/>
    <w:rsid w:val="00080944"/>
    <w:rsid w:val="00080B57"/>
    <w:rsid w:val="00082B51"/>
    <w:rsid w:val="00093DF7"/>
    <w:rsid w:val="00094004"/>
    <w:rsid w:val="00096FF0"/>
    <w:rsid w:val="0009749A"/>
    <w:rsid w:val="000A0A5B"/>
    <w:rsid w:val="000A1F26"/>
    <w:rsid w:val="000A5C97"/>
    <w:rsid w:val="000A7E2C"/>
    <w:rsid w:val="000B3BF0"/>
    <w:rsid w:val="000C0311"/>
    <w:rsid w:val="000C1A8E"/>
    <w:rsid w:val="000C59AE"/>
    <w:rsid w:val="000D06D2"/>
    <w:rsid w:val="000D111D"/>
    <w:rsid w:val="000D3353"/>
    <w:rsid w:val="000D663D"/>
    <w:rsid w:val="000D66AA"/>
    <w:rsid w:val="000E0F2D"/>
    <w:rsid w:val="000E25D7"/>
    <w:rsid w:val="000E462D"/>
    <w:rsid w:val="000E7A70"/>
    <w:rsid w:val="000F246B"/>
    <w:rsid w:val="000F28EC"/>
    <w:rsid w:val="000F6772"/>
    <w:rsid w:val="00100DC6"/>
    <w:rsid w:val="0010204F"/>
    <w:rsid w:val="00102589"/>
    <w:rsid w:val="00102A1B"/>
    <w:rsid w:val="0010328B"/>
    <w:rsid w:val="00103FD8"/>
    <w:rsid w:val="001048D6"/>
    <w:rsid w:val="0010783C"/>
    <w:rsid w:val="00113292"/>
    <w:rsid w:val="00116F19"/>
    <w:rsid w:val="00121780"/>
    <w:rsid w:val="00124C03"/>
    <w:rsid w:val="00133EC8"/>
    <w:rsid w:val="001346E4"/>
    <w:rsid w:val="0013504B"/>
    <w:rsid w:val="00143C7D"/>
    <w:rsid w:val="00145604"/>
    <w:rsid w:val="00147EDA"/>
    <w:rsid w:val="0015122B"/>
    <w:rsid w:val="0015481D"/>
    <w:rsid w:val="0015559A"/>
    <w:rsid w:val="00156124"/>
    <w:rsid w:val="00157705"/>
    <w:rsid w:val="00157BB3"/>
    <w:rsid w:val="00160775"/>
    <w:rsid w:val="0016281F"/>
    <w:rsid w:val="00162E54"/>
    <w:rsid w:val="00163639"/>
    <w:rsid w:val="00163AFE"/>
    <w:rsid w:val="00165C01"/>
    <w:rsid w:val="001672B7"/>
    <w:rsid w:val="00170967"/>
    <w:rsid w:val="00171EA4"/>
    <w:rsid w:val="00174246"/>
    <w:rsid w:val="001755D5"/>
    <w:rsid w:val="001756D4"/>
    <w:rsid w:val="001767BC"/>
    <w:rsid w:val="001770AD"/>
    <w:rsid w:val="001778AF"/>
    <w:rsid w:val="00180237"/>
    <w:rsid w:val="00180329"/>
    <w:rsid w:val="00180584"/>
    <w:rsid w:val="00181A40"/>
    <w:rsid w:val="001837FC"/>
    <w:rsid w:val="0018432E"/>
    <w:rsid w:val="00184B49"/>
    <w:rsid w:val="001868D1"/>
    <w:rsid w:val="0019103F"/>
    <w:rsid w:val="00191635"/>
    <w:rsid w:val="00193478"/>
    <w:rsid w:val="00197013"/>
    <w:rsid w:val="001A26A9"/>
    <w:rsid w:val="001A7097"/>
    <w:rsid w:val="001B0C04"/>
    <w:rsid w:val="001B1732"/>
    <w:rsid w:val="001B6C4F"/>
    <w:rsid w:val="001B7B9C"/>
    <w:rsid w:val="001C1230"/>
    <w:rsid w:val="001C4482"/>
    <w:rsid w:val="001C51EC"/>
    <w:rsid w:val="001C6FCA"/>
    <w:rsid w:val="001D0F6F"/>
    <w:rsid w:val="001D1141"/>
    <w:rsid w:val="001D1317"/>
    <w:rsid w:val="001D18BB"/>
    <w:rsid w:val="001D376B"/>
    <w:rsid w:val="001D4539"/>
    <w:rsid w:val="001D6D26"/>
    <w:rsid w:val="001F093A"/>
    <w:rsid w:val="001F31B0"/>
    <w:rsid w:val="001F5774"/>
    <w:rsid w:val="001F5C48"/>
    <w:rsid w:val="00202791"/>
    <w:rsid w:val="00202C98"/>
    <w:rsid w:val="00203DDA"/>
    <w:rsid w:val="00204CE9"/>
    <w:rsid w:val="0021026B"/>
    <w:rsid w:val="002122D6"/>
    <w:rsid w:val="00212A82"/>
    <w:rsid w:val="00212EC7"/>
    <w:rsid w:val="0021301B"/>
    <w:rsid w:val="00224931"/>
    <w:rsid w:val="00225005"/>
    <w:rsid w:val="002270F0"/>
    <w:rsid w:val="00227BE9"/>
    <w:rsid w:val="00227DA3"/>
    <w:rsid w:val="00227DD3"/>
    <w:rsid w:val="00230DFA"/>
    <w:rsid w:val="002311A3"/>
    <w:rsid w:val="002332F0"/>
    <w:rsid w:val="002353A6"/>
    <w:rsid w:val="0024121B"/>
    <w:rsid w:val="00241336"/>
    <w:rsid w:val="00242BE7"/>
    <w:rsid w:val="0024353C"/>
    <w:rsid w:val="00244205"/>
    <w:rsid w:val="0025206E"/>
    <w:rsid w:val="00252ED3"/>
    <w:rsid w:val="0025390E"/>
    <w:rsid w:val="00256225"/>
    <w:rsid w:val="00256C61"/>
    <w:rsid w:val="00257263"/>
    <w:rsid w:val="00257975"/>
    <w:rsid w:val="002603D3"/>
    <w:rsid w:val="00260C67"/>
    <w:rsid w:val="00261CA8"/>
    <w:rsid w:val="00266092"/>
    <w:rsid w:val="00270715"/>
    <w:rsid w:val="00270826"/>
    <w:rsid w:val="00270B8F"/>
    <w:rsid w:val="0027163B"/>
    <w:rsid w:val="00274CB8"/>
    <w:rsid w:val="00275818"/>
    <w:rsid w:val="00276B5A"/>
    <w:rsid w:val="00282D8E"/>
    <w:rsid w:val="002877E7"/>
    <w:rsid w:val="002911EF"/>
    <w:rsid w:val="002914FA"/>
    <w:rsid w:val="002930EA"/>
    <w:rsid w:val="00296326"/>
    <w:rsid w:val="002A16F6"/>
    <w:rsid w:val="002A1B8A"/>
    <w:rsid w:val="002A268B"/>
    <w:rsid w:val="002A2E3F"/>
    <w:rsid w:val="002A2EBA"/>
    <w:rsid w:val="002A50E1"/>
    <w:rsid w:val="002A5E0A"/>
    <w:rsid w:val="002A6CCA"/>
    <w:rsid w:val="002B38F4"/>
    <w:rsid w:val="002B41C3"/>
    <w:rsid w:val="002B7F07"/>
    <w:rsid w:val="002C121B"/>
    <w:rsid w:val="002C1F6C"/>
    <w:rsid w:val="002C58E8"/>
    <w:rsid w:val="002C78E1"/>
    <w:rsid w:val="002D083C"/>
    <w:rsid w:val="002D163D"/>
    <w:rsid w:val="002D34E9"/>
    <w:rsid w:val="002D47A3"/>
    <w:rsid w:val="002D6532"/>
    <w:rsid w:val="002D66D3"/>
    <w:rsid w:val="002D7E35"/>
    <w:rsid w:val="002E2171"/>
    <w:rsid w:val="002E401F"/>
    <w:rsid w:val="002E5690"/>
    <w:rsid w:val="002E5980"/>
    <w:rsid w:val="002E6F8C"/>
    <w:rsid w:val="002F1222"/>
    <w:rsid w:val="002F1E31"/>
    <w:rsid w:val="002F3B80"/>
    <w:rsid w:val="002F4A1D"/>
    <w:rsid w:val="002F65D2"/>
    <w:rsid w:val="002F6C5E"/>
    <w:rsid w:val="002F745D"/>
    <w:rsid w:val="002F7B70"/>
    <w:rsid w:val="003001A7"/>
    <w:rsid w:val="003037B5"/>
    <w:rsid w:val="00304126"/>
    <w:rsid w:val="00305CBB"/>
    <w:rsid w:val="00310C67"/>
    <w:rsid w:val="003112E4"/>
    <w:rsid w:val="00311931"/>
    <w:rsid w:val="00311EE4"/>
    <w:rsid w:val="003123A8"/>
    <w:rsid w:val="003162D3"/>
    <w:rsid w:val="00317C69"/>
    <w:rsid w:val="00317D96"/>
    <w:rsid w:val="003251F3"/>
    <w:rsid w:val="00326393"/>
    <w:rsid w:val="00330B3B"/>
    <w:rsid w:val="00331558"/>
    <w:rsid w:val="00331B53"/>
    <w:rsid w:val="00333974"/>
    <w:rsid w:val="00334B57"/>
    <w:rsid w:val="00334D57"/>
    <w:rsid w:val="0033610E"/>
    <w:rsid w:val="00340379"/>
    <w:rsid w:val="003431C7"/>
    <w:rsid w:val="00344D46"/>
    <w:rsid w:val="00344F42"/>
    <w:rsid w:val="00345C87"/>
    <w:rsid w:val="003516F7"/>
    <w:rsid w:val="00354996"/>
    <w:rsid w:val="00355826"/>
    <w:rsid w:val="00361888"/>
    <w:rsid w:val="00365B7A"/>
    <w:rsid w:val="00365D5E"/>
    <w:rsid w:val="00365E39"/>
    <w:rsid w:val="00372FE8"/>
    <w:rsid w:val="00375DE8"/>
    <w:rsid w:val="003803EC"/>
    <w:rsid w:val="0038222C"/>
    <w:rsid w:val="003853CC"/>
    <w:rsid w:val="003867A2"/>
    <w:rsid w:val="0039044F"/>
    <w:rsid w:val="003946D3"/>
    <w:rsid w:val="0039474A"/>
    <w:rsid w:val="00396522"/>
    <w:rsid w:val="003A0F2F"/>
    <w:rsid w:val="003A356D"/>
    <w:rsid w:val="003B030D"/>
    <w:rsid w:val="003B07EC"/>
    <w:rsid w:val="003B0B13"/>
    <w:rsid w:val="003B3651"/>
    <w:rsid w:val="003B5C7A"/>
    <w:rsid w:val="003C5B89"/>
    <w:rsid w:val="003C60BA"/>
    <w:rsid w:val="003C7941"/>
    <w:rsid w:val="003D2426"/>
    <w:rsid w:val="003D42DF"/>
    <w:rsid w:val="003D45E6"/>
    <w:rsid w:val="003D5770"/>
    <w:rsid w:val="003D5BC0"/>
    <w:rsid w:val="003E3A2B"/>
    <w:rsid w:val="003E4EBA"/>
    <w:rsid w:val="003E7783"/>
    <w:rsid w:val="003F1B80"/>
    <w:rsid w:val="003F75FF"/>
    <w:rsid w:val="00400842"/>
    <w:rsid w:val="0040277A"/>
    <w:rsid w:val="00407281"/>
    <w:rsid w:val="004073B5"/>
    <w:rsid w:val="00413676"/>
    <w:rsid w:val="00414F88"/>
    <w:rsid w:val="0041543A"/>
    <w:rsid w:val="00416788"/>
    <w:rsid w:val="0041755C"/>
    <w:rsid w:val="0042405E"/>
    <w:rsid w:val="0042493B"/>
    <w:rsid w:val="00427F3D"/>
    <w:rsid w:val="00431ADE"/>
    <w:rsid w:val="00434FFA"/>
    <w:rsid w:val="00435615"/>
    <w:rsid w:val="00436065"/>
    <w:rsid w:val="00437E15"/>
    <w:rsid w:val="004424D7"/>
    <w:rsid w:val="00442BAB"/>
    <w:rsid w:val="00443167"/>
    <w:rsid w:val="00445C01"/>
    <w:rsid w:val="00452AB1"/>
    <w:rsid w:val="00460963"/>
    <w:rsid w:val="0046215D"/>
    <w:rsid w:val="00464AB1"/>
    <w:rsid w:val="00470612"/>
    <w:rsid w:val="00471F53"/>
    <w:rsid w:val="00471FA7"/>
    <w:rsid w:val="00473C7A"/>
    <w:rsid w:val="00473EE1"/>
    <w:rsid w:val="00476CEA"/>
    <w:rsid w:val="00482E93"/>
    <w:rsid w:val="004831AF"/>
    <w:rsid w:val="00483CB7"/>
    <w:rsid w:val="00483EFD"/>
    <w:rsid w:val="00484011"/>
    <w:rsid w:val="00487659"/>
    <w:rsid w:val="004906A0"/>
    <w:rsid w:val="004912CA"/>
    <w:rsid w:val="00491F78"/>
    <w:rsid w:val="004934A0"/>
    <w:rsid w:val="004940D5"/>
    <w:rsid w:val="00494678"/>
    <w:rsid w:val="00496211"/>
    <w:rsid w:val="004A00DA"/>
    <w:rsid w:val="004A02C1"/>
    <w:rsid w:val="004A33E1"/>
    <w:rsid w:val="004A3D83"/>
    <w:rsid w:val="004A58FC"/>
    <w:rsid w:val="004A738C"/>
    <w:rsid w:val="004B4355"/>
    <w:rsid w:val="004B4738"/>
    <w:rsid w:val="004B5B68"/>
    <w:rsid w:val="004C2889"/>
    <w:rsid w:val="004C5D28"/>
    <w:rsid w:val="004C5EBF"/>
    <w:rsid w:val="004D2413"/>
    <w:rsid w:val="004E6D0F"/>
    <w:rsid w:val="004E7167"/>
    <w:rsid w:val="004E720C"/>
    <w:rsid w:val="004F02CB"/>
    <w:rsid w:val="004F3CC2"/>
    <w:rsid w:val="004F3D0B"/>
    <w:rsid w:val="004F4E01"/>
    <w:rsid w:val="004F6AEF"/>
    <w:rsid w:val="00502C18"/>
    <w:rsid w:val="00503539"/>
    <w:rsid w:val="00506985"/>
    <w:rsid w:val="00510DE7"/>
    <w:rsid w:val="00512019"/>
    <w:rsid w:val="00513F27"/>
    <w:rsid w:val="00524ACF"/>
    <w:rsid w:val="00525170"/>
    <w:rsid w:val="00526910"/>
    <w:rsid w:val="0052798C"/>
    <w:rsid w:val="0053206E"/>
    <w:rsid w:val="00533431"/>
    <w:rsid w:val="00534733"/>
    <w:rsid w:val="005369DC"/>
    <w:rsid w:val="00537DFF"/>
    <w:rsid w:val="005417D1"/>
    <w:rsid w:val="00541F98"/>
    <w:rsid w:val="00546C44"/>
    <w:rsid w:val="00553444"/>
    <w:rsid w:val="0055372A"/>
    <w:rsid w:val="00556282"/>
    <w:rsid w:val="00556AB3"/>
    <w:rsid w:val="005614B6"/>
    <w:rsid w:val="005632A0"/>
    <w:rsid w:val="00564F07"/>
    <w:rsid w:val="005650B6"/>
    <w:rsid w:val="005658F9"/>
    <w:rsid w:val="00566A18"/>
    <w:rsid w:val="00567613"/>
    <w:rsid w:val="00571968"/>
    <w:rsid w:val="005749D1"/>
    <w:rsid w:val="00577246"/>
    <w:rsid w:val="005779DA"/>
    <w:rsid w:val="00577E65"/>
    <w:rsid w:val="00581F46"/>
    <w:rsid w:val="005900CC"/>
    <w:rsid w:val="00593E5C"/>
    <w:rsid w:val="00595384"/>
    <w:rsid w:val="00595824"/>
    <w:rsid w:val="0059633E"/>
    <w:rsid w:val="005A18AF"/>
    <w:rsid w:val="005A5ED8"/>
    <w:rsid w:val="005A68B9"/>
    <w:rsid w:val="005B0894"/>
    <w:rsid w:val="005B4841"/>
    <w:rsid w:val="005C23AB"/>
    <w:rsid w:val="005D34E3"/>
    <w:rsid w:val="005D3C25"/>
    <w:rsid w:val="005D51A7"/>
    <w:rsid w:val="005D62CD"/>
    <w:rsid w:val="005E0E98"/>
    <w:rsid w:val="005E176C"/>
    <w:rsid w:val="005E47DE"/>
    <w:rsid w:val="005E4FD7"/>
    <w:rsid w:val="005E760E"/>
    <w:rsid w:val="005F0A12"/>
    <w:rsid w:val="005F0AAA"/>
    <w:rsid w:val="005F2E52"/>
    <w:rsid w:val="005F3850"/>
    <w:rsid w:val="005F5BFF"/>
    <w:rsid w:val="00603B85"/>
    <w:rsid w:val="00606A9B"/>
    <w:rsid w:val="006106BE"/>
    <w:rsid w:val="00610AA7"/>
    <w:rsid w:val="00610FC5"/>
    <w:rsid w:val="00614ADE"/>
    <w:rsid w:val="00615744"/>
    <w:rsid w:val="0062397A"/>
    <w:rsid w:val="00624B9E"/>
    <w:rsid w:val="00626571"/>
    <w:rsid w:val="00627414"/>
    <w:rsid w:val="00630682"/>
    <w:rsid w:val="00631005"/>
    <w:rsid w:val="00634722"/>
    <w:rsid w:val="00634B5F"/>
    <w:rsid w:val="0063527A"/>
    <w:rsid w:val="006354E3"/>
    <w:rsid w:val="00643116"/>
    <w:rsid w:val="00650A89"/>
    <w:rsid w:val="00656F0F"/>
    <w:rsid w:val="00661BCB"/>
    <w:rsid w:val="00665F65"/>
    <w:rsid w:val="00666510"/>
    <w:rsid w:val="006669E8"/>
    <w:rsid w:val="00666F30"/>
    <w:rsid w:val="00667A4F"/>
    <w:rsid w:val="00667A83"/>
    <w:rsid w:val="0067350E"/>
    <w:rsid w:val="0067438D"/>
    <w:rsid w:val="0067471C"/>
    <w:rsid w:val="00680C1A"/>
    <w:rsid w:val="00681807"/>
    <w:rsid w:val="0068281C"/>
    <w:rsid w:val="006829B9"/>
    <w:rsid w:val="00682A2B"/>
    <w:rsid w:val="00685140"/>
    <w:rsid w:val="006852CC"/>
    <w:rsid w:val="00690FC2"/>
    <w:rsid w:val="00691527"/>
    <w:rsid w:val="006945FC"/>
    <w:rsid w:val="006A14D4"/>
    <w:rsid w:val="006A2DBC"/>
    <w:rsid w:val="006A2DD7"/>
    <w:rsid w:val="006A5101"/>
    <w:rsid w:val="006A6232"/>
    <w:rsid w:val="006A6263"/>
    <w:rsid w:val="006B05E4"/>
    <w:rsid w:val="006B0988"/>
    <w:rsid w:val="006B1EAB"/>
    <w:rsid w:val="006B4C9F"/>
    <w:rsid w:val="006C1EF5"/>
    <w:rsid w:val="006C2BC9"/>
    <w:rsid w:val="006C305E"/>
    <w:rsid w:val="006C5635"/>
    <w:rsid w:val="006C5DDB"/>
    <w:rsid w:val="006C7B61"/>
    <w:rsid w:val="006D06CB"/>
    <w:rsid w:val="006D27D1"/>
    <w:rsid w:val="006D3309"/>
    <w:rsid w:val="006D50B9"/>
    <w:rsid w:val="006D7658"/>
    <w:rsid w:val="006E1B78"/>
    <w:rsid w:val="006E1ED5"/>
    <w:rsid w:val="006E5FF9"/>
    <w:rsid w:val="006F4A0E"/>
    <w:rsid w:val="006F57AE"/>
    <w:rsid w:val="00700AED"/>
    <w:rsid w:val="00702A41"/>
    <w:rsid w:val="00703966"/>
    <w:rsid w:val="00703994"/>
    <w:rsid w:val="00703A92"/>
    <w:rsid w:val="00704320"/>
    <w:rsid w:val="00705B9F"/>
    <w:rsid w:val="00707C3C"/>
    <w:rsid w:val="007147C4"/>
    <w:rsid w:val="0072006A"/>
    <w:rsid w:val="00721B32"/>
    <w:rsid w:val="00721C33"/>
    <w:rsid w:val="00723484"/>
    <w:rsid w:val="0072643C"/>
    <w:rsid w:val="007267FE"/>
    <w:rsid w:val="00727162"/>
    <w:rsid w:val="00733EFA"/>
    <w:rsid w:val="00734349"/>
    <w:rsid w:val="00740FE2"/>
    <w:rsid w:val="0074188F"/>
    <w:rsid w:val="007420F6"/>
    <w:rsid w:val="0074366B"/>
    <w:rsid w:val="00744178"/>
    <w:rsid w:val="00750780"/>
    <w:rsid w:val="00752351"/>
    <w:rsid w:val="00754D8E"/>
    <w:rsid w:val="00755DDA"/>
    <w:rsid w:val="007561B2"/>
    <w:rsid w:val="00762B4C"/>
    <w:rsid w:val="00762CCD"/>
    <w:rsid w:val="00762D23"/>
    <w:rsid w:val="007655C4"/>
    <w:rsid w:val="00772F60"/>
    <w:rsid w:val="007813CE"/>
    <w:rsid w:val="007815ED"/>
    <w:rsid w:val="00782F5D"/>
    <w:rsid w:val="0078313C"/>
    <w:rsid w:val="00783F07"/>
    <w:rsid w:val="00792C9B"/>
    <w:rsid w:val="00792ECD"/>
    <w:rsid w:val="00794833"/>
    <w:rsid w:val="007A37F3"/>
    <w:rsid w:val="007A423B"/>
    <w:rsid w:val="007A4DFD"/>
    <w:rsid w:val="007A4E35"/>
    <w:rsid w:val="007A564A"/>
    <w:rsid w:val="007A60AE"/>
    <w:rsid w:val="007B5E51"/>
    <w:rsid w:val="007C4080"/>
    <w:rsid w:val="007C4195"/>
    <w:rsid w:val="007C495E"/>
    <w:rsid w:val="007C4A2A"/>
    <w:rsid w:val="007C7376"/>
    <w:rsid w:val="007D0C36"/>
    <w:rsid w:val="007D11C4"/>
    <w:rsid w:val="007D2932"/>
    <w:rsid w:val="007D37A7"/>
    <w:rsid w:val="007E076A"/>
    <w:rsid w:val="007E1618"/>
    <w:rsid w:val="007E7B90"/>
    <w:rsid w:val="007F27AD"/>
    <w:rsid w:val="00802EF1"/>
    <w:rsid w:val="008060D1"/>
    <w:rsid w:val="0081260C"/>
    <w:rsid w:val="00815780"/>
    <w:rsid w:val="00815A5F"/>
    <w:rsid w:val="00815D72"/>
    <w:rsid w:val="00821A49"/>
    <w:rsid w:val="00821A96"/>
    <w:rsid w:val="0082473D"/>
    <w:rsid w:val="00825657"/>
    <w:rsid w:val="00832108"/>
    <w:rsid w:val="00834690"/>
    <w:rsid w:val="00836878"/>
    <w:rsid w:val="008375AF"/>
    <w:rsid w:val="008507BC"/>
    <w:rsid w:val="00852193"/>
    <w:rsid w:val="008525F3"/>
    <w:rsid w:val="00852966"/>
    <w:rsid w:val="00853E9A"/>
    <w:rsid w:val="00857237"/>
    <w:rsid w:val="008617BE"/>
    <w:rsid w:val="0086207A"/>
    <w:rsid w:val="00862C22"/>
    <w:rsid w:val="008634D1"/>
    <w:rsid w:val="008648C2"/>
    <w:rsid w:val="008669E1"/>
    <w:rsid w:val="00866D7E"/>
    <w:rsid w:val="008700FF"/>
    <w:rsid w:val="008721BD"/>
    <w:rsid w:val="0087561A"/>
    <w:rsid w:val="00877D2A"/>
    <w:rsid w:val="00880304"/>
    <w:rsid w:val="008808F2"/>
    <w:rsid w:val="00884E83"/>
    <w:rsid w:val="00885AA2"/>
    <w:rsid w:val="008869E9"/>
    <w:rsid w:val="00887C67"/>
    <w:rsid w:val="00887E78"/>
    <w:rsid w:val="00890A92"/>
    <w:rsid w:val="00891AE9"/>
    <w:rsid w:val="00892420"/>
    <w:rsid w:val="008935EE"/>
    <w:rsid w:val="0089454E"/>
    <w:rsid w:val="008A35EF"/>
    <w:rsid w:val="008B0572"/>
    <w:rsid w:val="008B0E8C"/>
    <w:rsid w:val="008B0F66"/>
    <w:rsid w:val="008B1E1E"/>
    <w:rsid w:val="008B599C"/>
    <w:rsid w:val="008B6904"/>
    <w:rsid w:val="008C189E"/>
    <w:rsid w:val="008C1C01"/>
    <w:rsid w:val="008C2536"/>
    <w:rsid w:val="008C2BD0"/>
    <w:rsid w:val="008C73A6"/>
    <w:rsid w:val="008C7537"/>
    <w:rsid w:val="008D1864"/>
    <w:rsid w:val="008D3474"/>
    <w:rsid w:val="008D39C0"/>
    <w:rsid w:val="008D3DDF"/>
    <w:rsid w:val="008D4B58"/>
    <w:rsid w:val="008D505B"/>
    <w:rsid w:val="008E03A7"/>
    <w:rsid w:val="008E0678"/>
    <w:rsid w:val="008E0B50"/>
    <w:rsid w:val="008E2549"/>
    <w:rsid w:val="008E7147"/>
    <w:rsid w:val="008E7274"/>
    <w:rsid w:val="008F1CE1"/>
    <w:rsid w:val="008F2030"/>
    <w:rsid w:val="008F354C"/>
    <w:rsid w:val="008F3F19"/>
    <w:rsid w:val="008F5099"/>
    <w:rsid w:val="008F6BDE"/>
    <w:rsid w:val="008F6DF4"/>
    <w:rsid w:val="008F7FC9"/>
    <w:rsid w:val="00900B82"/>
    <w:rsid w:val="00901489"/>
    <w:rsid w:val="009029CA"/>
    <w:rsid w:val="0090527E"/>
    <w:rsid w:val="00906B90"/>
    <w:rsid w:val="009112C8"/>
    <w:rsid w:val="00921C85"/>
    <w:rsid w:val="00922F31"/>
    <w:rsid w:val="00923C35"/>
    <w:rsid w:val="0092486F"/>
    <w:rsid w:val="00924AFC"/>
    <w:rsid w:val="00925D2A"/>
    <w:rsid w:val="00925D92"/>
    <w:rsid w:val="00930852"/>
    <w:rsid w:val="00933418"/>
    <w:rsid w:val="00935934"/>
    <w:rsid w:val="00936BCF"/>
    <w:rsid w:val="0094018C"/>
    <w:rsid w:val="009421DA"/>
    <w:rsid w:val="00943A16"/>
    <w:rsid w:val="00943E46"/>
    <w:rsid w:val="0094642E"/>
    <w:rsid w:val="0095094D"/>
    <w:rsid w:val="0095571C"/>
    <w:rsid w:val="0096169E"/>
    <w:rsid w:val="00963F8D"/>
    <w:rsid w:val="00965380"/>
    <w:rsid w:val="00971693"/>
    <w:rsid w:val="00971E5B"/>
    <w:rsid w:val="00973812"/>
    <w:rsid w:val="009772D6"/>
    <w:rsid w:val="009775DE"/>
    <w:rsid w:val="0098110A"/>
    <w:rsid w:val="00981B25"/>
    <w:rsid w:val="009824B4"/>
    <w:rsid w:val="00984F9B"/>
    <w:rsid w:val="00990DA6"/>
    <w:rsid w:val="009946CD"/>
    <w:rsid w:val="00996797"/>
    <w:rsid w:val="0099705A"/>
    <w:rsid w:val="009A1F7C"/>
    <w:rsid w:val="009A22A5"/>
    <w:rsid w:val="009A5AA9"/>
    <w:rsid w:val="009A701C"/>
    <w:rsid w:val="009A7BBB"/>
    <w:rsid w:val="009B023F"/>
    <w:rsid w:val="009B1799"/>
    <w:rsid w:val="009B1C74"/>
    <w:rsid w:val="009B2A2C"/>
    <w:rsid w:val="009B3406"/>
    <w:rsid w:val="009B3B28"/>
    <w:rsid w:val="009C09C5"/>
    <w:rsid w:val="009C09C6"/>
    <w:rsid w:val="009C1B34"/>
    <w:rsid w:val="009C3C1A"/>
    <w:rsid w:val="009C5441"/>
    <w:rsid w:val="009C54CC"/>
    <w:rsid w:val="009C5687"/>
    <w:rsid w:val="009C5E80"/>
    <w:rsid w:val="009D08B3"/>
    <w:rsid w:val="009D0EEF"/>
    <w:rsid w:val="009D35FF"/>
    <w:rsid w:val="009D4456"/>
    <w:rsid w:val="009D6330"/>
    <w:rsid w:val="009E2173"/>
    <w:rsid w:val="009E5028"/>
    <w:rsid w:val="009E6493"/>
    <w:rsid w:val="009E6723"/>
    <w:rsid w:val="009E7A6B"/>
    <w:rsid w:val="009E7FAD"/>
    <w:rsid w:val="009F1060"/>
    <w:rsid w:val="009F2820"/>
    <w:rsid w:val="009F61C7"/>
    <w:rsid w:val="009F62BB"/>
    <w:rsid w:val="00A01482"/>
    <w:rsid w:val="00A019DC"/>
    <w:rsid w:val="00A129B8"/>
    <w:rsid w:val="00A1331E"/>
    <w:rsid w:val="00A1389B"/>
    <w:rsid w:val="00A1457F"/>
    <w:rsid w:val="00A149FA"/>
    <w:rsid w:val="00A17A8D"/>
    <w:rsid w:val="00A27864"/>
    <w:rsid w:val="00A3205C"/>
    <w:rsid w:val="00A3574A"/>
    <w:rsid w:val="00A35EBC"/>
    <w:rsid w:val="00A36F46"/>
    <w:rsid w:val="00A3732A"/>
    <w:rsid w:val="00A40890"/>
    <w:rsid w:val="00A4548D"/>
    <w:rsid w:val="00A4577C"/>
    <w:rsid w:val="00A50A36"/>
    <w:rsid w:val="00A51917"/>
    <w:rsid w:val="00A52281"/>
    <w:rsid w:val="00A5606B"/>
    <w:rsid w:val="00A57739"/>
    <w:rsid w:val="00A57940"/>
    <w:rsid w:val="00A57BDE"/>
    <w:rsid w:val="00A60277"/>
    <w:rsid w:val="00A608C5"/>
    <w:rsid w:val="00A61588"/>
    <w:rsid w:val="00A644AC"/>
    <w:rsid w:val="00A6558C"/>
    <w:rsid w:val="00A66304"/>
    <w:rsid w:val="00A7023C"/>
    <w:rsid w:val="00A71CB8"/>
    <w:rsid w:val="00A72710"/>
    <w:rsid w:val="00A74BC4"/>
    <w:rsid w:val="00A750BA"/>
    <w:rsid w:val="00A766F1"/>
    <w:rsid w:val="00A7762E"/>
    <w:rsid w:val="00A810CC"/>
    <w:rsid w:val="00A85ADC"/>
    <w:rsid w:val="00A91974"/>
    <w:rsid w:val="00A9210F"/>
    <w:rsid w:val="00AA0D35"/>
    <w:rsid w:val="00AA72F6"/>
    <w:rsid w:val="00AA7A8F"/>
    <w:rsid w:val="00AB2624"/>
    <w:rsid w:val="00AB7096"/>
    <w:rsid w:val="00AB7BCD"/>
    <w:rsid w:val="00AC0097"/>
    <w:rsid w:val="00AC09FC"/>
    <w:rsid w:val="00AC0FB2"/>
    <w:rsid w:val="00AC33CE"/>
    <w:rsid w:val="00AC7017"/>
    <w:rsid w:val="00AD1486"/>
    <w:rsid w:val="00AD38FB"/>
    <w:rsid w:val="00AD6415"/>
    <w:rsid w:val="00AD7ADF"/>
    <w:rsid w:val="00AE154D"/>
    <w:rsid w:val="00AE2453"/>
    <w:rsid w:val="00AE4ADA"/>
    <w:rsid w:val="00AE67AF"/>
    <w:rsid w:val="00AF2455"/>
    <w:rsid w:val="00AF3D2F"/>
    <w:rsid w:val="00AF51D1"/>
    <w:rsid w:val="00AF563C"/>
    <w:rsid w:val="00AF6776"/>
    <w:rsid w:val="00B01703"/>
    <w:rsid w:val="00B03713"/>
    <w:rsid w:val="00B03A2D"/>
    <w:rsid w:val="00B05657"/>
    <w:rsid w:val="00B06B14"/>
    <w:rsid w:val="00B10169"/>
    <w:rsid w:val="00B121DD"/>
    <w:rsid w:val="00B14487"/>
    <w:rsid w:val="00B2343E"/>
    <w:rsid w:val="00B2492F"/>
    <w:rsid w:val="00B27B80"/>
    <w:rsid w:val="00B419B8"/>
    <w:rsid w:val="00B43276"/>
    <w:rsid w:val="00B433B9"/>
    <w:rsid w:val="00B4383D"/>
    <w:rsid w:val="00B443C6"/>
    <w:rsid w:val="00B4704E"/>
    <w:rsid w:val="00B539EC"/>
    <w:rsid w:val="00B53B9C"/>
    <w:rsid w:val="00B54497"/>
    <w:rsid w:val="00B54CA7"/>
    <w:rsid w:val="00B578FC"/>
    <w:rsid w:val="00B57C7A"/>
    <w:rsid w:val="00B630BC"/>
    <w:rsid w:val="00B660C1"/>
    <w:rsid w:val="00B66BD3"/>
    <w:rsid w:val="00B713A0"/>
    <w:rsid w:val="00B72802"/>
    <w:rsid w:val="00B8196C"/>
    <w:rsid w:val="00B836CC"/>
    <w:rsid w:val="00B8497E"/>
    <w:rsid w:val="00B91A6B"/>
    <w:rsid w:val="00B93B82"/>
    <w:rsid w:val="00B93FD0"/>
    <w:rsid w:val="00B94946"/>
    <w:rsid w:val="00B94B60"/>
    <w:rsid w:val="00BA175D"/>
    <w:rsid w:val="00BA21F7"/>
    <w:rsid w:val="00BA23D8"/>
    <w:rsid w:val="00BA2AAC"/>
    <w:rsid w:val="00BA6799"/>
    <w:rsid w:val="00BB1B26"/>
    <w:rsid w:val="00BB1CA0"/>
    <w:rsid w:val="00BB48F0"/>
    <w:rsid w:val="00BB627F"/>
    <w:rsid w:val="00BB6A63"/>
    <w:rsid w:val="00BC01FB"/>
    <w:rsid w:val="00BC0A58"/>
    <w:rsid w:val="00BC1E99"/>
    <w:rsid w:val="00BD2C08"/>
    <w:rsid w:val="00BD4CEC"/>
    <w:rsid w:val="00BD6F17"/>
    <w:rsid w:val="00BD704F"/>
    <w:rsid w:val="00BE4E1E"/>
    <w:rsid w:val="00BE5D11"/>
    <w:rsid w:val="00BE6BAF"/>
    <w:rsid w:val="00BE711E"/>
    <w:rsid w:val="00BE7783"/>
    <w:rsid w:val="00BF1C38"/>
    <w:rsid w:val="00BF1E07"/>
    <w:rsid w:val="00BF39CC"/>
    <w:rsid w:val="00BF57CF"/>
    <w:rsid w:val="00BF76E3"/>
    <w:rsid w:val="00C0276F"/>
    <w:rsid w:val="00C02FA6"/>
    <w:rsid w:val="00C03FF0"/>
    <w:rsid w:val="00C0742A"/>
    <w:rsid w:val="00C07D36"/>
    <w:rsid w:val="00C10293"/>
    <w:rsid w:val="00C12514"/>
    <w:rsid w:val="00C128D3"/>
    <w:rsid w:val="00C13382"/>
    <w:rsid w:val="00C13EB1"/>
    <w:rsid w:val="00C14635"/>
    <w:rsid w:val="00C146EB"/>
    <w:rsid w:val="00C152D5"/>
    <w:rsid w:val="00C1589F"/>
    <w:rsid w:val="00C16D41"/>
    <w:rsid w:val="00C17928"/>
    <w:rsid w:val="00C217BE"/>
    <w:rsid w:val="00C2332E"/>
    <w:rsid w:val="00C25FA4"/>
    <w:rsid w:val="00C33859"/>
    <w:rsid w:val="00C3456E"/>
    <w:rsid w:val="00C448CC"/>
    <w:rsid w:val="00C47C33"/>
    <w:rsid w:val="00C523CD"/>
    <w:rsid w:val="00C5590F"/>
    <w:rsid w:val="00C55964"/>
    <w:rsid w:val="00C55F86"/>
    <w:rsid w:val="00C666DC"/>
    <w:rsid w:val="00C6704F"/>
    <w:rsid w:val="00C67EBD"/>
    <w:rsid w:val="00C71B32"/>
    <w:rsid w:val="00C720DA"/>
    <w:rsid w:val="00C771C5"/>
    <w:rsid w:val="00C86404"/>
    <w:rsid w:val="00C93559"/>
    <w:rsid w:val="00C93DD3"/>
    <w:rsid w:val="00C9484D"/>
    <w:rsid w:val="00C952D3"/>
    <w:rsid w:val="00C96253"/>
    <w:rsid w:val="00CA058D"/>
    <w:rsid w:val="00CA3341"/>
    <w:rsid w:val="00CA7741"/>
    <w:rsid w:val="00CB2759"/>
    <w:rsid w:val="00CB2F55"/>
    <w:rsid w:val="00CB4B0A"/>
    <w:rsid w:val="00CC14DF"/>
    <w:rsid w:val="00CC7DA9"/>
    <w:rsid w:val="00CD21FE"/>
    <w:rsid w:val="00CD26C3"/>
    <w:rsid w:val="00CD31B9"/>
    <w:rsid w:val="00CD40A0"/>
    <w:rsid w:val="00CD45CD"/>
    <w:rsid w:val="00CD611B"/>
    <w:rsid w:val="00CD7E45"/>
    <w:rsid w:val="00CE08B1"/>
    <w:rsid w:val="00CE2287"/>
    <w:rsid w:val="00CE2D72"/>
    <w:rsid w:val="00CE472E"/>
    <w:rsid w:val="00CE5397"/>
    <w:rsid w:val="00CE727E"/>
    <w:rsid w:val="00CE7B21"/>
    <w:rsid w:val="00CF6934"/>
    <w:rsid w:val="00D01853"/>
    <w:rsid w:val="00D01D22"/>
    <w:rsid w:val="00D06052"/>
    <w:rsid w:val="00D06EFF"/>
    <w:rsid w:val="00D07826"/>
    <w:rsid w:val="00D11682"/>
    <w:rsid w:val="00D11ED3"/>
    <w:rsid w:val="00D14C4E"/>
    <w:rsid w:val="00D150C5"/>
    <w:rsid w:val="00D15711"/>
    <w:rsid w:val="00D15F1E"/>
    <w:rsid w:val="00D201FD"/>
    <w:rsid w:val="00D20685"/>
    <w:rsid w:val="00D2314E"/>
    <w:rsid w:val="00D23889"/>
    <w:rsid w:val="00D241E7"/>
    <w:rsid w:val="00D27479"/>
    <w:rsid w:val="00D31BAC"/>
    <w:rsid w:val="00D33511"/>
    <w:rsid w:val="00D37536"/>
    <w:rsid w:val="00D414D7"/>
    <w:rsid w:val="00D432E4"/>
    <w:rsid w:val="00D43E00"/>
    <w:rsid w:val="00D46444"/>
    <w:rsid w:val="00D46861"/>
    <w:rsid w:val="00D47ED0"/>
    <w:rsid w:val="00D51388"/>
    <w:rsid w:val="00D562FD"/>
    <w:rsid w:val="00D6117B"/>
    <w:rsid w:val="00D61D52"/>
    <w:rsid w:val="00D6208E"/>
    <w:rsid w:val="00D63A4D"/>
    <w:rsid w:val="00D64D22"/>
    <w:rsid w:val="00D64E85"/>
    <w:rsid w:val="00D67B99"/>
    <w:rsid w:val="00D7203C"/>
    <w:rsid w:val="00D72352"/>
    <w:rsid w:val="00D74AA3"/>
    <w:rsid w:val="00D764F5"/>
    <w:rsid w:val="00D83499"/>
    <w:rsid w:val="00D83A06"/>
    <w:rsid w:val="00D83ED6"/>
    <w:rsid w:val="00D84CEB"/>
    <w:rsid w:val="00D92D06"/>
    <w:rsid w:val="00D93611"/>
    <w:rsid w:val="00D96A73"/>
    <w:rsid w:val="00DA0911"/>
    <w:rsid w:val="00DA103A"/>
    <w:rsid w:val="00DA4202"/>
    <w:rsid w:val="00DA544F"/>
    <w:rsid w:val="00DA5585"/>
    <w:rsid w:val="00DA63F4"/>
    <w:rsid w:val="00DB330A"/>
    <w:rsid w:val="00DB7920"/>
    <w:rsid w:val="00DC0043"/>
    <w:rsid w:val="00DC4E2B"/>
    <w:rsid w:val="00DC5424"/>
    <w:rsid w:val="00DC6AAD"/>
    <w:rsid w:val="00DC6DF4"/>
    <w:rsid w:val="00DC7008"/>
    <w:rsid w:val="00DD2177"/>
    <w:rsid w:val="00DD3C1E"/>
    <w:rsid w:val="00DD41EA"/>
    <w:rsid w:val="00DD5E86"/>
    <w:rsid w:val="00DD5EC2"/>
    <w:rsid w:val="00DD5EEB"/>
    <w:rsid w:val="00DD7984"/>
    <w:rsid w:val="00DE1ED6"/>
    <w:rsid w:val="00DE431E"/>
    <w:rsid w:val="00DE482C"/>
    <w:rsid w:val="00DE72BA"/>
    <w:rsid w:val="00DF2590"/>
    <w:rsid w:val="00DF42B6"/>
    <w:rsid w:val="00E029C0"/>
    <w:rsid w:val="00E032AA"/>
    <w:rsid w:val="00E109ED"/>
    <w:rsid w:val="00E10BDF"/>
    <w:rsid w:val="00E1185D"/>
    <w:rsid w:val="00E12E46"/>
    <w:rsid w:val="00E134E8"/>
    <w:rsid w:val="00E20D2A"/>
    <w:rsid w:val="00E219FF"/>
    <w:rsid w:val="00E21D05"/>
    <w:rsid w:val="00E2439B"/>
    <w:rsid w:val="00E26EE7"/>
    <w:rsid w:val="00E27542"/>
    <w:rsid w:val="00E30AE9"/>
    <w:rsid w:val="00E30B37"/>
    <w:rsid w:val="00E30C33"/>
    <w:rsid w:val="00E316E5"/>
    <w:rsid w:val="00E363C9"/>
    <w:rsid w:val="00E36DB3"/>
    <w:rsid w:val="00E430D0"/>
    <w:rsid w:val="00E445A5"/>
    <w:rsid w:val="00E457E5"/>
    <w:rsid w:val="00E46405"/>
    <w:rsid w:val="00E4756D"/>
    <w:rsid w:val="00E501E8"/>
    <w:rsid w:val="00E51515"/>
    <w:rsid w:val="00E5169B"/>
    <w:rsid w:val="00E54CA3"/>
    <w:rsid w:val="00E55B67"/>
    <w:rsid w:val="00E56075"/>
    <w:rsid w:val="00E62094"/>
    <w:rsid w:val="00E62167"/>
    <w:rsid w:val="00E63A59"/>
    <w:rsid w:val="00E675F9"/>
    <w:rsid w:val="00E73D3A"/>
    <w:rsid w:val="00E77AC5"/>
    <w:rsid w:val="00E84353"/>
    <w:rsid w:val="00E85DDE"/>
    <w:rsid w:val="00E872E2"/>
    <w:rsid w:val="00E90B94"/>
    <w:rsid w:val="00E9300F"/>
    <w:rsid w:val="00E93194"/>
    <w:rsid w:val="00E94720"/>
    <w:rsid w:val="00E9608F"/>
    <w:rsid w:val="00EA017F"/>
    <w:rsid w:val="00EA14EF"/>
    <w:rsid w:val="00EA3CED"/>
    <w:rsid w:val="00EA4B53"/>
    <w:rsid w:val="00EA4CAD"/>
    <w:rsid w:val="00EB3A49"/>
    <w:rsid w:val="00EB4116"/>
    <w:rsid w:val="00EB6DDB"/>
    <w:rsid w:val="00EC109B"/>
    <w:rsid w:val="00EC24C9"/>
    <w:rsid w:val="00EC3799"/>
    <w:rsid w:val="00EC4718"/>
    <w:rsid w:val="00EC4783"/>
    <w:rsid w:val="00EC4FC4"/>
    <w:rsid w:val="00EC4FF5"/>
    <w:rsid w:val="00EC675C"/>
    <w:rsid w:val="00EC6E3E"/>
    <w:rsid w:val="00ED1A5C"/>
    <w:rsid w:val="00ED1AFB"/>
    <w:rsid w:val="00ED545E"/>
    <w:rsid w:val="00EE2A56"/>
    <w:rsid w:val="00EF6E55"/>
    <w:rsid w:val="00EF7595"/>
    <w:rsid w:val="00EF7D3C"/>
    <w:rsid w:val="00F0264E"/>
    <w:rsid w:val="00F02831"/>
    <w:rsid w:val="00F041BA"/>
    <w:rsid w:val="00F0657E"/>
    <w:rsid w:val="00F12471"/>
    <w:rsid w:val="00F12902"/>
    <w:rsid w:val="00F12F23"/>
    <w:rsid w:val="00F25A79"/>
    <w:rsid w:val="00F343E9"/>
    <w:rsid w:val="00F36756"/>
    <w:rsid w:val="00F37070"/>
    <w:rsid w:val="00F37EC9"/>
    <w:rsid w:val="00F408C5"/>
    <w:rsid w:val="00F40BF0"/>
    <w:rsid w:val="00F4158B"/>
    <w:rsid w:val="00F433F0"/>
    <w:rsid w:val="00F443CD"/>
    <w:rsid w:val="00F46AB0"/>
    <w:rsid w:val="00F509EB"/>
    <w:rsid w:val="00F52CEC"/>
    <w:rsid w:val="00F53A55"/>
    <w:rsid w:val="00F54434"/>
    <w:rsid w:val="00F54C68"/>
    <w:rsid w:val="00F56D53"/>
    <w:rsid w:val="00F64BC0"/>
    <w:rsid w:val="00F6595F"/>
    <w:rsid w:val="00F66383"/>
    <w:rsid w:val="00F70062"/>
    <w:rsid w:val="00F70A50"/>
    <w:rsid w:val="00F71B49"/>
    <w:rsid w:val="00F72612"/>
    <w:rsid w:val="00F84AF2"/>
    <w:rsid w:val="00F873AD"/>
    <w:rsid w:val="00F90095"/>
    <w:rsid w:val="00F93FD5"/>
    <w:rsid w:val="00FA12D4"/>
    <w:rsid w:val="00FA1CD7"/>
    <w:rsid w:val="00FA7F9C"/>
    <w:rsid w:val="00FB2E83"/>
    <w:rsid w:val="00FB2EDD"/>
    <w:rsid w:val="00FB3194"/>
    <w:rsid w:val="00FB34D0"/>
    <w:rsid w:val="00FB7641"/>
    <w:rsid w:val="00FC3D70"/>
    <w:rsid w:val="00FC4210"/>
    <w:rsid w:val="00FC5B4E"/>
    <w:rsid w:val="00FC61BA"/>
    <w:rsid w:val="00FD0AB1"/>
    <w:rsid w:val="00FD5602"/>
    <w:rsid w:val="00FD6C56"/>
    <w:rsid w:val="00FE051D"/>
    <w:rsid w:val="00FE14AD"/>
    <w:rsid w:val="00FE61F5"/>
    <w:rsid w:val="00FE7F46"/>
    <w:rsid w:val="00FF0873"/>
    <w:rsid w:val="00FF1605"/>
    <w:rsid w:val="00FF2C8A"/>
    <w:rsid w:val="00FF306E"/>
    <w:rsid w:val="00FF3F92"/>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49F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s">
    <w:name w:val="*Square Bullets"/>
    <w:basedOn w:val="BodyText"/>
    <w:qFormat/>
    <w:rsid w:val="0021301B"/>
    <w:pPr>
      <w:numPr>
        <w:numId w:val="1"/>
      </w:numPr>
      <w:spacing w:line="360" w:lineRule="auto"/>
    </w:pPr>
  </w:style>
  <w:style w:type="paragraph" w:customStyle="1" w:styleId="MainTitle">
    <w:name w:val="*MainTitle"/>
    <w:basedOn w:val="Normal"/>
    <w:autoRedefine/>
    <w:pPr>
      <w:spacing w:after="320" w:line="400" w:lineRule="exact"/>
    </w:pPr>
    <w:rPr>
      <w:b/>
      <w:color w:val="000000"/>
      <w:sz w:val="36"/>
    </w:rPr>
  </w:style>
  <w:style w:type="paragraph" w:customStyle="1" w:styleId="SecondTitle">
    <w:name w:val="*SecondTitle"/>
    <w:basedOn w:val="Normal"/>
    <w:next w:val="Normal"/>
    <w:autoRedefine/>
    <w:pPr>
      <w:spacing w:before="60" w:after="80"/>
    </w:pPr>
    <w:rPr>
      <w:b/>
      <w:color w:val="000000"/>
      <w:sz w:val="24"/>
    </w:rPr>
  </w:style>
  <w:style w:type="paragraph" w:customStyle="1" w:styleId="Subheading">
    <w:name w:val="*Subheading"/>
    <w:basedOn w:val="Normal"/>
    <w:next w:val="BodyText"/>
    <w:autoRedefine/>
    <w:pPr>
      <w:spacing w:before="60" w:after="120"/>
    </w:pPr>
    <w:rPr>
      <w:b/>
      <w:noProof/>
    </w:rPr>
  </w:style>
  <w:style w:type="paragraph" w:styleId="BodyText">
    <w:name w:val="Body Text"/>
    <w:aliases w:val="*Body Text"/>
    <w:basedOn w:val="Normal"/>
  </w:style>
  <w:style w:type="paragraph" w:customStyle="1" w:styleId="BodyTextBold">
    <w:name w:val="*BodyText Bold"/>
    <w:basedOn w:val="BodyText"/>
    <w:qFormat/>
    <w:rsid w:val="000D06D2"/>
    <w:rPr>
      <w:b/>
    </w:rPr>
  </w:style>
  <w:style w:type="paragraph" w:customStyle="1" w:styleId="TableText">
    <w:name w:val="*TableText"/>
    <w:basedOn w:val="Normal"/>
    <w:autoRedefine/>
    <w:rsid w:val="00AB2624"/>
    <w:rPr>
      <w:noProof/>
    </w:rPr>
  </w:style>
  <w:style w:type="paragraph" w:styleId="Footer">
    <w:name w:val="footer"/>
    <w:basedOn w:val="Normal"/>
    <w:pPr>
      <w:tabs>
        <w:tab w:val="center" w:pos="4320"/>
        <w:tab w:val="right" w:pos="8640"/>
      </w:tabs>
    </w:pPr>
    <w:rPr>
      <w:sz w:val="24"/>
    </w:rPr>
  </w:style>
  <w:style w:type="paragraph" w:customStyle="1" w:styleId="HCBody">
    <w:name w:val="HC Body"/>
    <w:basedOn w:val="BodyText"/>
    <w:rPr>
      <w:rFonts w:ascii="Times New Roman" w:hAnsi="Times New Roman"/>
      <w:sz w:val="22"/>
    </w:rPr>
  </w:style>
  <w:style w:type="paragraph" w:styleId="Header">
    <w:name w:val="header"/>
    <w:basedOn w:val="Normal"/>
    <w:pPr>
      <w:tabs>
        <w:tab w:val="center" w:pos="4320"/>
        <w:tab w:val="right" w:pos="8640"/>
      </w:tabs>
    </w:pPr>
    <w:rPr>
      <w:sz w:val="24"/>
    </w:rPr>
  </w:style>
  <w:style w:type="character" w:styleId="PageNumber">
    <w:name w:val="page number"/>
    <w:rPr>
      <w:rFonts w:ascii="Arial" w:hAnsi="Arial"/>
      <w:b/>
      <w:sz w:val="20"/>
    </w:rPr>
  </w:style>
  <w:style w:type="paragraph" w:styleId="BalloonText">
    <w:name w:val="Balloon Text"/>
    <w:basedOn w:val="Normal"/>
    <w:semiHidden/>
    <w:rsid w:val="0027163B"/>
    <w:rPr>
      <w:rFonts w:ascii="Tahoma" w:hAnsi="Tahoma" w:cs="Tahoma"/>
      <w:sz w:val="16"/>
      <w:szCs w:val="16"/>
    </w:rPr>
  </w:style>
  <w:style w:type="paragraph" w:customStyle="1" w:styleId="TableTextBold12pt">
    <w:name w:val="*TableText Bold 12pt"/>
    <w:basedOn w:val="Normal"/>
    <w:qFormat/>
    <w:rsid w:val="005A5ED8"/>
    <w:pPr>
      <w:spacing w:before="60" w:after="60"/>
    </w:pPr>
    <w:rPr>
      <w:b/>
      <w:sz w:val="24"/>
    </w:rPr>
  </w:style>
  <w:style w:type="character" w:styleId="Hyperlink">
    <w:name w:val="Hyperlink"/>
    <w:basedOn w:val="DefaultParagraphFont"/>
    <w:rsid w:val="00094004"/>
    <w:rPr>
      <w:color w:val="0000FF"/>
      <w:u w:val="single"/>
    </w:rPr>
  </w:style>
  <w:style w:type="paragraph" w:styleId="NormalWeb">
    <w:name w:val="Normal (Web)"/>
    <w:basedOn w:val="Normal"/>
    <w:uiPriority w:val="99"/>
    <w:unhideWhenUsed/>
    <w:rsid w:val="00094004"/>
    <w:pPr>
      <w:spacing w:before="100" w:beforeAutospacing="1" w:after="100" w:afterAutospacing="1"/>
    </w:pPr>
    <w:rPr>
      <w:rFonts w:cs="Arial"/>
      <w:color w:val="000000"/>
      <w:sz w:val="24"/>
      <w:szCs w:val="24"/>
    </w:rPr>
  </w:style>
  <w:style w:type="character" w:customStyle="1" w:styleId="biotext1">
    <w:name w:val="biotext1"/>
    <w:basedOn w:val="DefaultParagraphFont"/>
    <w:rsid w:val="00094004"/>
    <w:rPr>
      <w:rFonts w:ascii="Arial" w:hAnsi="Arial" w:cs="Arial" w:hint="default"/>
      <w:b w:val="0"/>
      <w:bCs w:val="0"/>
      <w:color w:val="400000"/>
      <w:sz w:val="24"/>
      <w:szCs w:val="24"/>
    </w:rPr>
  </w:style>
  <w:style w:type="character" w:customStyle="1" w:styleId="miniplain1">
    <w:name w:val="miniplain1"/>
    <w:basedOn w:val="DefaultParagraphFont"/>
    <w:rsid w:val="00311EE4"/>
    <w:rPr>
      <w:rFonts w:ascii="Calibri" w:hAnsi="Calibri" w:hint="default"/>
      <w:b w:val="0"/>
      <w:bCs w:val="0"/>
      <w:color w:val="666666"/>
      <w:sz w:val="18"/>
      <w:szCs w:val="18"/>
    </w:rPr>
  </w:style>
  <w:style w:type="character" w:styleId="UnresolvedMention">
    <w:name w:val="Unresolved Mention"/>
    <w:basedOn w:val="DefaultParagraphFont"/>
    <w:uiPriority w:val="99"/>
    <w:semiHidden/>
    <w:unhideWhenUsed/>
    <w:rsid w:val="00752351"/>
    <w:rPr>
      <w:color w:val="605E5C"/>
      <w:shd w:val="clear" w:color="auto" w:fill="E1DFDD"/>
    </w:rPr>
  </w:style>
  <w:style w:type="paragraph" w:styleId="ListParagraph">
    <w:name w:val="List Paragraph"/>
    <w:basedOn w:val="Normal"/>
    <w:uiPriority w:val="34"/>
    <w:qFormat/>
    <w:rsid w:val="00102589"/>
    <w:pPr>
      <w:ind w:left="720"/>
    </w:pPr>
    <w:rPr>
      <w:rFonts w:ascii="Calibri" w:eastAsiaTheme="minorHAnsi" w:hAnsi="Calibri" w:cs="Calibri"/>
      <w:sz w:val="22"/>
      <w:szCs w:val="22"/>
    </w:rPr>
  </w:style>
  <w:style w:type="character" w:styleId="CommentReference">
    <w:name w:val="annotation reference"/>
    <w:basedOn w:val="DefaultParagraphFont"/>
    <w:semiHidden/>
    <w:unhideWhenUsed/>
    <w:rsid w:val="000106F8"/>
    <w:rPr>
      <w:sz w:val="16"/>
      <w:szCs w:val="16"/>
    </w:rPr>
  </w:style>
  <w:style w:type="paragraph" w:styleId="CommentText">
    <w:name w:val="annotation text"/>
    <w:basedOn w:val="Normal"/>
    <w:link w:val="CommentTextChar"/>
    <w:semiHidden/>
    <w:unhideWhenUsed/>
    <w:rsid w:val="000106F8"/>
  </w:style>
  <w:style w:type="character" w:customStyle="1" w:styleId="CommentTextChar">
    <w:name w:val="Comment Text Char"/>
    <w:basedOn w:val="DefaultParagraphFont"/>
    <w:link w:val="CommentText"/>
    <w:semiHidden/>
    <w:rsid w:val="000106F8"/>
    <w:rPr>
      <w:rFonts w:ascii="Arial" w:hAnsi="Arial"/>
    </w:rPr>
  </w:style>
  <w:style w:type="paragraph" w:styleId="CommentSubject">
    <w:name w:val="annotation subject"/>
    <w:basedOn w:val="CommentText"/>
    <w:next w:val="CommentText"/>
    <w:link w:val="CommentSubjectChar"/>
    <w:semiHidden/>
    <w:unhideWhenUsed/>
    <w:rsid w:val="000106F8"/>
    <w:rPr>
      <w:b/>
      <w:bCs/>
    </w:rPr>
  </w:style>
  <w:style w:type="character" w:customStyle="1" w:styleId="CommentSubjectChar">
    <w:name w:val="Comment Subject Char"/>
    <w:basedOn w:val="CommentTextChar"/>
    <w:link w:val="CommentSubject"/>
    <w:semiHidden/>
    <w:rsid w:val="000106F8"/>
    <w:rPr>
      <w:rFonts w:ascii="Arial" w:hAnsi="Arial"/>
      <w:b/>
      <w:bCs/>
    </w:rPr>
  </w:style>
  <w:style w:type="paragraph" w:styleId="FootnoteText">
    <w:name w:val="footnote text"/>
    <w:basedOn w:val="Normal"/>
    <w:link w:val="FootnoteTextChar"/>
    <w:semiHidden/>
    <w:unhideWhenUsed/>
    <w:rsid w:val="00BA175D"/>
  </w:style>
  <w:style w:type="character" w:customStyle="1" w:styleId="FootnoteTextChar">
    <w:name w:val="Footnote Text Char"/>
    <w:basedOn w:val="DefaultParagraphFont"/>
    <w:link w:val="FootnoteText"/>
    <w:semiHidden/>
    <w:rsid w:val="00BA175D"/>
    <w:rPr>
      <w:rFonts w:ascii="Arial" w:hAnsi="Arial"/>
    </w:rPr>
  </w:style>
  <w:style w:type="character" w:styleId="FootnoteReference">
    <w:name w:val="footnote reference"/>
    <w:basedOn w:val="DefaultParagraphFont"/>
    <w:semiHidden/>
    <w:unhideWhenUsed/>
    <w:rsid w:val="00BA175D"/>
    <w:rPr>
      <w:vertAlign w:val="superscript"/>
    </w:rPr>
  </w:style>
  <w:style w:type="paragraph" w:styleId="EndnoteText">
    <w:name w:val="endnote text"/>
    <w:basedOn w:val="Normal"/>
    <w:link w:val="EndnoteTextChar"/>
    <w:semiHidden/>
    <w:unhideWhenUsed/>
    <w:rsid w:val="00E62094"/>
  </w:style>
  <w:style w:type="character" w:customStyle="1" w:styleId="EndnoteTextChar">
    <w:name w:val="Endnote Text Char"/>
    <w:basedOn w:val="DefaultParagraphFont"/>
    <w:link w:val="EndnoteText"/>
    <w:semiHidden/>
    <w:rsid w:val="00E62094"/>
    <w:rPr>
      <w:rFonts w:ascii="Arial" w:hAnsi="Arial"/>
    </w:rPr>
  </w:style>
  <w:style w:type="character" w:styleId="EndnoteReference">
    <w:name w:val="endnote reference"/>
    <w:basedOn w:val="DefaultParagraphFont"/>
    <w:semiHidden/>
    <w:unhideWhenUsed/>
    <w:rsid w:val="00E62094"/>
    <w:rPr>
      <w:vertAlign w:val="superscript"/>
    </w:rPr>
  </w:style>
  <w:style w:type="character" w:styleId="Strong">
    <w:name w:val="Strong"/>
    <w:basedOn w:val="DefaultParagraphFont"/>
    <w:uiPriority w:val="22"/>
    <w:qFormat/>
    <w:rsid w:val="00546C44"/>
    <w:rPr>
      <w:b/>
      <w:bCs/>
    </w:rPr>
  </w:style>
  <w:style w:type="character" w:styleId="FollowedHyperlink">
    <w:name w:val="FollowedHyperlink"/>
    <w:basedOn w:val="DefaultParagraphFont"/>
    <w:semiHidden/>
    <w:unhideWhenUsed/>
    <w:rsid w:val="009B2A2C"/>
    <w:rPr>
      <w:color w:val="800080" w:themeColor="followedHyperlink"/>
      <w:u w:val="single"/>
    </w:rPr>
  </w:style>
  <w:style w:type="paragraph" w:customStyle="1" w:styleId="Default">
    <w:name w:val="Default"/>
    <w:rsid w:val="004934A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472660">
      <w:bodyDiv w:val="1"/>
      <w:marLeft w:val="0"/>
      <w:marRight w:val="0"/>
      <w:marTop w:val="0"/>
      <w:marBottom w:val="0"/>
      <w:divBdr>
        <w:top w:val="none" w:sz="0" w:space="0" w:color="auto"/>
        <w:left w:val="none" w:sz="0" w:space="0" w:color="auto"/>
        <w:bottom w:val="none" w:sz="0" w:space="0" w:color="auto"/>
        <w:right w:val="none" w:sz="0" w:space="0" w:color="auto"/>
      </w:divBdr>
    </w:div>
    <w:div w:id="1140463634">
      <w:bodyDiv w:val="1"/>
      <w:marLeft w:val="0"/>
      <w:marRight w:val="0"/>
      <w:marTop w:val="0"/>
      <w:marBottom w:val="0"/>
      <w:divBdr>
        <w:top w:val="none" w:sz="0" w:space="0" w:color="auto"/>
        <w:left w:val="none" w:sz="0" w:space="0" w:color="auto"/>
        <w:bottom w:val="none" w:sz="0" w:space="0" w:color="auto"/>
        <w:right w:val="none" w:sz="0" w:space="0" w:color="auto"/>
      </w:divBdr>
    </w:div>
    <w:div w:id="1235747683">
      <w:bodyDiv w:val="1"/>
      <w:marLeft w:val="0"/>
      <w:marRight w:val="0"/>
      <w:marTop w:val="0"/>
      <w:marBottom w:val="0"/>
      <w:divBdr>
        <w:top w:val="none" w:sz="0" w:space="0" w:color="auto"/>
        <w:left w:val="none" w:sz="0" w:space="0" w:color="auto"/>
        <w:bottom w:val="none" w:sz="0" w:space="0" w:color="auto"/>
        <w:right w:val="none" w:sz="0" w:space="0" w:color="auto"/>
      </w:divBdr>
    </w:div>
    <w:div w:id="17274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lleen.shiel@apc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zbar.org/for-lawyers/ethics/rules-of-professional-conduct/" TargetMode="External"/><Relationship Id="rId2" Type="http://schemas.openxmlformats.org/officeDocument/2006/relationships/hyperlink" Target="http://www.azcourts.gov/Rules-Forum" TargetMode="External"/><Relationship Id="rId1" Type="http://schemas.openxmlformats.org/officeDocument/2006/relationships/hyperlink" Target="mailto:colleen.shiel@apci.org" TargetMode="External"/><Relationship Id="rId4" Type="http://schemas.openxmlformats.org/officeDocument/2006/relationships/hyperlink" Target="https://www.bls.gov/news.release/empsit.nr0.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6586</Characters>
  <Application>Microsoft Office Word</Application>
  <DocSecurity>0</DocSecurity>
  <Lines>107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2020-05-26T22:03:00Z</dcterms:created>
  <dcterms:modified xsi:type="dcterms:W3CDTF">2020-05-26T22:04:00Z</dcterms:modified>
  <cp:category/>
  <cp:contentStatus/>
</cp:coreProperties>
</file>