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54AAF" w14:textId="2B31C5F2" w:rsidR="00B469CF" w:rsidRPr="00311930" w:rsidRDefault="00F9305D" w:rsidP="005F2F95">
      <w:pPr>
        <w:pStyle w:val="Header"/>
        <w:jc w:val="center"/>
        <w:rPr>
          <w:noProof/>
        </w:rPr>
      </w:pPr>
      <w:r>
        <w:rPr>
          <w:noProof/>
        </w:rPr>
        <w:drawing>
          <wp:inline distT="0" distB="0" distL="0" distR="0" wp14:anchorId="01F54ACA" wp14:editId="38298074">
            <wp:extent cx="4029075" cy="98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6" t="30186" r="7796" b="27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54AB0" w14:textId="7BD5A710" w:rsidR="00B469CF" w:rsidRPr="006C381A" w:rsidRDefault="0024408E" w:rsidP="00B469CF">
      <w:pPr>
        <w:pStyle w:val="Header"/>
        <w:jc w:val="center"/>
        <w:rPr>
          <w:rFonts w:ascii="Garamond" w:hAnsi="Garamond"/>
          <w:i/>
          <w:sz w:val="24"/>
          <w:szCs w:val="24"/>
        </w:rPr>
      </w:pPr>
      <w:r>
        <w:rPr>
          <w:rFonts w:ascii="Times New Roman" w:hAnsi="Times New Roman"/>
          <w:i/>
        </w:rPr>
        <w:t>161 E. Inverness Dr.</w:t>
      </w:r>
      <w:r w:rsidR="006C381A">
        <w:rPr>
          <w:rFonts w:ascii="Garamond" w:hAnsi="Garamond"/>
          <w:i/>
          <w:sz w:val="24"/>
          <w:szCs w:val="24"/>
        </w:rPr>
        <w:t xml:space="preserve"> </w:t>
      </w:r>
      <w:r w:rsidR="0078197A">
        <w:rPr>
          <w:rFonts w:ascii="Garamond" w:hAnsi="Garamond"/>
          <w:i/>
          <w:sz w:val="24"/>
          <w:szCs w:val="24"/>
        </w:rPr>
        <w:t xml:space="preserve"> • </w:t>
      </w:r>
      <w:r>
        <w:rPr>
          <w:rFonts w:ascii="Garamond" w:hAnsi="Garamond"/>
          <w:i/>
          <w:sz w:val="24"/>
          <w:szCs w:val="24"/>
        </w:rPr>
        <w:t xml:space="preserve"> Oro Valley, AZ 85737</w:t>
      </w:r>
      <w:r w:rsidR="00B469CF" w:rsidRPr="006C381A">
        <w:rPr>
          <w:rFonts w:ascii="Garamond" w:hAnsi="Garamond"/>
          <w:i/>
          <w:sz w:val="24"/>
          <w:szCs w:val="24"/>
        </w:rPr>
        <w:t xml:space="preserve">  •  480-239-9807  •  </w:t>
      </w:r>
      <w:hyperlink r:id="rId9" w:history="1">
        <w:r w:rsidR="00B469CF" w:rsidRPr="00D3400B">
          <w:rPr>
            <w:rStyle w:val="Hyperlink"/>
            <w:rFonts w:ascii="Garamond" w:hAnsi="Garamond"/>
            <w:i/>
            <w:color w:val="auto"/>
            <w:sz w:val="24"/>
            <w:szCs w:val="24"/>
          </w:rPr>
          <w:t>dmq@azethicslaw.com</w:t>
        </w:r>
      </w:hyperlink>
    </w:p>
    <w:p w14:paraId="01F54AB1" w14:textId="77777777" w:rsidR="00F1352A" w:rsidRDefault="00F1352A" w:rsidP="00BB2A63">
      <w:pPr>
        <w:rPr>
          <w:rFonts w:ascii="Times New Roman" w:hAnsi="Times New Roman"/>
          <w:sz w:val="28"/>
          <w:szCs w:val="28"/>
        </w:rPr>
      </w:pPr>
    </w:p>
    <w:p w14:paraId="01F54AB2" w14:textId="77777777" w:rsidR="00F1352A" w:rsidRPr="00B044F0" w:rsidRDefault="00F1352A" w:rsidP="00BB2A63">
      <w:pPr>
        <w:rPr>
          <w:rFonts w:ascii="Times New Roman" w:hAnsi="Times New Roman"/>
          <w:sz w:val="24"/>
          <w:szCs w:val="24"/>
        </w:rPr>
      </w:pPr>
    </w:p>
    <w:p w14:paraId="01F54AB3" w14:textId="50EF8630" w:rsidR="0007543E" w:rsidRPr="00B044F0" w:rsidRDefault="00BB2A63" w:rsidP="00F45133">
      <w:pPr>
        <w:jc w:val="both"/>
        <w:rPr>
          <w:rFonts w:ascii="Times New Roman" w:hAnsi="Times New Roman"/>
          <w:sz w:val="24"/>
          <w:szCs w:val="24"/>
        </w:rPr>
      </w:pPr>
      <w:r w:rsidRPr="00B044F0">
        <w:rPr>
          <w:rFonts w:ascii="Times New Roman" w:hAnsi="Times New Roman"/>
          <w:sz w:val="24"/>
          <w:szCs w:val="24"/>
        </w:rPr>
        <w:tab/>
      </w:r>
      <w:r w:rsidRPr="00B044F0">
        <w:rPr>
          <w:rFonts w:ascii="Times New Roman" w:hAnsi="Times New Roman"/>
          <w:sz w:val="24"/>
          <w:szCs w:val="24"/>
        </w:rPr>
        <w:tab/>
      </w:r>
      <w:r w:rsidRPr="00B044F0">
        <w:rPr>
          <w:rFonts w:ascii="Times New Roman" w:hAnsi="Times New Roman"/>
          <w:sz w:val="24"/>
          <w:szCs w:val="24"/>
        </w:rPr>
        <w:tab/>
      </w:r>
      <w:r w:rsidRPr="00B044F0">
        <w:rPr>
          <w:rFonts w:ascii="Times New Roman" w:hAnsi="Times New Roman"/>
          <w:sz w:val="24"/>
          <w:szCs w:val="24"/>
        </w:rPr>
        <w:tab/>
      </w:r>
      <w:r w:rsidRPr="00B044F0">
        <w:rPr>
          <w:rFonts w:ascii="Times New Roman" w:hAnsi="Times New Roman"/>
          <w:sz w:val="24"/>
          <w:szCs w:val="24"/>
        </w:rPr>
        <w:tab/>
      </w:r>
      <w:r w:rsidRPr="00B044F0">
        <w:rPr>
          <w:rFonts w:ascii="Times New Roman" w:hAnsi="Times New Roman"/>
          <w:sz w:val="24"/>
          <w:szCs w:val="24"/>
        </w:rPr>
        <w:tab/>
      </w:r>
      <w:r w:rsidRPr="00B044F0">
        <w:rPr>
          <w:rFonts w:ascii="Times New Roman" w:hAnsi="Times New Roman"/>
          <w:sz w:val="24"/>
          <w:szCs w:val="24"/>
        </w:rPr>
        <w:tab/>
      </w:r>
      <w:r w:rsidRPr="00B044F0">
        <w:rPr>
          <w:rFonts w:ascii="Times New Roman" w:hAnsi="Times New Roman"/>
          <w:sz w:val="24"/>
          <w:szCs w:val="24"/>
        </w:rPr>
        <w:tab/>
      </w:r>
      <w:r w:rsidR="00F45133">
        <w:rPr>
          <w:rFonts w:ascii="Times New Roman" w:hAnsi="Times New Roman"/>
          <w:sz w:val="24"/>
          <w:szCs w:val="24"/>
        </w:rPr>
        <w:tab/>
      </w:r>
      <w:r w:rsidR="00CD260F">
        <w:rPr>
          <w:rFonts w:ascii="Times New Roman" w:hAnsi="Times New Roman"/>
          <w:sz w:val="24"/>
          <w:szCs w:val="24"/>
        </w:rPr>
        <w:t>May 26</w:t>
      </w:r>
      <w:r w:rsidR="00795BE7">
        <w:rPr>
          <w:rFonts w:ascii="Times New Roman" w:hAnsi="Times New Roman"/>
          <w:sz w:val="24"/>
          <w:szCs w:val="24"/>
        </w:rPr>
        <w:t>, 20</w:t>
      </w:r>
      <w:r w:rsidR="0024408E">
        <w:rPr>
          <w:rFonts w:ascii="Times New Roman" w:hAnsi="Times New Roman"/>
          <w:sz w:val="24"/>
          <w:szCs w:val="24"/>
        </w:rPr>
        <w:t>20</w:t>
      </w:r>
    </w:p>
    <w:p w14:paraId="01F54AB4" w14:textId="77777777" w:rsidR="00BB2A63" w:rsidRPr="00B044F0" w:rsidRDefault="00BB2A63" w:rsidP="00F45133">
      <w:pPr>
        <w:jc w:val="both"/>
        <w:rPr>
          <w:rFonts w:ascii="Times New Roman" w:hAnsi="Times New Roman"/>
          <w:sz w:val="24"/>
          <w:szCs w:val="24"/>
        </w:rPr>
      </w:pPr>
    </w:p>
    <w:p w14:paraId="01F54AB5" w14:textId="3B3EE37B" w:rsidR="00CC60F6" w:rsidRDefault="006C4125" w:rsidP="0042603F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Supreme Court of Arizona</w:t>
      </w:r>
    </w:p>
    <w:p w14:paraId="01F54AB6" w14:textId="77777777" w:rsidR="00CC60F6" w:rsidRDefault="005F2F95" w:rsidP="00F45133">
      <w:pPr>
        <w:tabs>
          <w:tab w:val="left" w:pos="55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1F54AB7" w14:textId="77777777" w:rsidR="00CC60F6" w:rsidRPr="00B044F0" w:rsidRDefault="00CC60F6" w:rsidP="00F45133">
      <w:pPr>
        <w:jc w:val="both"/>
        <w:rPr>
          <w:rFonts w:ascii="Times New Roman" w:hAnsi="Times New Roman"/>
          <w:sz w:val="24"/>
          <w:szCs w:val="24"/>
        </w:rPr>
      </w:pPr>
    </w:p>
    <w:p w14:paraId="01F54AB8" w14:textId="4476B8EF" w:rsidR="00BB2A63" w:rsidRPr="00B044F0" w:rsidRDefault="00311930" w:rsidP="00F45133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044F0">
        <w:rPr>
          <w:rFonts w:ascii="Times New Roman" w:hAnsi="Times New Roman"/>
          <w:b/>
          <w:sz w:val="24"/>
          <w:szCs w:val="24"/>
        </w:rPr>
        <w:t>Re:</w:t>
      </w:r>
      <w:r w:rsidR="006C4125">
        <w:rPr>
          <w:rFonts w:ascii="Times New Roman" w:hAnsi="Times New Roman"/>
          <w:b/>
          <w:sz w:val="24"/>
          <w:szCs w:val="24"/>
        </w:rPr>
        <w:tab/>
        <w:t>Comment on Supreme Court No. R-20-0034</w:t>
      </w:r>
    </w:p>
    <w:p w14:paraId="01F54AB9" w14:textId="77777777" w:rsidR="00BB2A63" w:rsidRPr="00B044F0" w:rsidRDefault="00A61862" w:rsidP="00F45133">
      <w:pPr>
        <w:jc w:val="both"/>
        <w:rPr>
          <w:rFonts w:ascii="Times New Roman" w:hAnsi="Times New Roman"/>
          <w:b/>
          <w:sz w:val="24"/>
          <w:szCs w:val="24"/>
        </w:rPr>
      </w:pPr>
      <w:r w:rsidRPr="00B044F0">
        <w:rPr>
          <w:rFonts w:ascii="Times New Roman" w:hAnsi="Times New Roman"/>
          <w:b/>
          <w:sz w:val="24"/>
          <w:szCs w:val="24"/>
        </w:rPr>
        <w:tab/>
      </w:r>
      <w:r w:rsidRPr="00B044F0">
        <w:rPr>
          <w:rFonts w:ascii="Times New Roman" w:hAnsi="Times New Roman"/>
          <w:b/>
          <w:sz w:val="24"/>
          <w:szCs w:val="24"/>
        </w:rPr>
        <w:tab/>
      </w:r>
    </w:p>
    <w:p w14:paraId="01F54ABA" w14:textId="77777777" w:rsidR="00BB2A63" w:rsidRPr="00B044F0" w:rsidRDefault="00BB2A63" w:rsidP="00F45133">
      <w:pPr>
        <w:jc w:val="both"/>
        <w:rPr>
          <w:rFonts w:ascii="Times New Roman" w:hAnsi="Times New Roman"/>
          <w:sz w:val="24"/>
          <w:szCs w:val="24"/>
        </w:rPr>
      </w:pPr>
    </w:p>
    <w:p w14:paraId="01F54ABB" w14:textId="27CBE9E5" w:rsidR="00F1352A" w:rsidRPr="00B044F0" w:rsidRDefault="00A61862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B044F0">
        <w:rPr>
          <w:rFonts w:ascii="Times New Roman" w:hAnsi="Times New Roman"/>
          <w:sz w:val="24"/>
          <w:szCs w:val="24"/>
        </w:rPr>
        <w:t xml:space="preserve">Dear </w:t>
      </w:r>
      <w:r w:rsidR="001976DA">
        <w:rPr>
          <w:rFonts w:ascii="Times New Roman" w:hAnsi="Times New Roman"/>
          <w:sz w:val="24"/>
          <w:szCs w:val="24"/>
        </w:rPr>
        <w:t>Members of the Court</w:t>
      </w:r>
      <w:r w:rsidR="00BB2A63" w:rsidRPr="00B044F0">
        <w:rPr>
          <w:rFonts w:ascii="Times New Roman" w:hAnsi="Times New Roman"/>
          <w:sz w:val="24"/>
          <w:szCs w:val="24"/>
        </w:rPr>
        <w:t>:</w:t>
      </w:r>
    </w:p>
    <w:p w14:paraId="01F54ABC" w14:textId="77777777" w:rsidR="00F1352A" w:rsidRPr="00B044F0" w:rsidRDefault="00F1352A" w:rsidP="00F45133">
      <w:pPr>
        <w:jc w:val="both"/>
        <w:rPr>
          <w:rFonts w:ascii="Times New Roman" w:hAnsi="Times New Roman"/>
          <w:sz w:val="24"/>
          <w:szCs w:val="24"/>
        </w:rPr>
      </w:pPr>
    </w:p>
    <w:p w14:paraId="01F54ABD" w14:textId="3B8CBCC8" w:rsidR="008C78F7" w:rsidRDefault="00B044F0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C78F7">
        <w:rPr>
          <w:rFonts w:ascii="Times New Roman" w:hAnsi="Times New Roman"/>
          <w:sz w:val="24"/>
          <w:szCs w:val="24"/>
        </w:rPr>
        <w:t xml:space="preserve"> </w:t>
      </w:r>
      <w:r w:rsidR="00F3682B">
        <w:rPr>
          <w:rFonts w:ascii="Times New Roman" w:hAnsi="Times New Roman"/>
          <w:sz w:val="24"/>
          <w:szCs w:val="24"/>
        </w:rPr>
        <w:t xml:space="preserve">write </w:t>
      </w:r>
      <w:r w:rsidR="00F63407">
        <w:rPr>
          <w:rFonts w:ascii="Times New Roman" w:hAnsi="Times New Roman"/>
          <w:sz w:val="24"/>
          <w:szCs w:val="24"/>
        </w:rPr>
        <w:t xml:space="preserve">to express my opposition to </w:t>
      </w:r>
      <w:r w:rsidR="008744D9">
        <w:rPr>
          <w:rFonts w:ascii="Times New Roman" w:hAnsi="Times New Roman"/>
          <w:sz w:val="24"/>
          <w:szCs w:val="24"/>
        </w:rPr>
        <w:t xml:space="preserve">the proposal to </w:t>
      </w:r>
      <w:r w:rsidR="008744D9" w:rsidRPr="008B0077">
        <w:rPr>
          <w:rFonts w:ascii="Times New Roman" w:hAnsi="Times New Roman"/>
          <w:sz w:val="24"/>
          <w:szCs w:val="24"/>
        </w:rPr>
        <w:t>eliminate Ethical Rule (ER) 5.4 of the Arizona Rules of Professional Conduct, Rule 42, Ariz. R. Sup. Ct.,</w:t>
      </w:r>
      <w:r w:rsidR="008744D9">
        <w:rPr>
          <w:rFonts w:ascii="Times New Roman" w:hAnsi="Times New Roman"/>
          <w:sz w:val="24"/>
          <w:szCs w:val="24"/>
        </w:rPr>
        <w:t xml:space="preserve"> as</w:t>
      </w:r>
      <w:r w:rsidR="00F63407">
        <w:rPr>
          <w:rFonts w:ascii="Times New Roman" w:hAnsi="Times New Roman"/>
          <w:sz w:val="24"/>
          <w:szCs w:val="24"/>
        </w:rPr>
        <w:t xml:space="preserve"> </w:t>
      </w:r>
      <w:r w:rsidR="00712F12">
        <w:rPr>
          <w:rFonts w:ascii="Times New Roman" w:hAnsi="Times New Roman"/>
          <w:sz w:val="24"/>
          <w:szCs w:val="24"/>
        </w:rPr>
        <w:t xml:space="preserve">set forth in the above-referenced petition.  </w:t>
      </w:r>
      <w:r w:rsidR="00F72BC0">
        <w:rPr>
          <w:rFonts w:ascii="Times New Roman" w:hAnsi="Times New Roman"/>
          <w:sz w:val="24"/>
          <w:szCs w:val="24"/>
        </w:rPr>
        <w:t xml:space="preserve">I am also against </w:t>
      </w:r>
      <w:r w:rsidR="00B41892">
        <w:rPr>
          <w:rFonts w:ascii="Times New Roman" w:hAnsi="Times New Roman"/>
          <w:sz w:val="24"/>
          <w:szCs w:val="24"/>
        </w:rPr>
        <w:t>allowing un</w:t>
      </w:r>
      <w:r w:rsidR="0018179A">
        <w:rPr>
          <w:rFonts w:ascii="Times New Roman" w:hAnsi="Times New Roman"/>
          <w:sz w:val="24"/>
          <w:szCs w:val="24"/>
        </w:rPr>
        <w:t xml:space="preserve">limited referral fees.  </w:t>
      </w:r>
      <w:r w:rsidR="00996699">
        <w:rPr>
          <w:rFonts w:ascii="Times New Roman" w:hAnsi="Times New Roman"/>
          <w:sz w:val="24"/>
          <w:szCs w:val="24"/>
        </w:rPr>
        <w:t>I</w:t>
      </w:r>
      <w:r w:rsidR="004263AE">
        <w:rPr>
          <w:rFonts w:ascii="Times New Roman" w:hAnsi="Times New Roman"/>
          <w:sz w:val="24"/>
          <w:szCs w:val="24"/>
        </w:rPr>
        <w:t xml:space="preserve"> have been licensed to practice in Arizona for nearly 20 years (October 2000)</w:t>
      </w:r>
      <w:r w:rsidR="008C78F7">
        <w:rPr>
          <w:rFonts w:ascii="Times New Roman" w:hAnsi="Times New Roman"/>
          <w:sz w:val="24"/>
          <w:szCs w:val="24"/>
        </w:rPr>
        <w:t>.</w:t>
      </w:r>
      <w:r w:rsidR="00E247E4">
        <w:rPr>
          <w:rFonts w:ascii="Times New Roman" w:hAnsi="Times New Roman"/>
          <w:sz w:val="24"/>
          <w:szCs w:val="24"/>
        </w:rPr>
        <w:t xml:space="preserve">  For approximately 17 of those 20 years, my practice has focused on </w:t>
      </w:r>
      <w:r w:rsidR="00C70C6F">
        <w:rPr>
          <w:rFonts w:ascii="Times New Roman" w:hAnsi="Times New Roman"/>
          <w:sz w:val="24"/>
          <w:szCs w:val="24"/>
        </w:rPr>
        <w:t>ethics—specifically lawyer discipline and character and fitness.</w:t>
      </w:r>
    </w:p>
    <w:p w14:paraId="72BF47A4" w14:textId="2F2C4B13" w:rsidR="00C70C6F" w:rsidRDefault="00C70C6F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14:paraId="2985A250" w14:textId="19566598" w:rsidR="00587780" w:rsidRDefault="00C70C6F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have watched the debate and discussion for</w:t>
      </w:r>
      <w:r w:rsidR="007E72C9">
        <w:rPr>
          <w:rFonts w:ascii="Times New Roman" w:hAnsi="Times New Roman"/>
          <w:sz w:val="24"/>
          <w:szCs w:val="24"/>
        </w:rPr>
        <w:t xml:space="preserve"> some time now.  I have read nearly all the multitude of comments.  I </w:t>
      </w:r>
      <w:r w:rsidR="00713DF7">
        <w:rPr>
          <w:rFonts w:ascii="Times New Roman" w:hAnsi="Times New Roman"/>
          <w:sz w:val="24"/>
          <w:szCs w:val="24"/>
        </w:rPr>
        <w:t>have</w:t>
      </w:r>
      <w:r w:rsidR="00AC05C3">
        <w:rPr>
          <w:rFonts w:ascii="Times New Roman" w:hAnsi="Times New Roman"/>
          <w:sz w:val="24"/>
          <w:szCs w:val="24"/>
        </w:rPr>
        <w:t xml:space="preserve"> made an effort to</w:t>
      </w:r>
      <w:r w:rsidR="006E3B44">
        <w:rPr>
          <w:rFonts w:ascii="Times New Roman" w:hAnsi="Times New Roman"/>
          <w:sz w:val="24"/>
          <w:szCs w:val="24"/>
        </w:rPr>
        <w:t xml:space="preserve"> careful</w:t>
      </w:r>
      <w:r w:rsidR="00AC05C3">
        <w:rPr>
          <w:rFonts w:ascii="Times New Roman" w:hAnsi="Times New Roman"/>
          <w:sz w:val="24"/>
          <w:szCs w:val="24"/>
        </w:rPr>
        <w:t>ly</w:t>
      </w:r>
      <w:r w:rsidR="006E3B44">
        <w:rPr>
          <w:rFonts w:ascii="Times New Roman" w:hAnsi="Times New Roman"/>
          <w:sz w:val="24"/>
          <w:szCs w:val="24"/>
        </w:rPr>
        <w:t xml:space="preserve"> review </w:t>
      </w:r>
      <w:r w:rsidR="00B32BC4">
        <w:rPr>
          <w:rFonts w:ascii="Times New Roman" w:hAnsi="Times New Roman"/>
          <w:sz w:val="24"/>
          <w:szCs w:val="24"/>
        </w:rPr>
        <w:t xml:space="preserve">much of </w:t>
      </w:r>
      <w:r w:rsidR="006E3B44">
        <w:rPr>
          <w:rFonts w:ascii="Times New Roman" w:hAnsi="Times New Roman"/>
          <w:sz w:val="24"/>
          <w:szCs w:val="24"/>
        </w:rPr>
        <w:t>the literature.  I</w:t>
      </w:r>
      <w:r w:rsidR="000F7E72">
        <w:rPr>
          <w:rFonts w:ascii="Times New Roman" w:hAnsi="Times New Roman"/>
          <w:sz w:val="24"/>
          <w:szCs w:val="24"/>
        </w:rPr>
        <w:t>n doing so, I</w:t>
      </w:r>
      <w:r w:rsidR="006E3B44">
        <w:rPr>
          <w:rFonts w:ascii="Times New Roman" w:hAnsi="Times New Roman"/>
          <w:sz w:val="24"/>
          <w:szCs w:val="24"/>
        </w:rPr>
        <w:t xml:space="preserve"> hoped to </w:t>
      </w:r>
      <w:r w:rsidR="000F7E72">
        <w:rPr>
          <w:rFonts w:ascii="Times New Roman" w:hAnsi="Times New Roman"/>
          <w:sz w:val="24"/>
          <w:szCs w:val="24"/>
        </w:rPr>
        <w:t>find support for the</w:t>
      </w:r>
      <w:r w:rsidR="006D5721">
        <w:rPr>
          <w:rFonts w:ascii="Times New Roman" w:hAnsi="Times New Roman"/>
          <w:sz w:val="24"/>
          <w:szCs w:val="24"/>
        </w:rPr>
        <w:t xml:space="preserve"> </w:t>
      </w:r>
      <w:r w:rsidR="005364AF">
        <w:rPr>
          <w:rFonts w:ascii="Times New Roman" w:hAnsi="Times New Roman"/>
          <w:sz w:val="24"/>
          <w:szCs w:val="24"/>
        </w:rPr>
        <w:t xml:space="preserve">claim that </w:t>
      </w:r>
      <w:r w:rsidR="000F1A08">
        <w:rPr>
          <w:rFonts w:ascii="Times New Roman" w:hAnsi="Times New Roman"/>
          <w:sz w:val="24"/>
          <w:szCs w:val="24"/>
        </w:rPr>
        <w:t>the proposed change would</w:t>
      </w:r>
      <w:r w:rsidR="008744D9">
        <w:rPr>
          <w:rFonts w:ascii="Times New Roman" w:hAnsi="Times New Roman"/>
          <w:sz w:val="24"/>
          <w:szCs w:val="24"/>
        </w:rPr>
        <w:t xml:space="preserve"> help cure the access to justice problem </w:t>
      </w:r>
      <w:r w:rsidR="007B7A25">
        <w:rPr>
          <w:rFonts w:ascii="Times New Roman" w:hAnsi="Times New Roman"/>
          <w:sz w:val="24"/>
          <w:szCs w:val="24"/>
        </w:rPr>
        <w:t xml:space="preserve">that undeniably exists.  </w:t>
      </w:r>
      <w:r w:rsidR="00C44962">
        <w:rPr>
          <w:rFonts w:ascii="Times New Roman" w:hAnsi="Times New Roman"/>
          <w:sz w:val="24"/>
          <w:szCs w:val="24"/>
        </w:rPr>
        <w:t xml:space="preserve">I hoped to find </w:t>
      </w:r>
      <w:r w:rsidR="00142652">
        <w:rPr>
          <w:rFonts w:ascii="Times New Roman" w:hAnsi="Times New Roman"/>
          <w:sz w:val="24"/>
          <w:szCs w:val="24"/>
        </w:rPr>
        <w:t xml:space="preserve">this support because I am </w:t>
      </w:r>
      <w:r w:rsidR="002D540D">
        <w:rPr>
          <w:rFonts w:ascii="Times New Roman" w:hAnsi="Times New Roman"/>
          <w:sz w:val="24"/>
          <w:szCs w:val="24"/>
        </w:rPr>
        <w:t xml:space="preserve">very much </w:t>
      </w:r>
      <w:r w:rsidR="00142652">
        <w:rPr>
          <w:rFonts w:ascii="Times New Roman" w:hAnsi="Times New Roman"/>
          <w:sz w:val="24"/>
          <w:szCs w:val="24"/>
        </w:rPr>
        <w:t xml:space="preserve">in favor of </w:t>
      </w:r>
      <w:r w:rsidR="00385150">
        <w:rPr>
          <w:rFonts w:ascii="Times New Roman" w:hAnsi="Times New Roman"/>
          <w:sz w:val="24"/>
          <w:szCs w:val="24"/>
        </w:rPr>
        <w:t xml:space="preserve">increased access to justice for the </w:t>
      </w:r>
      <w:r w:rsidR="00946DF6">
        <w:rPr>
          <w:rFonts w:ascii="Times New Roman" w:hAnsi="Times New Roman"/>
          <w:sz w:val="24"/>
          <w:szCs w:val="24"/>
        </w:rPr>
        <w:t xml:space="preserve">less advantaged members of society.  </w:t>
      </w:r>
    </w:p>
    <w:p w14:paraId="3EDC3500" w14:textId="77777777" w:rsidR="00587780" w:rsidRDefault="00587780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14:paraId="5148F257" w14:textId="4FA468E7" w:rsidR="00C70C6F" w:rsidRDefault="003E4121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Like many of us, I went to law school with the desire to help </w:t>
      </w:r>
      <w:r w:rsidR="00B51797">
        <w:rPr>
          <w:rFonts w:ascii="Times New Roman" w:hAnsi="Times New Roman"/>
          <w:sz w:val="24"/>
          <w:szCs w:val="24"/>
        </w:rPr>
        <w:t>right wrongs.  In undergraduate, I was a recipien</w:t>
      </w:r>
      <w:r w:rsidR="00477C75">
        <w:rPr>
          <w:rFonts w:ascii="Times New Roman" w:hAnsi="Times New Roman"/>
          <w:sz w:val="24"/>
          <w:szCs w:val="24"/>
        </w:rPr>
        <w:t>t of t</w:t>
      </w:r>
      <w:r w:rsidR="00477C75" w:rsidRPr="00477C75">
        <w:rPr>
          <w:rFonts w:ascii="Times New Roman" w:hAnsi="Times New Roman"/>
          <w:sz w:val="24"/>
          <w:szCs w:val="24"/>
        </w:rPr>
        <w:t>he Roger Yoshino Award</w:t>
      </w:r>
      <w:r w:rsidR="004E7089">
        <w:rPr>
          <w:rFonts w:ascii="Times New Roman" w:hAnsi="Times New Roman"/>
          <w:sz w:val="24"/>
          <w:szCs w:val="24"/>
        </w:rPr>
        <w:t xml:space="preserve">.  </w:t>
      </w:r>
      <w:r w:rsidR="00245311">
        <w:rPr>
          <w:rFonts w:ascii="Times New Roman" w:hAnsi="Times New Roman"/>
          <w:sz w:val="24"/>
          <w:szCs w:val="24"/>
        </w:rPr>
        <w:t xml:space="preserve">The </w:t>
      </w:r>
      <w:r w:rsidR="004E7089">
        <w:rPr>
          <w:rFonts w:ascii="Times New Roman" w:hAnsi="Times New Roman"/>
          <w:sz w:val="24"/>
          <w:szCs w:val="24"/>
        </w:rPr>
        <w:t xml:space="preserve">criteria for </w:t>
      </w:r>
      <w:r w:rsidR="00245311">
        <w:rPr>
          <w:rFonts w:ascii="Times New Roman" w:hAnsi="Times New Roman"/>
          <w:sz w:val="24"/>
          <w:szCs w:val="24"/>
        </w:rPr>
        <w:t xml:space="preserve">that award included the evaluators’ </w:t>
      </w:r>
      <w:r w:rsidR="000E7CA3">
        <w:rPr>
          <w:rFonts w:ascii="Times New Roman" w:hAnsi="Times New Roman"/>
          <w:sz w:val="24"/>
          <w:szCs w:val="24"/>
        </w:rPr>
        <w:t xml:space="preserve">consideration of the student’s </w:t>
      </w:r>
      <w:r w:rsidR="00245311" w:rsidRPr="00245311">
        <w:rPr>
          <w:rFonts w:ascii="Times New Roman" w:hAnsi="Times New Roman"/>
          <w:sz w:val="24"/>
          <w:szCs w:val="24"/>
        </w:rPr>
        <w:t xml:space="preserve">promise for </w:t>
      </w:r>
      <w:r w:rsidR="00230E73">
        <w:rPr>
          <w:rFonts w:ascii="Times New Roman" w:hAnsi="Times New Roman"/>
          <w:sz w:val="24"/>
          <w:szCs w:val="24"/>
        </w:rPr>
        <w:t>contributing</w:t>
      </w:r>
      <w:r w:rsidR="00245311" w:rsidRPr="00245311">
        <w:rPr>
          <w:rFonts w:ascii="Times New Roman" w:hAnsi="Times New Roman"/>
          <w:sz w:val="24"/>
          <w:szCs w:val="24"/>
        </w:rPr>
        <w:t xml:space="preserve"> to society</w:t>
      </w:r>
      <w:r w:rsidR="000E7CA3">
        <w:rPr>
          <w:rFonts w:ascii="Times New Roman" w:hAnsi="Times New Roman"/>
          <w:sz w:val="24"/>
          <w:szCs w:val="24"/>
        </w:rPr>
        <w:t xml:space="preserve">.  </w:t>
      </w:r>
      <w:r w:rsidR="009E2F97">
        <w:rPr>
          <w:rFonts w:ascii="Times New Roman" w:hAnsi="Times New Roman"/>
          <w:sz w:val="24"/>
          <w:szCs w:val="24"/>
        </w:rPr>
        <w:t>I was (and am) honored that my professors saw that promise in me.</w:t>
      </w:r>
      <w:r w:rsidR="002010F2">
        <w:rPr>
          <w:rFonts w:ascii="Times New Roman" w:hAnsi="Times New Roman"/>
          <w:sz w:val="24"/>
          <w:szCs w:val="24"/>
        </w:rPr>
        <w:t xml:space="preserve">  For my first ten years of practice, I contributed hundreds of hours of pro bono work.  </w:t>
      </w:r>
      <w:r w:rsidR="0014271B">
        <w:rPr>
          <w:rFonts w:ascii="Times New Roman" w:hAnsi="Times New Roman"/>
          <w:sz w:val="24"/>
          <w:szCs w:val="24"/>
        </w:rPr>
        <w:t xml:space="preserve">That work was always directed toward assisting </w:t>
      </w:r>
      <w:r w:rsidR="00D41C87">
        <w:rPr>
          <w:rFonts w:ascii="Times New Roman" w:hAnsi="Times New Roman"/>
          <w:sz w:val="24"/>
          <w:szCs w:val="24"/>
        </w:rPr>
        <w:t xml:space="preserve">the indigent.  </w:t>
      </w:r>
      <w:r w:rsidR="002010F2">
        <w:rPr>
          <w:rFonts w:ascii="Times New Roman" w:hAnsi="Times New Roman"/>
          <w:sz w:val="24"/>
          <w:szCs w:val="24"/>
        </w:rPr>
        <w:t xml:space="preserve">I was the recipient of </w:t>
      </w:r>
      <w:r w:rsidR="00DB12D0">
        <w:rPr>
          <w:rFonts w:ascii="Times New Roman" w:hAnsi="Times New Roman"/>
          <w:sz w:val="24"/>
          <w:szCs w:val="24"/>
        </w:rPr>
        <w:t xml:space="preserve">the </w:t>
      </w:r>
      <w:r w:rsidR="00DB12D0" w:rsidRPr="00DB12D0">
        <w:rPr>
          <w:rFonts w:ascii="Times New Roman" w:hAnsi="Times New Roman"/>
          <w:sz w:val="24"/>
          <w:szCs w:val="24"/>
        </w:rPr>
        <w:t>V</w:t>
      </w:r>
      <w:r w:rsidR="00DB12D0">
        <w:rPr>
          <w:rFonts w:ascii="Times New Roman" w:hAnsi="Times New Roman"/>
          <w:sz w:val="24"/>
          <w:szCs w:val="24"/>
        </w:rPr>
        <w:t>olunteer Lawyers’ Program (“V</w:t>
      </w:r>
      <w:r w:rsidR="00DB12D0" w:rsidRPr="00DB12D0">
        <w:rPr>
          <w:rFonts w:ascii="Times New Roman" w:hAnsi="Times New Roman"/>
          <w:sz w:val="24"/>
          <w:szCs w:val="24"/>
        </w:rPr>
        <w:t>LP</w:t>
      </w:r>
      <w:r w:rsidR="00DB12D0">
        <w:rPr>
          <w:rFonts w:ascii="Times New Roman" w:hAnsi="Times New Roman"/>
          <w:sz w:val="24"/>
          <w:szCs w:val="24"/>
        </w:rPr>
        <w:t>”)</w:t>
      </w:r>
      <w:r w:rsidR="00DB12D0" w:rsidRPr="00DB12D0">
        <w:rPr>
          <w:rFonts w:ascii="Times New Roman" w:hAnsi="Times New Roman"/>
          <w:sz w:val="24"/>
          <w:szCs w:val="24"/>
        </w:rPr>
        <w:t xml:space="preserve"> New Lawyer of the Year” for 2002; </w:t>
      </w:r>
      <w:r w:rsidR="00EC3E11">
        <w:rPr>
          <w:rFonts w:ascii="Times New Roman" w:hAnsi="Times New Roman"/>
          <w:sz w:val="24"/>
          <w:szCs w:val="24"/>
        </w:rPr>
        <w:t xml:space="preserve">the </w:t>
      </w:r>
      <w:r w:rsidR="00DB12D0" w:rsidRPr="00DB12D0">
        <w:rPr>
          <w:rFonts w:ascii="Times New Roman" w:hAnsi="Times New Roman"/>
          <w:sz w:val="24"/>
          <w:szCs w:val="24"/>
        </w:rPr>
        <w:t xml:space="preserve">“Top 50 Pro Bono Attorneys of Arizona” Award for 2003; </w:t>
      </w:r>
      <w:r w:rsidR="00EC3E11">
        <w:rPr>
          <w:rFonts w:ascii="Times New Roman" w:hAnsi="Times New Roman"/>
          <w:sz w:val="24"/>
          <w:szCs w:val="24"/>
        </w:rPr>
        <w:t xml:space="preserve">and the </w:t>
      </w:r>
      <w:r w:rsidR="00DB12D0" w:rsidRPr="00DB12D0">
        <w:rPr>
          <w:rFonts w:ascii="Times New Roman" w:hAnsi="Times New Roman"/>
          <w:sz w:val="24"/>
          <w:szCs w:val="24"/>
        </w:rPr>
        <w:t xml:space="preserve">Arizona Foundation for Legal Services &amp; Education’s “Mark Santana Law-Related Education” Award </w:t>
      </w:r>
      <w:r w:rsidR="00EC3E11">
        <w:rPr>
          <w:rFonts w:ascii="Times New Roman" w:hAnsi="Times New Roman"/>
          <w:sz w:val="24"/>
          <w:szCs w:val="24"/>
        </w:rPr>
        <w:t xml:space="preserve">for </w:t>
      </w:r>
      <w:r w:rsidR="00DB12D0" w:rsidRPr="00DB12D0">
        <w:rPr>
          <w:rFonts w:ascii="Times New Roman" w:hAnsi="Times New Roman"/>
          <w:sz w:val="24"/>
          <w:szCs w:val="24"/>
        </w:rPr>
        <w:t>2006.</w:t>
      </w:r>
      <w:r w:rsidR="00EC3E11">
        <w:rPr>
          <w:rFonts w:ascii="Times New Roman" w:hAnsi="Times New Roman"/>
          <w:sz w:val="24"/>
          <w:szCs w:val="24"/>
        </w:rPr>
        <w:t xml:space="preserve">  The law-related education award was </w:t>
      </w:r>
      <w:r w:rsidR="00A2363B">
        <w:rPr>
          <w:rFonts w:ascii="Times New Roman" w:hAnsi="Times New Roman"/>
          <w:sz w:val="24"/>
          <w:szCs w:val="24"/>
        </w:rPr>
        <w:t>specifically related to</w:t>
      </w:r>
      <w:r w:rsidR="00EC3E11">
        <w:rPr>
          <w:rFonts w:ascii="Times New Roman" w:hAnsi="Times New Roman"/>
          <w:sz w:val="24"/>
          <w:szCs w:val="24"/>
        </w:rPr>
        <w:t xml:space="preserve"> my work in </w:t>
      </w:r>
      <w:r w:rsidR="0079540E">
        <w:rPr>
          <w:rFonts w:ascii="Times New Roman" w:hAnsi="Times New Roman"/>
          <w:sz w:val="24"/>
          <w:szCs w:val="24"/>
        </w:rPr>
        <w:t>recruiting and educating lawyers in ways they could help through pro bono</w:t>
      </w:r>
      <w:r w:rsidR="00EF393E">
        <w:rPr>
          <w:rFonts w:ascii="Times New Roman" w:hAnsi="Times New Roman"/>
          <w:sz w:val="24"/>
          <w:szCs w:val="24"/>
        </w:rPr>
        <w:t xml:space="preserve"> work</w:t>
      </w:r>
      <w:r w:rsidR="0079540E">
        <w:rPr>
          <w:rFonts w:ascii="Times New Roman" w:hAnsi="Times New Roman"/>
          <w:sz w:val="24"/>
          <w:szCs w:val="24"/>
        </w:rPr>
        <w:t>.</w:t>
      </w:r>
      <w:r w:rsidR="00A2363B">
        <w:rPr>
          <w:rFonts w:ascii="Times New Roman" w:hAnsi="Times New Roman"/>
          <w:sz w:val="24"/>
          <w:szCs w:val="24"/>
        </w:rPr>
        <w:t xml:space="preserve">  I also sat on the VLP Advisory Committee from 200</w:t>
      </w:r>
      <w:r w:rsidR="00E940D5">
        <w:rPr>
          <w:rFonts w:ascii="Times New Roman" w:hAnsi="Times New Roman"/>
          <w:sz w:val="24"/>
          <w:szCs w:val="24"/>
        </w:rPr>
        <w:t>2</w:t>
      </w:r>
      <w:r w:rsidR="00A2363B">
        <w:rPr>
          <w:rFonts w:ascii="Times New Roman" w:hAnsi="Times New Roman"/>
          <w:sz w:val="24"/>
          <w:szCs w:val="24"/>
        </w:rPr>
        <w:t xml:space="preserve"> through 200</w:t>
      </w:r>
      <w:r w:rsidR="00E940D5">
        <w:rPr>
          <w:rFonts w:ascii="Times New Roman" w:hAnsi="Times New Roman"/>
          <w:sz w:val="24"/>
          <w:szCs w:val="24"/>
        </w:rPr>
        <w:t>5</w:t>
      </w:r>
      <w:r w:rsidR="00A2363B">
        <w:rPr>
          <w:rFonts w:ascii="Times New Roman" w:hAnsi="Times New Roman"/>
          <w:sz w:val="24"/>
          <w:szCs w:val="24"/>
        </w:rPr>
        <w:t>.</w:t>
      </w:r>
      <w:r w:rsidR="00587780">
        <w:rPr>
          <w:rFonts w:ascii="Times New Roman" w:hAnsi="Times New Roman"/>
          <w:sz w:val="24"/>
          <w:szCs w:val="24"/>
        </w:rPr>
        <w:t xml:space="preserve">  I</w:t>
      </w:r>
      <w:r w:rsidR="00607B09">
        <w:rPr>
          <w:rFonts w:ascii="Times New Roman" w:hAnsi="Times New Roman"/>
          <w:sz w:val="24"/>
          <w:szCs w:val="24"/>
        </w:rPr>
        <w:t xml:space="preserve"> do not list these facts to pat myself on the back.  To the contrary, I am</w:t>
      </w:r>
      <w:r w:rsidR="00C934AB">
        <w:rPr>
          <w:rFonts w:ascii="Times New Roman" w:hAnsi="Times New Roman"/>
          <w:sz w:val="24"/>
          <w:szCs w:val="24"/>
        </w:rPr>
        <w:t xml:space="preserve"> </w:t>
      </w:r>
      <w:r w:rsidR="00703EA9">
        <w:rPr>
          <w:rFonts w:ascii="Times New Roman" w:hAnsi="Times New Roman"/>
          <w:sz w:val="24"/>
          <w:szCs w:val="24"/>
        </w:rPr>
        <w:t>the first to acknowledge</w:t>
      </w:r>
      <w:r w:rsidR="00C934AB">
        <w:rPr>
          <w:rFonts w:ascii="Times New Roman" w:hAnsi="Times New Roman"/>
          <w:sz w:val="24"/>
          <w:szCs w:val="24"/>
        </w:rPr>
        <w:t xml:space="preserve"> that my </w:t>
      </w:r>
      <w:r w:rsidR="006352DB">
        <w:rPr>
          <w:rFonts w:ascii="Times New Roman" w:hAnsi="Times New Roman"/>
          <w:sz w:val="24"/>
          <w:szCs w:val="24"/>
        </w:rPr>
        <w:t xml:space="preserve">pro bono efforts suffered a significant decline in my </w:t>
      </w:r>
      <w:r w:rsidR="00C934AB">
        <w:rPr>
          <w:rFonts w:ascii="Times New Roman" w:hAnsi="Times New Roman"/>
          <w:sz w:val="24"/>
          <w:szCs w:val="24"/>
        </w:rPr>
        <w:t xml:space="preserve">second decade of practice </w:t>
      </w:r>
      <w:r w:rsidR="006352DB">
        <w:rPr>
          <w:rFonts w:ascii="Times New Roman" w:hAnsi="Times New Roman"/>
          <w:sz w:val="24"/>
          <w:szCs w:val="24"/>
        </w:rPr>
        <w:t xml:space="preserve">(which unfortunately is </w:t>
      </w:r>
      <w:r w:rsidR="00BD0309">
        <w:rPr>
          <w:rFonts w:ascii="Times New Roman" w:hAnsi="Times New Roman"/>
          <w:sz w:val="24"/>
          <w:szCs w:val="24"/>
        </w:rPr>
        <w:t xml:space="preserve">not at all uncommon). </w:t>
      </w:r>
      <w:r w:rsidR="00703EA9">
        <w:rPr>
          <w:rFonts w:ascii="Times New Roman" w:hAnsi="Times New Roman"/>
          <w:sz w:val="24"/>
          <w:szCs w:val="24"/>
        </w:rPr>
        <w:t xml:space="preserve"> At any rate, I list these facts simply to </w:t>
      </w:r>
      <w:r w:rsidR="00D24317">
        <w:rPr>
          <w:rFonts w:ascii="Times New Roman" w:hAnsi="Times New Roman"/>
          <w:sz w:val="24"/>
          <w:szCs w:val="24"/>
        </w:rPr>
        <w:t>refute in advance any implication that my concern regarding these proposals is driven by</w:t>
      </w:r>
      <w:r w:rsidR="00A13248" w:rsidRPr="00A13248">
        <w:rPr>
          <w:rFonts w:ascii="Times New Roman" w:hAnsi="Times New Roman"/>
          <w:sz w:val="24"/>
          <w:szCs w:val="24"/>
        </w:rPr>
        <w:t xml:space="preserve"> guild protectionism</w:t>
      </w:r>
      <w:r w:rsidR="00A13248">
        <w:rPr>
          <w:rFonts w:ascii="Times New Roman" w:hAnsi="Times New Roman"/>
          <w:sz w:val="24"/>
          <w:szCs w:val="24"/>
        </w:rPr>
        <w:t>.</w:t>
      </w:r>
      <w:r w:rsidR="00EF393E">
        <w:rPr>
          <w:rFonts w:ascii="Times New Roman" w:hAnsi="Times New Roman"/>
          <w:sz w:val="24"/>
          <w:szCs w:val="24"/>
        </w:rPr>
        <w:t xml:space="preserve">  </w:t>
      </w:r>
      <w:r w:rsidR="00032007">
        <w:rPr>
          <w:rFonts w:ascii="Times New Roman" w:hAnsi="Times New Roman"/>
          <w:sz w:val="24"/>
          <w:szCs w:val="24"/>
        </w:rPr>
        <w:t xml:space="preserve">My concern is driven by the fact that the proponents </w:t>
      </w:r>
      <w:r w:rsidR="00B84417">
        <w:rPr>
          <w:rFonts w:ascii="Times New Roman" w:hAnsi="Times New Roman"/>
          <w:sz w:val="24"/>
          <w:szCs w:val="24"/>
        </w:rPr>
        <w:t xml:space="preserve">are waving the access-to-justice flag to garner support for </w:t>
      </w:r>
      <w:r w:rsidR="00DD1EB6">
        <w:rPr>
          <w:rFonts w:ascii="Times New Roman" w:hAnsi="Times New Roman"/>
          <w:sz w:val="24"/>
          <w:szCs w:val="24"/>
        </w:rPr>
        <w:t xml:space="preserve">the proposal, when in fact a close examination shows </w:t>
      </w:r>
      <w:r w:rsidR="00076B13">
        <w:rPr>
          <w:rFonts w:ascii="Times New Roman" w:hAnsi="Times New Roman"/>
          <w:sz w:val="24"/>
          <w:szCs w:val="24"/>
        </w:rPr>
        <w:t xml:space="preserve">no evidence </w:t>
      </w:r>
      <w:r w:rsidR="00A13248">
        <w:rPr>
          <w:rFonts w:ascii="Times New Roman" w:hAnsi="Times New Roman"/>
          <w:sz w:val="24"/>
          <w:szCs w:val="24"/>
        </w:rPr>
        <w:t xml:space="preserve">  </w:t>
      </w:r>
      <w:r w:rsidR="00A13248" w:rsidRPr="00A13248">
        <w:rPr>
          <w:rFonts w:ascii="Times New Roman" w:hAnsi="Times New Roman"/>
          <w:sz w:val="24"/>
          <w:szCs w:val="24"/>
        </w:rPr>
        <w:t xml:space="preserve"> </w:t>
      </w:r>
      <w:r w:rsidR="00BD0309">
        <w:rPr>
          <w:rFonts w:ascii="Times New Roman" w:hAnsi="Times New Roman"/>
          <w:sz w:val="24"/>
          <w:szCs w:val="24"/>
        </w:rPr>
        <w:t xml:space="preserve"> </w:t>
      </w:r>
      <w:r w:rsidR="00C934AB">
        <w:rPr>
          <w:rFonts w:ascii="Times New Roman" w:hAnsi="Times New Roman"/>
          <w:sz w:val="24"/>
          <w:szCs w:val="24"/>
        </w:rPr>
        <w:t xml:space="preserve"> </w:t>
      </w:r>
      <w:r w:rsidR="00A2363B">
        <w:rPr>
          <w:rFonts w:ascii="Times New Roman" w:hAnsi="Times New Roman"/>
          <w:sz w:val="24"/>
          <w:szCs w:val="24"/>
        </w:rPr>
        <w:t xml:space="preserve">  </w:t>
      </w:r>
      <w:r w:rsidR="0079540E">
        <w:rPr>
          <w:rFonts w:ascii="Times New Roman" w:hAnsi="Times New Roman"/>
          <w:sz w:val="24"/>
          <w:szCs w:val="24"/>
        </w:rPr>
        <w:t xml:space="preserve">  </w:t>
      </w:r>
      <w:r w:rsidR="00DB12D0" w:rsidRPr="00DB12D0">
        <w:rPr>
          <w:rFonts w:ascii="Times New Roman" w:hAnsi="Times New Roman"/>
          <w:sz w:val="24"/>
          <w:szCs w:val="24"/>
        </w:rPr>
        <w:t xml:space="preserve"> </w:t>
      </w:r>
      <w:r w:rsidR="009E2F97">
        <w:rPr>
          <w:rFonts w:ascii="Times New Roman" w:hAnsi="Times New Roman"/>
          <w:sz w:val="24"/>
          <w:szCs w:val="24"/>
        </w:rPr>
        <w:t xml:space="preserve"> </w:t>
      </w:r>
      <w:r w:rsidR="00C44962">
        <w:rPr>
          <w:rFonts w:ascii="Times New Roman" w:hAnsi="Times New Roman"/>
          <w:sz w:val="24"/>
          <w:szCs w:val="24"/>
        </w:rPr>
        <w:t>whatsoever</w:t>
      </w:r>
      <w:r w:rsidR="009C380F">
        <w:rPr>
          <w:rFonts w:ascii="Times New Roman" w:hAnsi="Times New Roman"/>
          <w:sz w:val="24"/>
          <w:szCs w:val="24"/>
        </w:rPr>
        <w:t xml:space="preserve"> that eliminating the protection in ER 5.4 would </w:t>
      </w:r>
      <w:r w:rsidR="009C380F" w:rsidRPr="009C380F">
        <w:rPr>
          <w:rFonts w:ascii="Times New Roman" w:hAnsi="Times New Roman"/>
          <w:sz w:val="24"/>
          <w:szCs w:val="24"/>
        </w:rPr>
        <w:t>actually increase access to justice</w:t>
      </w:r>
      <w:r w:rsidR="00C44962">
        <w:rPr>
          <w:rFonts w:ascii="Times New Roman" w:hAnsi="Times New Roman"/>
          <w:sz w:val="24"/>
          <w:szCs w:val="24"/>
        </w:rPr>
        <w:t xml:space="preserve">.  </w:t>
      </w:r>
      <w:r w:rsidR="000F1A08">
        <w:rPr>
          <w:rFonts w:ascii="Times New Roman" w:hAnsi="Times New Roman"/>
          <w:sz w:val="24"/>
          <w:szCs w:val="24"/>
        </w:rPr>
        <w:t xml:space="preserve"> </w:t>
      </w:r>
      <w:r w:rsidR="000F7E72">
        <w:rPr>
          <w:rFonts w:ascii="Times New Roman" w:hAnsi="Times New Roman"/>
          <w:sz w:val="24"/>
          <w:szCs w:val="24"/>
        </w:rPr>
        <w:t xml:space="preserve"> </w:t>
      </w:r>
    </w:p>
    <w:p w14:paraId="01F54ABE" w14:textId="77777777" w:rsidR="008C78F7" w:rsidRDefault="008C78F7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14:paraId="7EF8DAF8" w14:textId="1A5A2765" w:rsidR="005C77CD" w:rsidRDefault="003B1D43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will not reiterate the many </w:t>
      </w:r>
      <w:r w:rsidR="00B533C1">
        <w:rPr>
          <w:rFonts w:ascii="Times New Roman" w:hAnsi="Times New Roman"/>
          <w:sz w:val="24"/>
          <w:szCs w:val="24"/>
        </w:rPr>
        <w:t>comments already made by others that express that exact point.</w:t>
      </w:r>
      <w:r w:rsidR="00AD6990">
        <w:rPr>
          <w:rFonts w:ascii="Times New Roman" w:hAnsi="Times New Roman"/>
          <w:sz w:val="24"/>
          <w:szCs w:val="24"/>
        </w:rPr>
        <w:t xml:space="preserve">  There are a number of well-written comments on this </w:t>
      </w:r>
      <w:r w:rsidR="00B57A52">
        <w:rPr>
          <w:rFonts w:ascii="Times New Roman" w:hAnsi="Times New Roman"/>
          <w:sz w:val="24"/>
          <w:szCs w:val="24"/>
        </w:rPr>
        <w:t>Forum</w:t>
      </w:r>
      <w:r w:rsidR="00AD6990">
        <w:rPr>
          <w:rFonts w:ascii="Times New Roman" w:hAnsi="Times New Roman"/>
          <w:sz w:val="24"/>
          <w:szCs w:val="24"/>
        </w:rPr>
        <w:t xml:space="preserve">.  I write simply to </w:t>
      </w:r>
      <w:r w:rsidR="005C77CD">
        <w:rPr>
          <w:rFonts w:ascii="Times New Roman" w:hAnsi="Times New Roman"/>
          <w:sz w:val="24"/>
          <w:szCs w:val="24"/>
        </w:rPr>
        <w:t>state that my research and review supports their analysis.</w:t>
      </w:r>
    </w:p>
    <w:p w14:paraId="7C9DFB7A" w14:textId="77777777" w:rsidR="005C77CD" w:rsidRDefault="005C77CD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14:paraId="310CBA34" w14:textId="316F4C88" w:rsidR="009E2880" w:rsidRDefault="00060C18" w:rsidP="001A171B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Unfortunately, w</w:t>
      </w:r>
      <w:r>
        <w:rPr>
          <w:rFonts w:ascii="Times New Roman" w:hAnsi="Times New Roman"/>
          <w:sz w:val="24"/>
          <w:szCs w:val="24"/>
        </w:rPr>
        <w:t xml:space="preserve">hen the stated purpose is not supported by </w:t>
      </w:r>
      <w:r>
        <w:rPr>
          <w:rFonts w:ascii="Times New Roman" w:hAnsi="Times New Roman"/>
          <w:sz w:val="24"/>
          <w:szCs w:val="24"/>
        </w:rPr>
        <w:t xml:space="preserve">reasonable </w:t>
      </w:r>
      <w:r>
        <w:rPr>
          <w:rFonts w:ascii="Times New Roman" w:hAnsi="Times New Roman"/>
          <w:sz w:val="24"/>
          <w:szCs w:val="24"/>
        </w:rPr>
        <w:t xml:space="preserve">evidence, it logically leads one to wonder what the true purpose is.  </w:t>
      </w:r>
      <w:r w:rsidR="00C36658">
        <w:rPr>
          <w:rFonts w:ascii="Times New Roman" w:hAnsi="Times New Roman"/>
          <w:sz w:val="24"/>
          <w:szCs w:val="24"/>
        </w:rPr>
        <w:t>There is a member of the Task Force that I have been friends with for nearly 25 y</w:t>
      </w:r>
      <w:r w:rsidR="007B33D5">
        <w:rPr>
          <w:rFonts w:ascii="Times New Roman" w:hAnsi="Times New Roman"/>
          <w:sz w:val="24"/>
          <w:szCs w:val="24"/>
        </w:rPr>
        <w:t xml:space="preserve">ears.  I do not believe that this individual supports the proposal due to </w:t>
      </w:r>
      <w:r w:rsidR="009F0ECA">
        <w:rPr>
          <w:rFonts w:ascii="Times New Roman" w:hAnsi="Times New Roman"/>
          <w:sz w:val="24"/>
          <w:szCs w:val="24"/>
        </w:rPr>
        <w:t xml:space="preserve">money.  </w:t>
      </w:r>
      <w:r w:rsidR="0010616B">
        <w:rPr>
          <w:rFonts w:ascii="Times New Roman" w:hAnsi="Times New Roman"/>
          <w:sz w:val="24"/>
          <w:szCs w:val="24"/>
        </w:rPr>
        <w:t>I believe it is because that individual truly</w:t>
      </w:r>
      <w:r w:rsidR="00B57A52">
        <w:rPr>
          <w:rFonts w:ascii="Times New Roman" w:hAnsi="Times New Roman"/>
          <w:sz w:val="24"/>
          <w:szCs w:val="24"/>
        </w:rPr>
        <w:t xml:space="preserve"> does</w:t>
      </w:r>
      <w:r w:rsidR="0010616B">
        <w:rPr>
          <w:rFonts w:ascii="Times New Roman" w:hAnsi="Times New Roman"/>
          <w:sz w:val="24"/>
          <w:szCs w:val="24"/>
        </w:rPr>
        <w:t xml:space="preserve"> think that the proposal will help.</w:t>
      </w:r>
      <w:r>
        <w:rPr>
          <w:rFonts w:ascii="Times New Roman" w:hAnsi="Times New Roman"/>
          <w:sz w:val="24"/>
          <w:szCs w:val="24"/>
        </w:rPr>
        <w:t xml:space="preserve">  Nevertheless, I </w:t>
      </w:r>
      <w:r w:rsidR="00F42970">
        <w:rPr>
          <w:rFonts w:ascii="Times New Roman" w:hAnsi="Times New Roman"/>
          <w:sz w:val="24"/>
          <w:szCs w:val="24"/>
        </w:rPr>
        <w:t>can fully understand the co</w:t>
      </w:r>
      <w:r w:rsidR="00260F3A">
        <w:rPr>
          <w:rFonts w:ascii="Times New Roman" w:hAnsi="Times New Roman"/>
          <w:sz w:val="24"/>
          <w:szCs w:val="24"/>
        </w:rPr>
        <w:t>ncern</w:t>
      </w:r>
      <w:r w:rsidR="00F42970">
        <w:rPr>
          <w:rFonts w:ascii="Times New Roman" w:hAnsi="Times New Roman"/>
          <w:sz w:val="24"/>
          <w:szCs w:val="24"/>
        </w:rPr>
        <w:t xml:space="preserve">s </w:t>
      </w:r>
      <w:r w:rsidR="00260F3A">
        <w:rPr>
          <w:rFonts w:ascii="Times New Roman" w:hAnsi="Times New Roman"/>
          <w:sz w:val="24"/>
          <w:szCs w:val="24"/>
        </w:rPr>
        <w:t>expressed by</w:t>
      </w:r>
      <w:r w:rsidR="00F42970">
        <w:rPr>
          <w:rFonts w:ascii="Times New Roman" w:hAnsi="Times New Roman"/>
          <w:sz w:val="24"/>
          <w:szCs w:val="24"/>
        </w:rPr>
        <w:t xml:space="preserve"> many </w:t>
      </w:r>
      <w:r w:rsidR="00260F3A">
        <w:rPr>
          <w:rFonts w:ascii="Times New Roman" w:hAnsi="Times New Roman"/>
          <w:sz w:val="24"/>
          <w:szCs w:val="24"/>
        </w:rPr>
        <w:t xml:space="preserve">Arizona </w:t>
      </w:r>
      <w:r w:rsidR="00F42970">
        <w:rPr>
          <w:rFonts w:ascii="Times New Roman" w:hAnsi="Times New Roman"/>
          <w:sz w:val="24"/>
          <w:szCs w:val="24"/>
        </w:rPr>
        <w:t xml:space="preserve">lawyers </w:t>
      </w:r>
      <w:r w:rsidR="00260F3A">
        <w:rPr>
          <w:rFonts w:ascii="Times New Roman" w:hAnsi="Times New Roman"/>
          <w:sz w:val="24"/>
          <w:szCs w:val="24"/>
        </w:rPr>
        <w:t xml:space="preserve">on this Forum that these proposals are </w:t>
      </w:r>
      <w:r w:rsidR="00604577">
        <w:rPr>
          <w:rFonts w:ascii="Times New Roman" w:hAnsi="Times New Roman"/>
          <w:sz w:val="24"/>
          <w:szCs w:val="24"/>
        </w:rPr>
        <w:t xml:space="preserve">driven by outside </w:t>
      </w:r>
      <w:r w:rsidR="00FD432C">
        <w:rPr>
          <w:rFonts w:ascii="Times New Roman" w:hAnsi="Times New Roman"/>
          <w:sz w:val="24"/>
          <w:szCs w:val="24"/>
        </w:rPr>
        <w:t>financial interests.  The fact that there are lobbying organizations such as “</w:t>
      </w:r>
      <w:r w:rsidR="00D076F2">
        <w:rPr>
          <w:rFonts w:ascii="Times New Roman" w:hAnsi="Times New Roman"/>
          <w:sz w:val="24"/>
          <w:szCs w:val="24"/>
        </w:rPr>
        <w:t>Responsive Law</w:t>
      </w:r>
      <w:r w:rsidR="00FD432C">
        <w:rPr>
          <w:rFonts w:ascii="Times New Roman" w:hAnsi="Times New Roman"/>
          <w:sz w:val="24"/>
          <w:szCs w:val="24"/>
        </w:rPr>
        <w:t xml:space="preserve">” writing </w:t>
      </w:r>
      <w:r w:rsidR="00F654A6">
        <w:rPr>
          <w:rFonts w:ascii="Times New Roman" w:hAnsi="Times New Roman"/>
          <w:sz w:val="24"/>
          <w:szCs w:val="24"/>
        </w:rPr>
        <w:t>this Court in support of the proposals certainly does nothing to dispel that concern.</w:t>
      </w:r>
      <w:r w:rsidR="00D076F2">
        <w:rPr>
          <w:rFonts w:ascii="Times New Roman" w:hAnsi="Times New Roman"/>
          <w:sz w:val="24"/>
          <w:szCs w:val="24"/>
        </w:rPr>
        <w:t xml:space="preserve">  </w:t>
      </w:r>
      <w:r w:rsidR="001A171B">
        <w:rPr>
          <w:rFonts w:ascii="Times New Roman" w:hAnsi="Times New Roman"/>
          <w:sz w:val="24"/>
          <w:szCs w:val="24"/>
        </w:rPr>
        <w:t xml:space="preserve">The Executive Director of </w:t>
      </w:r>
      <w:r w:rsidR="00D076F2">
        <w:rPr>
          <w:rFonts w:ascii="Times New Roman" w:hAnsi="Times New Roman"/>
          <w:sz w:val="24"/>
          <w:szCs w:val="24"/>
        </w:rPr>
        <w:t>Responsive Law</w:t>
      </w:r>
      <w:r w:rsidR="001A171B">
        <w:rPr>
          <w:rFonts w:ascii="Times New Roman" w:hAnsi="Times New Roman"/>
          <w:sz w:val="24"/>
          <w:szCs w:val="24"/>
        </w:rPr>
        <w:t xml:space="preserve"> is Tom Gordon, the former </w:t>
      </w:r>
      <w:r w:rsidR="001A171B" w:rsidRPr="00AC05C3">
        <w:rPr>
          <w:rFonts w:ascii="Times New Roman" w:hAnsi="Times New Roman"/>
          <w:sz w:val="24"/>
          <w:szCs w:val="24"/>
        </w:rPr>
        <w:t xml:space="preserve">Senior Counsel and Policy Director </w:t>
      </w:r>
      <w:r w:rsidR="001A171B">
        <w:rPr>
          <w:rFonts w:ascii="Times New Roman" w:hAnsi="Times New Roman"/>
          <w:sz w:val="24"/>
          <w:szCs w:val="24"/>
        </w:rPr>
        <w:t>of</w:t>
      </w:r>
      <w:r w:rsidR="001A171B" w:rsidRPr="00AC05C3">
        <w:rPr>
          <w:rFonts w:ascii="Times New Roman" w:hAnsi="Times New Roman"/>
          <w:sz w:val="24"/>
          <w:szCs w:val="24"/>
        </w:rPr>
        <w:t xml:space="preserve"> HALT</w:t>
      </w:r>
      <w:r w:rsidR="001A171B">
        <w:rPr>
          <w:rFonts w:ascii="Times New Roman" w:hAnsi="Times New Roman"/>
          <w:sz w:val="24"/>
          <w:szCs w:val="24"/>
        </w:rPr>
        <w:t xml:space="preserve"> (“</w:t>
      </w:r>
      <w:r w:rsidR="001A171B" w:rsidRPr="00DE78D8">
        <w:rPr>
          <w:rFonts w:ascii="Times New Roman" w:hAnsi="Times New Roman"/>
          <w:sz w:val="24"/>
          <w:szCs w:val="24"/>
        </w:rPr>
        <w:t>Help Abolish Legal Tyranny</w:t>
      </w:r>
      <w:r w:rsidR="001A171B">
        <w:rPr>
          <w:rFonts w:ascii="Times New Roman" w:hAnsi="Times New Roman"/>
          <w:sz w:val="24"/>
          <w:szCs w:val="24"/>
        </w:rPr>
        <w:t>”)</w:t>
      </w:r>
      <w:r w:rsidR="001A171B">
        <w:rPr>
          <w:rFonts w:ascii="Times New Roman" w:hAnsi="Times New Roman"/>
          <w:sz w:val="24"/>
          <w:szCs w:val="24"/>
        </w:rPr>
        <w:t xml:space="preserve">.  Other members of the Board include Josh King, </w:t>
      </w:r>
      <w:r w:rsidR="00C71303">
        <w:rPr>
          <w:rFonts w:ascii="Times New Roman" w:hAnsi="Times New Roman"/>
          <w:sz w:val="24"/>
          <w:szCs w:val="24"/>
        </w:rPr>
        <w:t xml:space="preserve">the </w:t>
      </w:r>
      <w:r w:rsidR="001A171B">
        <w:rPr>
          <w:rFonts w:ascii="Times New Roman" w:hAnsi="Times New Roman"/>
          <w:sz w:val="24"/>
          <w:szCs w:val="24"/>
        </w:rPr>
        <w:t>former</w:t>
      </w:r>
      <w:r w:rsidR="00C71303">
        <w:rPr>
          <w:rFonts w:ascii="Times New Roman" w:hAnsi="Times New Roman"/>
          <w:sz w:val="24"/>
          <w:szCs w:val="24"/>
        </w:rPr>
        <w:t xml:space="preserve"> CLO</w:t>
      </w:r>
      <w:r w:rsidR="001A171B">
        <w:rPr>
          <w:rFonts w:ascii="Times New Roman" w:hAnsi="Times New Roman"/>
          <w:sz w:val="24"/>
          <w:szCs w:val="24"/>
        </w:rPr>
        <w:t xml:space="preserve"> of Avvo, and</w:t>
      </w:r>
      <w:r w:rsidR="00C71303">
        <w:rPr>
          <w:rFonts w:ascii="Times New Roman" w:hAnsi="Times New Roman"/>
          <w:sz w:val="24"/>
          <w:szCs w:val="24"/>
        </w:rPr>
        <w:t xml:space="preserve"> Chas Rampenthal, former General Counsel of LegalZoom.</w:t>
      </w:r>
      <w:r w:rsidR="00CA1F13">
        <w:rPr>
          <w:rFonts w:ascii="Times New Roman" w:hAnsi="Times New Roman"/>
          <w:sz w:val="24"/>
          <w:szCs w:val="24"/>
        </w:rPr>
        <w:t xml:space="preserve"> </w:t>
      </w:r>
    </w:p>
    <w:p w14:paraId="313F0ADF" w14:textId="77777777" w:rsidR="009E2880" w:rsidRDefault="009E2880" w:rsidP="001A171B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14:paraId="5209CB3E" w14:textId="2F1224A8" w:rsidR="001439B1" w:rsidRDefault="00EB4FC4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my field, I have had occasion to </w:t>
      </w:r>
      <w:r w:rsidR="00E24563">
        <w:rPr>
          <w:rFonts w:ascii="Times New Roman" w:hAnsi="Times New Roman"/>
          <w:sz w:val="24"/>
          <w:szCs w:val="24"/>
        </w:rPr>
        <w:t xml:space="preserve">see problems resulting from non-lawyer involvement in law firms.  I echo </w:t>
      </w:r>
      <w:r w:rsidR="00E11942">
        <w:rPr>
          <w:rFonts w:ascii="Times New Roman" w:hAnsi="Times New Roman"/>
          <w:sz w:val="24"/>
          <w:szCs w:val="24"/>
        </w:rPr>
        <w:t>the comment</w:t>
      </w:r>
      <w:r w:rsidR="00BF2A4B">
        <w:rPr>
          <w:rFonts w:ascii="Times New Roman" w:hAnsi="Times New Roman"/>
          <w:sz w:val="24"/>
          <w:szCs w:val="24"/>
        </w:rPr>
        <w:t xml:space="preserve"> in that regard</w:t>
      </w:r>
      <w:r w:rsidR="00E11942">
        <w:rPr>
          <w:rFonts w:ascii="Times New Roman" w:hAnsi="Times New Roman"/>
          <w:sz w:val="24"/>
          <w:szCs w:val="24"/>
        </w:rPr>
        <w:t xml:space="preserve"> expressed recently by Nancy Greenlee and Anne Ching</w:t>
      </w:r>
      <w:r w:rsidR="00BF2A4B">
        <w:rPr>
          <w:rFonts w:ascii="Times New Roman" w:hAnsi="Times New Roman"/>
          <w:sz w:val="24"/>
          <w:szCs w:val="24"/>
        </w:rPr>
        <w:t xml:space="preserve">.  They referred this Court to case law examples of </w:t>
      </w:r>
      <w:r w:rsidR="00903D01">
        <w:rPr>
          <w:rFonts w:ascii="Times New Roman" w:hAnsi="Times New Roman"/>
          <w:sz w:val="24"/>
          <w:szCs w:val="24"/>
        </w:rPr>
        <w:t xml:space="preserve">such problems, including the </w:t>
      </w:r>
      <w:r w:rsidR="00903D01" w:rsidRPr="00903D01">
        <w:rPr>
          <w:rFonts w:ascii="Times New Roman" w:hAnsi="Times New Roman"/>
          <w:i/>
          <w:iCs/>
          <w:sz w:val="24"/>
          <w:szCs w:val="24"/>
        </w:rPr>
        <w:t>Phillips</w:t>
      </w:r>
      <w:r w:rsidR="00903D01">
        <w:rPr>
          <w:rFonts w:ascii="Times New Roman" w:hAnsi="Times New Roman"/>
          <w:sz w:val="24"/>
          <w:szCs w:val="24"/>
        </w:rPr>
        <w:t xml:space="preserve"> and </w:t>
      </w:r>
      <w:r w:rsidR="00903D01" w:rsidRPr="00903D01">
        <w:rPr>
          <w:rFonts w:ascii="Times New Roman" w:hAnsi="Times New Roman"/>
          <w:i/>
          <w:iCs/>
          <w:sz w:val="24"/>
          <w:szCs w:val="24"/>
        </w:rPr>
        <w:t>Struthers</w:t>
      </w:r>
      <w:r w:rsidR="00903D01">
        <w:rPr>
          <w:rFonts w:ascii="Times New Roman" w:hAnsi="Times New Roman"/>
          <w:sz w:val="24"/>
          <w:szCs w:val="24"/>
        </w:rPr>
        <w:t xml:space="preserve"> case.  Another example is </w:t>
      </w:r>
      <w:r w:rsidR="00903D01" w:rsidRPr="00670E6A">
        <w:rPr>
          <w:rFonts w:ascii="Times New Roman" w:hAnsi="Times New Roman"/>
          <w:i/>
          <w:iCs/>
          <w:sz w:val="24"/>
          <w:szCs w:val="24"/>
        </w:rPr>
        <w:t xml:space="preserve">In re </w:t>
      </w:r>
      <w:r w:rsidR="00AA192C" w:rsidRPr="00670E6A">
        <w:rPr>
          <w:rFonts w:ascii="Times New Roman" w:hAnsi="Times New Roman"/>
          <w:i/>
          <w:iCs/>
          <w:sz w:val="24"/>
          <w:szCs w:val="24"/>
        </w:rPr>
        <w:t>Galbasin</w:t>
      </w:r>
      <w:r w:rsidR="00670E6A">
        <w:rPr>
          <w:rFonts w:ascii="Times New Roman" w:hAnsi="Times New Roman"/>
          <w:i/>
          <w:iCs/>
          <w:sz w:val="24"/>
          <w:szCs w:val="24"/>
        </w:rPr>
        <w:t>i</w:t>
      </w:r>
      <w:r w:rsidR="00AA192C" w:rsidRPr="00AA192C">
        <w:rPr>
          <w:rFonts w:ascii="Times New Roman" w:hAnsi="Times New Roman"/>
          <w:sz w:val="24"/>
          <w:szCs w:val="24"/>
        </w:rPr>
        <w:t>,</w:t>
      </w:r>
      <w:r w:rsidR="00670E6A">
        <w:rPr>
          <w:rFonts w:ascii="Times New Roman" w:hAnsi="Times New Roman"/>
          <w:sz w:val="24"/>
          <w:szCs w:val="24"/>
        </w:rPr>
        <w:t xml:space="preserve"> </w:t>
      </w:r>
      <w:r w:rsidR="00AA192C" w:rsidRPr="00AA192C">
        <w:rPr>
          <w:rFonts w:ascii="Times New Roman" w:hAnsi="Times New Roman"/>
          <w:sz w:val="24"/>
          <w:szCs w:val="24"/>
        </w:rPr>
        <w:t>163 Ariz. 120</w:t>
      </w:r>
      <w:r w:rsidR="00670E6A">
        <w:rPr>
          <w:rFonts w:ascii="Times New Roman" w:hAnsi="Times New Roman"/>
          <w:sz w:val="24"/>
          <w:szCs w:val="24"/>
        </w:rPr>
        <w:t xml:space="preserve">, </w:t>
      </w:r>
      <w:r w:rsidR="00670E6A" w:rsidRPr="00AA192C">
        <w:rPr>
          <w:rFonts w:ascii="Times New Roman" w:hAnsi="Times New Roman"/>
          <w:sz w:val="24"/>
          <w:szCs w:val="24"/>
        </w:rPr>
        <w:t>786 P.2d 971</w:t>
      </w:r>
      <w:r w:rsidR="00670E6A">
        <w:rPr>
          <w:rFonts w:ascii="Times New Roman" w:hAnsi="Times New Roman"/>
          <w:sz w:val="24"/>
          <w:szCs w:val="24"/>
        </w:rPr>
        <w:t xml:space="preserve"> (</w:t>
      </w:r>
      <w:r w:rsidR="00AA192C" w:rsidRPr="00AA192C">
        <w:rPr>
          <w:rFonts w:ascii="Times New Roman" w:hAnsi="Times New Roman"/>
          <w:sz w:val="24"/>
          <w:szCs w:val="24"/>
        </w:rPr>
        <w:t>1990)</w:t>
      </w:r>
      <w:r w:rsidR="00670E6A">
        <w:rPr>
          <w:rFonts w:ascii="Times New Roman" w:hAnsi="Times New Roman"/>
          <w:sz w:val="24"/>
          <w:szCs w:val="24"/>
        </w:rPr>
        <w:t xml:space="preserve">. </w:t>
      </w:r>
      <w:r w:rsidR="006B6AA7">
        <w:rPr>
          <w:rFonts w:ascii="Times New Roman" w:hAnsi="Times New Roman"/>
          <w:sz w:val="24"/>
          <w:szCs w:val="24"/>
        </w:rPr>
        <w:t xml:space="preserve"> Perhaps more importantly, there are many unpublished discipline cases reflecting the same problems.  </w:t>
      </w:r>
      <w:r w:rsidR="006503AD">
        <w:rPr>
          <w:rFonts w:ascii="Times New Roman" w:hAnsi="Times New Roman"/>
          <w:sz w:val="24"/>
          <w:szCs w:val="24"/>
        </w:rPr>
        <w:t xml:space="preserve">While I cannot talk about cases I have worked on, I do want to clearly state that I have seen problems.  There </w:t>
      </w:r>
      <w:r w:rsidR="0001747A">
        <w:rPr>
          <w:rFonts w:ascii="Times New Roman" w:hAnsi="Times New Roman"/>
          <w:sz w:val="24"/>
          <w:szCs w:val="24"/>
        </w:rPr>
        <w:t>have been</w:t>
      </w:r>
      <w:r w:rsidR="006503AD">
        <w:rPr>
          <w:rFonts w:ascii="Times New Roman" w:hAnsi="Times New Roman"/>
          <w:sz w:val="24"/>
          <w:szCs w:val="24"/>
        </w:rPr>
        <w:t xml:space="preserve"> small firm problems</w:t>
      </w:r>
      <w:r w:rsidR="00BE61B7">
        <w:rPr>
          <w:rFonts w:ascii="Times New Roman" w:hAnsi="Times New Roman"/>
          <w:sz w:val="24"/>
          <w:szCs w:val="24"/>
        </w:rPr>
        <w:t>, as well as</w:t>
      </w:r>
      <w:r w:rsidR="00031D2A">
        <w:rPr>
          <w:rFonts w:ascii="Times New Roman" w:hAnsi="Times New Roman"/>
          <w:sz w:val="24"/>
          <w:szCs w:val="24"/>
        </w:rPr>
        <w:t xml:space="preserve"> problems with</w:t>
      </w:r>
      <w:r w:rsidR="00BE61B7">
        <w:rPr>
          <w:rFonts w:ascii="Times New Roman" w:hAnsi="Times New Roman"/>
          <w:sz w:val="24"/>
          <w:szCs w:val="24"/>
        </w:rPr>
        <w:t xml:space="preserve"> </w:t>
      </w:r>
      <w:r w:rsidR="007E5959">
        <w:rPr>
          <w:rFonts w:ascii="Times New Roman" w:hAnsi="Times New Roman"/>
          <w:sz w:val="24"/>
          <w:szCs w:val="24"/>
        </w:rPr>
        <w:t>larger</w:t>
      </w:r>
      <w:r w:rsidR="00031D2A">
        <w:rPr>
          <w:rFonts w:ascii="Times New Roman" w:hAnsi="Times New Roman"/>
          <w:sz w:val="24"/>
          <w:szCs w:val="24"/>
        </w:rPr>
        <w:t xml:space="preserve"> “mills” of various sorts in Arizona, run by non-lawyers. </w:t>
      </w:r>
    </w:p>
    <w:p w14:paraId="58DBAC9D" w14:textId="77777777" w:rsidR="001439B1" w:rsidRDefault="001439B1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14:paraId="42B836A9" w14:textId="32CBB6CF" w:rsidR="00FD64A1" w:rsidRDefault="001439B1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31D2A">
        <w:rPr>
          <w:rFonts w:ascii="Times New Roman" w:hAnsi="Times New Roman"/>
          <w:sz w:val="24"/>
          <w:szCs w:val="24"/>
        </w:rPr>
        <w:t xml:space="preserve">here have also been problems with national </w:t>
      </w:r>
      <w:r w:rsidR="00A24C50">
        <w:rPr>
          <w:rFonts w:ascii="Times New Roman" w:hAnsi="Times New Roman"/>
          <w:sz w:val="24"/>
          <w:szCs w:val="24"/>
        </w:rPr>
        <w:t>firms</w:t>
      </w:r>
      <w:r w:rsidR="007E5959">
        <w:rPr>
          <w:rFonts w:ascii="Times New Roman" w:hAnsi="Times New Roman"/>
          <w:sz w:val="24"/>
          <w:szCs w:val="24"/>
        </w:rPr>
        <w:t xml:space="preserve"> recruiting local lawyers. </w:t>
      </w:r>
      <w:r w:rsidR="0087196F">
        <w:rPr>
          <w:rFonts w:ascii="Times New Roman" w:hAnsi="Times New Roman"/>
          <w:sz w:val="24"/>
          <w:szCs w:val="24"/>
        </w:rPr>
        <w:t xml:space="preserve"> One example </w:t>
      </w:r>
      <w:r w:rsidR="00BC3D45">
        <w:rPr>
          <w:rFonts w:ascii="Times New Roman" w:hAnsi="Times New Roman"/>
          <w:sz w:val="24"/>
          <w:szCs w:val="24"/>
        </w:rPr>
        <w:t xml:space="preserve">I can point the Court to is </w:t>
      </w:r>
      <w:r w:rsidR="000D5F3E">
        <w:rPr>
          <w:rFonts w:ascii="Times New Roman" w:hAnsi="Times New Roman"/>
          <w:sz w:val="24"/>
          <w:szCs w:val="24"/>
        </w:rPr>
        <w:t>Upright Law</w:t>
      </w:r>
      <w:r w:rsidR="00754ABA">
        <w:rPr>
          <w:rFonts w:ascii="Times New Roman" w:hAnsi="Times New Roman"/>
          <w:sz w:val="24"/>
          <w:szCs w:val="24"/>
        </w:rPr>
        <w:t xml:space="preserve"> (</w:t>
      </w:r>
      <w:r w:rsidR="00754ABA">
        <w:rPr>
          <w:rFonts w:ascii="Times New Roman" w:hAnsi="Times New Roman"/>
          <w:sz w:val="24"/>
          <w:szCs w:val="24"/>
        </w:rPr>
        <w:t>I did not represent an Upright Law attorney</w:t>
      </w:r>
      <w:r w:rsidR="00CF0D9D">
        <w:rPr>
          <w:rFonts w:ascii="Times New Roman" w:hAnsi="Times New Roman"/>
          <w:sz w:val="24"/>
          <w:szCs w:val="24"/>
        </w:rPr>
        <w:t>)</w:t>
      </w:r>
      <w:r w:rsidR="000D5F3E">
        <w:rPr>
          <w:rFonts w:ascii="Times New Roman" w:hAnsi="Times New Roman"/>
          <w:sz w:val="24"/>
          <w:szCs w:val="24"/>
        </w:rPr>
        <w:t xml:space="preserve">.  </w:t>
      </w:r>
      <w:r w:rsidR="000D5F3E" w:rsidRPr="00AC0220">
        <w:rPr>
          <w:rFonts w:ascii="Times New Roman" w:hAnsi="Times New Roman"/>
          <w:i/>
          <w:iCs/>
          <w:sz w:val="24"/>
          <w:szCs w:val="24"/>
        </w:rPr>
        <w:t>See, e.g.</w:t>
      </w:r>
      <w:r w:rsidR="000D5F3E">
        <w:rPr>
          <w:rFonts w:ascii="Times New Roman" w:hAnsi="Times New Roman"/>
          <w:sz w:val="24"/>
          <w:szCs w:val="24"/>
        </w:rPr>
        <w:t xml:space="preserve">, </w:t>
      </w:r>
      <w:r w:rsidR="00A24C50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AC0220" w:rsidRPr="00490496">
          <w:rPr>
            <w:rStyle w:val="Hyperlink"/>
            <w:rFonts w:ascii="Times New Roman" w:hAnsi="Times New Roman"/>
            <w:sz w:val="24"/>
            <w:szCs w:val="24"/>
          </w:rPr>
          <w:t>https://news.bloomberglaw.com/business-and-practice/upright-law-partners-sanctioned-for-unauthorized-law-practice</w:t>
        </w:r>
      </w:hyperlink>
      <w:r w:rsidR="00754ABA">
        <w:rPr>
          <w:rFonts w:ascii="Times New Roman" w:hAnsi="Times New Roman"/>
          <w:sz w:val="24"/>
          <w:szCs w:val="24"/>
        </w:rPr>
        <w:t>.</w:t>
      </w:r>
      <w:r w:rsidR="00CF0D9D">
        <w:rPr>
          <w:rFonts w:ascii="Times New Roman" w:hAnsi="Times New Roman"/>
          <w:sz w:val="24"/>
          <w:szCs w:val="24"/>
        </w:rPr>
        <w:t xml:space="preserve"> </w:t>
      </w:r>
      <w:r w:rsidR="002E6881">
        <w:rPr>
          <w:rFonts w:ascii="Times New Roman" w:hAnsi="Times New Roman"/>
          <w:sz w:val="24"/>
          <w:szCs w:val="24"/>
        </w:rPr>
        <w:t xml:space="preserve"> These entities actively recruit solos and small firms.  They promise that they will take care of the grunt work, allowing the lawyers to </w:t>
      </w:r>
      <w:r w:rsidR="00287B9C">
        <w:rPr>
          <w:rFonts w:ascii="Times New Roman" w:hAnsi="Times New Roman"/>
          <w:sz w:val="24"/>
          <w:szCs w:val="24"/>
        </w:rPr>
        <w:t xml:space="preserve">focus on legal work and billing.  They promise the very thing that the </w:t>
      </w:r>
      <w:r w:rsidR="00406746">
        <w:rPr>
          <w:rFonts w:ascii="Times New Roman" w:hAnsi="Times New Roman"/>
          <w:sz w:val="24"/>
          <w:szCs w:val="24"/>
        </w:rPr>
        <w:t xml:space="preserve">proposals suggest might help solos and small firms </w:t>
      </w:r>
      <w:r w:rsidR="007D22A5">
        <w:rPr>
          <w:rFonts w:ascii="Times New Roman" w:hAnsi="Times New Roman"/>
          <w:sz w:val="24"/>
          <w:szCs w:val="24"/>
        </w:rPr>
        <w:t xml:space="preserve">“charge less” while earning more.  </w:t>
      </w:r>
      <w:r w:rsidR="00221762">
        <w:rPr>
          <w:rFonts w:ascii="Times New Roman" w:hAnsi="Times New Roman"/>
          <w:sz w:val="24"/>
          <w:szCs w:val="24"/>
        </w:rPr>
        <w:t xml:space="preserve">Importantly, they frequently claim to have an “ethics expert” that has informed them that their program </w:t>
      </w:r>
      <w:r w:rsidR="0001747A">
        <w:rPr>
          <w:rFonts w:ascii="Times New Roman" w:hAnsi="Times New Roman"/>
          <w:sz w:val="24"/>
          <w:szCs w:val="24"/>
        </w:rPr>
        <w:t xml:space="preserve">meets the rules and is safe.  </w:t>
      </w:r>
      <w:r w:rsidR="00A43E3E">
        <w:rPr>
          <w:rFonts w:ascii="Times New Roman" w:hAnsi="Times New Roman"/>
          <w:sz w:val="24"/>
          <w:szCs w:val="24"/>
        </w:rPr>
        <w:t>Sadly</w:t>
      </w:r>
      <w:r w:rsidR="00DB231B">
        <w:rPr>
          <w:rFonts w:ascii="Times New Roman" w:hAnsi="Times New Roman"/>
          <w:sz w:val="24"/>
          <w:szCs w:val="24"/>
        </w:rPr>
        <w:t>,</w:t>
      </w:r>
      <w:r w:rsidR="007D22A5">
        <w:rPr>
          <w:rFonts w:ascii="Times New Roman" w:hAnsi="Times New Roman"/>
          <w:sz w:val="24"/>
          <w:szCs w:val="24"/>
        </w:rPr>
        <w:t xml:space="preserve"> this is </w:t>
      </w:r>
      <w:r w:rsidR="0001747A">
        <w:rPr>
          <w:rFonts w:ascii="Times New Roman" w:hAnsi="Times New Roman"/>
          <w:sz w:val="24"/>
          <w:szCs w:val="24"/>
        </w:rPr>
        <w:t xml:space="preserve">not necessarily </w:t>
      </w:r>
      <w:r w:rsidR="007D22A5">
        <w:rPr>
          <w:rFonts w:ascii="Times New Roman" w:hAnsi="Times New Roman"/>
          <w:sz w:val="24"/>
          <w:szCs w:val="24"/>
        </w:rPr>
        <w:t xml:space="preserve">borne </w:t>
      </w:r>
      <w:r w:rsidR="002057EA">
        <w:rPr>
          <w:rFonts w:ascii="Times New Roman" w:hAnsi="Times New Roman"/>
          <w:sz w:val="24"/>
          <w:szCs w:val="24"/>
        </w:rPr>
        <w:t>out</w:t>
      </w:r>
      <w:r w:rsidR="00DB231B">
        <w:rPr>
          <w:rFonts w:ascii="Times New Roman" w:hAnsi="Times New Roman"/>
          <w:sz w:val="24"/>
          <w:szCs w:val="24"/>
        </w:rPr>
        <w:t xml:space="preserve">.  I have yet to meet a lawyer who has benefitted from </w:t>
      </w:r>
      <w:r w:rsidR="004503DD">
        <w:rPr>
          <w:rFonts w:ascii="Times New Roman" w:hAnsi="Times New Roman"/>
          <w:sz w:val="24"/>
          <w:szCs w:val="24"/>
        </w:rPr>
        <w:t>the experience.  Rather, they typically end up with discipline, while the entity</w:t>
      </w:r>
      <w:r w:rsidR="00FD64A1">
        <w:rPr>
          <w:rFonts w:ascii="Times New Roman" w:hAnsi="Times New Roman"/>
          <w:sz w:val="24"/>
          <w:szCs w:val="24"/>
        </w:rPr>
        <w:t xml:space="preserve"> simply moves on to the next </w:t>
      </w:r>
      <w:r w:rsidR="00A43E3E">
        <w:rPr>
          <w:rFonts w:ascii="Times New Roman" w:hAnsi="Times New Roman"/>
          <w:sz w:val="24"/>
          <w:szCs w:val="24"/>
        </w:rPr>
        <w:t xml:space="preserve">unfortunate </w:t>
      </w:r>
      <w:r w:rsidR="00FD64A1">
        <w:rPr>
          <w:rFonts w:ascii="Times New Roman" w:hAnsi="Times New Roman"/>
          <w:sz w:val="24"/>
          <w:szCs w:val="24"/>
        </w:rPr>
        <w:t xml:space="preserve">sucker.  </w:t>
      </w:r>
    </w:p>
    <w:p w14:paraId="50927DEA" w14:textId="77777777" w:rsidR="00FD64A1" w:rsidRDefault="00FD64A1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14:paraId="282FBF70" w14:textId="42501C97" w:rsidR="000E518A" w:rsidRDefault="00FD64A1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Another example may be found</w:t>
      </w:r>
      <w:r w:rsidR="00A43E3E">
        <w:rPr>
          <w:rFonts w:ascii="Times New Roman" w:hAnsi="Times New Roman"/>
          <w:sz w:val="24"/>
          <w:szCs w:val="24"/>
        </w:rPr>
        <w:t xml:space="preserve"> in Avvo’s</w:t>
      </w:r>
      <w:r w:rsidR="001439B1">
        <w:rPr>
          <w:rFonts w:ascii="Times New Roman" w:hAnsi="Times New Roman"/>
          <w:sz w:val="24"/>
          <w:szCs w:val="24"/>
        </w:rPr>
        <w:t xml:space="preserve"> relatively</w:t>
      </w:r>
      <w:r w:rsidR="00A43E3E">
        <w:rPr>
          <w:rFonts w:ascii="Times New Roman" w:hAnsi="Times New Roman"/>
          <w:sz w:val="24"/>
          <w:szCs w:val="24"/>
        </w:rPr>
        <w:t xml:space="preserve"> recent fee-splitting fiasco.  Avvo, with Josh King then in charge, </w:t>
      </w:r>
      <w:r w:rsidR="00F0591F">
        <w:rPr>
          <w:rFonts w:ascii="Times New Roman" w:hAnsi="Times New Roman"/>
          <w:sz w:val="24"/>
          <w:szCs w:val="24"/>
        </w:rPr>
        <w:t xml:space="preserve">insisted that its program met with the rules.  To quote from </w:t>
      </w:r>
      <w:r w:rsidR="00F05870">
        <w:rPr>
          <w:rFonts w:ascii="Times New Roman" w:hAnsi="Times New Roman"/>
          <w:sz w:val="24"/>
          <w:szCs w:val="24"/>
        </w:rPr>
        <w:t>one commentator, Avvo’s position was basically: “</w:t>
      </w:r>
      <w:r w:rsidR="00F05870" w:rsidRPr="00F05870">
        <w:rPr>
          <w:rFonts w:ascii="Times New Roman" w:hAnsi="Times New Roman"/>
          <w:sz w:val="24"/>
          <w:szCs w:val="24"/>
        </w:rPr>
        <w:t>Avvo: Ignore the Ethics Opinions — This Isn't Impermissible Fee-Splitting — and Sign Up with Us!</w:t>
      </w:r>
      <w:r w:rsidR="00F05870">
        <w:rPr>
          <w:rFonts w:ascii="Times New Roman" w:hAnsi="Times New Roman"/>
          <w:sz w:val="24"/>
          <w:szCs w:val="24"/>
        </w:rPr>
        <w:t xml:space="preserve">”  </w:t>
      </w:r>
    </w:p>
    <w:p w14:paraId="47E938C7" w14:textId="4ACFF531" w:rsidR="0095719B" w:rsidRDefault="00F05870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0E518A">
        <w:rPr>
          <w:rFonts w:ascii="Times New Roman" w:hAnsi="Times New Roman"/>
          <w:i/>
          <w:iCs/>
          <w:sz w:val="24"/>
          <w:szCs w:val="24"/>
        </w:rPr>
        <w:t>See, e.g.</w:t>
      </w:r>
      <w:r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="0095719B" w:rsidRPr="00490496">
          <w:rPr>
            <w:rStyle w:val="Hyperlink"/>
            <w:rFonts w:ascii="Times New Roman" w:hAnsi="Times New Roman"/>
            <w:sz w:val="24"/>
            <w:szCs w:val="24"/>
          </w:rPr>
          <w:t>https://www.themodernfirm.com/blog/qotw/can-using-avvo-violate-bars-ethics-rules</w:t>
        </w:r>
        <w:r w:rsidR="0095719B" w:rsidRPr="00490496">
          <w:rPr>
            <w:rStyle w:val="Hyperlink"/>
            <w:rFonts w:ascii="Times New Roman" w:hAnsi="Times New Roman"/>
            <w:sz w:val="24"/>
            <w:szCs w:val="24"/>
          </w:rPr>
          <w:t>/</w:t>
        </w:r>
      </w:hyperlink>
      <w:r w:rsidR="009023B1">
        <w:rPr>
          <w:rFonts w:ascii="Times New Roman" w:hAnsi="Times New Roman"/>
          <w:sz w:val="24"/>
          <w:szCs w:val="24"/>
        </w:rPr>
        <w:t xml:space="preserve">.)  </w:t>
      </w:r>
      <w:r w:rsidR="000E518A">
        <w:rPr>
          <w:rFonts w:ascii="Times New Roman" w:hAnsi="Times New Roman"/>
          <w:sz w:val="24"/>
          <w:szCs w:val="24"/>
        </w:rPr>
        <w:t>(</w:t>
      </w:r>
      <w:r w:rsidR="009023B1" w:rsidRPr="000E518A">
        <w:rPr>
          <w:rFonts w:ascii="Times New Roman" w:hAnsi="Times New Roman"/>
          <w:i/>
          <w:iCs/>
          <w:sz w:val="24"/>
          <w:szCs w:val="24"/>
        </w:rPr>
        <w:t>S</w:t>
      </w:r>
      <w:r w:rsidR="0095719B" w:rsidRPr="000E518A">
        <w:rPr>
          <w:rFonts w:ascii="Times New Roman" w:hAnsi="Times New Roman"/>
          <w:i/>
          <w:iCs/>
          <w:sz w:val="24"/>
          <w:szCs w:val="24"/>
        </w:rPr>
        <w:t>ee also</w:t>
      </w:r>
      <w:r w:rsidR="0095719B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F022A2" w:rsidRPr="00490496">
          <w:rPr>
            <w:rStyle w:val="Hyperlink"/>
            <w:rFonts w:ascii="Times New Roman" w:hAnsi="Times New Roman"/>
            <w:sz w:val="24"/>
            <w:szCs w:val="24"/>
          </w:rPr>
          <w:t>https://www.abajournal.com/news/article/new_york_ethics_opinion_lawyers_avvo</w:t>
        </w:r>
      </w:hyperlink>
      <w:r w:rsidR="002D13C6">
        <w:rPr>
          <w:rFonts w:ascii="Times New Roman" w:hAnsi="Times New Roman"/>
          <w:sz w:val="24"/>
          <w:szCs w:val="24"/>
        </w:rPr>
        <w:t xml:space="preserve">; </w:t>
      </w:r>
      <w:hyperlink r:id="rId13" w:history="1">
        <w:r w:rsidR="00D45AD2" w:rsidRPr="00490496">
          <w:rPr>
            <w:rStyle w:val="Hyperlink"/>
            <w:rFonts w:ascii="Times New Roman" w:hAnsi="Times New Roman"/>
            <w:sz w:val="24"/>
            <w:szCs w:val="24"/>
          </w:rPr>
          <w:t>https://taskforces.osbar.org/files/2018/06/Bernabe-Article-Avvo-Fee-Sharing.pd</w:t>
        </w:r>
        <w:r w:rsidR="00D45AD2" w:rsidRPr="00490496">
          <w:rPr>
            <w:rStyle w:val="Hyperlink"/>
            <w:rFonts w:ascii="Times New Roman" w:hAnsi="Times New Roman"/>
            <w:sz w:val="24"/>
            <w:szCs w:val="24"/>
          </w:rPr>
          <w:t>f</w:t>
        </w:r>
      </w:hyperlink>
      <w:r w:rsidR="000E518A">
        <w:rPr>
          <w:rFonts w:ascii="Times New Roman" w:hAnsi="Times New Roman"/>
          <w:sz w:val="24"/>
          <w:szCs w:val="24"/>
        </w:rPr>
        <w:t>.)</w:t>
      </w:r>
    </w:p>
    <w:p w14:paraId="1C9E33C3" w14:textId="77777777" w:rsidR="00F02497" w:rsidRDefault="00F02497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14:paraId="2FC19DB2" w14:textId="77777777" w:rsidR="00C728D5" w:rsidRDefault="005D4336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recognize that a rules task force has worked on trying to create regulations that would prevent many of these problems.  I saw some provisions that did appear </w:t>
      </w:r>
      <w:r w:rsidR="009F0A46">
        <w:rPr>
          <w:rFonts w:ascii="Times New Roman" w:hAnsi="Times New Roman"/>
          <w:sz w:val="24"/>
          <w:szCs w:val="24"/>
        </w:rPr>
        <w:t xml:space="preserve">helpful.  However, I am unable to agree at this point that </w:t>
      </w:r>
      <w:r w:rsidR="007001FE">
        <w:rPr>
          <w:rFonts w:ascii="Times New Roman" w:hAnsi="Times New Roman"/>
          <w:sz w:val="24"/>
          <w:szCs w:val="24"/>
        </w:rPr>
        <w:t xml:space="preserve">it is a full solution, that all the problems have been addressed, or that all </w:t>
      </w:r>
      <w:r w:rsidR="007001FE">
        <w:rPr>
          <w:rFonts w:ascii="Times New Roman" w:hAnsi="Times New Roman"/>
          <w:sz w:val="24"/>
          <w:szCs w:val="24"/>
        </w:rPr>
        <w:lastRenderedPageBreak/>
        <w:t xml:space="preserve">unintended consequences have been anticipated.  As many have said, these are sweeping changes to fundamental principles in </w:t>
      </w:r>
      <w:r w:rsidR="00CC6948">
        <w:rPr>
          <w:rFonts w:ascii="Times New Roman" w:hAnsi="Times New Roman"/>
          <w:sz w:val="24"/>
          <w:szCs w:val="24"/>
        </w:rPr>
        <w:t xml:space="preserve">professional responsibility.  There is no </w:t>
      </w:r>
      <w:r w:rsidR="00A76F95">
        <w:rPr>
          <w:rFonts w:ascii="Times New Roman" w:hAnsi="Times New Roman"/>
          <w:sz w:val="24"/>
          <w:szCs w:val="24"/>
        </w:rPr>
        <w:t xml:space="preserve">good reason </w:t>
      </w:r>
      <w:r w:rsidR="003A42ED">
        <w:rPr>
          <w:rFonts w:ascii="Times New Roman" w:hAnsi="Times New Roman"/>
          <w:sz w:val="24"/>
          <w:szCs w:val="24"/>
        </w:rPr>
        <w:t>to rush</w:t>
      </w:r>
      <w:r w:rsidR="00A76F95">
        <w:rPr>
          <w:rFonts w:ascii="Times New Roman" w:hAnsi="Times New Roman"/>
          <w:sz w:val="24"/>
          <w:szCs w:val="24"/>
        </w:rPr>
        <w:t>.  There is obviously a reason why these changes have not been made previously</w:t>
      </w:r>
      <w:r w:rsidR="002D0076">
        <w:rPr>
          <w:rFonts w:ascii="Times New Roman" w:hAnsi="Times New Roman"/>
          <w:sz w:val="24"/>
          <w:szCs w:val="24"/>
        </w:rPr>
        <w:t xml:space="preserve"> in other states.  Th</w:t>
      </w:r>
      <w:r w:rsidR="008923A8">
        <w:rPr>
          <w:rFonts w:ascii="Times New Roman" w:hAnsi="Times New Roman"/>
          <w:sz w:val="24"/>
          <w:szCs w:val="24"/>
        </w:rPr>
        <w:t xml:space="preserve">ere is obviously a reason for the rules as they </w:t>
      </w:r>
      <w:r w:rsidR="003A42ED">
        <w:rPr>
          <w:rFonts w:ascii="Times New Roman" w:hAnsi="Times New Roman"/>
          <w:sz w:val="24"/>
          <w:szCs w:val="24"/>
        </w:rPr>
        <w:t xml:space="preserve">have existed for many years.  Any effort to change those rules should be extensively </w:t>
      </w:r>
      <w:r w:rsidR="00C728D5">
        <w:rPr>
          <w:rFonts w:ascii="Times New Roman" w:hAnsi="Times New Roman"/>
          <w:sz w:val="24"/>
          <w:szCs w:val="24"/>
        </w:rPr>
        <w:t>researched and vetted with the participation of all concerned Arizona lawyers.</w:t>
      </w:r>
    </w:p>
    <w:p w14:paraId="65761144" w14:textId="77777777" w:rsidR="00C728D5" w:rsidRDefault="00C728D5" w:rsidP="00F45133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14:paraId="56452CE0" w14:textId="0E513B58" w:rsidR="00C728D5" w:rsidRDefault="00C728D5" w:rsidP="00C728D5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Finally, I am also against the proposal to eliminate restrictions on referral fees.  I could understand a reasonable referral fee—I see nothing but problems from an unfettered ability to pay people to refer cases.  I have some concerns about LLLPs for many of the reasons expressed by others, but those proposals are less worrisome in my view.</w:t>
      </w:r>
      <w:r>
        <w:rPr>
          <w:rFonts w:ascii="Times New Roman" w:hAnsi="Times New Roman"/>
          <w:sz w:val="24"/>
          <w:szCs w:val="24"/>
        </w:rPr>
        <w:t xml:space="preserve">  </w:t>
      </w:r>
      <w:r w:rsidR="00F93DB5">
        <w:rPr>
          <w:rFonts w:ascii="Times New Roman" w:hAnsi="Times New Roman"/>
          <w:sz w:val="24"/>
          <w:szCs w:val="24"/>
        </w:rPr>
        <w:t xml:space="preserve">The domestic violence advocates, in fact, I see as a good idea.  That is an example of something that could </w:t>
      </w:r>
      <w:r w:rsidR="002057EA">
        <w:rPr>
          <w:rFonts w:ascii="Times New Roman" w:hAnsi="Times New Roman"/>
          <w:sz w:val="24"/>
          <w:szCs w:val="24"/>
        </w:rPr>
        <w:t>help</w:t>
      </w:r>
      <w:r w:rsidR="00F93DB5">
        <w:rPr>
          <w:rFonts w:ascii="Times New Roman" w:hAnsi="Times New Roman"/>
          <w:sz w:val="24"/>
          <w:szCs w:val="24"/>
        </w:rPr>
        <w:t xml:space="preserve"> increase access to justice.  There are many ways to help that situation.  Various commentators have expressed ideas.  </w:t>
      </w:r>
      <w:r w:rsidR="00D91D31">
        <w:rPr>
          <w:rFonts w:ascii="Times New Roman" w:hAnsi="Times New Roman"/>
          <w:sz w:val="24"/>
          <w:szCs w:val="24"/>
        </w:rPr>
        <w:t>The ASU Law Group is an example</w:t>
      </w:r>
      <w:r w:rsidR="00604ED1">
        <w:rPr>
          <w:rFonts w:ascii="Times New Roman" w:hAnsi="Times New Roman"/>
          <w:sz w:val="24"/>
          <w:szCs w:val="24"/>
        </w:rPr>
        <w:t xml:space="preserve"> of a program that help</w:t>
      </w:r>
      <w:r w:rsidR="00361E68">
        <w:rPr>
          <w:rFonts w:ascii="Times New Roman" w:hAnsi="Times New Roman"/>
          <w:sz w:val="24"/>
          <w:szCs w:val="24"/>
        </w:rPr>
        <w:t>s</w:t>
      </w:r>
      <w:r w:rsidR="00604ED1">
        <w:rPr>
          <w:rFonts w:ascii="Times New Roman" w:hAnsi="Times New Roman"/>
          <w:sz w:val="24"/>
          <w:szCs w:val="24"/>
        </w:rPr>
        <w:t xml:space="preserve"> while still being safe</w:t>
      </w:r>
      <w:r w:rsidR="00361E68">
        <w:rPr>
          <w:rFonts w:ascii="Times New Roman" w:hAnsi="Times New Roman"/>
          <w:sz w:val="24"/>
          <w:szCs w:val="24"/>
        </w:rPr>
        <w:t>—not to mention providing excellent training for young lawyers</w:t>
      </w:r>
      <w:r w:rsidR="00604ED1">
        <w:rPr>
          <w:rFonts w:ascii="Times New Roman" w:hAnsi="Times New Roman"/>
          <w:sz w:val="24"/>
          <w:szCs w:val="24"/>
        </w:rPr>
        <w:t xml:space="preserve">.  I </w:t>
      </w:r>
      <w:r w:rsidR="00956D2D">
        <w:rPr>
          <w:rFonts w:ascii="Times New Roman" w:hAnsi="Times New Roman"/>
          <w:sz w:val="24"/>
          <w:szCs w:val="24"/>
        </w:rPr>
        <w:t>would love to see</w:t>
      </w:r>
      <w:r w:rsidR="00604ED1">
        <w:rPr>
          <w:rFonts w:ascii="Times New Roman" w:hAnsi="Times New Roman"/>
          <w:sz w:val="24"/>
          <w:szCs w:val="24"/>
        </w:rPr>
        <w:t xml:space="preserve"> the Court have working brainstorming session along those lines</w:t>
      </w:r>
      <w:r w:rsidR="00BE2E63">
        <w:rPr>
          <w:rFonts w:ascii="Times New Roman" w:hAnsi="Times New Roman"/>
          <w:sz w:val="24"/>
          <w:szCs w:val="24"/>
        </w:rPr>
        <w:t>, rather than utterly removing protections that have been in place for years.</w:t>
      </w:r>
      <w:r w:rsidR="00F93DB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0EB0A58E" w14:textId="60390D37" w:rsidR="00493BF6" w:rsidRPr="00B044F0" w:rsidRDefault="00FD64A1" w:rsidP="00CF0D9D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B231B">
        <w:rPr>
          <w:rFonts w:ascii="Times New Roman" w:hAnsi="Times New Roman"/>
          <w:sz w:val="24"/>
          <w:szCs w:val="24"/>
        </w:rPr>
        <w:t xml:space="preserve"> </w:t>
      </w:r>
      <w:r w:rsidR="00CF0D9D">
        <w:rPr>
          <w:rFonts w:ascii="Times New Roman" w:hAnsi="Times New Roman"/>
          <w:sz w:val="24"/>
          <w:szCs w:val="24"/>
        </w:rPr>
        <w:t xml:space="preserve"> </w:t>
      </w:r>
      <w:r w:rsidR="00754ABA">
        <w:rPr>
          <w:rFonts w:ascii="Times New Roman" w:hAnsi="Times New Roman"/>
          <w:sz w:val="24"/>
          <w:szCs w:val="24"/>
        </w:rPr>
        <w:t xml:space="preserve"> </w:t>
      </w:r>
      <w:r w:rsidR="00F654A6">
        <w:rPr>
          <w:rFonts w:ascii="Times New Roman" w:hAnsi="Times New Roman"/>
          <w:sz w:val="24"/>
          <w:szCs w:val="24"/>
        </w:rPr>
        <w:t xml:space="preserve">  </w:t>
      </w:r>
    </w:p>
    <w:p w14:paraId="01F54AC4" w14:textId="77777777" w:rsidR="00BB2A63" w:rsidRPr="00B044F0" w:rsidRDefault="00BB2A63" w:rsidP="00CA2953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B044F0">
        <w:rPr>
          <w:rFonts w:ascii="Times New Roman" w:hAnsi="Times New Roman"/>
          <w:sz w:val="24"/>
          <w:szCs w:val="24"/>
        </w:rPr>
        <w:t>Sincerely,</w:t>
      </w:r>
    </w:p>
    <w:p w14:paraId="01F54AC5" w14:textId="77777777" w:rsidR="00BB2A63" w:rsidRPr="00B044F0" w:rsidRDefault="00BB2A63" w:rsidP="00F45133">
      <w:pPr>
        <w:jc w:val="both"/>
        <w:rPr>
          <w:rFonts w:ascii="Times New Roman" w:hAnsi="Times New Roman"/>
          <w:sz w:val="24"/>
          <w:szCs w:val="24"/>
        </w:rPr>
      </w:pPr>
      <w:r w:rsidRPr="00B044F0">
        <w:rPr>
          <w:rFonts w:ascii="Times New Roman" w:hAnsi="Times New Roman"/>
          <w:sz w:val="24"/>
          <w:szCs w:val="24"/>
        </w:rPr>
        <w:tab/>
      </w:r>
    </w:p>
    <w:p w14:paraId="01F54AC6" w14:textId="7D2E12EE" w:rsidR="00BB2A63" w:rsidRPr="00B044F0" w:rsidRDefault="00CA2953" w:rsidP="00F451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9305D">
        <w:rPr>
          <w:noProof/>
        </w:rPr>
        <w:drawing>
          <wp:anchor distT="0" distB="0" distL="114300" distR="114300" simplePos="0" relativeHeight="251657728" behindDoc="0" locked="0" layoutInCell="1" allowOverlap="1" wp14:anchorId="01F54ACB" wp14:editId="5D00A7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66290" cy="393700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54AC7" w14:textId="77777777" w:rsidR="00BB2A63" w:rsidRPr="00B044F0" w:rsidRDefault="00BB2A63" w:rsidP="00F45133">
      <w:pPr>
        <w:jc w:val="both"/>
        <w:rPr>
          <w:rFonts w:ascii="Times New Roman" w:hAnsi="Times New Roman"/>
          <w:sz w:val="24"/>
          <w:szCs w:val="24"/>
        </w:rPr>
      </w:pPr>
    </w:p>
    <w:p w14:paraId="01F54AC8" w14:textId="77777777" w:rsidR="00311930" w:rsidRPr="00B044F0" w:rsidRDefault="00F74CAD" w:rsidP="00F45133">
      <w:pPr>
        <w:jc w:val="both"/>
        <w:rPr>
          <w:rFonts w:ascii="Times New Roman" w:hAnsi="Times New Roman"/>
          <w:sz w:val="24"/>
          <w:szCs w:val="24"/>
        </w:rPr>
      </w:pPr>
      <w:r w:rsidRPr="00B044F0">
        <w:rPr>
          <w:rFonts w:ascii="Times New Roman" w:hAnsi="Times New Roman"/>
          <w:sz w:val="24"/>
          <w:szCs w:val="24"/>
        </w:rPr>
        <w:tab/>
      </w:r>
      <w:r w:rsidRPr="00B044F0">
        <w:rPr>
          <w:rFonts w:ascii="Times New Roman" w:hAnsi="Times New Roman"/>
          <w:sz w:val="24"/>
          <w:szCs w:val="24"/>
        </w:rPr>
        <w:tab/>
      </w:r>
      <w:r w:rsidRPr="00B044F0">
        <w:rPr>
          <w:rFonts w:ascii="Times New Roman" w:hAnsi="Times New Roman"/>
          <w:sz w:val="24"/>
          <w:szCs w:val="24"/>
        </w:rPr>
        <w:tab/>
      </w:r>
      <w:r w:rsidRPr="00B044F0">
        <w:rPr>
          <w:rFonts w:ascii="Times New Roman" w:hAnsi="Times New Roman"/>
          <w:sz w:val="24"/>
          <w:szCs w:val="24"/>
        </w:rPr>
        <w:tab/>
      </w:r>
      <w:r w:rsidRPr="00B044F0">
        <w:rPr>
          <w:rFonts w:ascii="Times New Roman" w:hAnsi="Times New Roman"/>
          <w:sz w:val="24"/>
          <w:szCs w:val="24"/>
        </w:rPr>
        <w:tab/>
      </w:r>
      <w:r w:rsidRPr="00B044F0">
        <w:rPr>
          <w:rFonts w:ascii="Times New Roman" w:hAnsi="Times New Roman"/>
          <w:sz w:val="24"/>
          <w:szCs w:val="24"/>
        </w:rPr>
        <w:tab/>
      </w:r>
      <w:r w:rsidRPr="00B044F0">
        <w:rPr>
          <w:rFonts w:ascii="Times New Roman" w:hAnsi="Times New Roman"/>
          <w:sz w:val="24"/>
          <w:szCs w:val="24"/>
        </w:rPr>
        <w:tab/>
      </w:r>
      <w:r w:rsidRPr="00B044F0">
        <w:rPr>
          <w:rFonts w:ascii="Times New Roman" w:hAnsi="Times New Roman"/>
          <w:sz w:val="24"/>
          <w:szCs w:val="24"/>
        </w:rPr>
        <w:tab/>
      </w:r>
    </w:p>
    <w:p w14:paraId="01F54AC9" w14:textId="77777777" w:rsidR="00BB2A63" w:rsidRPr="00B044F0" w:rsidRDefault="00BB2A63" w:rsidP="00CA2953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B044F0">
        <w:rPr>
          <w:rFonts w:ascii="Times New Roman" w:hAnsi="Times New Roman"/>
          <w:sz w:val="24"/>
          <w:szCs w:val="24"/>
        </w:rPr>
        <w:t>Denise M. Quinterri</w:t>
      </w:r>
    </w:p>
    <w:sectPr w:rsidR="00BB2A63" w:rsidRPr="00B044F0" w:rsidSect="005F2F95">
      <w:headerReference w:type="default" r:id="rId15"/>
      <w:footerReference w:type="default" r:id="rId16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83A93" w14:textId="77777777" w:rsidR="00FE0F0B" w:rsidRDefault="00FE0F0B" w:rsidP="00DE1ECB">
      <w:r>
        <w:separator/>
      </w:r>
    </w:p>
  </w:endnote>
  <w:endnote w:type="continuationSeparator" w:id="0">
    <w:p w14:paraId="15088997" w14:textId="77777777" w:rsidR="00FE0F0B" w:rsidRDefault="00FE0F0B" w:rsidP="00DE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54AD1" w14:textId="77777777" w:rsidR="00F1352A" w:rsidRPr="00F1352A" w:rsidRDefault="00915AE6">
    <w:pPr>
      <w:pStyle w:val="Footer"/>
      <w:jc w:val="center"/>
      <w:rPr>
        <w:rFonts w:ascii="Garamond" w:hAnsi="Garamond"/>
      </w:rPr>
    </w:pPr>
    <w:r w:rsidRPr="00F1352A">
      <w:rPr>
        <w:rFonts w:ascii="Garamond" w:hAnsi="Garamond"/>
      </w:rPr>
      <w:fldChar w:fldCharType="begin"/>
    </w:r>
    <w:r w:rsidR="00F1352A" w:rsidRPr="00F1352A">
      <w:rPr>
        <w:rFonts w:ascii="Garamond" w:hAnsi="Garamond"/>
      </w:rPr>
      <w:instrText xml:space="preserve"> PAGE   \* MERGEFORMAT </w:instrText>
    </w:r>
    <w:r w:rsidRPr="00F1352A">
      <w:rPr>
        <w:rFonts w:ascii="Garamond" w:hAnsi="Garamond"/>
      </w:rPr>
      <w:fldChar w:fldCharType="separate"/>
    </w:r>
    <w:r w:rsidR="00CA2953">
      <w:rPr>
        <w:rFonts w:ascii="Garamond" w:hAnsi="Garamond"/>
        <w:noProof/>
      </w:rPr>
      <w:t>1</w:t>
    </w:r>
    <w:r w:rsidRPr="00F1352A">
      <w:rPr>
        <w:rFonts w:ascii="Garamond" w:hAnsi="Garamond"/>
      </w:rPr>
      <w:fldChar w:fldCharType="end"/>
    </w:r>
  </w:p>
  <w:p w14:paraId="01F54AD2" w14:textId="77777777" w:rsidR="00E7177D" w:rsidRDefault="00E71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37F73" w14:textId="77777777" w:rsidR="00FE0F0B" w:rsidRDefault="00FE0F0B" w:rsidP="00DE1ECB">
      <w:r>
        <w:separator/>
      </w:r>
    </w:p>
  </w:footnote>
  <w:footnote w:type="continuationSeparator" w:id="0">
    <w:p w14:paraId="39FEA02E" w14:textId="77777777" w:rsidR="00FE0F0B" w:rsidRDefault="00FE0F0B" w:rsidP="00DE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54AD0" w14:textId="77777777" w:rsidR="00311930" w:rsidRPr="00F1352A" w:rsidRDefault="00311930" w:rsidP="00B469CF">
    <w:pPr>
      <w:pStyle w:val="Header"/>
      <w:ind w:firstLine="0"/>
      <w:rPr>
        <w:rFonts w:ascii="Garamond" w:hAnsi="Garamond"/>
        <w:i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834FCA"/>
    <w:multiLevelType w:val="hybridMultilevel"/>
    <w:tmpl w:val="DDA46C0E"/>
    <w:lvl w:ilvl="0" w:tplc="174AF07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DE1A70"/>
    <w:multiLevelType w:val="hybridMultilevel"/>
    <w:tmpl w:val="FC1090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CB"/>
    <w:rsid w:val="00002621"/>
    <w:rsid w:val="00012327"/>
    <w:rsid w:val="00013A96"/>
    <w:rsid w:val="0001747A"/>
    <w:rsid w:val="00031D2A"/>
    <w:rsid w:val="00032007"/>
    <w:rsid w:val="0005770B"/>
    <w:rsid w:val="00060C18"/>
    <w:rsid w:val="00067A28"/>
    <w:rsid w:val="0007543E"/>
    <w:rsid w:val="00076B13"/>
    <w:rsid w:val="00076BE5"/>
    <w:rsid w:val="00086DC1"/>
    <w:rsid w:val="000C5075"/>
    <w:rsid w:val="000D2A11"/>
    <w:rsid w:val="000D5F3E"/>
    <w:rsid w:val="000E3BC3"/>
    <w:rsid w:val="000E4FBC"/>
    <w:rsid w:val="000E518A"/>
    <w:rsid w:val="000E7CA3"/>
    <w:rsid w:val="000F1A08"/>
    <w:rsid w:val="000F7E72"/>
    <w:rsid w:val="0010616B"/>
    <w:rsid w:val="0010662D"/>
    <w:rsid w:val="0012297A"/>
    <w:rsid w:val="001263D0"/>
    <w:rsid w:val="00137DAF"/>
    <w:rsid w:val="00142652"/>
    <w:rsid w:val="0014271B"/>
    <w:rsid w:val="001439B1"/>
    <w:rsid w:val="001771F0"/>
    <w:rsid w:val="0018179A"/>
    <w:rsid w:val="0019564D"/>
    <w:rsid w:val="001976DA"/>
    <w:rsid w:val="001A171B"/>
    <w:rsid w:val="001E0AD6"/>
    <w:rsid w:val="002010F2"/>
    <w:rsid w:val="00203058"/>
    <w:rsid w:val="002057EA"/>
    <w:rsid w:val="00221762"/>
    <w:rsid w:val="00222CD8"/>
    <w:rsid w:val="00230E73"/>
    <w:rsid w:val="00236C56"/>
    <w:rsid w:val="00240095"/>
    <w:rsid w:val="0024408E"/>
    <w:rsid w:val="00245311"/>
    <w:rsid w:val="002565A7"/>
    <w:rsid w:val="00260F3A"/>
    <w:rsid w:val="00276828"/>
    <w:rsid w:val="00287B9C"/>
    <w:rsid w:val="002951BF"/>
    <w:rsid w:val="002A15EA"/>
    <w:rsid w:val="002D0076"/>
    <w:rsid w:val="002D13C6"/>
    <w:rsid w:val="002D540D"/>
    <w:rsid w:val="002E6881"/>
    <w:rsid w:val="00311930"/>
    <w:rsid w:val="003271F4"/>
    <w:rsid w:val="00327686"/>
    <w:rsid w:val="003525C5"/>
    <w:rsid w:val="00361E68"/>
    <w:rsid w:val="00385150"/>
    <w:rsid w:val="003A42ED"/>
    <w:rsid w:val="003B1D43"/>
    <w:rsid w:val="003D5C4C"/>
    <w:rsid w:val="003E0FAD"/>
    <w:rsid w:val="003E38C1"/>
    <w:rsid w:val="003E4121"/>
    <w:rsid w:val="00406746"/>
    <w:rsid w:val="0042603F"/>
    <w:rsid w:val="004263AE"/>
    <w:rsid w:val="00435E8B"/>
    <w:rsid w:val="004503DD"/>
    <w:rsid w:val="00452F27"/>
    <w:rsid w:val="004602E5"/>
    <w:rsid w:val="004719EF"/>
    <w:rsid w:val="00474E82"/>
    <w:rsid w:val="00477C75"/>
    <w:rsid w:val="004834CA"/>
    <w:rsid w:val="00493BF6"/>
    <w:rsid w:val="004A0B77"/>
    <w:rsid w:val="004E267F"/>
    <w:rsid w:val="004E7089"/>
    <w:rsid w:val="00522BF1"/>
    <w:rsid w:val="00535A78"/>
    <w:rsid w:val="005364AF"/>
    <w:rsid w:val="00540F42"/>
    <w:rsid w:val="0054633D"/>
    <w:rsid w:val="00553A94"/>
    <w:rsid w:val="00587780"/>
    <w:rsid w:val="005C31DE"/>
    <w:rsid w:val="005C77CD"/>
    <w:rsid w:val="005D4336"/>
    <w:rsid w:val="005F2F95"/>
    <w:rsid w:val="00604577"/>
    <w:rsid w:val="00604ED1"/>
    <w:rsid w:val="00607B09"/>
    <w:rsid w:val="0061693E"/>
    <w:rsid w:val="006245B5"/>
    <w:rsid w:val="006352DB"/>
    <w:rsid w:val="006503AD"/>
    <w:rsid w:val="00670E6A"/>
    <w:rsid w:val="00683361"/>
    <w:rsid w:val="006862DD"/>
    <w:rsid w:val="006A288B"/>
    <w:rsid w:val="006B6AA7"/>
    <w:rsid w:val="006C381A"/>
    <w:rsid w:val="006C4125"/>
    <w:rsid w:val="006D1AD6"/>
    <w:rsid w:val="006D5721"/>
    <w:rsid w:val="006E3B44"/>
    <w:rsid w:val="007001FE"/>
    <w:rsid w:val="00703EA9"/>
    <w:rsid w:val="00712F12"/>
    <w:rsid w:val="00713DF7"/>
    <w:rsid w:val="00714C9C"/>
    <w:rsid w:val="00754ABA"/>
    <w:rsid w:val="0078197A"/>
    <w:rsid w:val="0079540E"/>
    <w:rsid w:val="00795BE7"/>
    <w:rsid w:val="007B33D5"/>
    <w:rsid w:val="007B7A25"/>
    <w:rsid w:val="007D22A5"/>
    <w:rsid w:val="007E5959"/>
    <w:rsid w:val="007E72C9"/>
    <w:rsid w:val="00827FCF"/>
    <w:rsid w:val="0087196F"/>
    <w:rsid w:val="008744D9"/>
    <w:rsid w:val="0087666F"/>
    <w:rsid w:val="008912D0"/>
    <w:rsid w:val="008923A8"/>
    <w:rsid w:val="008B0077"/>
    <w:rsid w:val="008C78F7"/>
    <w:rsid w:val="009023B1"/>
    <w:rsid w:val="00903D01"/>
    <w:rsid w:val="00914D4B"/>
    <w:rsid w:val="00915AE6"/>
    <w:rsid w:val="0092034D"/>
    <w:rsid w:val="00946DF6"/>
    <w:rsid w:val="00956D2D"/>
    <w:rsid w:val="0095719B"/>
    <w:rsid w:val="00996699"/>
    <w:rsid w:val="009B744F"/>
    <w:rsid w:val="009C380F"/>
    <w:rsid w:val="009E2880"/>
    <w:rsid w:val="009E2F97"/>
    <w:rsid w:val="009F0A46"/>
    <w:rsid w:val="009F0ECA"/>
    <w:rsid w:val="00A1243E"/>
    <w:rsid w:val="00A13248"/>
    <w:rsid w:val="00A16432"/>
    <w:rsid w:val="00A2363B"/>
    <w:rsid w:val="00A24C50"/>
    <w:rsid w:val="00A431DF"/>
    <w:rsid w:val="00A43E3E"/>
    <w:rsid w:val="00A55DD7"/>
    <w:rsid w:val="00A61862"/>
    <w:rsid w:val="00A76F95"/>
    <w:rsid w:val="00AA192C"/>
    <w:rsid w:val="00AC0220"/>
    <w:rsid w:val="00AC05C3"/>
    <w:rsid w:val="00AC4F44"/>
    <w:rsid w:val="00AD6990"/>
    <w:rsid w:val="00AF3E7F"/>
    <w:rsid w:val="00B044F0"/>
    <w:rsid w:val="00B32BC4"/>
    <w:rsid w:val="00B41892"/>
    <w:rsid w:val="00B469CF"/>
    <w:rsid w:val="00B51797"/>
    <w:rsid w:val="00B533C1"/>
    <w:rsid w:val="00B57A52"/>
    <w:rsid w:val="00B84417"/>
    <w:rsid w:val="00BB2A63"/>
    <w:rsid w:val="00BB5368"/>
    <w:rsid w:val="00BC32ED"/>
    <w:rsid w:val="00BC3D45"/>
    <w:rsid w:val="00BD0309"/>
    <w:rsid w:val="00BD1391"/>
    <w:rsid w:val="00BE2E63"/>
    <w:rsid w:val="00BE61B7"/>
    <w:rsid w:val="00BF2A4B"/>
    <w:rsid w:val="00C2688F"/>
    <w:rsid w:val="00C3338D"/>
    <w:rsid w:val="00C36658"/>
    <w:rsid w:val="00C44962"/>
    <w:rsid w:val="00C462C8"/>
    <w:rsid w:val="00C70C6F"/>
    <w:rsid w:val="00C71303"/>
    <w:rsid w:val="00C728D5"/>
    <w:rsid w:val="00C934AB"/>
    <w:rsid w:val="00CA1F13"/>
    <w:rsid w:val="00CA2953"/>
    <w:rsid w:val="00CC0A52"/>
    <w:rsid w:val="00CC60F6"/>
    <w:rsid w:val="00CC6948"/>
    <w:rsid w:val="00CD260F"/>
    <w:rsid w:val="00CD450F"/>
    <w:rsid w:val="00CF0D9D"/>
    <w:rsid w:val="00D076F2"/>
    <w:rsid w:val="00D1715A"/>
    <w:rsid w:val="00D24317"/>
    <w:rsid w:val="00D3400B"/>
    <w:rsid w:val="00D407FF"/>
    <w:rsid w:val="00D41C87"/>
    <w:rsid w:val="00D45AD2"/>
    <w:rsid w:val="00D706BF"/>
    <w:rsid w:val="00D90579"/>
    <w:rsid w:val="00D90D59"/>
    <w:rsid w:val="00D91D31"/>
    <w:rsid w:val="00DB12D0"/>
    <w:rsid w:val="00DB231B"/>
    <w:rsid w:val="00DB5A29"/>
    <w:rsid w:val="00DD0D0B"/>
    <w:rsid w:val="00DD1EB6"/>
    <w:rsid w:val="00DE1ECB"/>
    <w:rsid w:val="00DE78D8"/>
    <w:rsid w:val="00E11942"/>
    <w:rsid w:val="00E24007"/>
    <w:rsid w:val="00E24563"/>
    <w:rsid w:val="00E247E4"/>
    <w:rsid w:val="00E32AD1"/>
    <w:rsid w:val="00E45680"/>
    <w:rsid w:val="00E7177D"/>
    <w:rsid w:val="00E92670"/>
    <w:rsid w:val="00E940D5"/>
    <w:rsid w:val="00EB4FC4"/>
    <w:rsid w:val="00EC3E11"/>
    <w:rsid w:val="00ED1602"/>
    <w:rsid w:val="00EF2E87"/>
    <w:rsid w:val="00EF393E"/>
    <w:rsid w:val="00EF5411"/>
    <w:rsid w:val="00F022A2"/>
    <w:rsid w:val="00F02497"/>
    <w:rsid w:val="00F05870"/>
    <w:rsid w:val="00F0591F"/>
    <w:rsid w:val="00F1352A"/>
    <w:rsid w:val="00F3682B"/>
    <w:rsid w:val="00F42970"/>
    <w:rsid w:val="00F45133"/>
    <w:rsid w:val="00F63407"/>
    <w:rsid w:val="00F654A6"/>
    <w:rsid w:val="00F670DF"/>
    <w:rsid w:val="00F72BC0"/>
    <w:rsid w:val="00F749BF"/>
    <w:rsid w:val="00F74CAD"/>
    <w:rsid w:val="00F82888"/>
    <w:rsid w:val="00F84145"/>
    <w:rsid w:val="00F8532F"/>
    <w:rsid w:val="00F860AC"/>
    <w:rsid w:val="00F9305D"/>
    <w:rsid w:val="00F93DB5"/>
    <w:rsid w:val="00FB3403"/>
    <w:rsid w:val="00FB63DF"/>
    <w:rsid w:val="00FD432C"/>
    <w:rsid w:val="00FD64A1"/>
    <w:rsid w:val="00F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54AAF"/>
  <w15:docId w15:val="{5ED41A8B-2EE5-42B9-8A80-596C60B5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63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A63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A63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A63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A63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A63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A63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A63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A63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A63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ECB"/>
  </w:style>
  <w:style w:type="paragraph" w:styleId="Footer">
    <w:name w:val="footer"/>
    <w:basedOn w:val="Normal"/>
    <w:link w:val="FooterChar"/>
    <w:uiPriority w:val="99"/>
    <w:unhideWhenUsed/>
    <w:rsid w:val="00DE1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ECB"/>
  </w:style>
  <w:style w:type="character" w:customStyle="1" w:styleId="Heading1Char">
    <w:name w:val="Heading 1 Char"/>
    <w:link w:val="Heading1"/>
    <w:uiPriority w:val="9"/>
    <w:rsid w:val="00BB2A63"/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1E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BB2A63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BB2A63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BB2A63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BB2A63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link w:val="Heading6"/>
    <w:uiPriority w:val="9"/>
    <w:semiHidden/>
    <w:rsid w:val="00BB2A63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BB2A63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BB2A63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B2A63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2A6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B2A63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link w:val="Title"/>
    <w:uiPriority w:val="10"/>
    <w:rsid w:val="00BB2A63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A6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link w:val="Subtitle"/>
    <w:uiPriority w:val="11"/>
    <w:rsid w:val="00BB2A63"/>
    <w:rPr>
      <w:rFonts w:ascii="Calibri"/>
      <w:i/>
      <w:iCs/>
      <w:sz w:val="24"/>
      <w:szCs w:val="24"/>
    </w:rPr>
  </w:style>
  <w:style w:type="character" w:styleId="Strong">
    <w:name w:val="Strong"/>
    <w:uiPriority w:val="22"/>
    <w:qFormat/>
    <w:rsid w:val="00BB2A63"/>
    <w:rPr>
      <w:b/>
      <w:bCs/>
      <w:spacing w:val="0"/>
    </w:rPr>
  </w:style>
  <w:style w:type="character" w:styleId="Emphasis">
    <w:name w:val="Emphasis"/>
    <w:uiPriority w:val="20"/>
    <w:qFormat/>
    <w:rsid w:val="00BB2A63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BB2A63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BB2A63"/>
  </w:style>
  <w:style w:type="paragraph" w:styleId="ListParagraph">
    <w:name w:val="List Paragraph"/>
    <w:basedOn w:val="Normal"/>
    <w:uiPriority w:val="34"/>
    <w:qFormat/>
    <w:rsid w:val="00BB2A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B2A63"/>
    <w:rPr>
      <w:rFonts w:ascii="Cambria" w:hAnsi="Cambria"/>
      <w:i/>
      <w:iCs/>
      <w:color w:val="5A5A5A"/>
    </w:rPr>
  </w:style>
  <w:style w:type="character" w:customStyle="1" w:styleId="QuoteChar">
    <w:name w:val="Quote Char"/>
    <w:link w:val="Quote"/>
    <w:uiPriority w:val="29"/>
    <w:rsid w:val="00BB2A63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A6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BB2A63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BB2A63"/>
    <w:rPr>
      <w:i/>
      <w:iCs/>
      <w:color w:val="5A5A5A"/>
    </w:rPr>
  </w:style>
  <w:style w:type="character" w:styleId="IntenseEmphasis">
    <w:name w:val="Intense Emphasis"/>
    <w:uiPriority w:val="21"/>
    <w:qFormat/>
    <w:rsid w:val="00BB2A63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BB2A63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BB2A63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BB2A63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2A63"/>
    <w:pPr>
      <w:outlineLvl w:val="9"/>
    </w:pPr>
  </w:style>
  <w:style w:type="character" w:styleId="Hyperlink">
    <w:name w:val="Hyperlink"/>
    <w:uiPriority w:val="99"/>
    <w:unhideWhenUsed/>
    <w:rsid w:val="0031193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2C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462C8"/>
    <w:rPr>
      <w:lang w:bidi="en-US"/>
    </w:rPr>
  </w:style>
  <w:style w:type="character" w:styleId="FootnoteReference">
    <w:name w:val="footnote reference"/>
    <w:uiPriority w:val="99"/>
    <w:semiHidden/>
    <w:unhideWhenUsed/>
    <w:rsid w:val="00C462C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C0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skforces.osbar.org/files/2018/06/Bernabe-Article-Avvo-Fee-Sharing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bajournal.com/news/article/new_york_ethics_opinion_lawyers_avv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modernfirm.com/blog/qotw/can-using-avvo-violate-bars-ethics-rul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ews.bloomberglaw.com/business-and-practice/upright-law-partners-sanctioned-for-unauthorized-law-practi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q@azethicslaw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410F-2E6B-48B0-AA4F-4C504E8C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8468</CharactersWithSpaces>
  <SharedDoc>false</SharedDoc>
  <HLinks>
    <vt:vector size="6" baseType="variant"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mailto:dmq@azethicslaw.com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 Quinterri</cp:lastModifiedBy>
  <cp:revision>164</cp:revision>
  <cp:lastPrinted>2012-11-25T04:32:00Z</cp:lastPrinted>
  <dcterms:created xsi:type="dcterms:W3CDTF">2020-05-27T04:04:00Z</dcterms:created>
  <dcterms:modified xsi:type="dcterms:W3CDTF">2020-05-27T07:47:00Z</dcterms:modified>
</cp:coreProperties>
</file>