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1D3C1C64" w14:textId="77777777" w:rsidR="00A1463C" w:rsidRDefault="00A1463C" w:rsidP="00A1463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Panahi, Bar No. 023421</w:t>
            </w:r>
            <w:r>
              <w:rPr>
                <w:sz w:val="28"/>
                <w:szCs w:val="28"/>
              </w:rPr>
              <w:br/>
            </w:r>
            <w:r w:rsidRPr="006F63FD">
              <w:rPr>
                <w:sz w:val="28"/>
                <w:szCs w:val="28"/>
              </w:rPr>
              <w:t>General Counsel</w:t>
            </w:r>
          </w:p>
          <w:p w14:paraId="2619E94B" w14:textId="77777777" w:rsidR="00A1463C" w:rsidRPr="006F63FD" w:rsidRDefault="00A1463C" w:rsidP="00A1463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4B17A83B" w14:textId="77777777" w:rsidR="00A1463C" w:rsidRPr="006F63FD" w:rsidRDefault="00A1463C" w:rsidP="00A1463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659DABEF" w14:textId="77777777" w:rsidR="00A1463C" w:rsidRPr="006F63FD" w:rsidRDefault="00A1463C" w:rsidP="00A1463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B3DBC20" w14:textId="6CD9DB1E" w:rsidR="006F63FD" w:rsidRPr="00735659" w:rsidRDefault="00A1463C" w:rsidP="00A1463C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7E2009F6" w14:textId="1875A8F7" w:rsidR="00A510AA" w:rsidRPr="00A510AA" w:rsidRDefault="00E67511" w:rsidP="00A510AA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A510AA">
              <w:rPr>
                <w:b/>
                <w:sz w:val="28"/>
                <w:szCs w:val="28"/>
              </w:rPr>
              <w:t>AMEND RULE 38, RULES OF PROTECTIVE ORDER PROCEDURE</w:t>
            </w:r>
          </w:p>
          <w:p w14:paraId="03963DD5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40661907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20</w:t>
            </w:r>
            <w:r w:rsidR="00F850BE">
              <w:rPr>
                <w:sz w:val="28"/>
                <w:szCs w:val="28"/>
              </w:rPr>
              <w:t>-</w:t>
            </w:r>
            <w:r w:rsidR="00A510AA">
              <w:rPr>
                <w:sz w:val="28"/>
                <w:szCs w:val="28"/>
              </w:rPr>
              <w:t>0002</w:t>
            </w:r>
          </w:p>
          <w:p w14:paraId="6B06267D" w14:textId="77777777" w:rsidR="00A1463C" w:rsidRDefault="00A1463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COMMENT OF </w:t>
            </w:r>
          </w:p>
          <w:p w14:paraId="5AEC962D" w14:textId="38107931" w:rsidR="00357F4D" w:rsidRPr="00A1463C" w:rsidRDefault="00A1463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STATE BAR OF ARIZONA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60E4E452" w14:textId="77777777" w:rsidR="00BA7C3E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>submits the following as its comment to the above-captioned Petition.</w:t>
      </w:r>
      <w:r w:rsidR="00EB1CD1">
        <w:rPr>
          <w:sz w:val="28"/>
          <w:szCs w:val="28"/>
        </w:rPr>
        <w:t xml:space="preserve">  </w:t>
      </w:r>
    </w:p>
    <w:p w14:paraId="70AF9779" w14:textId="5675160F" w:rsidR="00BA7C3E" w:rsidRDefault="00BA7C3E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Petition filed by the Honorable Wendy Million requests a modification to Rule 38 of the Arizona Rules of Protective Order Procedure to clarify the procedures for contested protective order hearings, specifically dealing with the appearance of the parties at a contested hearing.  </w:t>
      </w:r>
    </w:p>
    <w:p w14:paraId="50DA157A" w14:textId="5619040D" w:rsidR="00BA7C3E" w:rsidRDefault="00BA7C3E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State Bar of Arizona concurs with the logic of the Petition and supports the proposed modification.  </w:t>
      </w:r>
    </w:p>
    <w:p w14:paraId="1D76E213" w14:textId="77777777" w:rsidR="004331B2" w:rsidRPr="006F63FD" w:rsidRDefault="004331B2" w:rsidP="00BA7C3E">
      <w:pPr>
        <w:pStyle w:val="Body"/>
        <w:widowControl w:val="0"/>
        <w:spacing w:line="480" w:lineRule="auto"/>
        <w:ind w:firstLine="0"/>
        <w:jc w:val="both"/>
        <w:rPr>
          <w:rStyle w:val="BodyTextChar"/>
          <w:sz w:val="28"/>
          <w:szCs w:val="28"/>
        </w:rPr>
      </w:pP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lastRenderedPageBreak/>
        <w:t>CONCLUSION</w:t>
      </w:r>
    </w:p>
    <w:p w14:paraId="448C7F78" w14:textId="66E5D806" w:rsidR="000F7C13" w:rsidRPr="006F63FD" w:rsidRDefault="000C48A9" w:rsidP="00A1463C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of Arizona</w:t>
      </w:r>
      <w:r w:rsidR="000F7C13" w:rsidRPr="006F63FD">
        <w:rPr>
          <w:sz w:val="28"/>
          <w:szCs w:val="28"/>
        </w:rPr>
        <w:t xml:space="preserve"> respectfully requests that </w:t>
      </w:r>
      <w:r w:rsidR="00BA7C3E">
        <w:rPr>
          <w:sz w:val="28"/>
          <w:szCs w:val="28"/>
        </w:rPr>
        <w:t xml:space="preserve">this Court adopt the proposed changes to Rule 38 of the Arizona Rules of Protective Order Procedure as stated in the Petition.  </w:t>
      </w:r>
    </w:p>
    <w:p w14:paraId="5D02FE20" w14:textId="77777777" w:rsidR="000F7A7F" w:rsidRPr="000F7A7F" w:rsidRDefault="000F7A7F" w:rsidP="000F7C1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1467B22C" w14:textId="77777777" w:rsidR="00461149" w:rsidRDefault="00461149" w:rsidP="00461149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RESPECTFULLY SUBMITTED this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 of May, 2020.</w:t>
      </w:r>
    </w:p>
    <w:p w14:paraId="692AFB01" w14:textId="77777777" w:rsidR="00461149" w:rsidRDefault="00461149" w:rsidP="00461149">
      <w:pPr>
        <w:pStyle w:val="Body"/>
        <w:widowControl w:val="0"/>
        <w:tabs>
          <w:tab w:val="left" w:pos="720"/>
          <w:tab w:val="center" w:pos="4680"/>
          <w:tab w:val="right" w:pos="936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i/>
          <w:iCs/>
          <w:sz w:val="28"/>
          <w:szCs w:val="28"/>
          <w:u w:val="single"/>
        </w:rPr>
        <w:t xml:space="preserve">/s/ </w:t>
      </w:r>
      <w:r>
        <w:rPr>
          <w:sz w:val="28"/>
          <w:szCs w:val="28"/>
          <w:u w:val="single"/>
        </w:rPr>
        <w:t>Lisa M. Panahi</w:t>
      </w:r>
      <w:r>
        <w:rPr>
          <w:i/>
          <w:iCs/>
          <w:sz w:val="28"/>
          <w:szCs w:val="28"/>
          <w:u w:val="single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Lisa M. Panahi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General Counsel</w:t>
      </w:r>
    </w:p>
    <w:p w14:paraId="30EC37F8" w14:textId="77777777" w:rsidR="00461149" w:rsidRDefault="00461149" w:rsidP="00461149">
      <w:pPr>
        <w:widowControl w:val="0"/>
        <w:spacing w:line="240" w:lineRule="auto"/>
        <w:ind w:right="4140"/>
        <w:rPr>
          <w:sz w:val="28"/>
          <w:szCs w:val="28"/>
        </w:rPr>
      </w:pPr>
    </w:p>
    <w:p w14:paraId="712C006E" w14:textId="77777777" w:rsidR="00461149" w:rsidRDefault="00461149" w:rsidP="00461149">
      <w:pPr>
        <w:widowControl w:val="0"/>
        <w:spacing w:line="240" w:lineRule="auto"/>
        <w:ind w:right="4140"/>
        <w:rPr>
          <w:sz w:val="28"/>
          <w:szCs w:val="28"/>
        </w:rPr>
      </w:pPr>
    </w:p>
    <w:p w14:paraId="401965E9" w14:textId="77777777" w:rsidR="00461149" w:rsidRDefault="00461149" w:rsidP="00461149">
      <w:pPr>
        <w:widowControl w:val="0"/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Electronic copy filed with the</w:t>
      </w:r>
    </w:p>
    <w:p w14:paraId="29676F7E" w14:textId="77777777" w:rsidR="00461149" w:rsidRDefault="00461149" w:rsidP="00461149">
      <w:pPr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Clerk of the Supreme Court of Arizona</w:t>
      </w:r>
    </w:p>
    <w:p w14:paraId="002CF212" w14:textId="77777777" w:rsidR="00461149" w:rsidRDefault="00461149" w:rsidP="00461149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>
        <w:rPr>
          <w:sz w:val="28"/>
          <w:szCs w:val="28"/>
        </w:rPr>
        <w:t>this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 of May, 2020.</w:t>
      </w:r>
    </w:p>
    <w:p w14:paraId="574F3FFB" w14:textId="77777777" w:rsidR="00461149" w:rsidRDefault="00461149" w:rsidP="00461149">
      <w:pPr>
        <w:spacing w:line="240" w:lineRule="auto"/>
        <w:ind w:right="4572"/>
        <w:rPr>
          <w:sz w:val="28"/>
          <w:szCs w:val="28"/>
        </w:rPr>
      </w:pPr>
    </w:p>
    <w:p w14:paraId="165656CE" w14:textId="77777777" w:rsidR="00461149" w:rsidRDefault="00461149" w:rsidP="00461149">
      <w:pPr>
        <w:spacing w:line="240" w:lineRule="auto"/>
        <w:ind w:right="4572"/>
        <w:rPr>
          <w:sz w:val="28"/>
          <w:szCs w:val="28"/>
        </w:rPr>
      </w:pPr>
      <w:r>
        <w:rPr>
          <w:sz w:val="28"/>
          <w:szCs w:val="28"/>
        </w:rPr>
        <w:t xml:space="preserve">by: </w:t>
      </w:r>
      <w:r>
        <w:rPr>
          <w:sz w:val="28"/>
          <w:szCs w:val="28"/>
          <w:u w:val="single"/>
        </w:rPr>
        <w:t xml:space="preserve">Patricia Seguin </w:t>
      </w: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  <w:bookmarkStart w:id="2" w:name="_GoBack"/>
      <w:bookmarkEnd w:id="2"/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71008" w14:textId="77777777" w:rsidR="006064B3" w:rsidRDefault="006064B3">
      <w:r>
        <w:separator/>
      </w:r>
    </w:p>
  </w:endnote>
  <w:endnote w:type="continuationSeparator" w:id="0">
    <w:p w14:paraId="0E8DFA9B" w14:textId="77777777" w:rsidR="006064B3" w:rsidRDefault="006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47AF" w14:textId="77777777" w:rsidR="006064B3" w:rsidRDefault="006064B3">
      <w:r>
        <w:separator/>
      </w:r>
    </w:p>
  </w:footnote>
  <w:footnote w:type="continuationSeparator" w:id="0">
    <w:p w14:paraId="3A730445" w14:textId="77777777" w:rsidR="006064B3" w:rsidRDefault="0060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5326"/>
    <w:rsid w:val="001A2520"/>
    <w:rsid w:val="001F591C"/>
    <w:rsid w:val="00207336"/>
    <w:rsid w:val="00274D6A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61149"/>
    <w:rsid w:val="00463734"/>
    <w:rsid w:val="00494BDF"/>
    <w:rsid w:val="004C3AE3"/>
    <w:rsid w:val="00504E1E"/>
    <w:rsid w:val="00506859"/>
    <w:rsid w:val="00520F93"/>
    <w:rsid w:val="00566856"/>
    <w:rsid w:val="005845AE"/>
    <w:rsid w:val="005A21B0"/>
    <w:rsid w:val="005B5161"/>
    <w:rsid w:val="005D6AD4"/>
    <w:rsid w:val="006064B3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F63FD"/>
    <w:rsid w:val="00732169"/>
    <w:rsid w:val="00735659"/>
    <w:rsid w:val="007427C6"/>
    <w:rsid w:val="0077110E"/>
    <w:rsid w:val="007853DC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91AAA"/>
    <w:rsid w:val="008A4EB3"/>
    <w:rsid w:val="008C50E7"/>
    <w:rsid w:val="00933EA1"/>
    <w:rsid w:val="00951416"/>
    <w:rsid w:val="00954A5E"/>
    <w:rsid w:val="00960D21"/>
    <w:rsid w:val="00981D29"/>
    <w:rsid w:val="00981E11"/>
    <w:rsid w:val="00A1463C"/>
    <w:rsid w:val="00A1564B"/>
    <w:rsid w:val="00A4249C"/>
    <w:rsid w:val="00A510AA"/>
    <w:rsid w:val="00A5194F"/>
    <w:rsid w:val="00A871D6"/>
    <w:rsid w:val="00A93A7C"/>
    <w:rsid w:val="00AF282C"/>
    <w:rsid w:val="00AF3FF7"/>
    <w:rsid w:val="00B1491D"/>
    <w:rsid w:val="00B47B7D"/>
    <w:rsid w:val="00B9236F"/>
    <w:rsid w:val="00BA7C3E"/>
    <w:rsid w:val="00C03E0F"/>
    <w:rsid w:val="00C52E56"/>
    <w:rsid w:val="00C5407A"/>
    <w:rsid w:val="00C662B0"/>
    <w:rsid w:val="00C84FD4"/>
    <w:rsid w:val="00C958EE"/>
    <w:rsid w:val="00CD21FB"/>
    <w:rsid w:val="00D423FE"/>
    <w:rsid w:val="00D442E4"/>
    <w:rsid w:val="00D60D9B"/>
    <w:rsid w:val="00D80EDC"/>
    <w:rsid w:val="00DF4F15"/>
    <w:rsid w:val="00E047D3"/>
    <w:rsid w:val="00E266B7"/>
    <w:rsid w:val="00E321C5"/>
    <w:rsid w:val="00E5772B"/>
    <w:rsid w:val="00E67511"/>
    <w:rsid w:val="00E81026"/>
    <w:rsid w:val="00E82D0F"/>
    <w:rsid w:val="00E950B5"/>
    <w:rsid w:val="00EB1CD1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0FD4-6738-4E67-ABC3-84C8D0A8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0</TotalTime>
  <Pages>2</Pages>
  <Words>214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2014-04-30T16:27:00Z</cp:lastPrinted>
  <dcterms:created xsi:type="dcterms:W3CDTF">2020-04-27T17:48:00Z</dcterms:created>
  <dcterms:modified xsi:type="dcterms:W3CDTF">2020-05-01T18:42:00Z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