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35C" w:rsidRPr="008B535C" w:rsidRDefault="008B535C">
      <w:pPr>
        <w:rPr>
          <w:sz w:val="24"/>
        </w:rPr>
      </w:pPr>
    </w:p>
    <w:tbl>
      <w:tblPr>
        <w:tblpPr w:leftFromText="180" w:rightFromText="180" w:vertAnchor="page" w:horzAnchor="margin" w:tblpY="361"/>
        <w:tblW w:w="0" w:type="auto"/>
        <w:tblLook w:val="0000" w:firstRow="0" w:lastRow="0" w:firstColumn="0" w:lastColumn="0" w:noHBand="0" w:noVBand="0"/>
      </w:tblPr>
      <w:tblGrid>
        <w:gridCol w:w="3041"/>
        <w:gridCol w:w="5599"/>
      </w:tblGrid>
      <w:tr w:rsidR="00C82BC7">
        <w:trPr>
          <w:trHeight w:val="3240"/>
        </w:trPr>
        <w:tc>
          <w:tcPr>
            <w:tcW w:w="3097" w:type="dxa"/>
          </w:tcPr>
          <w:p w:rsidR="00C82BC7" w:rsidRDefault="002A4FE5" w:rsidP="00C82BC7">
            <w:r>
              <w:rPr>
                <w:noProof/>
              </w:rPr>
              <w:drawing>
                <wp:inline distT="0" distB="0" distL="0" distR="0">
                  <wp:extent cx="1600200" cy="2400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C82BC7" w:rsidRDefault="00C82BC7" w:rsidP="00C82BC7">
            <w:pPr>
              <w:pStyle w:val="Heading1"/>
              <w:rPr>
                <w:rFonts w:ascii="Trebuchet MS" w:hAnsi="Trebuchet MS"/>
                <w:sz w:val="48"/>
              </w:rPr>
            </w:pPr>
          </w:p>
          <w:p w:rsidR="00C82BC7" w:rsidRDefault="00C82BC7" w:rsidP="00C82BC7">
            <w:pPr>
              <w:pStyle w:val="Heading1"/>
              <w:rPr>
                <w:rFonts w:ascii="Trebuchet MS" w:hAnsi="Trebuchet MS"/>
                <w:sz w:val="48"/>
              </w:rPr>
            </w:pPr>
          </w:p>
          <w:p w:rsidR="00840264" w:rsidRPr="00840264" w:rsidRDefault="00C82BC7" w:rsidP="00840264">
            <w:pPr>
              <w:pStyle w:val="Heading1"/>
              <w:rPr>
                <w:rFonts w:ascii="Trebuchet MS" w:hAnsi="Trebuchet MS"/>
                <w:sz w:val="48"/>
              </w:rPr>
            </w:pPr>
            <w:r w:rsidRPr="00EA4EE5">
              <w:rPr>
                <w:rFonts w:ascii="Trebuchet MS" w:hAnsi="Trebuchet MS"/>
                <w:sz w:val="48"/>
              </w:rPr>
              <w:t>Kootenai Tribe of Idaho</w:t>
            </w:r>
          </w:p>
          <w:p w:rsidR="00C82BC7" w:rsidRDefault="00C82BC7" w:rsidP="00C82BC7">
            <w:pPr>
              <w:jc w:val="center"/>
              <w:rPr>
                <w:rFonts w:ascii="Trebuchet MS" w:hAnsi="Trebuchet MS"/>
              </w:rPr>
            </w:pPr>
            <w:r w:rsidRPr="00EA4EE5">
              <w:rPr>
                <w:rFonts w:ascii="Trebuchet MS" w:hAnsi="Trebuchet MS"/>
              </w:rPr>
              <w:t>P.O. Box 1269</w:t>
            </w:r>
          </w:p>
          <w:p w:rsidR="001B30DE" w:rsidRPr="00EA4EE5" w:rsidRDefault="001B30DE" w:rsidP="00C82B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 Circle Drive</w:t>
            </w:r>
          </w:p>
          <w:p w:rsidR="00C82BC7" w:rsidRPr="00EA4EE5" w:rsidRDefault="00C82BC7" w:rsidP="00C82BC7">
            <w:pPr>
              <w:jc w:val="center"/>
              <w:rPr>
                <w:rFonts w:ascii="Trebuchet MS" w:hAnsi="Trebuchet MS"/>
              </w:rPr>
            </w:pPr>
            <w:r w:rsidRPr="00EA4EE5">
              <w:rPr>
                <w:rFonts w:ascii="Trebuchet MS" w:hAnsi="Trebuchet MS"/>
              </w:rPr>
              <w:t>Bonners Ferry, ID 83805</w:t>
            </w:r>
          </w:p>
          <w:p w:rsidR="00C82BC7" w:rsidRPr="00EA4EE5" w:rsidRDefault="00C82BC7" w:rsidP="00C82BC7">
            <w:pPr>
              <w:jc w:val="center"/>
              <w:rPr>
                <w:rFonts w:ascii="Trebuchet MS" w:hAnsi="Trebuchet MS"/>
              </w:rPr>
            </w:pPr>
            <w:r w:rsidRPr="00EA4EE5">
              <w:rPr>
                <w:rFonts w:ascii="Trebuchet MS" w:hAnsi="Trebuchet MS"/>
              </w:rPr>
              <w:t>Ph# (208) 267-3519</w:t>
            </w:r>
          </w:p>
          <w:p w:rsidR="00C82BC7" w:rsidRDefault="00C82BC7" w:rsidP="00C82BC7">
            <w:pPr>
              <w:jc w:val="center"/>
            </w:pPr>
            <w:r w:rsidRPr="00EA4EE5">
              <w:rPr>
                <w:rFonts w:ascii="Trebuchet MS" w:hAnsi="Trebuchet MS"/>
              </w:rPr>
              <w:t>Fax (208) 267-2960</w:t>
            </w:r>
          </w:p>
        </w:tc>
      </w:tr>
    </w:tbl>
    <w:p w:rsidR="00F7332F" w:rsidRPr="00F7332F" w:rsidRDefault="00F7332F" w:rsidP="00F7332F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73"/>
        <w:gridCol w:w="3209"/>
        <w:gridCol w:w="2550"/>
      </w:tblGrid>
      <w:tr w:rsidR="004F5AC8" w:rsidRPr="002958E5" w:rsidTr="004F5AC8">
        <w:tc>
          <w:tcPr>
            <w:tcW w:w="3097" w:type="dxa"/>
          </w:tcPr>
          <w:p w:rsidR="004F5AC8" w:rsidRPr="002958E5" w:rsidRDefault="004F5AC8">
            <w:pPr>
              <w:rPr>
                <w:sz w:val="24"/>
              </w:rPr>
            </w:pPr>
          </w:p>
        </w:tc>
        <w:tc>
          <w:tcPr>
            <w:tcW w:w="3525" w:type="dxa"/>
          </w:tcPr>
          <w:p w:rsidR="002A4FE5" w:rsidRPr="002958E5" w:rsidRDefault="0039000E" w:rsidP="002A4F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April 28, 2020</w:t>
            </w:r>
          </w:p>
        </w:tc>
        <w:tc>
          <w:tcPr>
            <w:tcW w:w="2846" w:type="dxa"/>
          </w:tcPr>
          <w:p w:rsidR="004F5AC8" w:rsidRPr="002958E5" w:rsidRDefault="004F5AC8">
            <w:pPr>
              <w:rPr>
                <w:sz w:val="24"/>
              </w:rPr>
            </w:pPr>
          </w:p>
        </w:tc>
      </w:tr>
    </w:tbl>
    <w:p w:rsidR="00B86324" w:rsidRPr="002958E5" w:rsidRDefault="00B86324" w:rsidP="005B1D5A">
      <w:pPr>
        <w:suppressAutoHyphens/>
        <w:spacing w:line="240" w:lineRule="atLeast"/>
        <w:jc w:val="both"/>
        <w:rPr>
          <w:rFonts w:ascii="Times New Roman" w:hAnsi="Times New Roman"/>
          <w:sz w:val="24"/>
        </w:rPr>
      </w:pPr>
    </w:p>
    <w:p w:rsidR="00A651BD" w:rsidRPr="0039000E" w:rsidRDefault="0039000E" w:rsidP="00A651BD">
      <w:pPr>
        <w:rPr>
          <w:rFonts w:ascii="Times New Roman" w:hAnsi="Times New Roman"/>
          <w:sz w:val="24"/>
          <w:u w:val="single"/>
        </w:rPr>
      </w:pPr>
      <w:r w:rsidRPr="0039000E">
        <w:rPr>
          <w:rFonts w:ascii="Times New Roman" w:hAnsi="Times New Roman"/>
          <w:sz w:val="24"/>
          <w:u w:val="single"/>
        </w:rPr>
        <w:t>Filed Electronically via Azcourts.gov</w:t>
      </w:r>
    </w:p>
    <w:p w:rsidR="0039000E" w:rsidRDefault="0039000E" w:rsidP="00A651BD">
      <w:pPr>
        <w:rPr>
          <w:rFonts w:ascii="Times New Roman" w:hAnsi="Times New Roman"/>
          <w:sz w:val="24"/>
        </w:rPr>
      </w:pPr>
    </w:p>
    <w:p w:rsidR="0039000E" w:rsidRDefault="0039000E" w:rsidP="00A651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RE: Supreme Court Rule 39</w:t>
      </w:r>
    </w:p>
    <w:p w:rsidR="00D67457" w:rsidRPr="00A651BD" w:rsidRDefault="00D67457" w:rsidP="00D67457">
      <w:pPr>
        <w:rPr>
          <w:rFonts w:ascii="Times New Roman" w:hAnsi="Times New Roman"/>
          <w:sz w:val="24"/>
        </w:rPr>
      </w:pPr>
    </w:p>
    <w:p w:rsidR="00D67457" w:rsidRPr="00A651BD" w:rsidRDefault="00D67457" w:rsidP="00D67457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 xml:space="preserve">The Kootenai Tribe of Idaho </w:t>
      </w:r>
      <w:r w:rsidR="0039000E">
        <w:rPr>
          <w:rFonts w:ascii="Times New Roman" w:hAnsi="Times New Roman"/>
          <w:sz w:val="24"/>
        </w:rPr>
        <w:t>comments</w:t>
      </w:r>
      <w:r w:rsidRPr="00A651BD">
        <w:rPr>
          <w:rFonts w:ascii="Times New Roman" w:hAnsi="Times New Roman"/>
          <w:sz w:val="24"/>
        </w:rPr>
        <w:t xml:space="preserve"> in support of the proposed </w:t>
      </w:r>
      <w:r w:rsidR="00314AA9">
        <w:rPr>
          <w:rFonts w:ascii="Times New Roman" w:hAnsi="Times New Roman"/>
          <w:sz w:val="24"/>
        </w:rPr>
        <w:t>amendment</w:t>
      </w:r>
      <w:r w:rsidRPr="00A651BD">
        <w:rPr>
          <w:rFonts w:ascii="Times New Roman" w:hAnsi="Times New Roman"/>
          <w:sz w:val="24"/>
        </w:rPr>
        <w:t xml:space="preserve"> to</w:t>
      </w:r>
      <w:r w:rsidR="007C0375">
        <w:rPr>
          <w:rFonts w:ascii="Times New Roman" w:hAnsi="Times New Roman"/>
          <w:sz w:val="24"/>
        </w:rPr>
        <w:t xml:space="preserve"> Supreme Court Rule 39 </w:t>
      </w:r>
      <w:r w:rsidRPr="00A651BD">
        <w:rPr>
          <w:rFonts w:ascii="Times New Roman" w:hAnsi="Times New Roman"/>
          <w:sz w:val="24"/>
        </w:rPr>
        <w:t xml:space="preserve">which would waive pro hac vice </w:t>
      </w:r>
      <w:r w:rsidR="007C0375">
        <w:rPr>
          <w:rFonts w:ascii="Times New Roman" w:hAnsi="Times New Roman"/>
          <w:sz w:val="24"/>
        </w:rPr>
        <w:t>requirements</w:t>
      </w:r>
      <w:r w:rsidRPr="00A651BD">
        <w:rPr>
          <w:rFonts w:ascii="Times New Roman" w:hAnsi="Times New Roman"/>
          <w:sz w:val="24"/>
        </w:rPr>
        <w:t xml:space="preserve"> for out of state tribal attorneys participating in child welfare hearings pursuant to the Indian Child Welfare Act (ICWA).</w:t>
      </w:r>
    </w:p>
    <w:p w:rsidR="00D67457" w:rsidRPr="00A651BD" w:rsidRDefault="00D67457" w:rsidP="00D67457">
      <w:pPr>
        <w:rPr>
          <w:rFonts w:ascii="Times New Roman" w:hAnsi="Times New Roman"/>
          <w:sz w:val="24"/>
        </w:rPr>
      </w:pPr>
    </w:p>
    <w:p w:rsidR="002958E5" w:rsidRPr="00A651BD" w:rsidRDefault="002958E5" w:rsidP="002958E5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 xml:space="preserve">The Indian Child Welfare Act is a critical law that helps protect the best interests of our Indian children and promotes the stability </w:t>
      </w:r>
      <w:r w:rsidR="00A031D2">
        <w:rPr>
          <w:rFonts w:ascii="Times New Roman" w:hAnsi="Times New Roman"/>
          <w:sz w:val="24"/>
        </w:rPr>
        <w:t xml:space="preserve">of </w:t>
      </w:r>
      <w:r w:rsidRPr="00A651BD">
        <w:rPr>
          <w:rFonts w:ascii="Times New Roman" w:hAnsi="Times New Roman"/>
          <w:sz w:val="24"/>
        </w:rPr>
        <w:t xml:space="preserve">Indian tribes and families. </w:t>
      </w:r>
      <w:r w:rsidR="00314AA9">
        <w:rPr>
          <w:rFonts w:ascii="Times New Roman" w:hAnsi="Times New Roman"/>
          <w:sz w:val="24"/>
        </w:rPr>
        <w:t>ICWA</w:t>
      </w:r>
      <w:r w:rsidRPr="00A651BD">
        <w:rPr>
          <w:rFonts w:ascii="Times New Roman" w:hAnsi="Times New Roman"/>
          <w:sz w:val="24"/>
        </w:rPr>
        <w:t xml:space="preserve"> recognizes that removing children from Indian communities harms children who are denied the benefit of tribal culture and community.</w:t>
      </w:r>
    </w:p>
    <w:p w:rsidR="002958E5" w:rsidRDefault="002958E5" w:rsidP="002958E5">
      <w:pPr>
        <w:rPr>
          <w:rFonts w:ascii="Times New Roman" w:hAnsi="Times New Roman"/>
          <w:sz w:val="24"/>
        </w:rPr>
      </w:pPr>
    </w:p>
    <w:p w:rsidR="00314AA9" w:rsidRDefault="00314AA9" w:rsidP="002958E5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 xml:space="preserve">Removing barriers to tribal involvement in these cases </w:t>
      </w:r>
      <w:r>
        <w:rPr>
          <w:rFonts w:ascii="Times New Roman" w:hAnsi="Times New Roman"/>
          <w:sz w:val="24"/>
        </w:rPr>
        <w:t xml:space="preserve">will </w:t>
      </w:r>
      <w:r w:rsidR="00927B2C">
        <w:rPr>
          <w:rFonts w:ascii="Times New Roman" w:hAnsi="Times New Roman"/>
          <w:sz w:val="24"/>
        </w:rPr>
        <w:t xml:space="preserve">reduce the financial burden </w:t>
      </w:r>
      <w:r w:rsidR="00D6044E">
        <w:rPr>
          <w:rFonts w:ascii="Times New Roman" w:hAnsi="Times New Roman"/>
          <w:sz w:val="24"/>
        </w:rPr>
        <w:t>on</w:t>
      </w:r>
      <w:r w:rsidR="00927B2C">
        <w:rPr>
          <w:rFonts w:ascii="Times New Roman" w:hAnsi="Times New Roman"/>
          <w:sz w:val="24"/>
        </w:rPr>
        <w:t xml:space="preserve"> Tribes'  limited resources and help</w:t>
      </w:r>
      <w:r w:rsidR="00D6044E">
        <w:rPr>
          <w:rFonts w:ascii="Times New Roman" w:hAnsi="Times New Roman"/>
          <w:sz w:val="24"/>
        </w:rPr>
        <w:t xml:space="preserve"> with early tribal involvement and better outcomes for our children. </w:t>
      </w:r>
    </w:p>
    <w:p w:rsidR="00314AA9" w:rsidRPr="00A651BD" w:rsidRDefault="00314AA9" w:rsidP="002958E5">
      <w:pPr>
        <w:rPr>
          <w:rFonts w:ascii="Times New Roman" w:hAnsi="Times New Roman"/>
          <w:sz w:val="24"/>
        </w:rPr>
      </w:pPr>
    </w:p>
    <w:p w:rsidR="002958E5" w:rsidRPr="00A651BD" w:rsidRDefault="002958E5" w:rsidP="002958E5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 xml:space="preserve">The proposed </w:t>
      </w:r>
      <w:r w:rsidR="00314AA9">
        <w:rPr>
          <w:rFonts w:ascii="Times New Roman" w:hAnsi="Times New Roman"/>
          <w:sz w:val="24"/>
        </w:rPr>
        <w:t>amendment</w:t>
      </w:r>
      <w:r w:rsidRPr="00A651BD">
        <w:rPr>
          <w:rFonts w:ascii="Times New Roman" w:hAnsi="Times New Roman"/>
          <w:sz w:val="24"/>
        </w:rPr>
        <w:t xml:space="preserve"> will promote better protection for Indian children in </w:t>
      </w:r>
      <w:r w:rsidR="00314AA9">
        <w:rPr>
          <w:rFonts w:ascii="Times New Roman" w:hAnsi="Times New Roman"/>
          <w:sz w:val="24"/>
        </w:rPr>
        <w:t>Arizona</w:t>
      </w:r>
      <w:r w:rsidRPr="00A651BD">
        <w:rPr>
          <w:rFonts w:ascii="Times New Roman" w:hAnsi="Times New Roman"/>
          <w:sz w:val="24"/>
        </w:rPr>
        <w:t xml:space="preserve"> Courts and should be approved.</w:t>
      </w:r>
    </w:p>
    <w:p w:rsidR="002958E5" w:rsidRPr="00A651BD" w:rsidRDefault="002958E5" w:rsidP="002958E5">
      <w:pPr>
        <w:rPr>
          <w:rFonts w:ascii="Times New Roman" w:hAnsi="Times New Roman"/>
          <w:sz w:val="24"/>
        </w:rPr>
      </w:pPr>
    </w:p>
    <w:p w:rsidR="002958E5" w:rsidRPr="00A651BD" w:rsidRDefault="002958E5" w:rsidP="002958E5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>Sincerely,</w:t>
      </w:r>
    </w:p>
    <w:p w:rsidR="002958E5" w:rsidRPr="00A651BD" w:rsidRDefault="002958E5" w:rsidP="002958E5">
      <w:pPr>
        <w:rPr>
          <w:rFonts w:ascii="Times New Roman" w:hAnsi="Times New Roman"/>
          <w:sz w:val="24"/>
        </w:rPr>
      </w:pPr>
    </w:p>
    <w:p w:rsidR="002958E5" w:rsidRPr="00A651BD" w:rsidRDefault="002958E5" w:rsidP="002958E5">
      <w:pPr>
        <w:rPr>
          <w:rFonts w:ascii="Times New Roman" w:hAnsi="Times New Roman"/>
          <w:sz w:val="24"/>
        </w:rPr>
      </w:pPr>
    </w:p>
    <w:p w:rsidR="002958E5" w:rsidRPr="00A651BD" w:rsidRDefault="002958E5" w:rsidP="002958E5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>Gary Aitken, Jr.</w:t>
      </w:r>
    </w:p>
    <w:p w:rsidR="002958E5" w:rsidRPr="00A651BD" w:rsidRDefault="002958E5" w:rsidP="002958E5">
      <w:pPr>
        <w:rPr>
          <w:rFonts w:ascii="Times New Roman" w:hAnsi="Times New Roman"/>
          <w:sz w:val="24"/>
        </w:rPr>
      </w:pPr>
      <w:r w:rsidRPr="00A651BD">
        <w:rPr>
          <w:rFonts w:ascii="Times New Roman" w:hAnsi="Times New Roman"/>
          <w:sz w:val="24"/>
        </w:rPr>
        <w:t>Chairman</w:t>
      </w:r>
    </w:p>
    <w:p w:rsidR="002958E5" w:rsidRPr="00A651BD" w:rsidRDefault="002958E5" w:rsidP="00D67457">
      <w:pPr>
        <w:rPr>
          <w:rFonts w:ascii="Times New Roman" w:hAnsi="Times New Roman"/>
          <w:sz w:val="24"/>
        </w:rPr>
      </w:pPr>
    </w:p>
    <w:p w:rsidR="00F52910" w:rsidRPr="00A651BD" w:rsidRDefault="00F52910" w:rsidP="005B1D5A">
      <w:pPr>
        <w:suppressAutoHyphens/>
        <w:spacing w:line="240" w:lineRule="atLeast"/>
        <w:jc w:val="both"/>
        <w:rPr>
          <w:rFonts w:ascii="Times New Roman" w:hAnsi="Times New Roman"/>
          <w:sz w:val="24"/>
        </w:rPr>
      </w:pPr>
    </w:p>
    <w:sectPr w:rsidR="00F52910" w:rsidRPr="00A651BD" w:rsidSect="00F529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7815" w:rsidRDefault="00137815">
      <w:r>
        <w:separator/>
      </w:r>
    </w:p>
  </w:endnote>
  <w:endnote w:type="continuationSeparator" w:id="0">
    <w:p w:rsidR="00137815" w:rsidRDefault="0013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7815" w:rsidRDefault="00137815">
      <w:r>
        <w:separator/>
      </w:r>
    </w:p>
  </w:footnote>
  <w:footnote w:type="continuationSeparator" w:id="0">
    <w:p w:rsidR="00137815" w:rsidRDefault="0013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7BB2"/>
    <w:multiLevelType w:val="hybridMultilevel"/>
    <w:tmpl w:val="50D45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A3"/>
    <w:multiLevelType w:val="hybridMultilevel"/>
    <w:tmpl w:val="FB20B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46886"/>
    <w:multiLevelType w:val="hybridMultilevel"/>
    <w:tmpl w:val="A2F4D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84BA2"/>
    <w:multiLevelType w:val="hybridMultilevel"/>
    <w:tmpl w:val="FC62D75E"/>
    <w:lvl w:ilvl="0" w:tplc="8376DF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345075"/>
    <w:multiLevelType w:val="hybridMultilevel"/>
    <w:tmpl w:val="3732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37308"/>
    <w:multiLevelType w:val="hybridMultilevel"/>
    <w:tmpl w:val="B32E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97"/>
    <w:rsid w:val="00000C57"/>
    <w:rsid w:val="000A2207"/>
    <w:rsid w:val="000A784A"/>
    <w:rsid w:val="00130AFD"/>
    <w:rsid w:val="00137815"/>
    <w:rsid w:val="00151ABA"/>
    <w:rsid w:val="00183C5C"/>
    <w:rsid w:val="00192B3A"/>
    <w:rsid w:val="001B30DE"/>
    <w:rsid w:val="001C3912"/>
    <w:rsid w:val="001E04EF"/>
    <w:rsid w:val="001E29EA"/>
    <w:rsid w:val="001F2149"/>
    <w:rsid w:val="001F55A5"/>
    <w:rsid w:val="002069BA"/>
    <w:rsid w:val="002327C9"/>
    <w:rsid w:val="002660D1"/>
    <w:rsid w:val="002745FF"/>
    <w:rsid w:val="002958E5"/>
    <w:rsid w:val="002A0460"/>
    <w:rsid w:val="002A4FE5"/>
    <w:rsid w:val="002B54CB"/>
    <w:rsid w:val="002C2CAB"/>
    <w:rsid w:val="002D35BB"/>
    <w:rsid w:val="00314AA9"/>
    <w:rsid w:val="00344B51"/>
    <w:rsid w:val="0039000E"/>
    <w:rsid w:val="003A1BB2"/>
    <w:rsid w:val="003D1342"/>
    <w:rsid w:val="003D186B"/>
    <w:rsid w:val="00415508"/>
    <w:rsid w:val="004268FC"/>
    <w:rsid w:val="00447D88"/>
    <w:rsid w:val="004937AF"/>
    <w:rsid w:val="004A3FC3"/>
    <w:rsid w:val="004F5AC8"/>
    <w:rsid w:val="00501BF2"/>
    <w:rsid w:val="005501E6"/>
    <w:rsid w:val="00563B97"/>
    <w:rsid w:val="005B1D5A"/>
    <w:rsid w:val="00623275"/>
    <w:rsid w:val="006325CC"/>
    <w:rsid w:val="006348D0"/>
    <w:rsid w:val="006350A5"/>
    <w:rsid w:val="00691E2B"/>
    <w:rsid w:val="006F1110"/>
    <w:rsid w:val="00702112"/>
    <w:rsid w:val="0070329A"/>
    <w:rsid w:val="007111EE"/>
    <w:rsid w:val="00725891"/>
    <w:rsid w:val="007C0375"/>
    <w:rsid w:val="008069EC"/>
    <w:rsid w:val="00840264"/>
    <w:rsid w:val="00860838"/>
    <w:rsid w:val="00874508"/>
    <w:rsid w:val="00890D90"/>
    <w:rsid w:val="00892B10"/>
    <w:rsid w:val="008B535C"/>
    <w:rsid w:val="008E3F18"/>
    <w:rsid w:val="00903990"/>
    <w:rsid w:val="00910D77"/>
    <w:rsid w:val="00927B2C"/>
    <w:rsid w:val="00946DAE"/>
    <w:rsid w:val="00970A9E"/>
    <w:rsid w:val="009C0A8C"/>
    <w:rsid w:val="009E29D5"/>
    <w:rsid w:val="009F1B51"/>
    <w:rsid w:val="00A031D2"/>
    <w:rsid w:val="00A31712"/>
    <w:rsid w:val="00A31CC5"/>
    <w:rsid w:val="00A3526F"/>
    <w:rsid w:val="00A55DDC"/>
    <w:rsid w:val="00A651BD"/>
    <w:rsid w:val="00A728DE"/>
    <w:rsid w:val="00AA5346"/>
    <w:rsid w:val="00AF69B4"/>
    <w:rsid w:val="00B255CF"/>
    <w:rsid w:val="00B26071"/>
    <w:rsid w:val="00B5510C"/>
    <w:rsid w:val="00B635F8"/>
    <w:rsid w:val="00B86324"/>
    <w:rsid w:val="00BB03CD"/>
    <w:rsid w:val="00BC1FA3"/>
    <w:rsid w:val="00BC53A6"/>
    <w:rsid w:val="00C42AA3"/>
    <w:rsid w:val="00C465EB"/>
    <w:rsid w:val="00C82BC7"/>
    <w:rsid w:val="00C971C6"/>
    <w:rsid w:val="00CE0FF8"/>
    <w:rsid w:val="00CE6798"/>
    <w:rsid w:val="00CF6282"/>
    <w:rsid w:val="00D6044E"/>
    <w:rsid w:val="00D67457"/>
    <w:rsid w:val="00D77814"/>
    <w:rsid w:val="00D809D9"/>
    <w:rsid w:val="00DD1C80"/>
    <w:rsid w:val="00DF5D8A"/>
    <w:rsid w:val="00E14589"/>
    <w:rsid w:val="00E6169A"/>
    <w:rsid w:val="00EA4EE5"/>
    <w:rsid w:val="00ED0C37"/>
    <w:rsid w:val="00EF2A33"/>
    <w:rsid w:val="00F52910"/>
    <w:rsid w:val="00F61DBB"/>
    <w:rsid w:val="00F62563"/>
    <w:rsid w:val="00F7332F"/>
    <w:rsid w:val="00FA6E9E"/>
    <w:rsid w:val="00FC3CE9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E42EB4-C060-544D-ACB6-B097FFB5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32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329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0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4589"/>
    <w:rPr>
      <w:rFonts w:ascii="Tahoma" w:hAnsi="Tahoma" w:cs="Tahoma"/>
      <w:sz w:val="16"/>
      <w:szCs w:val="16"/>
    </w:rPr>
  </w:style>
  <w:style w:type="character" w:styleId="Hyperlink">
    <w:name w:val="Hyperlink"/>
    <w:rsid w:val="009E29D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01E6"/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5501E6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B86324"/>
    <w:pPr>
      <w:ind w:left="720"/>
      <w:contextualSpacing/>
    </w:pPr>
    <w:rPr>
      <w:rFonts w:ascii="Times New Roman" w:hAnsi="Times New Roman"/>
      <w:sz w:val="24"/>
      <w:lang w:bidi="en-US"/>
    </w:rPr>
  </w:style>
  <w:style w:type="character" w:customStyle="1" w:styleId="FooterChar">
    <w:name w:val="Footer Char"/>
    <w:link w:val="Footer"/>
    <w:uiPriority w:val="99"/>
    <w:rsid w:val="009F1B5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%20RELATED\Pam%20transfer%20from%20home%20machine\20-xxx%20pro%20hac%20a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20-xxx pro hac az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Kootenai Tribe of Idaho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Rentz</dc:creator>
  <cp:lastModifiedBy>Pamela</cp:lastModifiedBy>
  <cp:revision>2</cp:revision>
  <cp:lastPrinted>2006-05-11T18:25:00Z</cp:lastPrinted>
  <dcterms:created xsi:type="dcterms:W3CDTF">2020-04-29T20:42:00Z</dcterms:created>
  <dcterms:modified xsi:type="dcterms:W3CDTF">2020-04-29T20:42:00Z</dcterms:modified>
</cp:coreProperties>
</file>