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F0C" w:rsidRDefault="004A5990" w:rsidP="002E1F0C">
      <w:pPr>
        <w:rPr>
          <w:sz w:val="28"/>
          <w:szCs w:val="28"/>
        </w:rPr>
      </w:pPr>
      <w:r>
        <w:rPr>
          <w:sz w:val="28"/>
          <w:szCs w:val="28"/>
        </w:rPr>
        <w:t>Hon. Randall Howe</w:t>
      </w:r>
      <w:r w:rsidR="0037072F">
        <w:rPr>
          <w:sz w:val="28"/>
          <w:szCs w:val="28"/>
        </w:rPr>
        <w:t>, Vice-Chair</w:t>
      </w:r>
    </w:p>
    <w:p w:rsidR="0037072F" w:rsidRDefault="0037072F" w:rsidP="002E1F0C">
      <w:pPr>
        <w:rPr>
          <w:sz w:val="28"/>
          <w:szCs w:val="28"/>
        </w:rPr>
      </w:pPr>
      <w:r>
        <w:rPr>
          <w:sz w:val="28"/>
          <w:szCs w:val="28"/>
        </w:rPr>
        <w:t>Arizona State, Tribal, and Federal Court Forum</w:t>
      </w:r>
    </w:p>
    <w:p w:rsidR="004A5990" w:rsidRDefault="004A5990" w:rsidP="002E1F0C">
      <w:pPr>
        <w:rPr>
          <w:sz w:val="28"/>
          <w:szCs w:val="28"/>
        </w:rPr>
      </w:pPr>
      <w:r>
        <w:rPr>
          <w:sz w:val="28"/>
          <w:szCs w:val="28"/>
        </w:rPr>
        <w:t>Court of Appeals, Division 1</w:t>
      </w:r>
    </w:p>
    <w:p w:rsidR="002E1F0C" w:rsidRDefault="004A5990" w:rsidP="002E1F0C">
      <w:pPr>
        <w:rPr>
          <w:sz w:val="28"/>
          <w:szCs w:val="28"/>
        </w:rPr>
      </w:pPr>
      <w:r>
        <w:rPr>
          <w:sz w:val="28"/>
          <w:szCs w:val="28"/>
        </w:rPr>
        <w:t>1501 W. Washington</w:t>
      </w:r>
    </w:p>
    <w:p w:rsidR="002E1F0C" w:rsidRDefault="002E1F0C" w:rsidP="002E1F0C">
      <w:pPr>
        <w:rPr>
          <w:sz w:val="28"/>
          <w:szCs w:val="28"/>
        </w:rPr>
      </w:pPr>
      <w:r>
        <w:rPr>
          <w:sz w:val="28"/>
          <w:szCs w:val="28"/>
        </w:rPr>
        <w:t>Phoenix, AZ  85007</w:t>
      </w:r>
    </w:p>
    <w:p w:rsidR="0037072F" w:rsidRPr="0037072F" w:rsidRDefault="00B17804" w:rsidP="0037072F">
      <w:pPr>
        <w:rPr>
          <w:sz w:val="28"/>
          <w:szCs w:val="28"/>
        </w:rPr>
      </w:pPr>
      <w:r>
        <w:rPr>
          <w:sz w:val="28"/>
          <w:szCs w:val="28"/>
        </w:rPr>
        <w:t>602-452-3323</w:t>
      </w:r>
    </w:p>
    <w:p w:rsidR="002E1F0C" w:rsidRDefault="00E2309B" w:rsidP="0037072F">
      <w:pPr>
        <w:rPr>
          <w:sz w:val="28"/>
          <w:szCs w:val="28"/>
        </w:rPr>
      </w:pPr>
      <w:r>
        <w:rPr>
          <w:sz w:val="28"/>
          <w:szCs w:val="28"/>
        </w:rPr>
        <w:t>TribalCourtForum</w:t>
      </w:r>
      <w:r w:rsidR="00B17804">
        <w:rPr>
          <w:sz w:val="28"/>
          <w:szCs w:val="28"/>
        </w:rPr>
        <w:t>@courts.az.gov</w:t>
      </w:r>
    </w:p>
    <w:p w:rsidR="002E1F0C" w:rsidRDefault="002E1F0C" w:rsidP="002E1F0C">
      <w:pPr>
        <w:rPr>
          <w:sz w:val="28"/>
          <w:szCs w:val="28"/>
        </w:rPr>
      </w:pPr>
    </w:p>
    <w:p w:rsidR="002E1F0C" w:rsidRDefault="002E1F0C" w:rsidP="002E1F0C">
      <w:pPr>
        <w:pStyle w:val="Heading1"/>
        <w:spacing w:line="240" w:lineRule="auto"/>
        <w:rPr>
          <w:rFonts w:ascii="Times New Roman" w:hAnsi="Times New Roman"/>
          <w:b w:val="0"/>
          <w:bCs/>
          <w:sz w:val="28"/>
          <w:szCs w:val="28"/>
        </w:rPr>
      </w:pPr>
      <w:r>
        <w:rPr>
          <w:rFonts w:ascii="Times New Roman" w:hAnsi="Times New Roman"/>
          <w:b w:val="0"/>
          <w:bCs/>
          <w:sz w:val="28"/>
          <w:szCs w:val="28"/>
        </w:rPr>
        <w:t>IN THE SUPREME COURT</w:t>
      </w:r>
    </w:p>
    <w:p w:rsidR="002E1F0C" w:rsidRDefault="002E1F0C" w:rsidP="002E1F0C">
      <w:pPr>
        <w:pStyle w:val="Heading1"/>
        <w:spacing w:line="240" w:lineRule="auto"/>
        <w:rPr>
          <w:rFonts w:ascii="Times New Roman" w:hAnsi="Times New Roman"/>
          <w:b w:val="0"/>
          <w:bCs/>
          <w:sz w:val="28"/>
          <w:szCs w:val="28"/>
        </w:rPr>
      </w:pPr>
      <w:r>
        <w:rPr>
          <w:rFonts w:ascii="Times New Roman" w:hAnsi="Times New Roman"/>
          <w:b w:val="0"/>
          <w:bCs/>
          <w:sz w:val="28"/>
          <w:szCs w:val="28"/>
        </w:rPr>
        <w:t>STATE OF ARIZONA</w:t>
      </w:r>
    </w:p>
    <w:p w:rsidR="002E1F0C" w:rsidRDefault="002E1F0C" w:rsidP="002E1F0C">
      <w:pPr>
        <w:tabs>
          <w:tab w:val="left" w:pos="4320"/>
        </w:tabs>
        <w:rPr>
          <w:sz w:val="28"/>
          <w:szCs w:val="28"/>
        </w:rPr>
      </w:pPr>
    </w:p>
    <w:p w:rsidR="002E1F0C" w:rsidRDefault="002E1F0C" w:rsidP="002428F8">
      <w:pPr>
        <w:tabs>
          <w:tab w:val="left" w:pos="4500"/>
        </w:tabs>
        <w:rPr>
          <w:sz w:val="28"/>
          <w:szCs w:val="28"/>
        </w:rPr>
      </w:pPr>
      <w:r>
        <w:rPr>
          <w:sz w:val="28"/>
          <w:szCs w:val="28"/>
        </w:rPr>
        <w:t>In the Matter of</w:t>
      </w:r>
      <w:r>
        <w:rPr>
          <w:sz w:val="28"/>
          <w:szCs w:val="28"/>
        </w:rPr>
        <w:tab/>
        <w:t>)</w:t>
      </w:r>
    </w:p>
    <w:p w:rsidR="002E1F0C" w:rsidRDefault="002E1F0C" w:rsidP="002428F8">
      <w:pPr>
        <w:tabs>
          <w:tab w:val="left" w:pos="4500"/>
        </w:tabs>
        <w:rPr>
          <w:sz w:val="28"/>
          <w:szCs w:val="28"/>
        </w:rPr>
      </w:pPr>
      <w:r>
        <w:rPr>
          <w:sz w:val="28"/>
          <w:szCs w:val="28"/>
        </w:rPr>
        <w:tab/>
        <w:t>)</w:t>
      </w:r>
    </w:p>
    <w:p w:rsidR="002E1F0C" w:rsidRDefault="002E1F0C" w:rsidP="002428F8">
      <w:pPr>
        <w:tabs>
          <w:tab w:val="left" w:pos="4500"/>
        </w:tabs>
        <w:rPr>
          <w:sz w:val="28"/>
          <w:szCs w:val="28"/>
        </w:rPr>
      </w:pPr>
      <w:r>
        <w:rPr>
          <w:sz w:val="28"/>
          <w:szCs w:val="28"/>
        </w:rPr>
        <w:t>PETITION TO AMEND RULES</w:t>
      </w:r>
      <w:r>
        <w:rPr>
          <w:sz w:val="28"/>
          <w:szCs w:val="28"/>
        </w:rPr>
        <w:tab/>
        <w:t>)</w:t>
      </w:r>
    </w:p>
    <w:p w:rsidR="002E1F0C" w:rsidRDefault="008B4E5F" w:rsidP="00D05D57">
      <w:pPr>
        <w:tabs>
          <w:tab w:val="left" w:pos="4500"/>
          <w:tab w:val="left" w:pos="5400"/>
        </w:tabs>
        <w:rPr>
          <w:sz w:val="28"/>
          <w:szCs w:val="28"/>
        </w:rPr>
      </w:pPr>
      <w:r>
        <w:rPr>
          <w:sz w:val="28"/>
          <w:szCs w:val="28"/>
        </w:rPr>
        <w:t>OF THE SUPREME COURT</w:t>
      </w:r>
      <w:r w:rsidR="00873530">
        <w:rPr>
          <w:sz w:val="28"/>
          <w:szCs w:val="28"/>
        </w:rPr>
        <w:t xml:space="preserve"> OF</w:t>
      </w:r>
      <w:r w:rsidR="0095203B">
        <w:rPr>
          <w:sz w:val="28"/>
          <w:szCs w:val="28"/>
        </w:rPr>
        <w:tab/>
      </w:r>
      <w:r w:rsidR="00F36463">
        <w:rPr>
          <w:sz w:val="28"/>
          <w:szCs w:val="28"/>
        </w:rPr>
        <w:t>)</w:t>
      </w:r>
      <w:r w:rsidR="00F36463">
        <w:rPr>
          <w:sz w:val="28"/>
          <w:szCs w:val="28"/>
        </w:rPr>
        <w:tab/>
        <w:t>Supreme Court No. R-</w:t>
      </w:r>
      <w:r w:rsidR="002E1F0C">
        <w:rPr>
          <w:sz w:val="28"/>
          <w:szCs w:val="28"/>
        </w:rPr>
        <w:t>__</w:t>
      </w:r>
      <w:r w:rsidR="005A01F4">
        <w:rPr>
          <w:sz w:val="28"/>
          <w:szCs w:val="28"/>
        </w:rPr>
        <w:t>__</w:t>
      </w:r>
      <w:r w:rsidR="002E1F0C">
        <w:rPr>
          <w:sz w:val="28"/>
          <w:szCs w:val="28"/>
        </w:rPr>
        <w:t>__</w:t>
      </w:r>
    </w:p>
    <w:p w:rsidR="0095203B" w:rsidRDefault="008B4E5F" w:rsidP="002428F8">
      <w:pPr>
        <w:tabs>
          <w:tab w:val="left" w:pos="4500"/>
        </w:tabs>
        <w:rPr>
          <w:sz w:val="28"/>
          <w:szCs w:val="28"/>
        </w:rPr>
      </w:pPr>
      <w:r>
        <w:rPr>
          <w:sz w:val="28"/>
          <w:szCs w:val="28"/>
        </w:rPr>
        <w:t>ARIZONA:  RULE 39</w:t>
      </w:r>
      <w:r w:rsidR="00873530">
        <w:rPr>
          <w:sz w:val="28"/>
          <w:szCs w:val="28"/>
        </w:rPr>
        <w:tab/>
      </w:r>
      <w:r w:rsidR="0095203B">
        <w:rPr>
          <w:sz w:val="28"/>
          <w:szCs w:val="28"/>
        </w:rPr>
        <w:t>)</w:t>
      </w:r>
    </w:p>
    <w:p w:rsidR="002E1F0C" w:rsidRDefault="002E1F0C" w:rsidP="002428F8">
      <w:pPr>
        <w:tabs>
          <w:tab w:val="left" w:pos="4500"/>
        </w:tabs>
        <w:rPr>
          <w:sz w:val="28"/>
          <w:szCs w:val="28"/>
        </w:rPr>
      </w:pPr>
      <w:r>
        <w:rPr>
          <w:sz w:val="28"/>
          <w:szCs w:val="28"/>
        </w:rPr>
        <w:t>____________________________</w:t>
      </w:r>
      <w:r w:rsidR="002428F8">
        <w:rPr>
          <w:sz w:val="28"/>
          <w:szCs w:val="28"/>
        </w:rPr>
        <w:t>_</w:t>
      </w:r>
      <w:r>
        <w:rPr>
          <w:sz w:val="28"/>
          <w:szCs w:val="28"/>
        </w:rPr>
        <w:t>___)</w:t>
      </w:r>
    </w:p>
    <w:p w:rsidR="002E1F0C" w:rsidRDefault="002E1F0C" w:rsidP="002E1F0C">
      <w:pPr>
        <w:tabs>
          <w:tab w:val="left" w:pos="4320"/>
        </w:tabs>
        <w:rPr>
          <w:sz w:val="28"/>
          <w:szCs w:val="28"/>
        </w:rPr>
      </w:pPr>
    </w:p>
    <w:p w:rsidR="002E1F0C" w:rsidRDefault="002E1F0C" w:rsidP="00BF3DF4">
      <w:pPr>
        <w:spacing w:line="480" w:lineRule="auto"/>
        <w:ind w:firstLine="720"/>
        <w:jc w:val="both"/>
        <w:rPr>
          <w:sz w:val="28"/>
          <w:szCs w:val="28"/>
        </w:rPr>
      </w:pPr>
      <w:r>
        <w:rPr>
          <w:sz w:val="28"/>
          <w:szCs w:val="28"/>
        </w:rPr>
        <w:t xml:space="preserve">Pursuant to </w:t>
      </w:r>
      <w:bookmarkStart w:id="0" w:name="dabmci_2fd1c470298eafe0360a44a0ca96919a"/>
      <w:r w:rsidRPr="00EF1192">
        <w:rPr>
          <w:sz w:val="28"/>
          <w:szCs w:val="28"/>
        </w:rPr>
        <w:t>Rule 28 of the Arizona Supreme Court</w:t>
      </w:r>
      <w:bookmarkEnd w:id="0"/>
      <w:r>
        <w:rPr>
          <w:sz w:val="28"/>
          <w:szCs w:val="28"/>
        </w:rPr>
        <w:t xml:space="preserve">, </w:t>
      </w:r>
      <w:r w:rsidR="00B26330">
        <w:rPr>
          <w:sz w:val="28"/>
          <w:szCs w:val="28"/>
        </w:rPr>
        <w:t>Hon. Randall Howe, Arizona Court of Appeals, Division 1</w:t>
      </w:r>
      <w:r w:rsidR="004A60BD">
        <w:rPr>
          <w:sz w:val="28"/>
          <w:szCs w:val="28"/>
        </w:rPr>
        <w:t>,</w:t>
      </w:r>
      <w:r>
        <w:rPr>
          <w:sz w:val="28"/>
          <w:szCs w:val="28"/>
        </w:rPr>
        <w:t xml:space="preserve"> </w:t>
      </w:r>
      <w:r w:rsidR="004A5990">
        <w:rPr>
          <w:sz w:val="28"/>
          <w:szCs w:val="28"/>
        </w:rPr>
        <w:t>as Vice-Chair of the Arizona State, Tribal, and Federal Court Forum</w:t>
      </w:r>
      <w:r w:rsidR="00A66C84">
        <w:rPr>
          <w:sz w:val="28"/>
          <w:szCs w:val="28"/>
        </w:rPr>
        <w:t xml:space="preserve"> (the “Court Forum” or “Forum”)</w:t>
      </w:r>
      <w:r w:rsidR="004A5990">
        <w:rPr>
          <w:sz w:val="28"/>
          <w:szCs w:val="28"/>
        </w:rPr>
        <w:t xml:space="preserve"> respectfully petition</w:t>
      </w:r>
      <w:r w:rsidR="004A60BD">
        <w:rPr>
          <w:sz w:val="28"/>
          <w:szCs w:val="28"/>
        </w:rPr>
        <w:t>s</w:t>
      </w:r>
      <w:r w:rsidR="004A5990">
        <w:rPr>
          <w:sz w:val="28"/>
          <w:szCs w:val="28"/>
        </w:rPr>
        <w:t xml:space="preserve"> this Court </w:t>
      </w:r>
      <w:r w:rsidR="00BF3DF4">
        <w:rPr>
          <w:sz w:val="28"/>
          <w:szCs w:val="28"/>
        </w:rPr>
        <w:t xml:space="preserve">to amend </w:t>
      </w:r>
      <w:bookmarkStart w:id="1" w:name="dabmci_764207df71d3e3c16758056c8018b146"/>
      <w:r w:rsidR="004A60BD">
        <w:rPr>
          <w:sz w:val="28"/>
          <w:szCs w:val="28"/>
        </w:rPr>
        <w:t xml:space="preserve">Rule </w:t>
      </w:r>
      <w:r w:rsidR="00047D7A" w:rsidRPr="00B35526">
        <w:rPr>
          <w:sz w:val="28"/>
          <w:szCs w:val="28"/>
        </w:rPr>
        <w:t>39</w:t>
      </w:r>
      <w:r w:rsidR="00866034" w:rsidRPr="00B35526">
        <w:rPr>
          <w:sz w:val="28"/>
          <w:szCs w:val="28"/>
        </w:rPr>
        <w:t>, Arizona Rules of the Supreme Court</w:t>
      </w:r>
      <w:bookmarkEnd w:id="1"/>
      <w:r w:rsidR="00B323E5">
        <w:rPr>
          <w:sz w:val="28"/>
          <w:szCs w:val="28"/>
        </w:rPr>
        <w:t xml:space="preserve"> as stated in Appendix A</w:t>
      </w:r>
      <w:r w:rsidR="00047D7A">
        <w:rPr>
          <w:sz w:val="28"/>
          <w:szCs w:val="28"/>
        </w:rPr>
        <w:t>.</w:t>
      </w:r>
      <w:r w:rsidR="009041D8">
        <w:rPr>
          <w:sz w:val="28"/>
          <w:szCs w:val="28"/>
        </w:rPr>
        <w:t xml:space="preserve"> </w:t>
      </w:r>
    </w:p>
    <w:p w:rsidR="008E4531" w:rsidRPr="008E4531" w:rsidRDefault="003503EF" w:rsidP="00851449">
      <w:pPr>
        <w:numPr>
          <w:ilvl w:val="0"/>
          <w:numId w:val="3"/>
        </w:numPr>
        <w:tabs>
          <w:tab w:val="left" w:pos="720"/>
        </w:tabs>
        <w:spacing w:before="200" w:after="200" w:line="360" w:lineRule="auto"/>
        <w:ind w:left="0" w:right="101" w:firstLine="0"/>
        <w:jc w:val="both"/>
        <w:rPr>
          <w:sz w:val="28"/>
          <w:szCs w:val="28"/>
        </w:rPr>
      </w:pPr>
      <w:r>
        <w:rPr>
          <w:b/>
          <w:sz w:val="28"/>
          <w:szCs w:val="28"/>
        </w:rPr>
        <w:t>Background,</w:t>
      </w:r>
      <w:r w:rsidR="002E1F0C" w:rsidRPr="002E1F0C">
        <w:rPr>
          <w:b/>
          <w:sz w:val="28"/>
          <w:szCs w:val="28"/>
        </w:rPr>
        <w:t xml:space="preserve"> Purpose </w:t>
      </w:r>
      <w:r>
        <w:rPr>
          <w:b/>
          <w:sz w:val="28"/>
          <w:szCs w:val="28"/>
        </w:rPr>
        <w:t xml:space="preserve">and Content </w:t>
      </w:r>
      <w:r w:rsidR="002E1F0C" w:rsidRPr="002E1F0C">
        <w:rPr>
          <w:b/>
          <w:sz w:val="28"/>
          <w:szCs w:val="28"/>
        </w:rPr>
        <w:t>of the Proposed Rule Amendments</w:t>
      </w:r>
      <w:r w:rsidR="002E1F0C" w:rsidRPr="008134CB">
        <w:rPr>
          <w:b/>
          <w:sz w:val="28"/>
          <w:szCs w:val="28"/>
        </w:rPr>
        <w:t>.</w:t>
      </w:r>
    </w:p>
    <w:p w:rsidR="00B323E5" w:rsidRDefault="004C1AFF" w:rsidP="008624DA">
      <w:pPr>
        <w:spacing w:before="200" w:after="200" w:line="480" w:lineRule="auto"/>
        <w:ind w:right="101" w:firstLine="720"/>
        <w:jc w:val="both"/>
        <w:rPr>
          <w:sz w:val="28"/>
          <w:szCs w:val="28"/>
        </w:rPr>
      </w:pPr>
      <w:r>
        <w:rPr>
          <w:sz w:val="28"/>
          <w:szCs w:val="28"/>
        </w:rPr>
        <w:t>The federal Indian Child Welfare Act (ICWA)</w:t>
      </w:r>
      <w:r w:rsidR="00866034">
        <w:rPr>
          <w:sz w:val="28"/>
          <w:szCs w:val="28"/>
        </w:rPr>
        <w:t xml:space="preserve">, </w:t>
      </w:r>
      <w:bookmarkStart w:id="2" w:name="dabmci_68d8a66aaa4787629a61e67819aa75d9"/>
      <w:r w:rsidR="00EF1192">
        <w:rPr>
          <w:sz w:val="28"/>
          <w:szCs w:val="28"/>
        </w:rPr>
        <w:fldChar w:fldCharType="begin"/>
      </w:r>
      <w:r w:rsidR="00EF1192" w:rsidRPr="00EF1192">
        <w:rPr>
          <w:sz w:val="28"/>
          <w:szCs w:val="28"/>
        </w:rPr>
        <w:instrText xml:space="preserve"> HYPERLINK "http://www.westlaw.com/Find/default.wl?rs=kmfh5.0&amp;vr=2.0&amp;kmvr=2.6&amp;FindType=L&amp;DB=1000546&amp;DocName=25USCAS1901&amp;kmsource=da3.0" \o "http://www.westlaw.com/Find/default.wl?rs=kmfh5.0&amp;vr=2.0&amp;kmvr=2.6&amp;FindType=L&amp;DB=1000546&amp;DocName=25USCAS1901&amp;kmsource=da3.0" </w:instrText>
      </w:r>
      <w:r w:rsidR="00EF1192">
        <w:rPr>
          <w:sz w:val="28"/>
          <w:szCs w:val="28"/>
        </w:rPr>
        <w:fldChar w:fldCharType="separate"/>
      </w:r>
      <w:r w:rsidR="00866034" w:rsidRPr="00EF1192">
        <w:rPr>
          <w:rStyle w:val="Hyperlink"/>
          <w:sz w:val="28"/>
          <w:szCs w:val="28"/>
          <w:u w:val="none"/>
        </w:rPr>
        <w:t>25 U.S.C. §§ 1901</w:t>
      </w:r>
      <w:bookmarkEnd w:id="2"/>
      <w:r w:rsidR="00EF1192">
        <w:rPr>
          <w:sz w:val="28"/>
          <w:szCs w:val="28"/>
        </w:rPr>
        <w:fldChar w:fldCharType="end"/>
      </w:r>
      <w:r w:rsidR="00866034">
        <w:rPr>
          <w:sz w:val="28"/>
          <w:szCs w:val="28"/>
        </w:rPr>
        <w:t>-</w:t>
      </w:r>
      <w:bookmarkStart w:id="3" w:name="dabmci_0fe73f5cfb59e51f5f84d132639e87d4"/>
      <w:r w:rsidR="00EF1192">
        <w:rPr>
          <w:sz w:val="28"/>
          <w:szCs w:val="28"/>
        </w:rPr>
        <w:fldChar w:fldCharType="begin"/>
      </w:r>
      <w:r w:rsidR="00EF1192" w:rsidRPr="00EF1192">
        <w:rPr>
          <w:sz w:val="28"/>
          <w:szCs w:val="28"/>
        </w:rPr>
        <w:instrText xml:space="preserve"> HYPERLINK "http://www.westlaw.com/Find/default.wl?rs=kmfh5.0&amp;vr=2.0&amp;kmvr=2.6&amp;FindType=L&amp;DB=1000546&amp;DocName=25USCAS1963&amp;kmsource=da3.0" \o "http://www.westlaw.com/Find/default.wl?rs=kmfh5.0&amp;vr=2.0&amp;kmvr=2.6&amp;FindType=L&amp;DB=1000546&amp;DocName=25USCAS1963&amp;kmsource=da3.0" </w:instrText>
      </w:r>
      <w:r w:rsidR="00EF1192">
        <w:rPr>
          <w:sz w:val="28"/>
          <w:szCs w:val="28"/>
        </w:rPr>
        <w:fldChar w:fldCharType="separate"/>
      </w:r>
      <w:r w:rsidR="00866034" w:rsidRPr="00EF1192">
        <w:rPr>
          <w:rStyle w:val="Hyperlink"/>
          <w:sz w:val="28"/>
          <w:szCs w:val="28"/>
          <w:u w:val="none"/>
        </w:rPr>
        <w:t>1963</w:t>
      </w:r>
      <w:bookmarkEnd w:id="3"/>
      <w:r w:rsidR="00EF1192">
        <w:rPr>
          <w:sz w:val="28"/>
          <w:szCs w:val="28"/>
        </w:rPr>
        <w:fldChar w:fldCharType="end"/>
      </w:r>
      <w:r w:rsidR="00866034">
        <w:rPr>
          <w:sz w:val="28"/>
          <w:szCs w:val="28"/>
        </w:rPr>
        <w:t>,</w:t>
      </w:r>
      <w:r>
        <w:rPr>
          <w:sz w:val="28"/>
          <w:szCs w:val="28"/>
        </w:rPr>
        <w:t xml:space="preserve"> </w:t>
      </w:r>
      <w:r w:rsidRPr="00782ADA">
        <w:rPr>
          <w:sz w:val="28"/>
          <w:szCs w:val="28"/>
        </w:rPr>
        <w:t xml:space="preserve">creates a right for tribal governments </w:t>
      </w:r>
      <w:r>
        <w:rPr>
          <w:sz w:val="28"/>
          <w:szCs w:val="28"/>
        </w:rPr>
        <w:t xml:space="preserve">from </w:t>
      </w:r>
      <w:r w:rsidR="00B323E5" w:rsidRPr="00B323E5">
        <w:rPr>
          <w:sz w:val="28"/>
          <w:szCs w:val="28"/>
        </w:rPr>
        <w:t>any</w:t>
      </w:r>
      <w:r>
        <w:rPr>
          <w:sz w:val="28"/>
          <w:szCs w:val="28"/>
        </w:rPr>
        <w:t xml:space="preserve"> s</w:t>
      </w:r>
      <w:r w:rsidR="00B323E5">
        <w:rPr>
          <w:sz w:val="28"/>
          <w:szCs w:val="28"/>
        </w:rPr>
        <w:t>tate</w:t>
      </w:r>
      <w:r>
        <w:rPr>
          <w:sz w:val="28"/>
          <w:szCs w:val="28"/>
        </w:rPr>
        <w:t xml:space="preserve"> </w:t>
      </w:r>
      <w:r w:rsidRPr="00782ADA">
        <w:rPr>
          <w:sz w:val="28"/>
          <w:szCs w:val="28"/>
        </w:rPr>
        <w:t xml:space="preserve">to participate in </w:t>
      </w:r>
      <w:r>
        <w:rPr>
          <w:sz w:val="28"/>
          <w:szCs w:val="28"/>
        </w:rPr>
        <w:t xml:space="preserve">Arizona child custody proceedings.  </w:t>
      </w:r>
      <w:r w:rsidR="00B923DE">
        <w:rPr>
          <w:sz w:val="28"/>
          <w:szCs w:val="28"/>
        </w:rPr>
        <w:t xml:space="preserve">However, </w:t>
      </w:r>
      <w:r w:rsidR="001C1AD2">
        <w:rPr>
          <w:sz w:val="28"/>
          <w:szCs w:val="28"/>
        </w:rPr>
        <w:t>ICWA does not provide</w:t>
      </w:r>
      <w:r w:rsidR="00B923DE" w:rsidRPr="00B923DE">
        <w:rPr>
          <w:sz w:val="28"/>
          <w:szCs w:val="28"/>
        </w:rPr>
        <w:t xml:space="preserve"> funding to exercise that right. </w:t>
      </w:r>
      <w:r w:rsidR="00C77C22">
        <w:rPr>
          <w:sz w:val="28"/>
          <w:szCs w:val="28"/>
        </w:rPr>
        <w:t xml:space="preserve"> </w:t>
      </w:r>
      <w:r w:rsidR="00B323E5">
        <w:rPr>
          <w:sz w:val="28"/>
          <w:szCs w:val="28"/>
        </w:rPr>
        <w:t xml:space="preserve">Additionally, as noted in a </w:t>
      </w:r>
      <w:hyperlink r:id="rId12" w:history="1">
        <w:r w:rsidR="009041D8">
          <w:rPr>
            <w:rStyle w:val="Hyperlink"/>
            <w:sz w:val="28"/>
            <w:szCs w:val="28"/>
          </w:rPr>
          <w:t>rule petition</w:t>
        </w:r>
      </w:hyperlink>
      <w:r w:rsidR="00B323E5">
        <w:rPr>
          <w:sz w:val="28"/>
          <w:szCs w:val="28"/>
        </w:rPr>
        <w:t xml:space="preserve"> before the Washing</w:t>
      </w:r>
      <w:r w:rsidR="00E445D8">
        <w:rPr>
          <w:sz w:val="28"/>
          <w:szCs w:val="28"/>
        </w:rPr>
        <w:t>ton Supreme Court on this subject</w:t>
      </w:r>
      <w:r w:rsidR="007522EE">
        <w:rPr>
          <w:sz w:val="28"/>
          <w:szCs w:val="28"/>
        </w:rPr>
        <w:t>:</w:t>
      </w:r>
    </w:p>
    <w:p w:rsidR="00B323E5" w:rsidRDefault="00B323E5" w:rsidP="00240FD3">
      <w:pPr>
        <w:spacing w:before="200" w:after="200"/>
        <w:ind w:left="720" w:right="720"/>
        <w:jc w:val="both"/>
        <w:rPr>
          <w:sz w:val="28"/>
          <w:szCs w:val="28"/>
        </w:rPr>
      </w:pPr>
      <w:r w:rsidRPr="00B323E5">
        <w:rPr>
          <w:sz w:val="28"/>
          <w:szCs w:val="28"/>
        </w:rPr>
        <w:lastRenderedPageBreak/>
        <w:t xml:space="preserve">Although many tribes receive federal grants for child and family services, those funds cannot be used for legal representation or for legal fees for litigation. See, e.g., </w:t>
      </w:r>
      <w:bookmarkStart w:id="4" w:name="dabmci_20d67b2e947251afacea66f4bab4db64"/>
      <w:r w:rsidR="00EF1192">
        <w:rPr>
          <w:sz w:val="28"/>
          <w:szCs w:val="28"/>
        </w:rPr>
        <w:fldChar w:fldCharType="begin"/>
      </w:r>
      <w:r w:rsidR="00EF1192" w:rsidRPr="00EF1192">
        <w:rPr>
          <w:sz w:val="28"/>
          <w:szCs w:val="28"/>
        </w:rPr>
        <w:instrText xml:space="preserve"> HYPERLINK "http://www.westlaw.com/Find/default.wl?rs=kmfh5.0&amp;vr=2.0&amp;kmvr=2.6&amp;FindType=L&amp;DB=1000546&amp;DocName=25USCAS1931&amp;kmsource=da3.0" \o "http://www.westlaw.com/Find/default.wl?rs=kmfh5.0&amp;vr=2.0&amp;kmvr=2.6&amp;FindType=L&amp;DB=1000546&amp;DocName=25USCAS1931&amp;kmsource=da3.0" </w:instrText>
      </w:r>
      <w:r w:rsidR="00EF1192">
        <w:rPr>
          <w:sz w:val="28"/>
          <w:szCs w:val="28"/>
        </w:rPr>
        <w:fldChar w:fldCharType="separate"/>
      </w:r>
      <w:r w:rsidRPr="00EF1192">
        <w:rPr>
          <w:rStyle w:val="Hyperlink"/>
          <w:sz w:val="28"/>
          <w:szCs w:val="28"/>
          <w:u w:val="none"/>
        </w:rPr>
        <w:t>25 U.S.C. § 1931(a)(8)</w:t>
      </w:r>
      <w:bookmarkEnd w:id="4"/>
      <w:r w:rsidR="00EF1192">
        <w:rPr>
          <w:sz w:val="28"/>
          <w:szCs w:val="28"/>
        </w:rPr>
        <w:fldChar w:fldCharType="end"/>
      </w:r>
      <w:r w:rsidRPr="00B323E5">
        <w:rPr>
          <w:sz w:val="28"/>
          <w:szCs w:val="28"/>
        </w:rPr>
        <w:t xml:space="preserve">; </w:t>
      </w:r>
      <w:bookmarkStart w:id="5" w:name="dabmci_a0c20da75cc8346bfffdab4884c2a4b8"/>
      <w:r w:rsidR="00EF1192">
        <w:rPr>
          <w:sz w:val="28"/>
          <w:szCs w:val="28"/>
        </w:rPr>
        <w:fldChar w:fldCharType="begin"/>
      </w:r>
      <w:r w:rsidR="00EF1192" w:rsidRPr="00EF1192">
        <w:rPr>
          <w:sz w:val="28"/>
          <w:szCs w:val="28"/>
        </w:rPr>
        <w:instrText xml:space="preserve"> HYPERLINK "http://www.westlaw.com/Find/default.wl?rs=kmfh5.0&amp;vr=2.0&amp;kmvr=2.6&amp;FindType=L&amp;DB=1000547&amp;DocName=25CFRS89.40&amp;kmsource=da3.0" \o "http://www.westlaw.com/Find/default.wl?rs=kmfh5.0&amp;vr=2.0&amp;kmvr=2.6&amp;FindType=L&amp;DB=1000547&amp;DocName=25CFRS89.40&amp;kmsource=da3.0" </w:instrText>
      </w:r>
      <w:r w:rsidR="00EF1192">
        <w:rPr>
          <w:sz w:val="28"/>
          <w:szCs w:val="28"/>
        </w:rPr>
        <w:fldChar w:fldCharType="separate"/>
      </w:r>
      <w:r w:rsidRPr="00EF1192">
        <w:rPr>
          <w:rStyle w:val="Hyperlink"/>
          <w:sz w:val="28"/>
          <w:szCs w:val="28"/>
          <w:u w:val="none"/>
        </w:rPr>
        <w:t>25 C.F.R. §§ 89.40</w:t>
      </w:r>
      <w:bookmarkEnd w:id="5"/>
      <w:r w:rsidR="00EF1192">
        <w:rPr>
          <w:sz w:val="28"/>
          <w:szCs w:val="28"/>
        </w:rPr>
        <w:fldChar w:fldCharType="end"/>
      </w:r>
      <w:r w:rsidRPr="00B323E5">
        <w:rPr>
          <w:sz w:val="28"/>
          <w:szCs w:val="28"/>
        </w:rPr>
        <w:t>-</w:t>
      </w:r>
      <w:bookmarkStart w:id="6" w:name="dabmci_58366a00275949c3f1044c6f682bcb7a"/>
      <w:r w:rsidR="00EF1192">
        <w:rPr>
          <w:sz w:val="28"/>
          <w:szCs w:val="28"/>
        </w:rPr>
        <w:fldChar w:fldCharType="begin"/>
      </w:r>
      <w:r w:rsidR="00EF1192" w:rsidRPr="00EF1192">
        <w:rPr>
          <w:sz w:val="28"/>
          <w:szCs w:val="28"/>
        </w:rPr>
        <w:instrText xml:space="preserve"> HYPERLINK "http://www.westlaw.com/Find/default.wl?rs=kmfh5.0&amp;vr=2.0&amp;kmvr=2.6&amp;FindType=L&amp;DB=1000547&amp;DocName=25CFRS89.41&amp;kmsource=da3.0" \o "http://www.westlaw.com/Find/default.wl?rs=kmfh5.0&amp;vr=2.0&amp;kmvr=2.6&amp;FindType=L&amp;DB=1000547&amp;DocName=25CFRS89.41&amp;kmsource=da3.0" </w:instrText>
      </w:r>
      <w:r w:rsidR="00EF1192">
        <w:rPr>
          <w:sz w:val="28"/>
          <w:szCs w:val="28"/>
        </w:rPr>
        <w:fldChar w:fldCharType="separate"/>
      </w:r>
      <w:r w:rsidRPr="00EF1192">
        <w:rPr>
          <w:rStyle w:val="Hyperlink"/>
          <w:sz w:val="28"/>
          <w:szCs w:val="28"/>
          <w:u w:val="none"/>
        </w:rPr>
        <w:t>89.41</w:t>
      </w:r>
      <w:bookmarkEnd w:id="6"/>
      <w:r w:rsidR="00EF1192">
        <w:rPr>
          <w:sz w:val="28"/>
          <w:szCs w:val="28"/>
        </w:rPr>
        <w:fldChar w:fldCharType="end"/>
      </w:r>
      <w:r w:rsidRPr="00B323E5">
        <w:rPr>
          <w:sz w:val="28"/>
          <w:szCs w:val="28"/>
        </w:rPr>
        <w:t xml:space="preserve">. Other federal moneys for social services are similarly restricted and cannot be used to pay for legal services for litigation. </w:t>
      </w:r>
      <w:bookmarkStart w:id="7" w:name="dabmci_e7dc031923239ef812206686920a6e18"/>
      <w:r w:rsidR="00EF1192">
        <w:rPr>
          <w:sz w:val="28"/>
          <w:szCs w:val="28"/>
        </w:rPr>
        <w:fldChar w:fldCharType="begin"/>
      </w:r>
      <w:r w:rsidR="00B34E58">
        <w:rPr>
          <w:sz w:val="28"/>
          <w:szCs w:val="28"/>
        </w:rPr>
        <w:instrText>HYPERLINK "http://www.westlaw.com/Find/default.wl?rs=kmfh5.0&amp;vr=2.0&amp;kmvr=2.6&amp;FindType=L&amp;DB=1000546&amp;DocName=25USCAS450&amp;kmsource=da3.0" \o "http://www.westlaw.com/Find/default.wl?rs=kmfh5.0&amp;vr=2.0&amp;kmvr=2.6&amp;FindType=L&amp;DB=1000546&amp;DocName=25USCAS450&amp;kmsource=da3.0"</w:instrText>
      </w:r>
      <w:r w:rsidR="00EF1192">
        <w:rPr>
          <w:sz w:val="28"/>
          <w:szCs w:val="28"/>
        </w:rPr>
        <w:fldChar w:fldCharType="separate"/>
      </w:r>
      <w:bookmarkEnd w:id="7"/>
      <w:r w:rsidR="00B34E58">
        <w:rPr>
          <w:rStyle w:val="Hyperlink"/>
          <w:sz w:val="28"/>
          <w:szCs w:val="28"/>
          <w:u w:val="none"/>
        </w:rPr>
        <w:t>25 U.S.C. § 5301 et. seq.</w:t>
      </w:r>
      <w:r w:rsidR="00EF1192">
        <w:rPr>
          <w:sz w:val="28"/>
          <w:szCs w:val="28"/>
        </w:rPr>
        <w:fldChar w:fldCharType="end"/>
      </w:r>
    </w:p>
    <w:p w:rsidR="00210019" w:rsidRDefault="0A382118" w:rsidP="0A382118">
      <w:pPr>
        <w:spacing w:before="200" w:after="200" w:line="480" w:lineRule="auto"/>
        <w:ind w:right="101" w:firstLine="720"/>
        <w:jc w:val="both"/>
        <w:rPr>
          <w:sz w:val="28"/>
          <w:szCs w:val="28"/>
        </w:rPr>
      </w:pPr>
      <w:r w:rsidRPr="0A382118">
        <w:rPr>
          <w:sz w:val="28"/>
          <w:szCs w:val="28"/>
        </w:rPr>
        <w:t xml:space="preserve">An Indian tribe from another state that seeks to exercise its rights under ICWA by intervening and participating in Arizona dependency proceedings whose employed or retained counsel is not licensed in Arizona encounters the high, and sometimes prohibitive, cost of paying the </w:t>
      </w:r>
      <w:r w:rsidRPr="0A382118">
        <w:rPr>
          <w:b/>
          <w:bCs/>
          <w:sz w:val="28"/>
          <w:szCs w:val="28"/>
        </w:rPr>
        <w:t>annual</w:t>
      </w:r>
      <w:r w:rsidRPr="0A382118">
        <w:rPr>
          <w:sz w:val="28"/>
          <w:szCs w:val="28"/>
        </w:rPr>
        <w:t xml:space="preserve"> bar admission fee and additional attorney fees for Arizona associate counsel </w:t>
      </w:r>
      <w:r w:rsidRPr="0A382118">
        <w:rPr>
          <w:b/>
          <w:bCs/>
          <w:sz w:val="28"/>
          <w:szCs w:val="28"/>
        </w:rPr>
        <w:t>for each ICWA appearance</w:t>
      </w:r>
      <w:r w:rsidRPr="0A382118">
        <w:rPr>
          <w:sz w:val="28"/>
          <w:szCs w:val="28"/>
        </w:rPr>
        <w:t xml:space="preserve"> </w:t>
      </w:r>
      <w:proofErr w:type="gramStart"/>
      <w:r w:rsidRPr="0A382118">
        <w:rPr>
          <w:sz w:val="28"/>
          <w:szCs w:val="28"/>
        </w:rPr>
        <w:t>in order for</w:t>
      </w:r>
      <w:proofErr w:type="gramEnd"/>
      <w:r w:rsidRPr="0A382118">
        <w:rPr>
          <w:sz w:val="28"/>
          <w:szCs w:val="28"/>
        </w:rPr>
        <w:t xml:space="preserve"> the tribe’s attorney to appear </w:t>
      </w:r>
      <w:r w:rsidRPr="0A382118">
        <w:rPr>
          <w:i/>
          <w:iCs/>
          <w:sz w:val="28"/>
          <w:szCs w:val="28"/>
        </w:rPr>
        <w:t xml:space="preserve">pro </w:t>
      </w:r>
      <w:proofErr w:type="spellStart"/>
      <w:r w:rsidRPr="0A382118">
        <w:rPr>
          <w:i/>
          <w:iCs/>
          <w:sz w:val="28"/>
          <w:szCs w:val="28"/>
        </w:rPr>
        <w:t>hac</w:t>
      </w:r>
      <w:proofErr w:type="spellEnd"/>
      <w:r w:rsidRPr="0A382118">
        <w:rPr>
          <w:i/>
          <w:iCs/>
          <w:sz w:val="28"/>
          <w:szCs w:val="28"/>
        </w:rPr>
        <w:t xml:space="preserve"> vice</w:t>
      </w:r>
      <w:r w:rsidRPr="0A382118">
        <w:rPr>
          <w:sz w:val="28"/>
          <w:szCs w:val="28"/>
        </w:rPr>
        <w:t xml:space="preserve">.  These requirements are a financial burden on tribal governments’ rights under federal law to intervene and participate in Arizona ICWA proceedings. </w:t>
      </w:r>
      <w:r w:rsidRPr="008A4A6C">
        <w:rPr>
          <w:sz w:val="28"/>
          <w:szCs w:val="28"/>
        </w:rPr>
        <w:t>Petitioner contends that these requirements are excessive in the context of ICWA practice that potentially involves multiple cases in a year. The fee waiver provision of Rule 39 (c)(1)(B)(ii) does not provide a remedy for tribal governments as it addresses the inability of an individual to pay the fee based on that individual’s income in the context of pro bono representation and does not provide relief from associate counsel costs.</w:t>
      </w:r>
      <w:r w:rsidRPr="0A382118">
        <w:rPr>
          <w:sz w:val="28"/>
          <w:szCs w:val="28"/>
        </w:rPr>
        <w:t xml:space="preserve">   </w:t>
      </w:r>
    </w:p>
    <w:p w:rsidR="001C1AD2" w:rsidRDefault="001C1AD2" w:rsidP="00AB0582">
      <w:pPr>
        <w:spacing w:before="200" w:line="480" w:lineRule="auto"/>
        <w:ind w:right="101" w:firstLine="720"/>
        <w:jc w:val="both"/>
        <w:rPr>
          <w:sz w:val="28"/>
          <w:szCs w:val="28"/>
        </w:rPr>
      </w:pPr>
      <w:r>
        <w:rPr>
          <w:sz w:val="28"/>
          <w:szCs w:val="28"/>
        </w:rPr>
        <w:t>In response to a comment filed in the administrative rule-making process for the</w:t>
      </w:r>
      <w:r w:rsidR="00F563E5">
        <w:rPr>
          <w:sz w:val="28"/>
          <w:szCs w:val="28"/>
        </w:rPr>
        <w:t xml:space="preserve"> federal</w:t>
      </w:r>
      <w:r>
        <w:rPr>
          <w:sz w:val="28"/>
          <w:szCs w:val="28"/>
        </w:rPr>
        <w:t xml:space="preserve"> ICWA regulations t</w:t>
      </w:r>
      <w:r w:rsidR="005E755A" w:rsidRPr="005E755A">
        <w:rPr>
          <w:sz w:val="28"/>
          <w:szCs w:val="28"/>
        </w:rPr>
        <w:t xml:space="preserve">he Department </w:t>
      </w:r>
      <w:r>
        <w:rPr>
          <w:sz w:val="28"/>
          <w:szCs w:val="28"/>
        </w:rPr>
        <w:t>of Interior recognized</w:t>
      </w:r>
      <w:r w:rsidR="007522EE">
        <w:rPr>
          <w:sz w:val="28"/>
          <w:szCs w:val="28"/>
        </w:rPr>
        <w:t>:</w:t>
      </w:r>
    </w:p>
    <w:p w:rsidR="00296D41" w:rsidRDefault="001C1AD2" w:rsidP="00AB0582">
      <w:pPr>
        <w:spacing w:before="120" w:after="120"/>
        <w:ind w:left="720" w:right="720"/>
        <w:jc w:val="both"/>
        <w:rPr>
          <w:sz w:val="28"/>
          <w:szCs w:val="28"/>
        </w:rPr>
      </w:pPr>
      <w:r>
        <w:rPr>
          <w:sz w:val="28"/>
          <w:szCs w:val="28"/>
        </w:rPr>
        <w:t>…</w:t>
      </w:r>
      <w:r w:rsidR="005E755A" w:rsidRPr="005E755A">
        <w:rPr>
          <w:sz w:val="28"/>
          <w:szCs w:val="28"/>
        </w:rPr>
        <w:t xml:space="preserve"> </w:t>
      </w:r>
      <w:r w:rsidR="008B5ED0">
        <w:rPr>
          <w:sz w:val="28"/>
          <w:szCs w:val="28"/>
        </w:rPr>
        <w:t>[I]</w:t>
      </w:r>
      <w:r w:rsidR="005E755A" w:rsidRPr="005E755A">
        <w:rPr>
          <w:sz w:val="28"/>
          <w:szCs w:val="28"/>
        </w:rPr>
        <w:t>t may be difficult for many Tribes to participate in State court proceedings, particularly</w:t>
      </w:r>
      <w:r w:rsidR="002E3B69">
        <w:rPr>
          <w:sz w:val="28"/>
          <w:szCs w:val="28"/>
        </w:rPr>
        <w:t xml:space="preserve"> where those actions take</w:t>
      </w:r>
      <w:r w:rsidR="005E755A" w:rsidRPr="005E755A">
        <w:rPr>
          <w:sz w:val="28"/>
          <w:szCs w:val="28"/>
        </w:rPr>
        <w:t xml:space="preserve"> place outside of the </w:t>
      </w:r>
      <w:r w:rsidR="005E755A" w:rsidRPr="005E755A">
        <w:rPr>
          <w:sz w:val="28"/>
          <w:szCs w:val="28"/>
        </w:rPr>
        <w:lastRenderedPageBreak/>
        <w:t xml:space="preserve">Tribe's State. Section 23.133 encourages State courts to permit alternative means of participation in Indian child-custody proceedings </w:t>
      </w:r>
      <w:proofErr w:type="gramStart"/>
      <w:r w:rsidR="005E755A" w:rsidRPr="005E755A">
        <w:rPr>
          <w:sz w:val="28"/>
          <w:szCs w:val="28"/>
        </w:rPr>
        <w:t>in order to</w:t>
      </w:r>
      <w:proofErr w:type="gramEnd"/>
      <w:r w:rsidR="005E755A" w:rsidRPr="005E755A">
        <w:rPr>
          <w:sz w:val="28"/>
          <w:szCs w:val="28"/>
        </w:rPr>
        <w:t xml:space="preserve"> minimize burdens on Tribes and other parties. The Department agrees with the practice adopted by the State courts that permit Tribal representatives to present before the court in ICWA proceedings regardless of whether they are attorneys or attorneys licensed in that State. See e.g., </w:t>
      </w:r>
      <w:bookmarkStart w:id="8" w:name="dabmci_95b2b31c64dbf215c0db2ffe032e5d24"/>
      <w:r w:rsidR="00EF1192">
        <w:rPr>
          <w:sz w:val="28"/>
          <w:szCs w:val="28"/>
        </w:rPr>
        <w:fldChar w:fldCharType="begin"/>
      </w:r>
      <w:r w:rsidR="00EF1192" w:rsidRPr="00EF1192">
        <w:rPr>
          <w:sz w:val="28"/>
          <w:szCs w:val="28"/>
        </w:rPr>
        <w:instrText xml:space="preserve"> HYPERLINK "http://www.westlaw.com/Find/default.wl?rs=kmfh5.0&amp;vr=2.0&amp;kmvr=2.6&amp;FindType=Y&amp;DB=0003926&amp;serialnum=2022598196&amp;kmsource=da3.0" \o "http://www.westlaw.com/Find/default.wl?rs=kmfh5.0&amp;vr=2.0&amp;kmvr=2.6&amp;FindType=Y&amp;DB=0003926&amp;serialnum=2022598196&amp;kmsource=da3.0" </w:instrText>
      </w:r>
      <w:r w:rsidR="00EF1192">
        <w:rPr>
          <w:sz w:val="28"/>
          <w:szCs w:val="28"/>
        </w:rPr>
        <w:fldChar w:fldCharType="separate"/>
      </w:r>
      <w:r w:rsidR="005E755A" w:rsidRPr="00EF1192">
        <w:rPr>
          <w:rStyle w:val="Hyperlink"/>
          <w:sz w:val="28"/>
          <w:szCs w:val="28"/>
          <w:u w:val="none"/>
        </w:rPr>
        <w:t>J.P.H. v. Fla. Dep't of Children &amp; Families, 39 So.3d 560 (Fla. Dist. Ct. App. 2010)</w:t>
      </w:r>
      <w:bookmarkEnd w:id="8"/>
      <w:r w:rsidR="00EF1192">
        <w:rPr>
          <w:sz w:val="28"/>
          <w:szCs w:val="28"/>
        </w:rPr>
        <w:fldChar w:fldCharType="end"/>
      </w:r>
      <w:r w:rsidR="005E755A" w:rsidRPr="005E755A">
        <w:rPr>
          <w:sz w:val="28"/>
          <w:szCs w:val="28"/>
        </w:rPr>
        <w:t xml:space="preserve"> (per </w:t>
      </w:r>
      <w:proofErr w:type="spellStart"/>
      <w:r w:rsidR="005E755A" w:rsidRPr="005E755A">
        <w:rPr>
          <w:sz w:val="28"/>
          <w:szCs w:val="28"/>
        </w:rPr>
        <w:t>curiam</w:t>
      </w:r>
      <w:proofErr w:type="spellEnd"/>
      <w:r w:rsidR="005E755A" w:rsidRPr="005E755A">
        <w:rPr>
          <w:sz w:val="28"/>
          <w:szCs w:val="28"/>
        </w:rPr>
        <w:t xml:space="preserve">); </w:t>
      </w:r>
      <w:bookmarkStart w:id="9" w:name="dabmci_5937dd07f54d1f226fb7910eefb1779e"/>
      <w:r w:rsidR="00EF1192">
        <w:rPr>
          <w:sz w:val="28"/>
          <w:szCs w:val="28"/>
        </w:rPr>
        <w:fldChar w:fldCharType="begin"/>
      </w:r>
      <w:r w:rsidR="00EF1192" w:rsidRPr="00EF1192">
        <w:rPr>
          <w:sz w:val="28"/>
          <w:szCs w:val="28"/>
        </w:rPr>
        <w:instrText xml:space="preserve"> HYPERLINK "http://www.westlaw.com/Find/default.wl?rs=kmfh5.0&amp;vr=2.0&amp;kmvr=2.6&amp;FindType=Y&amp;DB=0000595&amp;serialnum=2019219337&amp;kmsource=da3.0" \o "http://www.westlaw.com/Find/default.wl?rs=kmfh5.0&amp;vr=2.0&amp;kmvr=2.6&amp;FindType=Y&amp;DB=0000595&amp;serialnum=2019219337&amp;kmsource=da3.0" </w:instrText>
      </w:r>
      <w:r w:rsidR="00EF1192">
        <w:rPr>
          <w:sz w:val="28"/>
          <w:szCs w:val="28"/>
        </w:rPr>
        <w:fldChar w:fldCharType="separate"/>
      </w:r>
      <w:r w:rsidR="005E755A" w:rsidRPr="00EF1192">
        <w:rPr>
          <w:rStyle w:val="Hyperlink"/>
          <w:sz w:val="28"/>
          <w:szCs w:val="28"/>
          <w:u w:val="none"/>
        </w:rPr>
        <w:t>State v. Jennifer M. (In re Elias L.), 767 N.W.2d 98, 104 (Neb. 2009)</w:t>
      </w:r>
      <w:bookmarkEnd w:id="9"/>
      <w:r w:rsidR="00EF1192">
        <w:rPr>
          <w:sz w:val="28"/>
          <w:szCs w:val="28"/>
        </w:rPr>
        <w:fldChar w:fldCharType="end"/>
      </w:r>
      <w:r w:rsidR="005E755A" w:rsidRPr="005E755A">
        <w:rPr>
          <w:sz w:val="28"/>
          <w:szCs w:val="28"/>
        </w:rPr>
        <w:t xml:space="preserve">; </w:t>
      </w:r>
      <w:bookmarkStart w:id="10" w:name="dabmci_9f9f0eaaa1d243292f5ffeb730686f74"/>
      <w:r w:rsidR="00EF1192">
        <w:rPr>
          <w:sz w:val="28"/>
          <w:szCs w:val="28"/>
        </w:rPr>
        <w:fldChar w:fldCharType="begin"/>
      </w:r>
      <w:r w:rsidR="00EF1192" w:rsidRPr="00EF1192">
        <w:rPr>
          <w:sz w:val="28"/>
          <w:szCs w:val="28"/>
        </w:rPr>
        <w:instrText xml:space="preserve"> HYPERLINK "http://www.westlaw.com/Find/default.wl?rs=kmfh5.0&amp;vr=2.0&amp;kmvr=2.6&amp;FindType=Y&amp;DB=0000595&amp;serialnum=2016309956&amp;kmsource=da3.0" \o "http://www.westlaw.com/Find/default.wl?rs=kmfh5.0&amp;vr=2.0&amp;kmvr=2.6&amp;FindType=Y&amp;DB=0000595&amp;serialnum=2016309956&amp;kmsource=da3.0" </w:instrText>
      </w:r>
      <w:r w:rsidR="00EF1192">
        <w:rPr>
          <w:sz w:val="28"/>
          <w:szCs w:val="28"/>
        </w:rPr>
        <w:fldChar w:fldCharType="separate"/>
      </w:r>
      <w:r w:rsidR="005E755A" w:rsidRPr="00EF1192">
        <w:rPr>
          <w:rStyle w:val="Hyperlink"/>
          <w:sz w:val="28"/>
          <w:szCs w:val="28"/>
          <w:u w:val="none"/>
        </w:rPr>
        <w:t>In re N.N.E., 752 N.W.2d 1, 12 (Iowa 2008)</w:t>
      </w:r>
      <w:bookmarkEnd w:id="10"/>
      <w:r w:rsidR="00EF1192">
        <w:rPr>
          <w:sz w:val="28"/>
          <w:szCs w:val="28"/>
        </w:rPr>
        <w:fldChar w:fldCharType="end"/>
      </w:r>
      <w:r w:rsidR="005E755A" w:rsidRPr="005E755A">
        <w:rPr>
          <w:sz w:val="28"/>
          <w:szCs w:val="28"/>
        </w:rPr>
        <w:t xml:space="preserve">; </w:t>
      </w:r>
      <w:bookmarkStart w:id="11" w:name="dabmci_97a8f10d31644481b39af96d71423e72"/>
      <w:r w:rsidR="00EF1192">
        <w:rPr>
          <w:sz w:val="28"/>
          <w:szCs w:val="28"/>
        </w:rPr>
        <w:fldChar w:fldCharType="begin"/>
      </w:r>
      <w:r w:rsidR="00EF1192" w:rsidRPr="00EF1192">
        <w:rPr>
          <w:sz w:val="28"/>
          <w:szCs w:val="28"/>
        </w:rPr>
        <w:instrText xml:space="preserve"> HYPERLINK "http://www.westlaw.com/Find/default.wl?rs=kmfh5.0&amp;vr=2.0&amp;kmvr=2.6&amp;FindType=Y&amp;DB=0000661&amp;serialnum=1993087206&amp;kmsource=da3.0" \o "http://www.westlaw.com/Find/default.wl?rs=kmfh5.0&amp;vr=2.0&amp;kmvr=2.6&amp;FindType=Y&amp;DB=0000661&amp;serialnum=1993087206&amp;kmsource=da3.0" </w:instrText>
      </w:r>
      <w:r w:rsidR="00EF1192">
        <w:rPr>
          <w:sz w:val="28"/>
          <w:szCs w:val="28"/>
        </w:rPr>
        <w:fldChar w:fldCharType="separate"/>
      </w:r>
      <w:r w:rsidR="005E755A" w:rsidRPr="00EF1192">
        <w:rPr>
          <w:rStyle w:val="Hyperlink"/>
          <w:sz w:val="28"/>
          <w:szCs w:val="28"/>
          <w:u w:val="none"/>
        </w:rPr>
        <w:t xml:space="preserve">State ex rel. Juvenile Dep't of Lane </w:t>
      </w:r>
      <w:proofErr w:type="spellStart"/>
      <w:r w:rsidR="005E755A" w:rsidRPr="00EF1192">
        <w:rPr>
          <w:rStyle w:val="Hyperlink"/>
          <w:sz w:val="28"/>
          <w:szCs w:val="28"/>
          <w:u w:val="none"/>
        </w:rPr>
        <w:t>Cty</w:t>
      </w:r>
      <w:proofErr w:type="spellEnd"/>
      <w:r w:rsidR="005E755A" w:rsidRPr="00EF1192">
        <w:rPr>
          <w:rStyle w:val="Hyperlink"/>
          <w:sz w:val="28"/>
          <w:szCs w:val="28"/>
          <w:u w:val="none"/>
        </w:rPr>
        <w:t xml:space="preserve">. v. </w:t>
      </w:r>
      <w:proofErr w:type="spellStart"/>
      <w:r w:rsidR="005E755A" w:rsidRPr="00EF1192">
        <w:rPr>
          <w:rStyle w:val="Hyperlink"/>
          <w:sz w:val="28"/>
          <w:szCs w:val="28"/>
          <w:u w:val="none"/>
        </w:rPr>
        <w:t>Shuey</w:t>
      </w:r>
      <w:proofErr w:type="spellEnd"/>
      <w:r w:rsidR="005E755A" w:rsidRPr="00EF1192">
        <w:rPr>
          <w:rStyle w:val="Hyperlink"/>
          <w:sz w:val="28"/>
          <w:szCs w:val="28"/>
          <w:u w:val="none"/>
        </w:rPr>
        <w:t>, 8</w:t>
      </w:r>
      <w:r w:rsidR="00296D41" w:rsidRPr="00EF1192">
        <w:rPr>
          <w:rStyle w:val="Hyperlink"/>
          <w:sz w:val="28"/>
          <w:szCs w:val="28"/>
          <w:u w:val="none"/>
        </w:rPr>
        <w:t>50 P.2d 378 (Or. Ct. App. 1993)</w:t>
      </w:r>
      <w:bookmarkEnd w:id="11"/>
      <w:r w:rsidR="00EF1192">
        <w:rPr>
          <w:sz w:val="28"/>
          <w:szCs w:val="28"/>
        </w:rPr>
        <w:fldChar w:fldCharType="end"/>
      </w:r>
      <w:r w:rsidR="00296D41">
        <w:rPr>
          <w:sz w:val="28"/>
          <w:szCs w:val="28"/>
        </w:rPr>
        <w:t>.</w:t>
      </w:r>
      <w:r w:rsidR="002E3B69">
        <w:rPr>
          <w:rStyle w:val="FootnoteReference"/>
          <w:sz w:val="28"/>
          <w:szCs w:val="28"/>
        </w:rPr>
        <w:footnoteReference w:id="1"/>
      </w:r>
    </w:p>
    <w:p w:rsidR="004F3F89" w:rsidRDefault="0A382118" w:rsidP="0A382118">
      <w:pPr>
        <w:spacing w:before="200" w:after="200" w:line="480" w:lineRule="auto"/>
        <w:ind w:right="101" w:firstLine="720"/>
        <w:jc w:val="both"/>
        <w:rPr>
          <w:sz w:val="28"/>
          <w:szCs w:val="28"/>
        </w:rPr>
      </w:pPr>
      <w:r w:rsidRPr="0A382118">
        <w:rPr>
          <w:sz w:val="28"/>
          <w:szCs w:val="28"/>
        </w:rPr>
        <w:t xml:space="preserve">The four state appellate courts cited above concluded that the federal and tribal interests in tribal participation in state court proceedings governed by ICWA preempted state law concerning unauthorized practice of law. Petitioner asks instead that this Court exercise its authority over the practice of law to remove excessive financial burdens on out-of-state tribes while maintaining the ability to regulate the attorneys licensed in other states who represent them in Arizona ICWA cases. </w:t>
      </w:r>
    </w:p>
    <w:p w:rsidR="004F3F89" w:rsidRDefault="0A382118" w:rsidP="0A382118">
      <w:pPr>
        <w:spacing w:before="200" w:after="200" w:line="480" w:lineRule="auto"/>
        <w:ind w:right="101" w:firstLine="720"/>
        <w:jc w:val="both"/>
        <w:rPr>
          <w:sz w:val="28"/>
          <w:szCs w:val="28"/>
        </w:rPr>
      </w:pPr>
      <w:r w:rsidRPr="0A382118">
        <w:rPr>
          <w:sz w:val="28"/>
          <w:szCs w:val="28"/>
        </w:rPr>
        <w:t xml:space="preserve">The petitioner recognizes that some Arizona juvenile court judges have adopted a practice of authorizing non-attorney tribal representatives to appear in proceedings governed by </w:t>
      </w:r>
      <w:proofErr w:type="gramStart"/>
      <w:r w:rsidRPr="0A382118">
        <w:rPr>
          <w:sz w:val="28"/>
          <w:szCs w:val="28"/>
        </w:rPr>
        <w:t>ICWA, but</w:t>
      </w:r>
      <w:proofErr w:type="gramEnd"/>
      <w:r w:rsidRPr="0A382118">
        <w:rPr>
          <w:sz w:val="28"/>
          <w:szCs w:val="28"/>
        </w:rPr>
        <w:t xml:space="preserve"> has not found any statutory or rule authority for this practice. If it is acceptable for an out of state tribe to designate a representative to appear in ICWA cases without fees and assistance of local counsel it should be acceptable for a tribe to designate its ICWA attorney to be that </w:t>
      </w:r>
      <w:r w:rsidRPr="0A382118">
        <w:rPr>
          <w:sz w:val="28"/>
          <w:szCs w:val="28"/>
        </w:rPr>
        <w:lastRenderedPageBreak/>
        <w:t>representative on the same basis. Therefore, the proposed rule amendment to authorize this practice is warranted.</w:t>
      </w:r>
    </w:p>
    <w:p w:rsidR="00174128" w:rsidRDefault="004C1AFF" w:rsidP="006B3D33">
      <w:pPr>
        <w:spacing w:before="200" w:after="200" w:line="480" w:lineRule="auto"/>
        <w:ind w:right="101" w:firstLine="720"/>
        <w:jc w:val="both"/>
        <w:rPr>
          <w:sz w:val="28"/>
          <w:szCs w:val="28"/>
        </w:rPr>
      </w:pPr>
      <w:r>
        <w:rPr>
          <w:sz w:val="28"/>
          <w:szCs w:val="28"/>
        </w:rPr>
        <w:t>The</w:t>
      </w:r>
      <w:r w:rsidR="008E4531">
        <w:rPr>
          <w:sz w:val="28"/>
          <w:szCs w:val="28"/>
        </w:rPr>
        <w:t xml:space="preserve"> </w:t>
      </w:r>
      <w:r w:rsidR="00812880">
        <w:rPr>
          <w:sz w:val="28"/>
          <w:szCs w:val="28"/>
        </w:rPr>
        <w:t xml:space="preserve">proposed </w:t>
      </w:r>
      <w:r w:rsidR="008E4531">
        <w:rPr>
          <w:sz w:val="28"/>
          <w:szCs w:val="28"/>
        </w:rPr>
        <w:t xml:space="preserve">amendment </w:t>
      </w:r>
      <w:r>
        <w:rPr>
          <w:sz w:val="28"/>
          <w:szCs w:val="28"/>
        </w:rPr>
        <w:t xml:space="preserve">to </w:t>
      </w:r>
      <w:bookmarkStart w:id="13" w:name="dabmci_7fe81dba125d820442f522b6f6da920c"/>
      <w:r w:rsidR="005A75F1" w:rsidRPr="00EF1192">
        <w:rPr>
          <w:sz w:val="28"/>
          <w:szCs w:val="28"/>
        </w:rPr>
        <w:t xml:space="preserve">Arizona Supreme Court </w:t>
      </w:r>
      <w:r w:rsidRPr="00EF1192">
        <w:rPr>
          <w:sz w:val="28"/>
          <w:szCs w:val="28"/>
        </w:rPr>
        <w:t>Rule 39</w:t>
      </w:r>
      <w:bookmarkEnd w:id="13"/>
      <w:r>
        <w:rPr>
          <w:sz w:val="28"/>
          <w:szCs w:val="28"/>
        </w:rPr>
        <w:t xml:space="preserve"> </w:t>
      </w:r>
      <w:r w:rsidR="004F3F89">
        <w:rPr>
          <w:sz w:val="28"/>
          <w:szCs w:val="28"/>
        </w:rPr>
        <w:t>would eliminate</w:t>
      </w:r>
      <w:r w:rsidR="008E4531">
        <w:rPr>
          <w:sz w:val="28"/>
          <w:szCs w:val="28"/>
        </w:rPr>
        <w:t xml:space="preserve"> </w:t>
      </w:r>
      <w:r w:rsidR="00F45D7A">
        <w:rPr>
          <w:sz w:val="28"/>
          <w:szCs w:val="28"/>
        </w:rPr>
        <w:t xml:space="preserve">the </w:t>
      </w:r>
      <w:r w:rsidR="00210019">
        <w:rPr>
          <w:sz w:val="28"/>
          <w:szCs w:val="28"/>
        </w:rPr>
        <w:t xml:space="preserve">financially burdensome </w:t>
      </w:r>
      <w:r w:rsidR="00F32F9C">
        <w:rPr>
          <w:sz w:val="28"/>
          <w:szCs w:val="28"/>
        </w:rPr>
        <w:t xml:space="preserve">admission fee </w:t>
      </w:r>
      <w:r w:rsidR="00493D63">
        <w:rPr>
          <w:sz w:val="28"/>
          <w:szCs w:val="28"/>
        </w:rPr>
        <w:t xml:space="preserve">per case </w:t>
      </w:r>
      <w:r w:rsidR="00F32F9C">
        <w:rPr>
          <w:sz w:val="28"/>
          <w:szCs w:val="28"/>
        </w:rPr>
        <w:t xml:space="preserve">and associate counsel </w:t>
      </w:r>
      <w:r w:rsidR="007F5B4F">
        <w:rPr>
          <w:sz w:val="28"/>
          <w:szCs w:val="28"/>
        </w:rPr>
        <w:t>requirements</w:t>
      </w:r>
      <w:r w:rsidR="00F45D7A">
        <w:rPr>
          <w:sz w:val="28"/>
          <w:szCs w:val="28"/>
        </w:rPr>
        <w:t xml:space="preserve"> of the current rule</w:t>
      </w:r>
      <w:r w:rsidR="00971CBA">
        <w:rPr>
          <w:sz w:val="28"/>
          <w:szCs w:val="28"/>
        </w:rPr>
        <w:t xml:space="preserve"> and</w:t>
      </w:r>
      <w:r w:rsidR="00F45D7A">
        <w:rPr>
          <w:sz w:val="28"/>
          <w:szCs w:val="28"/>
        </w:rPr>
        <w:t xml:space="preserve"> would</w:t>
      </w:r>
      <w:r w:rsidR="005A5809">
        <w:rPr>
          <w:sz w:val="28"/>
          <w:szCs w:val="28"/>
        </w:rPr>
        <w:t xml:space="preserve"> permit </w:t>
      </w:r>
      <w:r w:rsidR="0017503E">
        <w:rPr>
          <w:sz w:val="28"/>
          <w:szCs w:val="28"/>
        </w:rPr>
        <w:t xml:space="preserve">repeated </w:t>
      </w:r>
      <w:r w:rsidR="005A5809">
        <w:rPr>
          <w:sz w:val="28"/>
          <w:szCs w:val="28"/>
        </w:rPr>
        <w:t xml:space="preserve">appearances </w:t>
      </w:r>
      <w:r w:rsidR="0017503E">
        <w:rPr>
          <w:sz w:val="28"/>
          <w:szCs w:val="28"/>
        </w:rPr>
        <w:t>for</w:t>
      </w:r>
      <w:r w:rsidR="005A5809">
        <w:rPr>
          <w:sz w:val="28"/>
          <w:szCs w:val="28"/>
        </w:rPr>
        <w:t xml:space="preserve"> ICWA cases</w:t>
      </w:r>
      <w:r w:rsidR="00971CBA">
        <w:rPr>
          <w:sz w:val="28"/>
          <w:szCs w:val="28"/>
        </w:rPr>
        <w:t>.</w:t>
      </w:r>
      <w:r w:rsidR="005A5809">
        <w:rPr>
          <w:sz w:val="28"/>
          <w:szCs w:val="28"/>
        </w:rPr>
        <w:t xml:space="preserve"> </w:t>
      </w:r>
      <w:r w:rsidR="00971CBA">
        <w:rPr>
          <w:sz w:val="28"/>
          <w:szCs w:val="28"/>
        </w:rPr>
        <w:t>It would</w:t>
      </w:r>
      <w:r w:rsidR="008E4531">
        <w:rPr>
          <w:sz w:val="28"/>
          <w:szCs w:val="28"/>
        </w:rPr>
        <w:t xml:space="preserve"> maintain all other </w:t>
      </w:r>
      <w:r w:rsidR="001178DE">
        <w:rPr>
          <w:sz w:val="28"/>
          <w:szCs w:val="28"/>
        </w:rPr>
        <w:t>requirements of</w:t>
      </w:r>
      <w:r w:rsidR="008E4531">
        <w:rPr>
          <w:sz w:val="28"/>
          <w:szCs w:val="28"/>
        </w:rPr>
        <w:t xml:space="preserve"> th</w:t>
      </w:r>
      <w:r w:rsidR="00595B01">
        <w:rPr>
          <w:sz w:val="28"/>
          <w:szCs w:val="28"/>
        </w:rPr>
        <w:t>e</w:t>
      </w:r>
      <w:r w:rsidR="008E4531">
        <w:rPr>
          <w:sz w:val="28"/>
          <w:szCs w:val="28"/>
        </w:rPr>
        <w:t xml:space="preserve"> rule</w:t>
      </w:r>
      <w:r w:rsidR="00210019" w:rsidRPr="00210019">
        <w:rPr>
          <w:sz w:val="28"/>
          <w:szCs w:val="28"/>
        </w:rPr>
        <w:t xml:space="preserve"> </w:t>
      </w:r>
      <w:r w:rsidR="00595B01">
        <w:rPr>
          <w:sz w:val="28"/>
          <w:szCs w:val="28"/>
        </w:rPr>
        <w:t xml:space="preserve">that </w:t>
      </w:r>
      <w:r w:rsidR="001178DE">
        <w:rPr>
          <w:sz w:val="28"/>
          <w:szCs w:val="28"/>
        </w:rPr>
        <w:t>enable the State Bar to</w:t>
      </w:r>
      <w:r w:rsidR="00210019">
        <w:rPr>
          <w:sz w:val="28"/>
          <w:szCs w:val="28"/>
        </w:rPr>
        <w:t xml:space="preserve"> </w:t>
      </w:r>
      <w:r w:rsidR="007F5B4F">
        <w:rPr>
          <w:sz w:val="28"/>
          <w:szCs w:val="28"/>
        </w:rPr>
        <w:t>ensure the</w:t>
      </w:r>
      <w:r w:rsidR="00210019">
        <w:rPr>
          <w:sz w:val="28"/>
          <w:szCs w:val="28"/>
        </w:rPr>
        <w:t xml:space="preserve"> competence and accountability</w:t>
      </w:r>
      <w:r w:rsidR="007F5B4F">
        <w:rPr>
          <w:sz w:val="28"/>
          <w:szCs w:val="28"/>
        </w:rPr>
        <w:t xml:space="preserve"> of out</w:t>
      </w:r>
      <w:r w:rsidR="00361D66">
        <w:rPr>
          <w:sz w:val="28"/>
          <w:szCs w:val="28"/>
        </w:rPr>
        <w:t>-</w:t>
      </w:r>
      <w:r w:rsidR="007F5B4F">
        <w:rPr>
          <w:sz w:val="28"/>
          <w:szCs w:val="28"/>
        </w:rPr>
        <w:t>of</w:t>
      </w:r>
      <w:r w:rsidR="00361D66">
        <w:rPr>
          <w:sz w:val="28"/>
          <w:szCs w:val="28"/>
        </w:rPr>
        <w:t>-</w:t>
      </w:r>
      <w:r w:rsidR="007F5B4F">
        <w:rPr>
          <w:sz w:val="28"/>
          <w:szCs w:val="28"/>
        </w:rPr>
        <w:t>state counsel</w:t>
      </w:r>
      <w:r w:rsidR="00210019">
        <w:rPr>
          <w:sz w:val="28"/>
          <w:szCs w:val="28"/>
        </w:rPr>
        <w:t xml:space="preserve">. </w:t>
      </w:r>
      <w:r w:rsidR="00240FD3">
        <w:rPr>
          <w:sz w:val="28"/>
          <w:szCs w:val="28"/>
        </w:rPr>
        <w:t xml:space="preserve"> </w:t>
      </w:r>
      <w:r w:rsidR="00210019">
        <w:rPr>
          <w:sz w:val="28"/>
          <w:szCs w:val="28"/>
        </w:rPr>
        <w:t xml:space="preserve">The requirement to associate with Arizona counsel is an unnecessary expense considering the </w:t>
      </w:r>
      <w:r w:rsidR="007F5B4F">
        <w:rPr>
          <w:sz w:val="28"/>
          <w:szCs w:val="28"/>
        </w:rPr>
        <w:t xml:space="preserve">proposed </w:t>
      </w:r>
      <w:r w:rsidR="00210019">
        <w:rPr>
          <w:sz w:val="28"/>
          <w:szCs w:val="28"/>
        </w:rPr>
        <w:t>practice limitation to ICWA c</w:t>
      </w:r>
      <w:r w:rsidR="007F5B4F">
        <w:rPr>
          <w:sz w:val="28"/>
          <w:szCs w:val="28"/>
        </w:rPr>
        <w:t>ases</w:t>
      </w:r>
      <w:r w:rsidR="001178DE">
        <w:rPr>
          <w:sz w:val="28"/>
          <w:szCs w:val="28"/>
        </w:rPr>
        <w:t>,</w:t>
      </w:r>
      <w:r w:rsidR="007F5B4F">
        <w:rPr>
          <w:sz w:val="28"/>
          <w:szCs w:val="28"/>
        </w:rPr>
        <w:t xml:space="preserve"> which are governed primarily by federal law rather than Arizona law. </w:t>
      </w:r>
      <w:r w:rsidR="0017503E">
        <w:rPr>
          <w:sz w:val="28"/>
          <w:szCs w:val="28"/>
        </w:rPr>
        <w:t>The frequency of appearance in ICWA cases w</w:t>
      </w:r>
      <w:r w:rsidR="00AA02B1">
        <w:rPr>
          <w:sz w:val="28"/>
          <w:szCs w:val="28"/>
        </w:rPr>
        <w:t>ould</w:t>
      </w:r>
      <w:r w:rsidR="0017503E">
        <w:rPr>
          <w:sz w:val="28"/>
          <w:szCs w:val="28"/>
        </w:rPr>
        <w:t xml:space="preserve"> depend on the number of children </w:t>
      </w:r>
      <w:r w:rsidR="0019095F">
        <w:rPr>
          <w:sz w:val="28"/>
          <w:szCs w:val="28"/>
        </w:rPr>
        <w:t xml:space="preserve">in Arizona ICWA cases </w:t>
      </w:r>
      <w:r w:rsidR="0017503E">
        <w:rPr>
          <w:sz w:val="28"/>
          <w:szCs w:val="28"/>
        </w:rPr>
        <w:t xml:space="preserve">who are members or eligible for membership in a </w:t>
      </w:r>
      <w:proofErr w:type="gramStart"/>
      <w:r w:rsidR="0017503E">
        <w:rPr>
          <w:sz w:val="28"/>
          <w:szCs w:val="28"/>
        </w:rPr>
        <w:t>particular tribe</w:t>
      </w:r>
      <w:proofErr w:type="gramEnd"/>
      <w:r w:rsidR="0017503E">
        <w:rPr>
          <w:sz w:val="28"/>
          <w:szCs w:val="28"/>
        </w:rPr>
        <w:t xml:space="preserve">. </w:t>
      </w:r>
    </w:p>
    <w:p w:rsidR="00C91740" w:rsidRDefault="00493D63" w:rsidP="00174128">
      <w:pPr>
        <w:spacing w:before="200" w:after="200" w:line="480" w:lineRule="auto"/>
        <w:ind w:right="101" w:firstLine="720"/>
        <w:jc w:val="both"/>
        <w:rPr>
          <w:sz w:val="28"/>
          <w:szCs w:val="28"/>
        </w:rPr>
      </w:pPr>
      <w:r>
        <w:rPr>
          <w:sz w:val="28"/>
          <w:szCs w:val="28"/>
        </w:rPr>
        <w:t>Seven</w:t>
      </w:r>
      <w:r w:rsidR="006851AB">
        <w:rPr>
          <w:sz w:val="28"/>
          <w:szCs w:val="28"/>
        </w:rPr>
        <w:t xml:space="preserve"> states with significant tribal populations</w:t>
      </w:r>
      <w:r w:rsidR="006851AB" w:rsidDel="006851AB">
        <w:rPr>
          <w:sz w:val="28"/>
          <w:szCs w:val="28"/>
        </w:rPr>
        <w:t xml:space="preserve"> </w:t>
      </w:r>
      <w:r w:rsidR="006851AB">
        <w:rPr>
          <w:sz w:val="28"/>
          <w:szCs w:val="28"/>
        </w:rPr>
        <w:t xml:space="preserve">have already </w:t>
      </w:r>
      <w:r w:rsidR="00F32F9C">
        <w:rPr>
          <w:sz w:val="28"/>
          <w:szCs w:val="28"/>
        </w:rPr>
        <w:t>adopt</w:t>
      </w:r>
      <w:r w:rsidR="006851AB">
        <w:rPr>
          <w:sz w:val="28"/>
          <w:szCs w:val="28"/>
        </w:rPr>
        <w:t>ed</w:t>
      </w:r>
      <w:r w:rsidR="00F32F9C">
        <w:rPr>
          <w:sz w:val="28"/>
          <w:szCs w:val="28"/>
        </w:rPr>
        <w:t xml:space="preserve"> </w:t>
      </w:r>
      <w:r w:rsidR="006851AB">
        <w:rPr>
          <w:sz w:val="28"/>
          <w:szCs w:val="28"/>
        </w:rPr>
        <w:t xml:space="preserve">ICWA representation </w:t>
      </w:r>
      <w:r w:rsidR="00F32F9C">
        <w:rPr>
          <w:sz w:val="28"/>
          <w:szCs w:val="28"/>
        </w:rPr>
        <w:t xml:space="preserve">exceptions </w:t>
      </w:r>
      <w:r w:rsidR="006851AB">
        <w:rPr>
          <w:sz w:val="28"/>
          <w:szCs w:val="28"/>
        </w:rPr>
        <w:t xml:space="preserve">to </w:t>
      </w:r>
      <w:r w:rsidR="00F32F9C">
        <w:rPr>
          <w:sz w:val="28"/>
          <w:szCs w:val="28"/>
        </w:rPr>
        <w:t>the</w:t>
      </w:r>
      <w:r w:rsidR="006851AB">
        <w:rPr>
          <w:sz w:val="28"/>
          <w:szCs w:val="28"/>
        </w:rPr>
        <w:t>ir</w:t>
      </w:r>
      <w:r w:rsidR="00F32F9C">
        <w:rPr>
          <w:sz w:val="28"/>
          <w:szCs w:val="28"/>
        </w:rPr>
        <w:t xml:space="preserve"> </w:t>
      </w:r>
      <w:r w:rsidR="00F32F9C" w:rsidRPr="00F32F9C">
        <w:rPr>
          <w:i/>
          <w:sz w:val="28"/>
          <w:szCs w:val="28"/>
        </w:rPr>
        <w:t xml:space="preserve">pro </w:t>
      </w:r>
      <w:proofErr w:type="spellStart"/>
      <w:r w:rsidR="00F32F9C" w:rsidRPr="00F32F9C">
        <w:rPr>
          <w:i/>
          <w:sz w:val="28"/>
          <w:szCs w:val="28"/>
        </w:rPr>
        <w:t>hac</w:t>
      </w:r>
      <w:proofErr w:type="spellEnd"/>
      <w:r w:rsidR="00F32F9C" w:rsidRPr="00F32F9C">
        <w:rPr>
          <w:i/>
          <w:sz w:val="28"/>
          <w:szCs w:val="28"/>
        </w:rPr>
        <w:t xml:space="preserve"> vice</w:t>
      </w:r>
      <w:r w:rsidR="00F32F9C">
        <w:rPr>
          <w:sz w:val="28"/>
          <w:szCs w:val="28"/>
        </w:rPr>
        <w:t xml:space="preserve"> rules</w:t>
      </w:r>
      <w:r w:rsidR="006851AB" w:rsidRPr="006851AB">
        <w:rPr>
          <w:sz w:val="28"/>
          <w:szCs w:val="28"/>
        </w:rPr>
        <w:t xml:space="preserve"> </w:t>
      </w:r>
      <w:r w:rsidR="006851AB">
        <w:rPr>
          <w:sz w:val="28"/>
          <w:szCs w:val="28"/>
        </w:rPr>
        <w:t xml:space="preserve">that are </w:t>
      </w:r>
      <w:proofErr w:type="gramStart"/>
      <w:r w:rsidR="006851AB">
        <w:rPr>
          <w:sz w:val="28"/>
          <w:szCs w:val="28"/>
        </w:rPr>
        <w:t>similar to</w:t>
      </w:r>
      <w:proofErr w:type="gramEnd"/>
      <w:r w:rsidR="006851AB">
        <w:rPr>
          <w:sz w:val="28"/>
          <w:szCs w:val="28"/>
        </w:rPr>
        <w:t xml:space="preserve"> the proposed amendment to Rule 39</w:t>
      </w:r>
      <w:r>
        <w:rPr>
          <w:rStyle w:val="FootnoteReference"/>
          <w:sz w:val="28"/>
          <w:szCs w:val="28"/>
        </w:rPr>
        <w:footnoteReference w:id="2"/>
      </w:r>
      <w:r w:rsidR="007F5B4F">
        <w:rPr>
          <w:sz w:val="28"/>
          <w:szCs w:val="28"/>
        </w:rPr>
        <w:t>.</w:t>
      </w:r>
      <w:r w:rsidR="006B3D33">
        <w:rPr>
          <w:sz w:val="28"/>
          <w:szCs w:val="28"/>
        </w:rPr>
        <w:t xml:space="preserve"> </w:t>
      </w:r>
      <w:r w:rsidR="00054C4E">
        <w:rPr>
          <w:sz w:val="28"/>
          <w:szCs w:val="28"/>
        </w:rPr>
        <w:t xml:space="preserve">The </w:t>
      </w:r>
      <w:r w:rsidR="006851AB">
        <w:rPr>
          <w:sz w:val="28"/>
          <w:szCs w:val="28"/>
        </w:rPr>
        <w:t>common characteristics of these exceptions</w:t>
      </w:r>
      <w:r w:rsidR="00AB0582">
        <w:rPr>
          <w:sz w:val="28"/>
          <w:szCs w:val="28"/>
        </w:rPr>
        <w:t>, as</w:t>
      </w:r>
      <w:r w:rsidR="006A74E3">
        <w:rPr>
          <w:sz w:val="28"/>
          <w:szCs w:val="28"/>
        </w:rPr>
        <w:t xml:space="preserve"> </w:t>
      </w:r>
      <w:r w:rsidR="001178DE">
        <w:rPr>
          <w:sz w:val="28"/>
          <w:szCs w:val="28"/>
        </w:rPr>
        <w:t>stated</w:t>
      </w:r>
      <w:r w:rsidR="00054C4E">
        <w:rPr>
          <w:sz w:val="28"/>
          <w:szCs w:val="28"/>
        </w:rPr>
        <w:t xml:space="preserve"> in </w:t>
      </w:r>
      <w:r w:rsidR="006A74E3">
        <w:rPr>
          <w:sz w:val="28"/>
          <w:szCs w:val="28"/>
        </w:rPr>
        <w:t xml:space="preserve">the chart in </w:t>
      </w:r>
      <w:r w:rsidR="00020157">
        <w:rPr>
          <w:sz w:val="28"/>
          <w:szCs w:val="28"/>
        </w:rPr>
        <w:t xml:space="preserve">Appendix </w:t>
      </w:r>
      <w:r w:rsidR="00A66C84">
        <w:rPr>
          <w:sz w:val="28"/>
          <w:szCs w:val="28"/>
        </w:rPr>
        <w:t>B</w:t>
      </w:r>
      <w:r w:rsidR="00AB0582">
        <w:rPr>
          <w:sz w:val="28"/>
          <w:szCs w:val="28"/>
        </w:rPr>
        <w:t>,</w:t>
      </w:r>
      <w:r w:rsidR="00054C4E">
        <w:rPr>
          <w:sz w:val="28"/>
          <w:szCs w:val="28"/>
        </w:rPr>
        <w:t xml:space="preserve"> are</w:t>
      </w:r>
      <w:r w:rsidR="00AB0582">
        <w:rPr>
          <w:sz w:val="28"/>
          <w:szCs w:val="28"/>
        </w:rPr>
        <w:t>:</w:t>
      </w:r>
      <w:r w:rsidR="00054C4E">
        <w:rPr>
          <w:sz w:val="28"/>
          <w:szCs w:val="28"/>
        </w:rPr>
        <w:t xml:space="preserve"> </w:t>
      </w:r>
      <w:r w:rsidR="001178DE">
        <w:rPr>
          <w:sz w:val="28"/>
          <w:szCs w:val="28"/>
        </w:rPr>
        <w:t>1</w:t>
      </w:r>
      <w:r w:rsidR="00CE66AA">
        <w:rPr>
          <w:sz w:val="28"/>
          <w:szCs w:val="28"/>
        </w:rPr>
        <w:t xml:space="preserve">) </w:t>
      </w:r>
      <w:r w:rsidR="00AB0582">
        <w:rPr>
          <w:sz w:val="28"/>
          <w:szCs w:val="28"/>
        </w:rPr>
        <w:t>frequency</w:t>
      </w:r>
      <w:r w:rsidR="00054C4E">
        <w:rPr>
          <w:sz w:val="28"/>
          <w:szCs w:val="28"/>
        </w:rPr>
        <w:t xml:space="preserve"> </w:t>
      </w:r>
      <w:r w:rsidR="006851AB">
        <w:rPr>
          <w:sz w:val="28"/>
          <w:szCs w:val="28"/>
        </w:rPr>
        <w:t>of</w:t>
      </w:r>
      <w:r w:rsidR="00020157">
        <w:rPr>
          <w:sz w:val="28"/>
          <w:szCs w:val="28"/>
        </w:rPr>
        <w:t xml:space="preserve"> </w:t>
      </w:r>
      <w:r w:rsidR="00054C4E">
        <w:rPr>
          <w:sz w:val="28"/>
          <w:szCs w:val="28"/>
        </w:rPr>
        <w:t>appear</w:t>
      </w:r>
      <w:r w:rsidR="006851AB">
        <w:rPr>
          <w:sz w:val="28"/>
          <w:szCs w:val="28"/>
        </w:rPr>
        <w:t>ance</w:t>
      </w:r>
      <w:r w:rsidR="00020157">
        <w:rPr>
          <w:sz w:val="28"/>
          <w:szCs w:val="28"/>
        </w:rPr>
        <w:t xml:space="preserve">, </w:t>
      </w:r>
      <w:r w:rsidR="00CE66AA">
        <w:rPr>
          <w:sz w:val="28"/>
          <w:szCs w:val="28"/>
        </w:rPr>
        <w:t xml:space="preserve">2) </w:t>
      </w:r>
      <w:r w:rsidR="00020157">
        <w:rPr>
          <w:sz w:val="28"/>
          <w:szCs w:val="28"/>
        </w:rPr>
        <w:t xml:space="preserve">association with local counsel, </w:t>
      </w:r>
      <w:r w:rsidR="00CE66AA">
        <w:rPr>
          <w:sz w:val="28"/>
          <w:szCs w:val="28"/>
        </w:rPr>
        <w:t xml:space="preserve">3) </w:t>
      </w:r>
      <w:r w:rsidR="00020157">
        <w:rPr>
          <w:sz w:val="28"/>
          <w:szCs w:val="28"/>
        </w:rPr>
        <w:t xml:space="preserve">application fees, and </w:t>
      </w:r>
      <w:r w:rsidR="00CE66AA">
        <w:rPr>
          <w:sz w:val="28"/>
          <w:szCs w:val="28"/>
        </w:rPr>
        <w:t xml:space="preserve">4) </w:t>
      </w:r>
      <w:r w:rsidR="00020157">
        <w:rPr>
          <w:sz w:val="28"/>
          <w:szCs w:val="28"/>
        </w:rPr>
        <w:t>compliance with other attorney regulations.</w:t>
      </w:r>
      <w:r w:rsidR="0019095F">
        <w:rPr>
          <w:sz w:val="28"/>
          <w:szCs w:val="28"/>
        </w:rPr>
        <w:t xml:space="preserve"> Petitioner</w:t>
      </w:r>
      <w:r w:rsidR="003139A6">
        <w:rPr>
          <w:sz w:val="28"/>
          <w:szCs w:val="28"/>
        </w:rPr>
        <w:t xml:space="preserve"> agree</w:t>
      </w:r>
      <w:r w:rsidR="0019095F">
        <w:rPr>
          <w:sz w:val="28"/>
          <w:szCs w:val="28"/>
        </w:rPr>
        <w:t>s</w:t>
      </w:r>
      <w:r w:rsidR="008F1076">
        <w:rPr>
          <w:sz w:val="28"/>
          <w:szCs w:val="28"/>
        </w:rPr>
        <w:t xml:space="preserve"> with</w:t>
      </w:r>
      <w:r w:rsidR="003873CB">
        <w:rPr>
          <w:sz w:val="28"/>
          <w:szCs w:val="28"/>
        </w:rPr>
        <w:t xml:space="preserve"> the </w:t>
      </w:r>
      <w:r w:rsidR="008F1076">
        <w:rPr>
          <w:sz w:val="28"/>
          <w:szCs w:val="28"/>
        </w:rPr>
        <w:t xml:space="preserve">State of </w:t>
      </w:r>
      <w:r w:rsidR="003873CB">
        <w:rPr>
          <w:sz w:val="28"/>
          <w:szCs w:val="28"/>
        </w:rPr>
        <w:t>Washington petition</w:t>
      </w:r>
      <w:r w:rsidR="008F1076">
        <w:rPr>
          <w:sz w:val="28"/>
          <w:szCs w:val="28"/>
        </w:rPr>
        <w:t>ers</w:t>
      </w:r>
      <w:r w:rsidR="003139A6">
        <w:rPr>
          <w:sz w:val="28"/>
          <w:szCs w:val="28"/>
        </w:rPr>
        <w:t xml:space="preserve"> in </w:t>
      </w:r>
      <w:r w:rsidR="003139A6">
        <w:rPr>
          <w:sz w:val="28"/>
          <w:szCs w:val="28"/>
        </w:rPr>
        <w:lastRenderedPageBreak/>
        <w:t>concluding</w:t>
      </w:r>
      <w:r w:rsidR="003873CB">
        <w:rPr>
          <w:sz w:val="28"/>
          <w:szCs w:val="28"/>
        </w:rPr>
        <w:t>, “</w:t>
      </w:r>
      <w:r w:rsidR="003139A6">
        <w:rPr>
          <w:sz w:val="28"/>
          <w:szCs w:val="28"/>
        </w:rPr>
        <w:t>…</w:t>
      </w:r>
      <w:r w:rsidR="003873CB">
        <w:rPr>
          <w:sz w:val="28"/>
          <w:szCs w:val="28"/>
        </w:rPr>
        <w:t>the proposed</w:t>
      </w:r>
      <w:r w:rsidR="003873CB" w:rsidRPr="003873CB">
        <w:rPr>
          <w:sz w:val="28"/>
          <w:szCs w:val="28"/>
        </w:rPr>
        <w:t xml:space="preserve"> amendment</w:t>
      </w:r>
      <w:r w:rsidR="003873CB">
        <w:rPr>
          <w:sz w:val="28"/>
          <w:szCs w:val="28"/>
        </w:rPr>
        <w:t>s improve</w:t>
      </w:r>
      <w:r w:rsidR="003873CB" w:rsidRPr="003873CB">
        <w:rPr>
          <w:sz w:val="28"/>
          <w:szCs w:val="28"/>
        </w:rPr>
        <w:t xml:space="preserve"> the welfare of Indian children in ICWA custody proceedings by ensuring that tribes can meaningfully participate in </w:t>
      </w:r>
      <w:r w:rsidR="008F1076">
        <w:rPr>
          <w:sz w:val="28"/>
          <w:szCs w:val="28"/>
        </w:rPr>
        <w:t>…</w:t>
      </w:r>
      <w:r w:rsidR="003873CB" w:rsidRPr="003873CB">
        <w:rPr>
          <w:sz w:val="28"/>
          <w:szCs w:val="28"/>
        </w:rPr>
        <w:t xml:space="preserve"> child custody proceedings related to their children.</w:t>
      </w:r>
      <w:r w:rsidR="008F1076">
        <w:rPr>
          <w:sz w:val="28"/>
          <w:szCs w:val="28"/>
        </w:rPr>
        <w:t>”</w:t>
      </w:r>
    </w:p>
    <w:p w:rsidR="00ED001A" w:rsidRDefault="006E782D" w:rsidP="00D07A22">
      <w:pPr>
        <w:spacing w:before="200" w:after="200" w:line="480" w:lineRule="auto"/>
        <w:ind w:right="101" w:firstLine="720"/>
        <w:jc w:val="both"/>
        <w:rPr>
          <w:sz w:val="28"/>
          <w:szCs w:val="28"/>
        </w:rPr>
      </w:pPr>
      <w:r>
        <w:rPr>
          <w:sz w:val="28"/>
          <w:szCs w:val="28"/>
        </w:rPr>
        <w:t>The State</w:t>
      </w:r>
      <w:r w:rsidR="006E6EAA">
        <w:rPr>
          <w:sz w:val="28"/>
          <w:szCs w:val="28"/>
        </w:rPr>
        <w:t>, Tribal, and Federal Court Forum filed</w:t>
      </w:r>
      <w:r w:rsidR="00ED001A">
        <w:rPr>
          <w:sz w:val="28"/>
          <w:szCs w:val="28"/>
        </w:rPr>
        <w:t xml:space="preserve"> </w:t>
      </w:r>
      <w:r w:rsidR="006E6EAA">
        <w:rPr>
          <w:sz w:val="28"/>
          <w:szCs w:val="28"/>
        </w:rPr>
        <w:t xml:space="preserve">a </w:t>
      </w:r>
      <w:r w:rsidR="00ED001A">
        <w:rPr>
          <w:sz w:val="28"/>
          <w:szCs w:val="28"/>
        </w:rPr>
        <w:t xml:space="preserve">petition </w:t>
      </w:r>
      <w:r w:rsidR="0019095F">
        <w:rPr>
          <w:sz w:val="28"/>
          <w:szCs w:val="28"/>
        </w:rPr>
        <w:t>on this subject</w:t>
      </w:r>
      <w:r w:rsidR="00ED001A">
        <w:rPr>
          <w:sz w:val="28"/>
          <w:szCs w:val="28"/>
        </w:rPr>
        <w:t xml:space="preserve"> in </w:t>
      </w:r>
      <w:proofErr w:type="gramStart"/>
      <w:r w:rsidR="00ED001A">
        <w:rPr>
          <w:sz w:val="28"/>
          <w:szCs w:val="28"/>
        </w:rPr>
        <w:t>January</w:t>
      </w:r>
      <w:r w:rsidR="00D07A22">
        <w:rPr>
          <w:sz w:val="28"/>
          <w:szCs w:val="28"/>
        </w:rPr>
        <w:t>,</w:t>
      </w:r>
      <w:proofErr w:type="gramEnd"/>
      <w:r w:rsidR="00ED001A">
        <w:rPr>
          <w:sz w:val="28"/>
          <w:szCs w:val="28"/>
        </w:rPr>
        <w:t xml:space="preserve"> 2018. That petition also proposed amendments to Rule 38</w:t>
      </w:r>
      <w:r w:rsidR="00D07A22">
        <w:rPr>
          <w:sz w:val="28"/>
          <w:szCs w:val="28"/>
        </w:rPr>
        <w:t xml:space="preserve"> that are not included in this petition</w:t>
      </w:r>
      <w:r w:rsidR="00ED001A">
        <w:rPr>
          <w:sz w:val="28"/>
          <w:szCs w:val="28"/>
        </w:rPr>
        <w:t>. Petitioner understands plans for a comprehensive review and potential rewrite of Rules 38 and 39</w:t>
      </w:r>
      <w:r w:rsidR="0019095F">
        <w:rPr>
          <w:sz w:val="28"/>
          <w:szCs w:val="28"/>
        </w:rPr>
        <w:t xml:space="preserve"> at th</w:t>
      </w:r>
      <w:r w:rsidR="00B35526">
        <w:rPr>
          <w:sz w:val="28"/>
          <w:szCs w:val="28"/>
        </w:rPr>
        <w:t>at</w:t>
      </w:r>
      <w:r w:rsidR="0019095F">
        <w:rPr>
          <w:sz w:val="28"/>
          <w:szCs w:val="28"/>
        </w:rPr>
        <w:t xml:space="preserve"> time</w:t>
      </w:r>
      <w:r w:rsidR="00ED001A">
        <w:rPr>
          <w:sz w:val="28"/>
          <w:szCs w:val="28"/>
        </w:rPr>
        <w:t xml:space="preserve"> may have </w:t>
      </w:r>
      <w:r w:rsidR="00A6237B">
        <w:rPr>
          <w:sz w:val="28"/>
          <w:szCs w:val="28"/>
        </w:rPr>
        <w:t>been considered by</w:t>
      </w:r>
      <w:r w:rsidR="00ED001A">
        <w:rPr>
          <w:sz w:val="28"/>
          <w:szCs w:val="28"/>
        </w:rPr>
        <w:t xml:space="preserve"> the Court</w:t>
      </w:r>
      <w:r w:rsidR="00A6237B">
        <w:rPr>
          <w:sz w:val="28"/>
          <w:szCs w:val="28"/>
        </w:rPr>
        <w:t xml:space="preserve"> in</w:t>
      </w:r>
      <w:r w:rsidR="00ED001A">
        <w:rPr>
          <w:sz w:val="28"/>
          <w:szCs w:val="28"/>
        </w:rPr>
        <w:t xml:space="preserve"> den</w:t>
      </w:r>
      <w:r w:rsidR="00A6237B">
        <w:rPr>
          <w:sz w:val="28"/>
          <w:szCs w:val="28"/>
        </w:rPr>
        <w:t>ying</w:t>
      </w:r>
      <w:r w:rsidR="00ED001A">
        <w:rPr>
          <w:sz w:val="28"/>
          <w:szCs w:val="28"/>
        </w:rPr>
        <w:t xml:space="preserve"> that petition. That work </w:t>
      </w:r>
      <w:r w:rsidR="00D07A22">
        <w:rPr>
          <w:sz w:val="28"/>
          <w:szCs w:val="28"/>
        </w:rPr>
        <w:t xml:space="preserve">on </w:t>
      </w:r>
      <w:r w:rsidR="00D95BAD">
        <w:rPr>
          <w:sz w:val="28"/>
          <w:szCs w:val="28"/>
        </w:rPr>
        <w:t>R</w:t>
      </w:r>
      <w:r w:rsidR="00D07A22">
        <w:rPr>
          <w:sz w:val="28"/>
          <w:szCs w:val="28"/>
        </w:rPr>
        <w:t xml:space="preserve">ules 38 and 39 </w:t>
      </w:r>
      <w:r w:rsidR="00ED001A">
        <w:rPr>
          <w:sz w:val="28"/>
          <w:szCs w:val="28"/>
        </w:rPr>
        <w:t>was completed in 2019.</w:t>
      </w:r>
      <w:r w:rsidR="00D07A22">
        <w:rPr>
          <w:sz w:val="28"/>
          <w:szCs w:val="28"/>
        </w:rPr>
        <w:t xml:space="preserve"> Also, </w:t>
      </w:r>
      <w:r w:rsidR="008D19DA">
        <w:rPr>
          <w:sz w:val="28"/>
          <w:szCs w:val="28"/>
        </w:rPr>
        <w:t xml:space="preserve">as the chart in Appendix </w:t>
      </w:r>
      <w:r w:rsidR="00D95BAD">
        <w:rPr>
          <w:sz w:val="28"/>
          <w:szCs w:val="28"/>
        </w:rPr>
        <w:t>B</w:t>
      </w:r>
      <w:r w:rsidR="008D19DA">
        <w:rPr>
          <w:sz w:val="28"/>
          <w:szCs w:val="28"/>
        </w:rPr>
        <w:t xml:space="preserve"> indicates, </w:t>
      </w:r>
      <w:r w:rsidR="00CE6488">
        <w:rPr>
          <w:sz w:val="28"/>
          <w:szCs w:val="28"/>
        </w:rPr>
        <w:t xml:space="preserve">the </w:t>
      </w:r>
      <w:r w:rsidR="003B6EAF">
        <w:rPr>
          <w:sz w:val="28"/>
          <w:szCs w:val="28"/>
        </w:rPr>
        <w:t>s</w:t>
      </w:r>
      <w:r w:rsidR="00CE6488">
        <w:rPr>
          <w:sz w:val="28"/>
          <w:szCs w:val="28"/>
        </w:rPr>
        <w:t xml:space="preserve">upreme </w:t>
      </w:r>
      <w:r w:rsidR="003B6EAF">
        <w:rPr>
          <w:sz w:val="28"/>
          <w:szCs w:val="28"/>
        </w:rPr>
        <w:t>c</w:t>
      </w:r>
      <w:r w:rsidR="00CE6488">
        <w:rPr>
          <w:sz w:val="28"/>
          <w:szCs w:val="28"/>
        </w:rPr>
        <w:t xml:space="preserve">ourts of </w:t>
      </w:r>
      <w:r w:rsidR="00D07A22">
        <w:rPr>
          <w:sz w:val="28"/>
          <w:szCs w:val="28"/>
        </w:rPr>
        <w:t xml:space="preserve">three additional states with significant tribal populations, California, Washington and Wisconsin, have adopted comparable rules concerning representation of Indian tribes in ICWA cases since the January 2018 petition was filed. Therefore, it is timely </w:t>
      </w:r>
      <w:r w:rsidR="00CE6488">
        <w:rPr>
          <w:sz w:val="28"/>
          <w:szCs w:val="28"/>
        </w:rPr>
        <w:t xml:space="preserve">for the </w:t>
      </w:r>
      <w:r w:rsidR="00CE6488" w:rsidRPr="00CE6488">
        <w:rPr>
          <w:sz w:val="28"/>
          <w:szCs w:val="28"/>
        </w:rPr>
        <w:t>Arizona Supreme Court</w:t>
      </w:r>
      <w:r w:rsidR="00CE6488">
        <w:rPr>
          <w:sz w:val="28"/>
          <w:szCs w:val="28"/>
        </w:rPr>
        <w:t xml:space="preserve"> </w:t>
      </w:r>
      <w:r w:rsidR="00D07A22">
        <w:rPr>
          <w:sz w:val="28"/>
          <w:szCs w:val="28"/>
        </w:rPr>
        <w:t>to consider the proposed amendments to Rule 39</w:t>
      </w:r>
      <w:r w:rsidR="00A6237B">
        <w:rPr>
          <w:sz w:val="28"/>
          <w:szCs w:val="28"/>
        </w:rPr>
        <w:t xml:space="preserve"> currently proposed</w:t>
      </w:r>
      <w:r w:rsidR="00D07A22">
        <w:rPr>
          <w:sz w:val="28"/>
          <w:szCs w:val="28"/>
        </w:rPr>
        <w:t>.</w:t>
      </w:r>
    </w:p>
    <w:p w:rsidR="00F8561F" w:rsidRDefault="00F8561F" w:rsidP="00851449">
      <w:pPr>
        <w:tabs>
          <w:tab w:val="left" w:pos="720"/>
        </w:tabs>
        <w:spacing w:line="480" w:lineRule="auto"/>
        <w:rPr>
          <w:b/>
          <w:sz w:val="28"/>
          <w:szCs w:val="28"/>
        </w:rPr>
      </w:pPr>
      <w:r w:rsidRPr="00F8561F">
        <w:rPr>
          <w:b/>
          <w:sz w:val="28"/>
          <w:szCs w:val="28"/>
        </w:rPr>
        <w:t>II.</w:t>
      </w:r>
      <w:r w:rsidRPr="00F8561F">
        <w:rPr>
          <w:b/>
          <w:sz w:val="28"/>
          <w:szCs w:val="28"/>
        </w:rPr>
        <w:tab/>
        <w:t>Pre-Petition Distribution and Comment</w:t>
      </w:r>
      <w:r w:rsidR="008134CB">
        <w:rPr>
          <w:b/>
          <w:sz w:val="28"/>
          <w:szCs w:val="28"/>
        </w:rPr>
        <w:t>.</w:t>
      </w:r>
    </w:p>
    <w:p w:rsidR="006231B0" w:rsidRDefault="002B3F00" w:rsidP="00851449">
      <w:pPr>
        <w:spacing w:line="480" w:lineRule="auto"/>
        <w:ind w:firstLine="720"/>
        <w:jc w:val="both"/>
        <w:rPr>
          <w:sz w:val="28"/>
          <w:szCs w:val="28"/>
        </w:rPr>
      </w:pPr>
      <w:r>
        <w:rPr>
          <w:sz w:val="28"/>
          <w:szCs w:val="28"/>
        </w:rPr>
        <w:t xml:space="preserve">At its </w:t>
      </w:r>
      <w:r w:rsidR="004E4AE5">
        <w:rPr>
          <w:sz w:val="28"/>
          <w:szCs w:val="28"/>
        </w:rPr>
        <w:t>September 14</w:t>
      </w:r>
      <w:r>
        <w:rPr>
          <w:sz w:val="28"/>
          <w:szCs w:val="28"/>
        </w:rPr>
        <w:t>, 201</w:t>
      </w:r>
      <w:r w:rsidR="004E4AE5">
        <w:rPr>
          <w:sz w:val="28"/>
          <w:szCs w:val="28"/>
        </w:rPr>
        <w:t>8</w:t>
      </w:r>
      <w:r w:rsidRPr="002B3F00">
        <w:rPr>
          <w:sz w:val="28"/>
          <w:szCs w:val="28"/>
        </w:rPr>
        <w:t xml:space="preserve"> </w:t>
      </w:r>
      <w:r>
        <w:rPr>
          <w:sz w:val="28"/>
          <w:szCs w:val="28"/>
        </w:rPr>
        <w:t>meeting, th</w:t>
      </w:r>
      <w:r w:rsidR="00722D96">
        <w:rPr>
          <w:sz w:val="28"/>
          <w:szCs w:val="28"/>
        </w:rPr>
        <w:t>e</w:t>
      </w:r>
      <w:r>
        <w:rPr>
          <w:sz w:val="28"/>
          <w:szCs w:val="28"/>
        </w:rPr>
        <w:t xml:space="preserve"> Court Forum</w:t>
      </w:r>
      <w:r w:rsidDel="000142DB">
        <w:rPr>
          <w:sz w:val="28"/>
          <w:szCs w:val="28"/>
        </w:rPr>
        <w:t xml:space="preserve"> </w:t>
      </w:r>
      <w:r>
        <w:rPr>
          <w:sz w:val="28"/>
          <w:szCs w:val="28"/>
        </w:rPr>
        <w:t>members</w:t>
      </w:r>
      <w:r w:rsidDel="000142DB">
        <w:rPr>
          <w:sz w:val="28"/>
          <w:szCs w:val="28"/>
        </w:rPr>
        <w:t xml:space="preserve"> </w:t>
      </w:r>
      <w:r w:rsidR="004E4AE5">
        <w:rPr>
          <w:sz w:val="28"/>
          <w:szCs w:val="28"/>
        </w:rPr>
        <w:t xml:space="preserve">discussed the denial of </w:t>
      </w:r>
      <w:r w:rsidR="00722D96">
        <w:rPr>
          <w:sz w:val="28"/>
          <w:szCs w:val="28"/>
        </w:rPr>
        <w:t xml:space="preserve">the </w:t>
      </w:r>
      <w:r w:rsidR="004E4AE5">
        <w:rPr>
          <w:sz w:val="28"/>
          <w:szCs w:val="28"/>
        </w:rPr>
        <w:t xml:space="preserve">Forum’s 2018 </w:t>
      </w:r>
      <w:r>
        <w:rPr>
          <w:sz w:val="28"/>
          <w:szCs w:val="28"/>
        </w:rPr>
        <w:t xml:space="preserve">rule petition </w:t>
      </w:r>
      <w:r w:rsidR="005F6152">
        <w:rPr>
          <w:sz w:val="28"/>
          <w:szCs w:val="28"/>
        </w:rPr>
        <w:t xml:space="preserve">and </w:t>
      </w:r>
      <w:r w:rsidR="004C0CB0">
        <w:rPr>
          <w:sz w:val="28"/>
          <w:szCs w:val="28"/>
        </w:rPr>
        <w:t>formed a work gr</w:t>
      </w:r>
      <w:r w:rsidR="0025205B">
        <w:rPr>
          <w:sz w:val="28"/>
          <w:szCs w:val="28"/>
        </w:rPr>
        <w:t>oup</w:t>
      </w:r>
      <w:r w:rsidR="005F6152">
        <w:rPr>
          <w:sz w:val="28"/>
          <w:szCs w:val="28"/>
        </w:rPr>
        <w:t xml:space="preserve"> to continue working to improve the opportunity for </w:t>
      </w:r>
      <w:r w:rsidR="00E63580">
        <w:rPr>
          <w:sz w:val="28"/>
          <w:szCs w:val="28"/>
        </w:rPr>
        <w:t>out-of-</w:t>
      </w:r>
      <w:r w:rsidR="005F6152">
        <w:rPr>
          <w:sz w:val="28"/>
          <w:szCs w:val="28"/>
        </w:rPr>
        <w:t xml:space="preserve">state tribes to participate in Arizona ICWA proceedings. </w:t>
      </w:r>
      <w:r w:rsidR="0025205B">
        <w:rPr>
          <w:sz w:val="28"/>
          <w:szCs w:val="28"/>
        </w:rPr>
        <w:t>At its May 31, 2019 meeting the Forum review</w:t>
      </w:r>
      <w:r w:rsidR="00053CB6">
        <w:rPr>
          <w:sz w:val="28"/>
          <w:szCs w:val="28"/>
        </w:rPr>
        <w:t>ed</w:t>
      </w:r>
      <w:r w:rsidR="0025205B">
        <w:rPr>
          <w:sz w:val="28"/>
          <w:szCs w:val="28"/>
        </w:rPr>
        <w:t xml:space="preserve"> the ICWA representation exceptions adopted by the supreme courts of other states and </w:t>
      </w:r>
      <w:r w:rsidR="0025205B">
        <w:rPr>
          <w:sz w:val="28"/>
          <w:szCs w:val="28"/>
        </w:rPr>
        <w:lastRenderedPageBreak/>
        <w:t xml:space="preserve">determined </w:t>
      </w:r>
      <w:r w:rsidR="00E63580">
        <w:rPr>
          <w:sz w:val="28"/>
          <w:szCs w:val="28"/>
        </w:rPr>
        <w:t xml:space="preserve">that </w:t>
      </w:r>
      <w:r w:rsidR="0025205B">
        <w:rPr>
          <w:sz w:val="28"/>
          <w:szCs w:val="28"/>
        </w:rPr>
        <w:t xml:space="preserve">a new petition should be filed in 2020. At its September 13, 2019 meeting the Forum reviewed proposed language and decided to proceed with </w:t>
      </w:r>
      <w:r w:rsidR="00001A46">
        <w:rPr>
          <w:sz w:val="28"/>
          <w:szCs w:val="28"/>
        </w:rPr>
        <w:t>this</w:t>
      </w:r>
      <w:r w:rsidR="0025205B">
        <w:rPr>
          <w:sz w:val="28"/>
          <w:szCs w:val="28"/>
        </w:rPr>
        <w:t xml:space="preserve"> petition</w:t>
      </w:r>
      <w:r>
        <w:rPr>
          <w:sz w:val="28"/>
          <w:szCs w:val="28"/>
        </w:rPr>
        <w:t>.</w:t>
      </w:r>
      <w:r w:rsidR="000D39CB">
        <w:rPr>
          <w:sz w:val="28"/>
          <w:szCs w:val="28"/>
        </w:rPr>
        <w:t xml:space="preserve"> </w:t>
      </w:r>
      <w:r w:rsidR="00CA4A84">
        <w:rPr>
          <w:sz w:val="28"/>
          <w:szCs w:val="28"/>
        </w:rPr>
        <w:t xml:space="preserve"> </w:t>
      </w:r>
      <w:r w:rsidR="00053CB6">
        <w:rPr>
          <w:sz w:val="28"/>
          <w:szCs w:val="28"/>
        </w:rPr>
        <w:t>The Court Forum</w:t>
      </w:r>
      <w:r w:rsidR="00CA4A84">
        <w:rPr>
          <w:sz w:val="28"/>
          <w:szCs w:val="28"/>
        </w:rPr>
        <w:t xml:space="preserve"> ask</w:t>
      </w:r>
      <w:r w:rsidR="00053CB6">
        <w:rPr>
          <w:sz w:val="28"/>
          <w:szCs w:val="28"/>
        </w:rPr>
        <w:t>s</w:t>
      </w:r>
      <w:r w:rsidR="00CA4A84">
        <w:rPr>
          <w:sz w:val="28"/>
          <w:szCs w:val="28"/>
        </w:rPr>
        <w:t xml:space="preserve"> that this petition</w:t>
      </w:r>
      <w:r w:rsidR="0062166B">
        <w:rPr>
          <w:sz w:val="28"/>
          <w:szCs w:val="28"/>
        </w:rPr>
        <w:t xml:space="preserve"> be distributed for comment for considera</w:t>
      </w:r>
      <w:r w:rsidR="00B923DE">
        <w:rPr>
          <w:sz w:val="28"/>
          <w:szCs w:val="28"/>
        </w:rPr>
        <w:t xml:space="preserve">tion in the Court’s regular </w:t>
      </w:r>
      <w:r w:rsidR="00E63580">
        <w:rPr>
          <w:sz w:val="28"/>
          <w:szCs w:val="28"/>
        </w:rPr>
        <w:t xml:space="preserve">2020 </w:t>
      </w:r>
      <w:r w:rsidR="0062166B">
        <w:rPr>
          <w:sz w:val="28"/>
          <w:szCs w:val="28"/>
        </w:rPr>
        <w:t>rules process.</w:t>
      </w:r>
    </w:p>
    <w:p w:rsidR="004628A3" w:rsidRDefault="004628A3" w:rsidP="00851449">
      <w:pPr>
        <w:spacing w:line="480" w:lineRule="auto"/>
        <w:ind w:firstLine="720"/>
        <w:jc w:val="both"/>
        <w:rPr>
          <w:sz w:val="28"/>
          <w:szCs w:val="28"/>
        </w:rPr>
      </w:pPr>
      <w:r>
        <w:rPr>
          <w:sz w:val="28"/>
          <w:szCs w:val="28"/>
        </w:rPr>
        <w:t>Wherefore petitioner</w:t>
      </w:r>
      <w:r w:rsidR="00866034">
        <w:rPr>
          <w:sz w:val="28"/>
          <w:szCs w:val="28"/>
        </w:rPr>
        <w:t>s</w:t>
      </w:r>
      <w:r w:rsidR="00812880">
        <w:rPr>
          <w:sz w:val="28"/>
          <w:szCs w:val="28"/>
        </w:rPr>
        <w:t xml:space="preserve"> respectfully request</w:t>
      </w:r>
      <w:r>
        <w:rPr>
          <w:sz w:val="28"/>
          <w:szCs w:val="28"/>
        </w:rPr>
        <w:t xml:space="preserve"> that the Supreme Court amend the Rules </w:t>
      </w:r>
      <w:r w:rsidR="00047D7A">
        <w:rPr>
          <w:sz w:val="28"/>
          <w:szCs w:val="28"/>
        </w:rPr>
        <w:t>o</w:t>
      </w:r>
      <w:r w:rsidR="00CA4A84">
        <w:rPr>
          <w:sz w:val="28"/>
          <w:szCs w:val="28"/>
        </w:rPr>
        <w:t>f the Supreme Court</w:t>
      </w:r>
      <w:r>
        <w:rPr>
          <w:sz w:val="28"/>
          <w:szCs w:val="28"/>
        </w:rPr>
        <w:t xml:space="preserve"> as set forth in Appendix A.</w:t>
      </w:r>
    </w:p>
    <w:p w:rsidR="00851449" w:rsidRDefault="00851449" w:rsidP="00851449">
      <w:pPr>
        <w:ind w:firstLine="720"/>
        <w:jc w:val="both"/>
        <w:rPr>
          <w:sz w:val="28"/>
          <w:szCs w:val="28"/>
        </w:rPr>
      </w:pPr>
    </w:p>
    <w:p w:rsidR="002E1F0C" w:rsidRDefault="002E1F0C" w:rsidP="002E1F0C">
      <w:pPr>
        <w:ind w:firstLine="720"/>
        <w:jc w:val="both"/>
        <w:rPr>
          <w:sz w:val="28"/>
          <w:szCs w:val="28"/>
        </w:rPr>
      </w:pPr>
      <w:r>
        <w:rPr>
          <w:sz w:val="28"/>
          <w:szCs w:val="28"/>
        </w:rPr>
        <w:t xml:space="preserve">RESPECTFULLY SUBMITTED this </w:t>
      </w:r>
      <w:r w:rsidR="008142DB">
        <w:rPr>
          <w:sz w:val="28"/>
          <w:szCs w:val="28"/>
        </w:rPr>
        <w:t>8</w:t>
      </w:r>
      <w:r w:rsidR="00361D66">
        <w:rPr>
          <w:sz w:val="28"/>
          <w:szCs w:val="28"/>
        </w:rPr>
        <w:t>th</w:t>
      </w:r>
      <w:r>
        <w:rPr>
          <w:sz w:val="28"/>
          <w:szCs w:val="28"/>
        </w:rPr>
        <w:t xml:space="preserve"> day of </w:t>
      </w:r>
      <w:proofErr w:type="gramStart"/>
      <w:r w:rsidR="00361D66">
        <w:rPr>
          <w:sz w:val="28"/>
          <w:szCs w:val="28"/>
        </w:rPr>
        <w:t>January</w:t>
      </w:r>
      <w:r>
        <w:rPr>
          <w:sz w:val="28"/>
          <w:szCs w:val="28"/>
        </w:rPr>
        <w:t>,</w:t>
      </w:r>
      <w:proofErr w:type="gramEnd"/>
      <w:r>
        <w:rPr>
          <w:sz w:val="28"/>
          <w:szCs w:val="28"/>
        </w:rPr>
        <w:t xml:space="preserve"> 20</w:t>
      </w:r>
      <w:r w:rsidR="0019095F">
        <w:rPr>
          <w:sz w:val="28"/>
          <w:szCs w:val="28"/>
        </w:rPr>
        <w:t>20</w:t>
      </w:r>
      <w:r>
        <w:rPr>
          <w:sz w:val="28"/>
          <w:szCs w:val="28"/>
        </w:rPr>
        <w:t>.</w:t>
      </w:r>
    </w:p>
    <w:p w:rsidR="009D6A08" w:rsidRPr="0037072F" w:rsidRDefault="009D6A08" w:rsidP="0019095F">
      <w:pPr>
        <w:tabs>
          <w:tab w:val="left" w:pos="3600"/>
        </w:tabs>
        <w:jc w:val="both"/>
        <w:rPr>
          <w:sz w:val="28"/>
          <w:szCs w:val="28"/>
        </w:rPr>
      </w:pPr>
    </w:p>
    <w:p w:rsidR="009D6A08" w:rsidRDefault="009D6A08" w:rsidP="009D6A08">
      <w:pPr>
        <w:rPr>
          <w:sz w:val="28"/>
          <w:szCs w:val="28"/>
        </w:rPr>
      </w:pPr>
    </w:p>
    <w:p w:rsidR="009D6A08" w:rsidRDefault="009D6A08" w:rsidP="009D6A08">
      <w:pPr>
        <w:rPr>
          <w:sz w:val="28"/>
          <w:szCs w:val="28"/>
        </w:rPr>
      </w:pPr>
    </w:p>
    <w:p w:rsidR="009D6A08" w:rsidRDefault="009D6A08" w:rsidP="009D6A08">
      <w:pPr>
        <w:tabs>
          <w:tab w:val="left" w:pos="3600"/>
        </w:tabs>
        <w:jc w:val="both"/>
        <w:rPr>
          <w:sz w:val="28"/>
          <w:szCs w:val="28"/>
        </w:rPr>
      </w:pPr>
      <w:r>
        <w:rPr>
          <w:sz w:val="28"/>
          <w:szCs w:val="28"/>
        </w:rPr>
        <w:tab/>
        <w:t xml:space="preserve">By </w:t>
      </w:r>
      <w:r w:rsidR="000356E1" w:rsidRPr="000356E1">
        <w:rPr>
          <w:sz w:val="28"/>
          <w:szCs w:val="28"/>
          <w:u w:val="single"/>
        </w:rPr>
        <w:t>/S/</w:t>
      </w:r>
      <w:r>
        <w:rPr>
          <w:sz w:val="28"/>
          <w:szCs w:val="28"/>
        </w:rPr>
        <w:t>___________________________________</w:t>
      </w:r>
    </w:p>
    <w:p w:rsidR="009D6A08" w:rsidRDefault="009D6A08" w:rsidP="009D6A08">
      <w:pPr>
        <w:ind w:left="3600"/>
        <w:rPr>
          <w:sz w:val="28"/>
          <w:szCs w:val="28"/>
        </w:rPr>
      </w:pPr>
      <w:r>
        <w:rPr>
          <w:sz w:val="28"/>
          <w:szCs w:val="28"/>
        </w:rPr>
        <w:t>Hon. Randall Howe, Vice-Chair</w:t>
      </w:r>
    </w:p>
    <w:p w:rsidR="009D6A08" w:rsidRDefault="009D6A08" w:rsidP="009D6A08">
      <w:pPr>
        <w:ind w:left="3600"/>
        <w:rPr>
          <w:sz w:val="28"/>
          <w:szCs w:val="28"/>
        </w:rPr>
      </w:pPr>
      <w:r>
        <w:rPr>
          <w:sz w:val="28"/>
          <w:szCs w:val="28"/>
        </w:rPr>
        <w:t>Arizona State, Tribal, and Federal Court Forum</w:t>
      </w:r>
    </w:p>
    <w:p w:rsidR="009D6A08" w:rsidRDefault="009D6A08" w:rsidP="009D6A08">
      <w:pPr>
        <w:ind w:left="3600"/>
        <w:rPr>
          <w:sz w:val="28"/>
          <w:szCs w:val="28"/>
        </w:rPr>
      </w:pPr>
      <w:r>
        <w:rPr>
          <w:sz w:val="28"/>
          <w:szCs w:val="28"/>
        </w:rPr>
        <w:t>Court of Appeals, Division 1</w:t>
      </w:r>
    </w:p>
    <w:p w:rsidR="009D6A08" w:rsidRDefault="009D6A08" w:rsidP="009D6A08">
      <w:pPr>
        <w:ind w:left="3600"/>
        <w:rPr>
          <w:sz w:val="28"/>
          <w:szCs w:val="28"/>
        </w:rPr>
      </w:pPr>
      <w:r>
        <w:rPr>
          <w:sz w:val="28"/>
          <w:szCs w:val="28"/>
        </w:rPr>
        <w:t>1501 W. Washington</w:t>
      </w:r>
    </w:p>
    <w:p w:rsidR="009D6A08" w:rsidRDefault="009D6A08" w:rsidP="009D6A08">
      <w:pPr>
        <w:ind w:left="3600"/>
        <w:rPr>
          <w:sz w:val="28"/>
          <w:szCs w:val="28"/>
        </w:rPr>
      </w:pPr>
      <w:r>
        <w:rPr>
          <w:sz w:val="28"/>
          <w:szCs w:val="28"/>
        </w:rPr>
        <w:t>Phoenix, AZ  85007</w:t>
      </w:r>
    </w:p>
    <w:p w:rsidR="009D6A08" w:rsidRPr="0037072F" w:rsidRDefault="009D6A08" w:rsidP="009D6A08">
      <w:pPr>
        <w:ind w:left="3600"/>
        <w:rPr>
          <w:sz w:val="28"/>
          <w:szCs w:val="28"/>
        </w:rPr>
      </w:pPr>
      <w:r w:rsidRPr="0037072F">
        <w:rPr>
          <w:sz w:val="28"/>
          <w:szCs w:val="28"/>
        </w:rPr>
        <w:t>602-452-</w:t>
      </w:r>
      <w:r w:rsidR="00ED2C9B">
        <w:rPr>
          <w:sz w:val="28"/>
          <w:szCs w:val="28"/>
        </w:rPr>
        <w:t>3323</w:t>
      </w:r>
    </w:p>
    <w:p w:rsidR="009D6A08" w:rsidRDefault="00E2309B" w:rsidP="009D6A08">
      <w:pPr>
        <w:ind w:left="3600"/>
        <w:rPr>
          <w:sz w:val="28"/>
          <w:szCs w:val="28"/>
        </w:rPr>
      </w:pPr>
      <w:r>
        <w:rPr>
          <w:sz w:val="28"/>
          <w:szCs w:val="28"/>
        </w:rPr>
        <w:t>TribalCourtForum</w:t>
      </w:r>
      <w:r w:rsidR="00ED2C9B">
        <w:rPr>
          <w:sz w:val="28"/>
          <w:szCs w:val="28"/>
        </w:rPr>
        <w:t>@courts.az.gov</w:t>
      </w:r>
    </w:p>
    <w:p w:rsidR="000D39CB" w:rsidRDefault="000D39CB" w:rsidP="0037072F">
      <w:pPr>
        <w:tabs>
          <w:tab w:val="left" w:pos="3600"/>
        </w:tabs>
        <w:jc w:val="both"/>
        <w:rPr>
          <w:sz w:val="28"/>
          <w:szCs w:val="28"/>
        </w:rPr>
      </w:pPr>
    </w:p>
    <w:p w:rsidR="000D39CB" w:rsidRDefault="000D39CB" w:rsidP="0037072F">
      <w:pPr>
        <w:tabs>
          <w:tab w:val="left" w:pos="3600"/>
        </w:tabs>
        <w:jc w:val="both"/>
        <w:rPr>
          <w:sz w:val="28"/>
          <w:szCs w:val="28"/>
        </w:rPr>
      </w:pPr>
    </w:p>
    <w:p w:rsidR="0037072F" w:rsidRDefault="0037072F" w:rsidP="0037072F">
      <w:pPr>
        <w:tabs>
          <w:tab w:val="left" w:pos="3600"/>
        </w:tabs>
        <w:jc w:val="both"/>
        <w:rPr>
          <w:sz w:val="28"/>
          <w:szCs w:val="28"/>
        </w:rPr>
      </w:pPr>
    </w:p>
    <w:p w:rsidR="002E1F0C" w:rsidRDefault="002E1F0C" w:rsidP="002E1F0C">
      <w:pPr>
        <w:widowControl/>
        <w:autoSpaceDE/>
        <w:autoSpaceDN/>
        <w:adjustRightInd/>
        <w:spacing w:line="256" w:lineRule="auto"/>
        <w:rPr>
          <w:sz w:val="28"/>
          <w:szCs w:val="28"/>
        </w:rPr>
        <w:sectPr w:rsidR="002E1F0C">
          <w:footerReference w:type="default" r:id="rId13"/>
          <w:pgSz w:w="12240" w:h="15840"/>
          <w:pgMar w:top="1440" w:right="1440" w:bottom="1440" w:left="1440" w:header="720" w:footer="720" w:gutter="0"/>
          <w:pgNumType w:start="1"/>
          <w:cols w:space="720"/>
        </w:sectPr>
      </w:pPr>
    </w:p>
    <w:p w:rsidR="002E1F0C" w:rsidRDefault="002E1F0C" w:rsidP="002E1F0C">
      <w:pPr>
        <w:jc w:val="center"/>
        <w:rPr>
          <w:b/>
          <w:sz w:val="28"/>
          <w:szCs w:val="28"/>
          <w:u w:val="single"/>
        </w:rPr>
      </w:pPr>
      <w:proofErr w:type="gramStart"/>
      <w:r>
        <w:rPr>
          <w:b/>
          <w:sz w:val="28"/>
          <w:szCs w:val="28"/>
          <w:u w:val="single"/>
        </w:rPr>
        <w:lastRenderedPageBreak/>
        <w:t>APPENDIX  A</w:t>
      </w:r>
      <w:proofErr w:type="gramEnd"/>
    </w:p>
    <w:p w:rsidR="00540503" w:rsidRDefault="003E7078" w:rsidP="00851449">
      <w:pPr>
        <w:jc w:val="center"/>
        <w:rPr>
          <w:b/>
        </w:rPr>
      </w:pPr>
      <w:r>
        <w:rPr>
          <w:b/>
        </w:rPr>
        <w:t>Rules of the Supreme Court of Arizona</w:t>
      </w:r>
    </w:p>
    <w:p w:rsidR="00356DD1" w:rsidRPr="00DF2B65" w:rsidRDefault="00851449" w:rsidP="00DF2B65">
      <w:pPr>
        <w:jc w:val="center"/>
        <w:rPr>
          <w:b/>
        </w:rPr>
      </w:pPr>
      <w:r w:rsidRPr="00970C59">
        <w:rPr>
          <w:b/>
        </w:rPr>
        <w:t>Proposed Rule Changes</w:t>
      </w:r>
    </w:p>
    <w:p w:rsidR="00581DA8" w:rsidRPr="00970C59" w:rsidRDefault="00581DA8" w:rsidP="00851449"/>
    <w:p w:rsidR="005A5809" w:rsidRPr="001D08A1" w:rsidRDefault="005A5809" w:rsidP="005A5809">
      <w:pPr>
        <w:rPr>
          <w:b/>
          <w:sz w:val="26"/>
          <w:szCs w:val="26"/>
        </w:rPr>
      </w:pPr>
      <w:r w:rsidRPr="00970C59">
        <w:rPr>
          <w:b/>
        </w:rPr>
        <w:t>Rule 3</w:t>
      </w:r>
      <w:r>
        <w:rPr>
          <w:b/>
        </w:rPr>
        <w:t>9</w:t>
      </w:r>
      <w:r w:rsidRPr="00970C59">
        <w:rPr>
          <w:b/>
        </w:rPr>
        <w:t xml:space="preserve">.  </w:t>
      </w:r>
      <w:r w:rsidRPr="001D08A1">
        <w:rPr>
          <w:b/>
          <w:sz w:val="26"/>
          <w:szCs w:val="26"/>
        </w:rPr>
        <w:t>Temporary Authorizations to Practice Law</w:t>
      </w:r>
    </w:p>
    <w:p w:rsidR="005A5809" w:rsidRDefault="005A5809" w:rsidP="005A5809">
      <w:pPr>
        <w:rPr>
          <w:b/>
        </w:rPr>
      </w:pPr>
    </w:p>
    <w:p w:rsidR="005A5809" w:rsidRPr="00B175CB" w:rsidRDefault="009E6D04" w:rsidP="005A5809">
      <w:pPr>
        <w:rPr>
          <w:b/>
        </w:rPr>
      </w:pPr>
      <w:bookmarkStart w:id="14" w:name="_Hlk25935709"/>
      <w:r>
        <w:rPr>
          <w:b/>
        </w:rPr>
        <w:t>(</w:t>
      </w:r>
      <w:r w:rsidR="005A5809">
        <w:rPr>
          <w:b/>
        </w:rPr>
        <w:t>a</w:t>
      </w:r>
      <w:r>
        <w:rPr>
          <w:b/>
        </w:rPr>
        <w:t>)</w:t>
      </w:r>
      <w:r w:rsidR="005A5809">
        <w:rPr>
          <w:b/>
        </w:rPr>
        <w:t xml:space="preserve"> </w:t>
      </w:r>
      <w:r w:rsidR="005A5809" w:rsidRPr="00B175CB">
        <w:rPr>
          <w:b/>
        </w:rPr>
        <w:t xml:space="preserve">Pro </w:t>
      </w:r>
      <w:proofErr w:type="spellStart"/>
      <w:r w:rsidR="005A5809" w:rsidRPr="00B175CB">
        <w:rPr>
          <w:b/>
        </w:rPr>
        <w:t>Hac</w:t>
      </w:r>
      <w:proofErr w:type="spellEnd"/>
      <w:r w:rsidR="005A5809" w:rsidRPr="00B175CB">
        <w:rPr>
          <w:b/>
        </w:rPr>
        <w:t xml:space="preserve"> Vice</w:t>
      </w:r>
    </w:p>
    <w:bookmarkEnd w:id="14"/>
    <w:p w:rsidR="005A5809" w:rsidRDefault="005A5809" w:rsidP="005A5809"/>
    <w:p w:rsidR="005A5809" w:rsidRDefault="0029057F" w:rsidP="0029057F">
      <w:pPr>
        <w:numPr>
          <w:ilvl w:val="0"/>
          <w:numId w:val="16"/>
        </w:numPr>
      </w:pPr>
      <w:r w:rsidRPr="0029057F">
        <w:t>– (</w:t>
      </w:r>
      <w:r w:rsidR="005A5809" w:rsidRPr="0029057F">
        <w:t>12</w:t>
      </w:r>
      <w:r w:rsidRPr="0029057F">
        <w:t>)</w:t>
      </w:r>
      <w:r w:rsidR="005A5809" w:rsidRPr="00581DA8">
        <w:rPr>
          <w:b/>
        </w:rPr>
        <w:t xml:space="preserve"> </w:t>
      </w:r>
      <w:r w:rsidR="005A5809" w:rsidRPr="005A01F4">
        <w:t>[</w:t>
      </w:r>
      <w:r w:rsidR="00D95BAD">
        <w:t>N</w:t>
      </w:r>
      <w:r w:rsidR="005A5809">
        <w:t>o changes]</w:t>
      </w:r>
    </w:p>
    <w:p w:rsidR="005A5809" w:rsidRDefault="005A5809" w:rsidP="009E6D04">
      <w:pPr>
        <w:ind w:left="270"/>
      </w:pPr>
    </w:p>
    <w:p w:rsidR="005A5809" w:rsidRPr="00581DA8" w:rsidRDefault="009E6D04" w:rsidP="009E6D04">
      <w:pPr>
        <w:shd w:val="clear" w:color="auto" w:fill="FFFFFF"/>
        <w:spacing w:line="270" w:lineRule="atLeast"/>
        <w:ind w:left="270"/>
        <w:rPr>
          <w:color w:val="212121"/>
          <w:u w:val="single"/>
        </w:rPr>
      </w:pPr>
      <w:r w:rsidRPr="005A01F4">
        <w:rPr>
          <w:iCs/>
          <w:color w:val="212121"/>
          <w:u w:val="single"/>
        </w:rPr>
        <w:t>(</w:t>
      </w:r>
      <w:r w:rsidR="005A5809" w:rsidRPr="005A01F4">
        <w:rPr>
          <w:iCs/>
          <w:color w:val="212121"/>
          <w:u w:val="single"/>
        </w:rPr>
        <w:t>13</w:t>
      </w:r>
      <w:r w:rsidRPr="005A01F4">
        <w:rPr>
          <w:iCs/>
          <w:color w:val="212121"/>
          <w:u w:val="single"/>
        </w:rPr>
        <w:t>)</w:t>
      </w:r>
      <w:r w:rsidR="005A5809" w:rsidRPr="005A01F4">
        <w:rPr>
          <w:iCs/>
          <w:color w:val="212121"/>
          <w:u w:val="single"/>
        </w:rPr>
        <w:t xml:space="preserve"> </w:t>
      </w:r>
      <w:r w:rsidR="005A5809" w:rsidRPr="005A01F4">
        <w:rPr>
          <w:i/>
          <w:iCs/>
          <w:color w:val="212121"/>
          <w:u w:val="single"/>
        </w:rPr>
        <w:t>Exception for Indian Child Welfare Cases.</w:t>
      </w:r>
      <w:r w:rsidR="005A5809" w:rsidRPr="00581DA8">
        <w:rPr>
          <w:b/>
          <w:iCs/>
          <w:color w:val="212121"/>
          <w:u w:val="single"/>
        </w:rPr>
        <w:t xml:space="preserve"> </w:t>
      </w:r>
      <w:r w:rsidR="005A5809" w:rsidRPr="00581DA8">
        <w:rPr>
          <w:iCs/>
          <w:color w:val="212121"/>
          <w:u w:val="single"/>
        </w:rPr>
        <w:t xml:space="preserve"> </w:t>
      </w:r>
      <w:r w:rsidR="005A5809" w:rsidRPr="00D95BAD">
        <w:rPr>
          <w:iCs/>
          <w:color w:val="212121"/>
          <w:u w:val="single"/>
        </w:rPr>
        <w:t>A non-member attorney is not required to</w:t>
      </w:r>
      <w:r w:rsidR="005A5809" w:rsidRPr="00581DA8">
        <w:rPr>
          <w:iCs/>
          <w:color w:val="212121"/>
          <w:u w:val="single"/>
        </w:rPr>
        <w:t xml:space="preserve"> associate with local counsel </w:t>
      </w:r>
      <w:r w:rsidR="005A5809">
        <w:rPr>
          <w:iCs/>
          <w:color w:val="212121"/>
          <w:u w:val="single"/>
        </w:rPr>
        <w:t>under</w:t>
      </w:r>
      <w:r w:rsidR="005A5809" w:rsidRPr="00581DA8">
        <w:rPr>
          <w:iCs/>
          <w:color w:val="212121"/>
          <w:u w:val="single"/>
        </w:rPr>
        <w:t xml:space="preserve"> this rule or pay the fees established by this rule if the applicant establishes to the satisfaction of the </w:t>
      </w:r>
      <w:r w:rsidR="005A01F4">
        <w:rPr>
          <w:iCs/>
          <w:color w:val="212121"/>
          <w:u w:val="single"/>
        </w:rPr>
        <w:t xml:space="preserve">State </w:t>
      </w:r>
      <w:r w:rsidR="005A5809" w:rsidRPr="00581DA8">
        <w:rPr>
          <w:iCs/>
          <w:color w:val="212121"/>
          <w:u w:val="single"/>
        </w:rPr>
        <w:t xml:space="preserve">Bar that: </w:t>
      </w:r>
    </w:p>
    <w:p w:rsidR="005A5809" w:rsidRPr="00581DA8" w:rsidRDefault="005A5809" w:rsidP="009E6D04">
      <w:pPr>
        <w:shd w:val="clear" w:color="auto" w:fill="FFFFFF"/>
        <w:spacing w:line="270" w:lineRule="atLeast"/>
        <w:ind w:left="270"/>
        <w:rPr>
          <w:iCs/>
          <w:color w:val="212121"/>
          <w:u w:val="single"/>
        </w:rPr>
      </w:pPr>
    </w:p>
    <w:p w:rsidR="005A5809" w:rsidRPr="00581DA8" w:rsidRDefault="005A5809" w:rsidP="009E6D04">
      <w:pPr>
        <w:numPr>
          <w:ilvl w:val="0"/>
          <w:numId w:val="15"/>
        </w:numPr>
        <w:shd w:val="clear" w:color="auto" w:fill="FFFFFF"/>
        <w:spacing w:line="270" w:lineRule="atLeast"/>
        <w:ind w:left="810"/>
        <w:rPr>
          <w:iCs/>
          <w:color w:val="212121"/>
          <w:u w:val="single"/>
        </w:rPr>
      </w:pPr>
      <w:r w:rsidRPr="00581DA8">
        <w:rPr>
          <w:iCs/>
          <w:color w:val="212121"/>
          <w:u w:val="single"/>
        </w:rPr>
        <w:t xml:space="preserve">The </w:t>
      </w:r>
      <w:r>
        <w:rPr>
          <w:iCs/>
          <w:color w:val="212121"/>
          <w:u w:val="single"/>
        </w:rPr>
        <w:t>non-member attorney</w:t>
      </w:r>
      <w:r w:rsidRPr="00581DA8">
        <w:rPr>
          <w:iCs/>
          <w:color w:val="212121"/>
          <w:u w:val="single"/>
        </w:rPr>
        <w:t xml:space="preserve"> seeks to appear in an </w:t>
      </w:r>
      <w:r>
        <w:rPr>
          <w:iCs/>
          <w:color w:val="212121"/>
          <w:u w:val="single"/>
        </w:rPr>
        <w:t>Arizona</w:t>
      </w:r>
      <w:r w:rsidRPr="00581DA8">
        <w:rPr>
          <w:iCs/>
          <w:color w:val="212121"/>
          <w:u w:val="single"/>
        </w:rPr>
        <w:t xml:space="preserve"> court for the limited purpose of participating in a child custody proceeding as defined by 25 U.S.C. §</w:t>
      </w:r>
      <w:r>
        <w:rPr>
          <w:iCs/>
          <w:color w:val="212121"/>
          <w:u w:val="single"/>
        </w:rPr>
        <w:t xml:space="preserve"> </w:t>
      </w:r>
      <w:r w:rsidRPr="00581DA8">
        <w:rPr>
          <w:iCs/>
          <w:color w:val="212121"/>
          <w:u w:val="single"/>
        </w:rPr>
        <w:t>1903, pursuant to the Indian Child Welfare Act of</w:t>
      </w:r>
      <w:r>
        <w:rPr>
          <w:iCs/>
          <w:color w:val="212121"/>
          <w:u w:val="single"/>
        </w:rPr>
        <w:t xml:space="preserve"> 1978, 25 U.S.C. § 1901 et seq.;</w:t>
      </w:r>
    </w:p>
    <w:p w:rsidR="005A5809" w:rsidRPr="00581DA8" w:rsidRDefault="005A5809" w:rsidP="009E6D04">
      <w:pPr>
        <w:shd w:val="clear" w:color="auto" w:fill="FFFFFF"/>
        <w:spacing w:line="270" w:lineRule="atLeast"/>
        <w:ind w:left="810" w:hanging="360"/>
        <w:rPr>
          <w:color w:val="212121"/>
          <w:u w:val="single"/>
        </w:rPr>
      </w:pPr>
    </w:p>
    <w:p w:rsidR="005A5809" w:rsidRPr="00581DA8" w:rsidRDefault="005A5809" w:rsidP="009E6D04">
      <w:pPr>
        <w:numPr>
          <w:ilvl w:val="0"/>
          <w:numId w:val="15"/>
        </w:numPr>
        <w:shd w:val="clear" w:color="auto" w:fill="FFFFFF"/>
        <w:spacing w:line="270" w:lineRule="atLeast"/>
        <w:ind w:left="810"/>
        <w:rPr>
          <w:iCs/>
          <w:color w:val="212121"/>
          <w:u w:val="single"/>
        </w:rPr>
      </w:pPr>
      <w:r w:rsidRPr="00581DA8">
        <w:rPr>
          <w:iCs/>
          <w:color w:val="212121"/>
          <w:u w:val="single"/>
        </w:rPr>
        <w:t xml:space="preserve">The </w:t>
      </w:r>
      <w:r>
        <w:rPr>
          <w:iCs/>
          <w:color w:val="212121"/>
          <w:u w:val="single"/>
        </w:rPr>
        <w:t>non-member attorney</w:t>
      </w:r>
      <w:r w:rsidRPr="00581DA8">
        <w:rPr>
          <w:iCs/>
          <w:color w:val="212121"/>
          <w:u w:val="single"/>
        </w:rPr>
        <w:t xml:space="preserve"> </w:t>
      </w:r>
      <w:r>
        <w:rPr>
          <w:iCs/>
          <w:color w:val="212121"/>
          <w:u w:val="single"/>
        </w:rPr>
        <w:t>represents a federally recognized</w:t>
      </w:r>
      <w:r w:rsidRPr="00581DA8">
        <w:rPr>
          <w:iCs/>
          <w:color w:val="212121"/>
          <w:u w:val="single"/>
        </w:rPr>
        <w:t xml:space="preserve"> Indian </w:t>
      </w:r>
      <w:r>
        <w:rPr>
          <w:iCs/>
          <w:color w:val="212121"/>
          <w:u w:val="single"/>
        </w:rPr>
        <w:t>tribe</w:t>
      </w:r>
      <w:r w:rsidRPr="00581DA8">
        <w:rPr>
          <w:iCs/>
          <w:color w:val="212121"/>
          <w:u w:val="single"/>
        </w:rPr>
        <w:t xml:space="preserve"> as </w:t>
      </w:r>
      <w:r>
        <w:rPr>
          <w:iCs/>
          <w:color w:val="212121"/>
          <w:u w:val="single"/>
        </w:rPr>
        <w:t xml:space="preserve">defined by </w:t>
      </w:r>
      <w:r w:rsidR="00AB0582" w:rsidRPr="00581DA8">
        <w:rPr>
          <w:iCs/>
          <w:color w:val="212121"/>
          <w:u w:val="single"/>
        </w:rPr>
        <w:t>25 U.S.C. §</w:t>
      </w:r>
      <w:r w:rsidR="00AB0582">
        <w:rPr>
          <w:iCs/>
          <w:color w:val="212121"/>
          <w:u w:val="single"/>
        </w:rPr>
        <w:t xml:space="preserve"> </w:t>
      </w:r>
      <w:r w:rsidR="00AB0582" w:rsidRPr="00581DA8">
        <w:rPr>
          <w:iCs/>
          <w:color w:val="212121"/>
          <w:u w:val="single"/>
        </w:rPr>
        <w:t>1903</w:t>
      </w:r>
      <w:r w:rsidR="00AB0582">
        <w:rPr>
          <w:iCs/>
          <w:color w:val="212121"/>
          <w:u w:val="single"/>
        </w:rPr>
        <w:t xml:space="preserve">(8) </w:t>
      </w:r>
      <w:r>
        <w:rPr>
          <w:iCs/>
          <w:color w:val="212121"/>
          <w:u w:val="single"/>
        </w:rPr>
        <w:t>of the Rules of Procedure for Juvenile Court; and</w:t>
      </w:r>
    </w:p>
    <w:p w:rsidR="005A5809" w:rsidRPr="00581DA8" w:rsidRDefault="005A5809" w:rsidP="009E6D04">
      <w:pPr>
        <w:shd w:val="clear" w:color="auto" w:fill="FFFFFF"/>
        <w:spacing w:line="270" w:lineRule="atLeast"/>
        <w:ind w:left="810" w:hanging="360"/>
        <w:rPr>
          <w:color w:val="212121"/>
          <w:u w:val="single"/>
        </w:rPr>
      </w:pPr>
    </w:p>
    <w:p w:rsidR="005A5809" w:rsidRPr="00581DA8" w:rsidRDefault="0A382118" w:rsidP="0A382118">
      <w:pPr>
        <w:numPr>
          <w:ilvl w:val="0"/>
          <w:numId w:val="15"/>
        </w:numPr>
        <w:shd w:val="clear" w:color="auto" w:fill="FFFFFF" w:themeFill="background1"/>
        <w:spacing w:line="270" w:lineRule="atLeast"/>
        <w:ind w:left="810"/>
        <w:rPr>
          <w:color w:val="212121"/>
          <w:u w:val="single"/>
        </w:rPr>
      </w:pPr>
      <w:r w:rsidRPr="0A382118">
        <w:rPr>
          <w:color w:val="212121"/>
          <w:u w:val="single"/>
        </w:rPr>
        <w:t>The Indian child’s tribe has submitted a pleading to the court seeking to intervene and participate in the state court proceeding and affirming the child’s membership or eligibility for membership under tribal law.</w:t>
      </w:r>
    </w:p>
    <w:p w:rsidR="005A5809" w:rsidRPr="00581DA8" w:rsidRDefault="005A5809" w:rsidP="009E6D04">
      <w:pPr>
        <w:shd w:val="clear" w:color="auto" w:fill="FFFFFF"/>
        <w:spacing w:line="270" w:lineRule="atLeast"/>
        <w:ind w:left="270"/>
        <w:rPr>
          <w:iCs/>
          <w:color w:val="212121"/>
          <w:u w:val="single"/>
        </w:rPr>
      </w:pPr>
    </w:p>
    <w:p w:rsidR="005A5809" w:rsidRDefault="005A5809" w:rsidP="009E6D04">
      <w:pPr>
        <w:shd w:val="clear" w:color="auto" w:fill="FFFFFF"/>
        <w:spacing w:line="270" w:lineRule="atLeast"/>
        <w:ind w:left="270"/>
        <w:rPr>
          <w:color w:val="212121"/>
          <w:u w:val="single"/>
          <w:lang w:val="en"/>
        </w:rPr>
      </w:pPr>
      <w:r w:rsidRPr="00581DA8">
        <w:rPr>
          <w:color w:val="212121"/>
          <w:u w:val="single"/>
          <w:lang w:val="en"/>
        </w:rPr>
        <w:t xml:space="preserve">The </w:t>
      </w:r>
      <w:r>
        <w:rPr>
          <w:color w:val="212121"/>
          <w:u w:val="single"/>
          <w:lang w:val="en"/>
        </w:rPr>
        <w:t>non-member attorney</w:t>
      </w:r>
      <w:r w:rsidRPr="00581DA8">
        <w:rPr>
          <w:color w:val="212121"/>
          <w:u w:val="single"/>
          <w:lang w:val="en"/>
        </w:rPr>
        <w:t xml:space="preserve"> shall</w:t>
      </w:r>
      <w:r>
        <w:rPr>
          <w:color w:val="212121"/>
          <w:u w:val="single"/>
          <w:lang w:val="en"/>
        </w:rPr>
        <w:t xml:space="preserve"> file a motion to appear pro </w:t>
      </w:r>
      <w:proofErr w:type="spellStart"/>
      <w:r>
        <w:rPr>
          <w:color w:val="212121"/>
          <w:u w:val="single"/>
          <w:lang w:val="en"/>
        </w:rPr>
        <w:t>hac</w:t>
      </w:r>
      <w:proofErr w:type="spellEnd"/>
      <w:r>
        <w:rPr>
          <w:color w:val="212121"/>
          <w:u w:val="single"/>
          <w:lang w:val="en"/>
        </w:rPr>
        <w:t xml:space="preserve"> vice with the court in which the proceeding is pending and shall</w:t>
      </w:r>
      <w:r w:rsidRPr="00581DA8">
        <w:rPr>
          <w:color w:val="212121"/>
          <w:u w:val="single"/>
          <w:lang w:val="en"/>
        </w:rPr>
        <w:t xml:space="preserve"> perform </w:t>
      </w:r>
      <w:r>
        <w:rPr>
          <w:color w:val="212121"/>
          <w:u w:val="single"/>
          <w:lang w:val="en"/>
        </w:rPr>
        <w:t>the duties</w:t>
      </w:r>
      <w:r w:rsidRPr="00581DA8">
        <w:rPr>
          <w:color w:val="212121"/>
          <w:u w:val="single"/>
          <w:lang w:val="en"/>
        </w:rPr>
        <w:t xml:space="preserve"> required to be performed by associate counsel </w:t>
      </w:r>
      <w:r>
        <w:rPr>
          <w:color w:val="212121"/>
          <w:u w:val="single"/>
          <w:lang w:val="en"/>
        </w:rPr>
        <w:t>under this rule. Appearance in child welfare proceedings under this paragraph constitutes a special circumstance for the purposes of the restriction in paragraph (6) that a motion may be denied because of repeated appearances.</w:t>
      </w:r>
    </w:p>
    <w:p w:rsidR="00AB0582" w:rsidRDefault="00AB0582" w:rsidP="009E6D04">
      <w:pPr>
        <w:shd w:val="clear" w:color="auto" w:fill="FFFFFF"/>
        <w:spacing w:line="270" w:lineRule="atLeast"/>
        <w:ind w:left="270"/>
        <w:rPr>
          <w:color w:val="212121"/>
          <w:u w:val="single"/>
          <w:lang w:val="en"/>
        </w:rPr>
      </w:pPr>
    </w:p>
    <w:p w:rsidR="00AB0582" w:rsidRPr="00B175CB" w:rsidRDefault="00AB0582" w:rsidP="00AB0582">
      <w:pPr>
        <w:rPr>
          <w:b/>
        </w:rPr>
      </w:pPr>
      <w:r>
        <w:rPr>
          <w:b/>
        </w:rPr>
        <w:t>(b) – (d)</w:t>
      </w:r>
      <w:r w:rsidR="0029057F" w:rsidRPr="0029057F">
        <w:t xml:space="preserve"> </w:t>
      </w:r>
      <w:r w:rsidR="0029057F" w:rsidRPr="005A01F4">
        <w:t>[</w:t>
      </w:r>
      <w:r w:rsidR="0029057F">
        <w:t>No changes]</w:t>
      </w:r>
    </w:p>
    <w:p w:rsidR="00AB0582" w:rsidRPr="00581DA8" w:rsidRDefault="00AB0582" w:rsidP="009E6D04">
      <w:pPr>
        <w:shd w:val="clear" w:color="auto" w:fill="FFFFFF"/>
        <w:spacing w:line="270" w:lineRule="atLeast"/>
        <w:ind w:left="270"/>
        <w:rPr>
          <w:color w:val="212121"/>
          <w:u w:val="single"/>
          <w:lang w:val="en"/>
        </w:rPr>
      </w:pPr>
    </w:p>
    <w:p w:rsidR="00A06316" w:rsidRDefault="00A06316" w:rsidP="009E6D04">
      <w:pPr>
        <w:ind w:left="270"/>
        <w:jc w:val="center"/>
        <w:rPr>
          <w:b/>
          <w:sz w:val="28"/>
          <w:szCs w:val="28"/>
          <w:u w:val="single"/>
        </w:rPr>
      </w:pPr>
      <w:r>
        <w:br w:type="page"/>
      </w:r>
      <w:proofErr w:type="gramStart"/>
      <w:r>
        <w:rPr>
          <w:b/>
          <w:sz w:val="28"/>
          <w:szCs w:val="28"/>
          <w:u w:val="single"/>
        </w:rPr>
        <w:lastRenderedPageBreak/>
        <w:t>APPENDIX  B</w:t>
      </w:r>
      <w:proofErr w:type="gramEnd"/>
    </w:p>
    <w:p w:rsidR="00581DA8" w:rsidRDefault="00581DA8" w:rsidP="00581DA8"/>
    <w:p w:rsidR="00B322B8" w:rsidRDefault="00B322B8" w:rsidP="00581DA8"/>
    <w:tbl>
      <w:tblPr>
        <w:tblW w:w="10530" w:type="dxa"/>
        <w:tblInd w:w="-432" w:type="dxa"/>
        <w:tblLook w:val="04A0" w:firstRow="1" w:lastRow="0" w:firstColumn="1" w:lastColumn="0" w:noHBand="0" w:noVBand="1"/>
      </w:tblPr>
      <w:tblGrid>
        <w:gridCol w:w="1344"/>
        <w:gridCol w:w="1356"/>
        <w:gridCol w:w="1203"/>
        <w:gridCol w:w="1407"/>
        <w:gridCol w:w="1260"/>
        <w:gridCol w:w="1319"/>
        <w:gridCol w:w="1352"/>
        <w:gridCol w:w="1289"/>
      </w:tblGrid>
      <w:tr w:rsidR="0029057F" w:rsidRPr="00B322B8" w:rsidTr="0029057F">
        <w:trPr>
          <w:trHeight w:val="300"/>
        </w:trPr>
        <w:tc>
          <w:tcPr>
            <w:tcW w:w="1344" w:type="dxa"/>
            <w:tcBorders>
              <w:top w:val="single" w:sz="8" w:space="0" w:color="auto"/>
              <w:left w:val="single" w:sz="8" w:space="0" w:color="auto"/>
              <w:bottom w:val="single" w:sz="4" w:space="0" w:color="auto"/>
              <w:right w:val="single" w:sz="4" w:space="0" w:color="auto"/>
            </w:tcBorders>
            <w:shd w:val="clear" w:color="000000" w:fill="D9D9D9"/>
            <w:vAlign w:val="bottom"/>
            <w:hideMark/>
          </w:tcPr>
          <w:p w:rsidR="0029057F" w:rsidRPr="00B322B8" w:rsidRDefault="0029057F" w:rsidP="0029057F">
            <w:pPr>
              <w:widowControl/>
              <w:autoSpaceDE/>
              <w:autoSpaceDN/>
              <w:adjustRightInd/>
              <w:jc w:val="center"/>
              <w:rPr>
                <w:rFonts w:ascii="Calibri" w:hAnsi="Calibri" w:cs="Calibri"/>
                <w:b/>
                <w:bCs/>
                <w:color w:val="000000"/>
                <w:sz w:val="22"/>
                <w:szCs w:val="22"/>
                <w:u w:val="single"/>
              </w:rPr>
            </w:pPr>
          </w:p>
        </w:tc>
        <w:tc>
          <w:tcPr>
            <w:tcW w:w="1356" w:type="dxa"/>
            <w:tcBorders>
              <w:top w:val="single" w:sz="8" w:space="0" w:color="auto"/>
              <w:left w:val="nil"/>
              <w:bottom w:val="single" w:sz="4" w:space="0" w:color="auto"/>
              <w:right w:val="single" w:sz="4" w:space="0" w:color="auto"/>
            </w:tcBorders>
            <w:shd w:val="clear" w:color="000000" w:fill="D9D9D9"/>
            <w:vAlign w:val="bottom"/>
            <w:hideMark/>
          </w:tcPr>
          <w:p w:rsidR="0029057F" w:rsidRPr="00B322B8" w:rsidRDefault="0029057F" w:rsidP="0029057F">
            <w:pPr>
              <w:widowControl/>
              <w:autoSpaceDE/>
              <w:autoSpaceDN/>
              <w:adjustRightInd/>
              <w:jc w:val="center"/>
              <w:rPr>
                <w:rFonts w:ascii="Calibri" w:hAnsi="Calibri" w:cs="Calibri"/>
                <w:b/>
                <w:bCs/>
                <w:color w:val="000000"/>
                <w:sz w:val="22"/>
                <w:szCs w:val="22"/>
                <w:u w:val="single"/>
              </w:rPr>
            </w:pPr>
            <w:r w:rsidRPr="00B322B8">
              <w:rPr>
                <w:rFonts w:ascii="Calibri" w:hAnsi="Calibri" w:cs="Calibri"/>
                <w:b/>
                <w:bCs/>
                <w:color w:val="000000"/>
                <w:sz w:val="22"/>
                <w:szCs w:val="22"/>
                <w:u w:val="single"/>
              </w:rPr>
              <w:t>California</w:t>
            </w:r>
          </w:p>
        </w:tc>
        <w:tc>
          <w:tcPr>
            <w:tcW w:w="1203" w:type="dxa"/>
            <w:tcBorders>
              <w:top w:val="single" w:sz="8" w:space="0" w:color="auto"/>
              <w:left w:val="nil"/>
              <w:bottom w:val="single" w:sz="4" w:space="0" w:color="auto"/>
              <w:right w:val="single" w:sz="4" w:space="0" w:color="auto"/>
            </w:tcBorders>
            <w:shd w:val="clear" w:color="000000" w:fill="D9D9D9"/>
            <w:vAlign w:val="bottom"/>
            <w:hideMark/>
          </w:tcPr>
          <w:p w:rsidR="0029057F" w:rsidRPr="00B322B8" w:rsidRDefault="0029057F" w:rsidP="0029057F">
            <w:pPr>
              <w:widowControl/>
              <w:autoSpaceDE/>
              <w:autoSpaceDN/>
              <w:adjustRightInd/>
              <w:jc w:val="center"/>
              <w:rPr>
                <w:rFonts w:ascii="Calibri" w:hAnsi="Calibri" w:cs="Calibri"/>
                <w:b/>
                <w:bCs/>
                <w:color w:val="000000"/>
                <w:sz w:val="22"/>
                <w:szCs w:val="22"/>
                <w:u w:val="single"/>
              </w:rPr>
            </w:pPr>
            <w:r w:rsidRPr="00B322B8">
              <w:rPr>
                <w:rFonts w:ascii="Calibri" w:hAnsi="Calibri" w:cs="Calibri"/>
                <w:b/>
                <w:bCs/>
                <w:color w:val="000000"/>
                <w:sz w:val="22"/>
                <w:szCs w:val="22"/>
                <w:u w:val="single"/>
              </w:rPr>
              <w:t>Michigan</w:t>
            </w:r>
          </w:p>
        </w:tc>
        <w:tc>
          <w:tcPr>
            <w:tcW w:w="1407" w:type="dxa"/>
            <w:tcBorders>
              <w:top w:val="single" w:sz="8" w:space="0" w:color="auto"/>
              <w:left w:val="nil"/>
              <w:bottom w:val="single" w:sz="4" w:space="0" w:color="auto"/>
              <w:right w:val="single" w:sz="4" w:space="0" w:color="auto"/>
            </w:tcBorders>
            <w:shd w:val="clear" w:color="000000" w:fill="D9D9D9"/>
            <w:vAlign w:val="bottom"/>
            <w:hideMark/>
          </w:tcPr>
          <w:p w:rsidR="0029057F" w:rsidRPr="00B322B8" w:rsidRDefault="0029057F" w:rsidP="0029057F">
            <w:pPr>
              <w:widowControl/>
              <w:autoSpaceDE/>
              <w:autoSpaceDN/>
              <w:adjustRightInd/>
              <w:jc w:val="center"/>
              <w:rPr>
                <w:rFonts w:ascii="Calibri" w:hAnsi="Calibri" w:cs="Calibri"/>
                <w:b/>
                <w:bCs/>
                <w:color w:val="000000"/>
                <w:sz w:val="22"/>
                <w:szCs w:val="22"/>
                <w:u w:val="single"/>
              </w:rPr>
            </w:pPr>
            <w:r w:rsidRPr="00B322B8">
              <w:rPr>
                <w:rFonts w:ascii="Calibri" w:hAnsi="Calibri" w:cs="Calibri"/>
                <w:b/>
                <w:bCs/>
                <w:color w:val="000000"/>
                <w:sz w:val="22"/>
                <w:szCs w:val="22"/>
                <w:u w:val="single"/>
              </w:rPr>
              <w:t>Nebraska</w:t>
            </w:r>
          </w:p>
        </w:tc>
        <w:tc>
          <w:tcPr>
            <w:tcW w:w="1260" w:type="dxa"/>
            <w:tcBorders>
              <w:top w:val="single" w:sz="8" w:space="0" w:color="auto"/>
              <w:left w:val="nil"/>
              <w:bottom w:val="single" w:sz="4" w:space="0" w:color="auto"/>
              <w:right w:val="single" w:sz="4" w:space="0" w:color="auto"/>
            </w:tcBorders>
            <w:shd w:val="clear" w:color="000000" w:fill="D9D9D9"/>
            <w:vAlign w:val="bottom"/>
            <w:hideMark/>
          </w:tcPr>
          <w:p w:rsidR="0029057F" w:rsidRPr="00B322B8" w:rsidRDefault="0029057F" w:rsidP="0029057F">
            <w:pPr>
              <w:widowControl/>
              <w:autoSpaceDE/>
              <w:autoSpaceDN/>
              <w:adjustRightInd/>
              <w:jc w:val="center"/>
              <w:rPr>
                <w:rFonts w:ascii="Calibri" w:hAnsi="Calibri" w:cs="Calibri"/>
                <w:b/>
                <w:bCs/>
                <w:color w:val="000000"/>
                <w:sz w:val="22"/>
                <w:szCs w:val="22"/>
                <w:u w:val="single"/>
              </w:rPr>
            </w:pPr>
            <w:r w:rsidRPr="00B322B8">
              <w:rPr>
                <w:rFonts w:ascii="Calibri" w:hAnsi="Calibri" w:cs="Calibri"/>
                <w:b/>
                <w:bCs/>
                <w:color w:val="000000"/>
                <w:sz w:val="22"/>
                <w:szCs w:val="22"/>
                <w:u w:val="single"/>
              </w:rPr>
              <w:t>Oregon</w:t>
            </w:r>
          </w:p>
        </w:tc>
        <w:tc>
          <w:tcPr>
            <w:tcW w:w="1319" w:type="dxa"/>
            <w:tcBorders>
              <w:top w:val="single" w:sz="8" w:space="0" w:color="auto"/>
              <w:left w:val="nil"/>
              <w:bottom w:val="single" w:sz="4" w:space="0" w:color="auto"/>
              <w:right w:val="single" w:sz="4" w:space="0" w:color="auto"/>
            </w:tcBorders>
            <w:shd w:val="clear" w:color="000000" w:fill="D9D9D9"/>
            <w:vAlign w:val="bottom"/>
            <w:hideMark/>
          </w:tcPr>
          <w:p w:rsidR="0029057F" w:rsidRPr="00B322B8" w:rsidRDefault="0029057F" w:rsidP="0029057F">
            <w:pPr>
              <w:widowControl/>
              <w:autoSpaceDE/>
              <w:autoSpaceDN/>
              <w:adjustRightInd/>
              <w:jc w:val="center"/>
              <w:rPr>
                <w:rFonts w:ascii="Calibri" w:hAnsi="Calibri" w:cs="Calibri"/>
                <w:b/>
                <w:bCs/>
                <w:color w:val="000000"/>
                <w:sz w:val="22"/>
                <w:szCs w:val="22"/>
                <w:u w:val="single"/>
              </w:rPr>
            </w:pPr>
            <w:r w:rsidRPr="00B322B8">
              <w:rPr>
                <w:rFonts w:ascii="Calibri" w:hAnsi="Calibri" w:cs="Calibri"/>
                <w:b/>
                <w:bCs/>
                <w:color w:val="000000"/>
                <w:sz w:val="22"/>
                <w:szCs w:val="22"/>
                <w:u w:val="single"/>
              </w:rPr>
              <w:t>Washington</w:t>
            </w:r>
          </w:p>
        </w:tc>
        <w:tc>
          <w:tcPr>
            <w:tcW w:w="1352" w:type="dxa"/>
            <w:tcBorders>
              <w:top w:val="single" w:sz="8" w:space="0" w:color="auto"/>
              <w:left w:val="nil"/>
              <w:bottom w:val="single" w:sz="4" w:space="0" w:color="auto"/>
              <w:right w:val="single" w:sz="8" w:space="0" w:color="auto"/>
            </w:tcBorders>
            <w:shd w:val="clear" w:color="000000" w:fill="D9D9D9"/>
            <w:vAlign w:val="bottom"/>
            <w:hideMark/>
          </w:tcPr>
          <w:p w:rsidR="0029057F" w:rsidRPr="00B322B8" w:rsidRDefault="0029057F" w:rsidP="0029057F">
            <w:pPr>
              <w:widowControl/>
              <w:autoSpaceDE/>
              <w:autoSpaceDN/>
              <w:adjustRightInd/>
              <w:jc w:val="center"/>
              <w:rPr>
                <w:rFonts w:ascii="Calibri" w:hAnsi="Calibri" w:cs="Calibri"/>
                <w:b/>
                <w:bCs/>
                <w:color w:val="000000"/>
                <w:sz w:val="22"/>
                <w:szCs w:val="22"/>
                <w:u w:val="single"/>
              </w:rPr>
            </w:pPr>
            <w:r w:rsidRPr="00B322B8">
              <w:rPr>
                <w:rFonts w:ascii="Calibri" w:hAnsi="Calibri" w:cs="Calibri"/>
                <w:b/>
                <w:bCs/>
                <w:color w:val="000000"/>
                <w:sz w:val="22"/>
                <w:szCs w:val="22"/>
                <w:u w:val="single"/>
              </w:rPr>
              <w:t>Wisconsin</w:t>
            </w:r>
          </w:p>
        </w:tc>
        <w:tc>
          <w:tcPr>
            <w:tcW w:w="1289" w:type="dxa"/>
            <w:tcBorders>
              <w:top w:val="single" w:sz="8" w:space="0" w:color="auto"/>
              <w:left w:val="nil"/>
              <w:bottom w:val="single" w:sz="4" w:space="0" w:color="auto"/>
              <w:right w:val="single" w:sz="8" w:space="0" w:color="auto"/>
            </w:tcBorders>
            <w:shd w:val="clear" w:color="000000" w:fill="D9D9D9"/>
            <w:vAlign w:val="bottom"/>
          </w:tcPr>
          <w:p w:rsidR="0029057F" w:rsidRPr="00B322B8" w:rsidRDefault="0029057F" w:rsidP="0029057F">
            <w:pPr>
              <w:widowControl/>
              <w:autoSpaceDE/>
              <w:autoSpaceDN/>
              <w:adjustRightInd/>
              <w:jc w:val="center"/>
              <w:rPr>
                <w:rFonts w:ascii="Calibri" w:hAnsi="Calibri" w:cs="Calibri"/>
                <w:b/>
                <w:bCs/>
                <w:color w:val="000000"/>
                <w:sz w:val="22"/>
                <w:szCs w:val="22"/>
                <w:u w:val="single"/>
              </w:rPr>
            </w:pPr>
            <w:r>
              <w:rPr>
                <w:rFonts w:ascii="Calibri" w:hAnsi="Calibri" w:cs="Calibri"/>
                <w:b/>
                <w:bCs/>
                <w:color w:val="000000"/>
                <w:sz w:val="22"/>
                <w:szCs w:val="22"/>
                <w:u w:val="single"/>
              </w:rPr>
              <w:t>Minnesota</w:t>
            </w:r>
          </w:p>
        </w:tc>
      </w:tr>
      <w:tr w:rsidR="0029057F" w:rsidRPr="00B322B8" w:rsidTr="0029057F">
        <w:trPr>
          <w:trHeight w:val="300"/>
        </w:trPr>
        <w:tc>
          <w:tcPr>
            <w:tcW w:w="1344" w:type="dxa"/>
            <w:tcBorders>
              <w:top w:val="nil"/>
              <w:left w:val="single" w:sz="8" w:space="0" w:color="auto"/>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jc w:val="center"/>
              <w:rPr>
                <w:rFonts w:ascii="Calibri" w:hAnsi="Calibri" w:cs="Calibri"/>
                <w:b/>
                <w:bCs/>
                <w:color w:val="000000"/>
                <w:sz w:val="20"/>
                <w:szCs w:val="20"/>
              </w:rPr>
            </w:pPr>
            <w:r w:rsidRPr="00B322B8">
              <w:rPr>
                <w:rFonts w:ascii="Calibri" w:hAnsi="Calibri" w:cs="Calibri"/>
                <w:b/>
                <w:bCs/>
                <w:color w:val="000000"/>
                <w:sz w:val="20"/>
                <w:szCs w:val="20"/>
              </w:rPr>
              <w:t>Rule # &amp; link</w:t>
            </w:r>
          </w:p>
        </w:tc>
        <w:tc>
          <w:tcPr>
            <w:tcW w:w="1356" w:type="dxa"/>
            <w:tcBorders>
              <w:top w:val="nil"/>
              <w:left w:val="nil"/>
              <w:bottom w:val="single" w:sz="4" w:space="0" w:color="auto"/>
              <w:right w:val="single" w:sz="4" w:space="0" w:color="auto"/>
            </w:tcBorders>
            <w:shd w:val="clear" w:color="auto" w:fill="auto"/>
            <w:noWrap/>
            <w:vAlign w:val="bottom"/>
            <w:hideMark/>
          </w:tcPr>
          <w:p w:rsidR="0029057F" w:rsidRPr="00B322B8" w:rsidRDefault="0045554F" w:rsidP="0029057F">
            <w:pPr>
              <w:widowControl/>
              <w:autoSpaceDE/>
              <w:autoSpaceDN/>
              <w:adjustRightInd/>
              <w:rPr>
                <w:rFonts w:ascii="Calibri" w:hAnsi="Calibri" w:cs="Calibri"/>
                <w:color w:val="0563C1"/>
                <w:sz w:val="22"/>
                <w:szCs w:val="22"/>
                <w:u w:val="single"/>
              </w:rPr>
            </w:pPr>
            <w:hyperlink r:id="rId14" w:history="1">
              <w:r w:rsidR="0029057F" w:rsidRPr="00B322B8">
                <w:rPr>
                  <w:rFonts w:ascii="Calibri" w:hAnsi="Calibri" w:cs="Calibri"/>
                  <w:color w:val="0563C1"/>
                  <w:sz w:val="22"/>
                  <w:szCs w:val="22"/>
                  <w:u w:val="single"/>
                </w:rPr>
                <w:t>Rule 9.40(g)</w:t>
              </w:r>
            </w:hyperlink>
          </w:p>
        </w:tc>
        <w:tc>
          <w:tcPr>
            <w:tcW w:w="1203" w:type="dxa"/>
            <w:tcBorders>
              <w:top w:val="nil"/>
              <w:left w:val="nil"/>
              <w:bottom w:val="single" w:sz="4" w:space="0" w:color="auto"/>
              <w:right w:val="single" w:sz="4" w:space="0" w:color="auto"/>
            </w:tcBorders>
            <w:shd w:val="clear" w:color="auto" w:fill="auto"/>
            <w:noWrap/>
            <w:vAlign w:val="bottom"/>
            <w:hideMark/>
          </w:tcPr>
          <w:p w:rsidR="0029057F" w:rsidRPr="00B322B8" w:rsidRDefault="0045554F" w:rsidP="0029057F">
            <w:pPr>
              <w:widowControl/>
              <w:autoSpaceDE/>
              <w:autoSpaceDN/>
              <w:adjustRightInd/>
              <w:rPr>
                <w:rFonts w:ascii="Calibri" w:hAnsi="Calibri" w:cs="Calibri"/>
                <w:color w:val="0563C1"/>
                <w:sz w:val="22"/>
                <w:szCs w:val="22"/>
                <w:u w:val="single"/>
              </w:rPr>
            </w:pPr>
            <w:hyperlink r:id="rId15" w:anchor="t=Court_Rules_Book_Ch_8%2FCourt_Rules_Chapter_8%2FCourt_Rules_Chapter_8.htm%23TOC_Rule_8_126_Temporarybc-22&amp;rhtocid=_0_21" w:history="1">
              <w:r w:rsidR="0029057F" w:rsidRPr="00B322B8">
                <w:rPr>
                  <w:rFonts w:ascii="Calibri" w:hAnsi="Calibri" w:cs="Calibri"/>
                  <w:color w:val="0563C1"/>
                  <w:sz w:val="22"/>
                  <w:szCs w:val="22"/>
                  <w:u w:val="single"/>
                </w:rPr>
                <w:t>MCR 8.126</w:t>
              </w:r>
            </w:hyperlink>
          </w:p>
        </w:tc>
        <w:tc>
          <w:tcPr>
            <w:tcW w:w="1407" w:type="dxa"/>
            <w:tcBorders>
              <w:top w:val="nil"/>
              <w:left w:val="nil"/>
              <w:bottom w:val="single" w:sz="4" w:space="0" w:color="auto"/>
              <w:right w:val="single" w:sz="4" w:space="0" w:color="auto"/>
            </w:tcBorders>
            <w:shd w:val="clear" w:color="auto" w:fill="auto"/>
            <w:noWrap/>
            <w:vAlign w:val="bottom"/>
            <w:hideMark/>
          </w:tcPr>
          <w:p w:rsidR="0029057F" w:rsidRPr="00B322B8" w:rsidRDefault="0045554F" w:rsidP="0029057F">
            <w:pPr>
              <w:widowControl/>
              <w:autoSpaceDE/>
              <w:autoSpaceDN/>
              <w:adjustRightInd/>
              <w:rPr>
                <w:rFonts w:ascii="Calibri" w:hAnsi="Calibri" w:cs="Calibri"/>
                <w:color w:val="0563C1"/>
                <w:sz w:val="22"/>
                <w:szCs w:val="22"/>
                <w:u w:val="single"/>
              </w:rPr>
            </w:pPr>
            <w:hyperlink r:id="rId16" w:history="1">
              <w:r w:rsidR="0029057F" w:rsidRPr="00B322B8">
                <w:rPr>
                  <w:rFonts w:ascii="Calibri" w:hAnsi="Calibri" w:cs="Calibri"/>
                  <w:color w:val="0563C1"/>
                  <w:sz w:val="22"/>
                  <w:szCs w:val="22"/>
                  <w:u w:val="single"/>
                </w:rPr>
                <w:t xml:space="preserve">NRS 43-1504 </w:t>
              </w:r>
            </w:hyperlink>
          </w:p>
        </w:tc>
        <w:tc>
          <w:tcPr>
            <w:tcW w:w="1260" w:type="dxa"/>
            <w:tcBorders>
              <w:top w:val="nil"/>
              <w:left w:val="nil"/>
              <w:bottom w:val="single" w:sz="4" w:space="0" w:color="auto"/>
              <w:right w:val="single" w:sz="4" w:space="0" w:color="auto"/>
            </w:tcBorders>
            <w:shd w:val="clear" w:color="auto" w:fill="auto"/>
            <w:noWrap/>
            <w:vAlign w:val="bottom"/>
            <w:hideMark/>
          </w:tcPr>
          <w:p w:rsidR="0029057F" w:rsidRPr="00B322B8" w:rsidRDefault="0045554F" w:rsidP="0029057F">
            <w:pPr>
              <w:widowControl/>
              <w:autoSpaceDE/>
              <w:autoSpaceDN/>
              <w:adjustRightInd/>
              <w:rPr>
                <w:rFonts w:ascii="Calibri" w:hAnsi="Calibri" w:cs="Calibri"/>
                <w:color w:val="0563C1"/>
                <w:sz w:val="22"/>
                <w:szCs w:val="22"/>
                <w:u w:val="single"/>
              </w:rPr>
            </w:pPr>
            <w:hyperlink r:id="rId17" w:history="1">
              <w:r w:rsidR="0029057F" w:rsidRPr="00B322B8">
                <w:rPr>
                  <w:rFonts w:ascii="Calibri" w:hAnsi="Calibri" w:cs="Calibri"/>
                  <w:color w:val="0563C1"/>
                  <w:sz w:val="22"/>
                  <w:szCs w:val="22"/>
                  <w:u w:val="single"/>
                </w:rPr>
                <w:t xml:space="preserve">UTCR 3.170 </w:t>
              </w:r>
            </w:hyperlink>
          </w:p>
        </w:tc>
        <w:tc>
          <w:tcPr>
            <w:tcW w:w="1319" w:type="dxa"/>
            <w:tcBorders>
              <w:top w:val="nil"/>
              <w:left w:val="nil"/>
              <w:bottom w:val="nil"/>
              <w:right w:val="nil"/>
            </w:tcBorders>
            <w:shd w:val="clear" w:color="auto" w:fill="auto"/>
            <w:noWrap/>
            <w:vAlign w:val="bottom"/>
            <w:hideMark/>
          </w:tcPr>
          <w:p w:rsidR="0029057F" w:rsidRPr="00B322B8" w:rsidRDefault="0045554F" w:rsidP="0029057F">
            <w:pPr>
              <w:widowControl/>
              <w:autoSpaceDE/>
              <w:autoSpaceDN/>
              <w:adjustRightInd/>
              <w:rPr>
                <w:rFonts w:ascii="Calibri" w:hAnsi="Calibri" w:cs="Calibri"/>
                <w:color w:val="0563C1"/>
                <w:sz w:val="22"/>
                <w:szCs w:val="22"/>
                <w:u w:val="single"/>
              </w:rPr>
            </w:pPr>
            <w:hyperlink r:id="rId18" w:history="1">
              <w:r w:rsidR="0029057F" w:rsidRPr="00B322B8">
                <w:rPr>
                  <w:rFonts w:ascii="Calibri" w:hAnsi="Calibri" w:cs="Calibri"/>
                  <w:color w:val="0563C1"/>
                  <w:sz w:val="22"/>
                  <w:szCs w:val="22"/>
                  <w:u w:val="single"/>
                </w:rPr>
                <w:t>APR 8(b)(6)</w:t>
              </w:r>
            </w:hyperlink>
          </w:p>
        </w:tc>
        <w:tc>
          <w:tcPr>
            <w:tcW w:w="1352" w:type="dxa"/>
            <w:tcBorders>
              <w:top w:val="nil"/>
              <w:left w:val="single" w:sz="4" w:space="0" w:color="auto"/>
              <w:bottom w:val="single" w:sz="4" w:space="0" w:color="auto"/>
              <w:right w:val="single" w:sz="8" w:space="0" w:color="auto"/>
            </w:tcBorders>
            <w:shd w:val="clear" w:color="auto" w:fill="auto"/>
            <w:noWrap/>
            <w:vAlign w:val="bottom"/>
            <w:hideMark/>
          </w:tcPr>
          <w:p w:rsidR="0029057F" w:rsidRPr="00B322B8" w:rsidRDefault="0045554F" w:rsidP="0029057F">
            <w:pPr>
              <w:widowControl/>
              <w:autoSpaceDE/>
              <w:autoSpaceDN/>
              <w:adjustRightInd/>
              <w:rPr>
                <w:rFonts w:ascii="Calibri" w:hAnsi="Calibri" w:cs="Calibri"/>
                <w:color w:val="0563C1"/>
                <w:sz w:val="22"/>
                <w:szCs w:val="22"/>
                <w:u w:val="single"/>
              </w:rPr>
            </w:pPr>
            <w:hyperlink r:id="rId19" w:history="1">
              <w:r w:rsidR="0029057F" w:rsidRPr="00B322B8">
                <w:rPr>
                  <w:rFonts w:ascii="Calibri" w:hAnsi="Calibri" w:cs="Calibri"/>
                  <w:color w:val="0563C1"/>
                  <w:sz w:val="22"/>
                  <w:szCs w:val="22"/>
                  <w:u w:val="single"/>
                </w:rPr>
                <w:t>SCR 10.03(4)</w:t>
              </w:r>
            </w:hyperlink>
          </w:p>
        </w:tc>
        <w:tc>
          <w:tcPr>
            <w:tcW w:w="1289" w:type="dxa"/>
            <w:tcBorders>
              <w:top w:val="nil"/>
              <w:left w:val="single" w:sz="4" w:space="0" w:color="auto"/>
              <w:bottom w:val="single" w:sz="4" w:space="0" w:color="auto"/>
              <w:right w:val="single" w:sz="8" w:space="0" w:color="auto"/>
            </w:tcBorders>
            <w:vAlign w:val="bottom"/>
          </w:tcPr>
          <w:p w:rsidR="0029057F" w:rsidRPr="00B322B8" w:rsidRDefault="0045554F" w:rsidP="0029057F">
            <w:pPr>
              <w:widowControl/>
              <w:autoSpaceDE/>
              <w:autoSpaceDN/>
              <w:adjustRightInd/>
              <w:rPr>
                <w:rFonts w:ascii="Calibri" w:hAnsi="Calibri" w:cs="Calibri"/>
                <w:color w:val="0563C1"/>
                <w:sz w:val="22"/>
                <w:szCs w:val="22"/>
                <w:u w:val="single"/>
              </w:rPr>
            </w:pPr>
            <w:hyperlink r:id="rId20" w:anchor="3.06" w:history="1">
              <w:r w:rsidR="0029057F" w:rsidRPr="0029057F">
                <w:rPr>
                  <w:rStyle w:val="Hyperlink"/>
                  <w:rFonts w:ascii="Calibri" w:hAnsi="Calibri" w:cs="Calibri"/>
                  <w:sz w:val="22"/>
                  <w:szCs w:val="22"/>
                </w:rPr>
                <w:t>Rule 3.06</w:t>
              </w:r>
            </w:hyperlink>
          </w:p>
        </w:tc>
      </w:tr>
      <w:tr w:rsidR="0029057F" w:rsidRPr="00B322B8" w:rsidTr="0029057F">
        <w:trPr>
          <w:trHeight w:val="300"/>
        </w:trPr>
        <w:tc>
          <w:tcPr>
            <w:tcW w:w="1344" w:type="dxa"/>
            <w:tcBorders>
              <w:top w:val="nil"/>
              <w:left w:val="single" w:sz="8" w:space="0" w:color="auto"/>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b/>
                <w:bCs/>
                <w:color w:val="000000"/>
                <w:sz w:val="20"/>
                <w:szCs w:val="20"/>
              </w:rPr>
            </w:pPr>
            <w:r w:rsidRPr="00B322B8">
              <w:rPr>
                <w:rFonts w:ascii="Calibri" w:hAnsi="Calibri" w:cs="Calibri"/>
                <w:b/>
                <w:bCs/>
                <w:color w:val="000000"/>
                <w:sz w:val="20"/>
                <w:szCs w:val="20"/>
              </w:rPr>
              <w:t>Appearance frequency</w:t>
            </w:r>
          </w:p>
        </w:tc>
        <w:tc>
          <w:tcPr>
            <w:tcW w:w="1356" w:type="dxa"/>
            <w:tcBorders>
              <w:top w:val="nil"/>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court's discretion</w:t>
            </w:r>
          </w:p>
        </w:tc>
        <w:tc>
          <w:tcPr>
            <w:tcW w:w="1203"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407"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260" w:type="dxa"/>
            <w:tcBorders>
              <w:top w:val="nil"/>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none</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none</w:t>
            </w:r>
          </w:p>
        </w:tc>
        <w:tc>
          <w:tcPr>
            <w:tcW w:w="1352" w:type="dxa"/>
            <w:tcBorders>
              <w:top w:val="nil"/>
              <w:left w:val="nil"/>
              <w:bottom w:val="single" w:sz="4" w:space="0" w:color="auto"/>
              <w:right w:val="single" w:sz="8"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court's discretion</w:t>
            </w:r>
          </w:p>
        </w:tc>
        <w:tc>
          <w:tcPr>
            <w:tcW w:w="1289" w:type="dxa"/>
            <w:tcBorders>
              <w:top w:val="nil"/>
              <w:left w:val="nil"/>
              <w:bottom w:val="single" w:sz="4" w:space="0" w:color="auto"/>
              <w:right w:val="single" w:sz="8" w:space="0" w:color="auto"/>
            </w:tcBorders>
            <w:vAlign w:val="bottom"/>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r>
      <w:tr w:rsidR="0029057F" w:rsidRPr="00B322B8" w:rsidTr="0029057F">
        <w:trPr>
          <w:trHeight w:val="300"/>
        </w:trPr>
        <w:tc>
          <w:tcPr>
            <w:tcW w:w="1344" w:type="dxa"/>
            <w:tcBorders>
              <w:top w:val="nil"/>
              <w:left w:val="single" w:sz="8" w:space="0" w:color="auto"/>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b/>
                <w:bCs/>
                <w:color w:val="000000"/>
                <w:sz w:val="20"/>
                <w:szCs w:val="20"/>
              </w:rPr>
            </w:pPr>
            <w:r w:rsidRPr="00B322B8">
              <w:rPr>
                <w:rFonts w:ascii="Calibri" w:hAnsi="Calibri" w:cs="Calibri"/>
                <w:b/>
                <w:bCs/>
                <w:color w:val="000000"/>
                <w:sz w:val="20"/>
                <w:szCs w:val="20"/>
              </w:rPr>
              <w:t>Associate with active Counsel</w:t>
            </w:r>
          </w:p>
        </w:tc>
        <w:tc>
          <w:tcPr>
            <w:tcW w:w="1356" w:type="dxa"/>
            <w:tcBorders>
              <w:top w:val="nil"/>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203"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407"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260"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319"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352" w:type="dxa"/>
            <w:tcBorders>
              <w:top w:val="nil"/>
              <w:left w:val="nil"/>
              <w:bottom w:val="single" w:sz="4" w:space="0" w:color="auto"/>
              <w:right w:val="single" w:sz="8"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289" w:type="dxa"/>
            <w:tcBorders>
              <w:top w:val="nil"/>
              <w:left w:val="nil"/>
              <w:bottom w:val="single" w:sz="4" w:space="0" w:color="auto"/>
              <w:right w:val="single" w:sz="8" w:space="0" w:color="auto"/>
            </w:tcBorders>
            <w:vAlign w:val="bottom"/>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r>
      <w:tr w:rsidR="0029057F" w:rsidRPr="00B322B8" w:rsidTr="0029057F">
        <w:trPr>
          <w:trHeight w:val="300"/>
        </w:trPr>
        <w:tc>
          <w:tcPr>
            <w:tcW w:w="1344" w:type="dxa"/>
            <w:tcBorders>
              <w:top w:val="nil"/>
              <w:left w:val="single" w:sz="8" w:space="0" w:color="auto"/>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b/>
                <w:bCs/>
                <w:color w:val="000000"/>
                <w:sz w:val="20"/>
                <w:szCs w:val="20"/>
              </w:rPr>
            </w:pPr>
            <w:r w:rsidRPr="00B322B8">
              <w:rPr>
                <w:rFonts w:ascii="Calibri" w:hAnsi="Calibri" w:cs="Calibri"/>
                <w:b/>
                <w:bCs/>
                <w:color w:val="000000"/>
                <w:sz w:val="20"/>
                <w:szCs w:val="20"/>
              </w:rPr>
              <w:t>Pay Application Fee</w:t>
            </w:r>
          </w:p>
        </w:tc>
        <w:tc>
          <w:tcPr>
            <w:tcW w:w="1356" w:type="dxa"/>
            <w:tcBorders>
              <w:top w:val="nil"/>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 xml:space="preserve">$50 </w:t>
            </w:r>
          </w:p>
        </w:tc>
        <w:tc>
          <w:tcPr>
            <w:tcW w:w="1203"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407"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260"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319"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352" w:type="dxa"/>
            <w:tcBorders>
              <w:top w:val="nil"/>
              <w:left w:val="nil"/>
              <w:bottom w:val="single" w:sz="4" w:space="0" w:color="auto"/>
              <w:right w:val="single" w:sz="8"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289" w:type="dxa"/>
            <w:tcBorders>
              <w:top w:val="nil"/>
              <w:left w:val="nil"/>
              <w:bottom w:val="single" w:sz="4" w:space="0" w:color="auto"/>
              <w:right w:val="single" w:sz="8" w:space="0" w:color="auto"/>
            </w:tcBorders>
            <w:vAlign w:val="bottom"/>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r>
      <w:tr w:rsidR="0029057F" w:rsidRPr="00B322B8" w:rsidTr="0029057F">
        <w:trPr>
          <w:trHeight w:val="300"/>
        </w:trPr>
        <w:tc>
          <w:tcPr>
            <w:tcW w:w="1344" w:type="dxa"/>
            <w:tcBorders>
              <w:top w:val="nil"/>
              <w:left w:val="single" w:sz="8" w:space="0" w:color="auto"/>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b/>
                <w:bCs/>
                <w:color w:val="000000"/>
                <w:sz w:val="20"/>
                <w:szCs w:val="20"/>
              </w:rPr>
            </w:pPr>
            <w:r w:rsidRPr="00B322B8">
              <w:rPr>
                <w:rFonts w:ascii="Calibri" w:hAnsi="Calibri" w:cs="Calibri"/>
                <w:b/>
                <w:bCs/>
                <w:color w:val="000000"/>
                <w:sz w:val="20"/>
                <w:szCs w:val="20"/>
              </w:rPr>
              <w:t>Comply w/ standard requirements</w:t>
            </w:r>
          </w:p>
        </w:tc>
        <w:tc>
          <w:tcPr>
            <w:tcW w:w="1356" w:type="dxa"/>
            <w:tcBorders>
              <w:top w:val="nil"/>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yes</w:t>
            </w:r>
          </w:p>
        </w:tc>
        <w:tc>
          <w:tcPr>
            <w:tcW w:w="1203" w:type="dxa"/>
            <w:tcBorders>
              <w:top w:val="nil"/>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yes</w:t>
            </w:r>
          </w:p>
        </w:tc>
        <w:tc>
          <w:tcPr>
            <w:tcW w:w="1407" w:type="dxa"/>
            <w:tcBorders>
              <w:top w:val="nil"/>
              <w:left w:val="nil"/>
              <w:bottom w:val="single" w:sz="4" w:space="0" w:color="auto"/>
              <w:right w:val="single" w:sz="4" w:space="0" w:color="auto"/>
            </w:tcBorders>
            <w:shd w:val="clear" w:color="auto" w:fill="auto"/>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c>
          <w:tcPr>
            <w:tcW w:w="1260" w:type="dxa"/>
            <w:tcBorders>
              <w:top w:val="nil"/>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yes</w:t>
            </w:r>
          </w:p>
        </w:tc>
        <w:tc>
          <w:tcPr>
            <w:tcW w:w="1319" w:type="dxa"/>
            <w:tcBorders>
              <w:top w:val="nil"/>
              <w:left w:val="nil"/>
              <w:bottom w:val="single" w:sz="4" w:space="0" w:color="auto"/>
              <w:right w:val="single" w:sz="4"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yes</w:t>
            </w:r>
          </w:p>
        </w:tc>
        <w:tc>
          <w:tcPr>
            <w:tcW w:w="1352" w:type="dxa"/>
            <w:tcBorders>
              <w:top w:val="nil"/>
              <w:left w:val="nil"/>
              <w:bottom w:val="single" w:sz="4" w:space="0" w:color="auto"/>
              <w:right w:val="single" w:sz="8" w:space="0" w:color="auto"/>
            </w:tcBorders>
            <w:shd w:val="clear" w:color="auto" w:fill="auto"/>
            <w:noWrap/>
            <w:vAlign w:val="bottom"/>
            <w:hideMark/>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yes</w:t>
            </w:r>
          </w:p>
        </w:tc>
        <w:tc>
          <w:tcPr>
            <w:tcW w:w="1289" w:type="dxa"/>
            <w:tcBorders>
              <w:top w:val="nil"/>
              <w:left w:val="nil"/>
              <w:bottom w:val="single" w:sz="4" w:space="0" w:color="auto"/>
              <w:right w:val="single" w:sz="8" w:space="0" w:color="auto"/>
            </w:tcBorders>
            <w:vAlign w:val="bottom"/>
          </w:tcPr>
          <w:p w:rsidR="0029057F" w:rsidRPr="00B322B8" w:rsidRDefault="0029057F" w:rsidP="0029057F">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exempt</w:t>
            </w:r>
          </w:p>
        </w:tc>
      </w:tr>
      <w:tr w:rsidR="0029057F" w:rsidRPr="00B322B8" w:rsidTr="0029057F">
        <w:trPr>
          <w:trHeight w:val="315"/>
        </w:trPr>
        <w:tc>
          <w:tcPr>
            <w:tcW w:w="1344" w:type="dxa"/>
            <w:tcBorders>
              <w:top w:val="nil"/>
              <w:left w:val="single" w:sz="8" w:space="0" w:color="auto"/>
              <w:bottom w:val="single" w:sz="8" w:space="0" w:color="auto"/>
              <w:right w:val="single" w:sz="4" w:space="0" w:color="auto"/>
            </w:tcBorders>
            <w:shd w:val="clear" w:color="auto" w:fill="auto"/>
            <w:noWrap/>
            <w:vAlign w:val="bottom"/>
            <w:hideMark/>
          </w:tcPr>
          <w:p w:rsidR="0029057F" w:rsidRPr="00B322B8" w:rsidRDefault="0029057F" w:rsidP="00B322B8">
            <w:pPr>
              <w:widowControl/>
              <w:autoSpaceDE/>
              <w:autoSpaceDN/>
              <w:adjustRightInd/>
              <w:rPr>
                <w:rFonts w:ascii="Calibri" w:hAnsi="Calibri" w:cs="Calibri"/>
                <w:b/>
                <w:bCs/>
                <w:color w:val="000000"/>
                <w:sz w:val="20"/>
                <w:szCs w:val="20"/>
              </w:rPr>
            </w:pPr>
            <w:r w:rsidRPr="00B322B8">
              <w:rPr>
                <w:rFonts w:ascii="Calibri" w:hAnsi="Calibri" w:cs="Calibri"/>
                <w:b/>
                <w:bCs/>
                <w:color w:val="000000"/>
                <w:sz w:val="20"/>
                <w:szCs w:val="20"/>
              </w:rPr>
              <w:t>Enacted</w:t>
            </w:r>
          </w:p>
        </w:tc>
        <w:tc>
          <w:tcPr>
            <w:tcW w:w="1356" w:type="dxa"/>
            <w:tcBorders>
              <w:top w:val="nil"/>
              <w:left w:val="nil"/>
              <w:bottom w:val="single" w:sz="8" w:space="0" w:color="auto"/>
              <w:right w:val="single" w:sz="4" w:space="0" w:color="auto"/>
            </w:tcBorders>
            <w:shd w:val="clear" w:color="auto" w:fill="auto"/>
            <w:noWrap/>
            <w:vAlign w:val="bottom"/>
            <w:hideMark/>
          </w:tcPr>
          <w:p w:rsidR="0029057F" w:rsidRPr="00B322B8" w:rsidRDefault="0029057F" w:rsidP="00B322B8">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10/1/2018</w:t>
            </w:r>
          </w:p>
        </w:tc>
        <w:tc>
          <w:tcPr>
            <w:tcW w:w="1203" w:type="dxa"/>
            <w:tcBorders>
              <w:top w:val="nil"/>
              <w:left w:val="nil"/>
              <w:bottom w:val="single" w:sz="8" w:space="0" w:color="auto"/>
              <w:right w:val="single" w:sz="4" w:space="0" w:color="auto"/>
            </w:tcBorders>
            <w:shd w:val="clear" w:color="auto" w:fill="auto"/>
            <w:noWrap/>
            <w:vAlign w:val="bottom"/>
            <w:hideMark/>
          </w:tcPr>
          <w:p w:rsidR="0029057F" w:rsidRPr="00B322B8" w:rsidRDefault="0029057F" w:rsidP="00B322B8">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9/1/2017</w:t>
            </w:r>
          </w:p>
        </w:tc>
        <w:tc>
          <w:tcPr>
            <w:tcW w:w="1407" w:type="dxa"/>
            <w:tcBorders>
              <w:top w:val="nil"/>
              <w:left w:val="nil"/>
              <w:bottom w:val="single" w:sz="8" w:space="0" w:color="auto"/>
              <w:right w:val="single" w:sz="4" w:space="0" w:color="auto"/>
            </w:tcBorders>
            <w:shd w:val="clear" w:color="auto" w:fill="auto"/>
            <w:noWrap/>
            <w:vAlign w:val="bottom"/>
            <w:hideMark/>
          </w:tcPr>
          <w:p w:rsidR="0029057F" w:rsidRPr="00B322B8" w:rsidRDefault="0029057F" w:rsidP="00B322B8">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8/30/2015</w:t>
            </w:r>
          </w:p>
        </w:tc>
        <w:tc>
          <w:tcPr>
            <w:tcW w:w="1260" w:type="dxa"/>
            <w:tcBorders>
              <w:top w:val="nil"/>
              <w:left w:val="nil"/>
              <w:bottom w:val="single" w:sz="8" w:space="0" w:color="auto"/>
              <w:right w:val="single" w:sz="4" w:space="0" w:color="auto"/>
            </w:tcBorders>
            <w:shd w:val="clear" w:color="auto" w:fill="auto"/>
            <w:noWrap/>
            <w:vAlign w:val="bottom"/>
            <w:hideMark/>
          </w:tcPr>
          <w:p w:rsidR="0029057F" w:rsidRPr="00B322B8" w:rsidRDefault="0029057F" w:rsidP="00B322B8">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8/1/2017</w:t>
            </w:r>
          </w:p>
        </w:tc>
        <w:tc>
          <w:tcPr>
            <w:tcW w:w="1319" w:type="dxa"/>
            <w:tcBorders>
              <w:top w:val="nil"/>
              <w:left w:val="nil"/>
              <w:bottom w:val="single" w:sz="8" w:space="0" w:color="auto"/>
              <w:right w:val="single" w:sz="4" w:space="0" w:color="auto"/>
            </w:tcBorders>
            <w:shd w:val="clear" w:color="auto" w:fill="auto"/>
            <w:noWrap/>
            <w:vAlign w:val="bottom"/>
            <w:hideMark/>
          </w:tcPr>
          <w:p w:rsidR="0029057F" w:rsidRPr="00B322B8" w:rsidRDefault="0029057F" w:rsidP="00B322B8">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9/1/2018</w:t>
            </w:r>
          </w:p>
        </w:tc>
        <w:tc>
          <w:tcPr>
            <w:tcW w:w="1352" w:type="dxa"/>
            <w:tcBorders>
              <w:top w:val="nil"/>
              <w:left w:val="nil"/>
              <w:bottom w:val="single" w:sz="8" w:space="0" w:color="auto"/>
              <w:right w:val="single" w:sz="8" w:space="0" w:color="auto"/>
            </w:tcBorders>
            <w:shd w:val="clear" w:color="auto" w:fill="auto"/>
            <w:noWrap/>
            <w:vAlign w:val="bottom"/>
            <w:hideMark/>
          </w:tcPr>
          <w:p w:rsidR="0029057F" w:rsidRPr="00B322B8" w:rsidRDefault="0029057F" w:rsidP="00B322B8">
            <w:pPr>
              <w:widowControl/>
              <w:autoSpaceDE/>
              <w:autoSpaceDN/>
              <w:adjustRightInd/>
              <w:rPr>
                <w:rFonts w:ascii="Calibri" w:hAnsi="Calibri" w:cs="Calibri"/>
                <w:color w:val="000000"/>
                <w:sz w:val="22"/>
                <w:szCs w:val="22"/>
              </w:rPr>
            </w:pPr>
            <w:r w:rsidRPr="00B322B8">
              <w:rPr>
                <w:rFonts w:ascii="Calibri" w:hAnsi="Calibri" w:cs="Calibri"/>
                <w:color w:val="000000"/>
                <w:sz w:val="22"/>
                <w:szCs w:val="22"/>
              </w:rPr>
              <w:t>2/12/2019</w:t>
            </w:r>
          </w:p>
        </w:tc>
        <w:tc>
          <w:tcPr>
            <w:tcW w:w="1289" w:type="dxa"/>
            <w:tcBorders>
              <w:top w:val="nil"/>
              <w:left w:val="nil"/>
              <w:bottom w:val="single" w:sz="8" w:space="0" w:color="auto"/>
              <w:right w:val="single" w:sz="8" w:space="0" w:color="auto"/>
            </w:tcBorders>
            <w:vAlign w:val="bottom"/>
          </w:tcPr>
          <w:p w:rsidR="0029057F" w:rsidRPr="00B322B8" w:rsidRDefault="0029057F" w:rsidP="0029057F">
            <w:pPr>
              <w:widowControl/>
              <w:autoSpaceDE/>
              <w:autoSpaceDN/>
              <w:adjustRightInd/>
              <w:rPr>
                <w:rFonts w:ascii="Calibri" w:hAnsi="Calibri" w:cs="Calibri"/>
                <w:color w:val="000000"/>
                <w:sz w:val="22"/>
                <w:szCs w:val="22"/>
              </w:rPr>
            </w:pPr>
            <w:r>
              <w:rPr>
                <w:rFonts w:ascii="Calibri" w:hAnsi="Calibri" w:cs="Calibri"/>
                <w:color w:val="000000"/>
                <w:sz w:val="22"/>
                <w:szCs w:val="22"/>
              </w:rPr>
              <w:t>9/1/2019</w:t>
            </w:r>
          </w:p>
        </w:tc>
      </w:tr>
    </w:tbl>
    <w:p w:rsidR="00D865B8" w:rsidRDefault="00D865B8" w:rsidP="00581DA8">
      <w:bookmarkStart w:id="15" w:name="_GoBack"/>
      <w:bookmarkEnd w:id="15"/>
    </w:p>
    <w:sectPr w:rsidR="00D865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F05" w:rsidRDefault="00837F05" w:rsidP="002E1F0C">
      <w:r>
        <w:separator/>
      </w:r>
    </w:p>
  </w:endnote>
  <w:endnote w:type="continuationSeparator" w:id="0">
    <w:p w:rsidR="00837F05" w:rsidRDefault="00837F05" w:rsidP="002E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5B8" w:rsidRDefault="00D865B8" w:rsidP="00D865B8">
    <w:pPr>
      <w:pStyle w:val="Footer"/>
      <w:jc w:val="center"/>
    </w:pPr>
    <w:r>
      <w:fldChar w:fldCharType="begin"/>
    </w:r>
    <w:r>
      <w:instrText xml:space="preserve"> PAGE   \* MERGEFORMAT </w:instrText>
    </w:r>
    <w:r>
      <w:fldChar w:fldCharType="separate"/>
    </w:r>
    <w:r w:rsidR="008A229E">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F05" w:rsidRDefault="00837F05" w:rsidP="002E1F0C">
      <w:r>
        <w:separator/>
      </w:r>
    </w:p>
  </w:footnote>
  <w:footnote w:type="continuationSeparator" w:id="0">
    <w:p w:rsidR="00837F05" w:rsidRDefault="00837F05" w:rsidP="002E1F0C">
      <w:r>
        <w:continuationSeparator/>
      </w:r>
    </w:p>
  </w:footnote>
  <w:footnote w:id="1">
    <w:p w:rsidR="002E3B69" w:rsidRDefault="002E3B69">
      <w:pPr>
        <w:pStyle w:val="FootnoteText"/>
      </w:pPr>
      <w:r>
        <w:rPr>
          <w:rStyle w:val="FootnoteReference"/>
        </w:rPr>
        <w:footnoteRef/>
      </w:r>
      <w:r>
        <w:t xml:space="preserve"> </w:t>
      </w:r>
      <w:bookmarkStart w:id="12" w:name="dabmci_904283c6706b4cccacc36864d6b64d5d"/>
      <w:r w:rsidR="00EF1192">
        <w:fldChar w:fldCharType="begin"/>
      </w:r>
      <w:r w:rsidR="00EF1192" w:rsidRPr="00EF1192">
        <w:instrText xml:space="preserve"> HYPERLINK "http://www.westlaw.com/Find/default.wl?rs=kmfh5.0&amp;vr=2.0&amp;kmvr=2.6&amp;FindType=Y&amp;DB=0001037&amp;serialnum=0445703907&amp;kmsource=da3.0" \o "http://www.westlaw.com/Find/default.wl?rs=kmfh5.0&amp;vr=2.0&amp;kmvr=2.6&amp;FindType=Y&amp;DB=0001037&amp;serialnum=0445703907&amp;kmsource=da3.0" </w:instrText>
      </w:r>
      <w:r w:rsidR="00EF1192">
        <w:fldChar w:fldCharType="separate"/>
      </w:r>
      <w:r w:rsidRPr="00EF1192">
        <w:rPr>
          <w:rStyle w:val="Hyperlink"/>
          <w:u w:val="none"/>
        </w:rPr>
        <w:t>81 FR 38778-01, 38798-38799, 2016 WL 3228279(F.R.)</w:t>
      </w:r>
      <w:bookmarkEnd w:id="12"/>
      <w:r w:rsidR="00EF1192">
        <w:fldChar w:fldCharType="end"/>
      </w:r>
    </w:p>
  </w:footnote>
  <w:footnote w:id="2">
    <w:p w:rsidR="00493D63" w:rsidRDefault="00493D63">
      <w:pPr>
        <w:pStyle w:val="FootnoteText"/>
      </w:pPr>
      <w:r>
        <w:rPr>
          <w:rStyle w:val="FootnoteReference"/>
        </w:rPr>
        <w:footnoteRef/>
      </w:r>
      <w:r>
        <w:t xml:space="preserve"> The rules of these other states may be viewed by selecting the links provided in the chart in Appendix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27C"/>
    <w:multiLevelType w:val="hybridMultilevel"/>
    <w:tmpl w:val="BA3C2558"/>
    <w:lvl w:ilvl="0" w:tplc="D67A92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474A70"/>
    <w:multiLevelType w:val="hybridMultilevel"/>
    <w:tmpl w:val="6E0AFB40"/>
    <w:lvl w:ilvl="0" w:tplc="1A4294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343D"/>
    <w:multiLevelType w:val="hybridMultilevel"/>
    <w:tmpl w:val="B0F67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3EA0"/>
    <w:multiLevelType w:val="hybridMultilevel"/>
    <w:tmpl w:val="5810B352"/>
    <w:lvl w:ilvl="0" w:tplc="83222A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827B1"/>
    <w:multiLevelType w:val="hybridMultilevel"/>
    <w:tmpl w:val="367A4174"/>
    <w:lvl w:ilvl="0" w:tplc="280E01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11D2B"/>
    <w:multiLevelType w:val="hybridMultilevel"/>
    <w:tmpl w:val="C69CEB54"/>
    <w:lvl w:ilvl="0" w:tplc="57864A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22F7B"/>
    <w:multiLevelType w:val="hybridMultilevel"/>
    <w:tmpl w:val="A1A01A9E"/>
    <w:lvl w:ilvl="0" w:tplc="696CF5F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86D61B8"/>
    <w:multiLevelType w:val="hybridMultilevel"/>
    <w:tmpl w:val="55DE8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56814"/>
    <w:multiLevelType w:val="hybridMultilevel"/>
    <w:tmpl w:val="8C0AEEBE"/>
    <w:lvl w:ilvl="0" w:tplc="A5C851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50A35"/>
    <w:multiLevelType w:val="hybridMultilevel"/>
    <w:tmpl w:val="3AB832AE"/>
    <w:lvl w:ilvl="0" w:tplc="84F4EDA4">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61930932"/>
    <w:multiLevelType w:val="hybridMultilevel"/>
    <w:tmpl w:val="5A6C5DD0"/>
    <w:lvl w:ilvl="0" w:tplc="A7028B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B69C7"/>
    <w:multiLevelType w:val="hybridMultilevel"/>
    <w:tmpl w:val="0CBA9E82"/>
    <w:lvl w:ilvl="0" w:tplc="701C58F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72E16AD4"/>
    <w:multiLevelType w:val="hybridMultilevel"/>
    <w:tmpl w:val="490483C0"/>
    <w:lvl w:ilvl="0" w:tplc="CCAA4E3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50F0F"/>
    <w:multiLevelType w:val="hybridMultilevel"/>
    <w:tmpl w:val="243A3270"/>
    <w:lvl w:ilvl="0" w:tplc="CB7E17B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749B2614"/>
    <w:multiLevelType w:val="hybridMultilevel"/>
    <w:tmpl w:val="C7AC8986"/>
    <w:lvl w:ilvl="0" w:tplc="DC3A36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9190CDF"/>
    <w:multiLevelType w:val="hybridMultilevel"/>
    <w:tmpl w:val="1D246842"/>
    <w:lvl w:ilvl="0" w:tplc="D6B8F9A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3"/>
  </w:num>
  <w:num w:numId="3">
    <w:abstractNumId w:val="8"/>
  </w:num>
  <w:num w:numId="4">
    <w:abstractNumId w:val="9"/>
  </w:num>
  <w:num w:numId="5">
    <w:abstractNumId w:val="1"/>
  </w:num>
  <w:num w:numId="6">
    <w:abstractNumId w:val="15"/>
  </w:num>
  <w:num w:numId="7">
    <w:abstractNumId w:val="0"/>
  </w:num>
  <w:num w:numId="8">
    <w:abstractNumId w:val="13"/>
  </w:num>
  <w:num w:numId="9">
    <w:abstractNumId w:val="5"/>
  </w:num>
  <w:num w:numId="10">
    <w:abstractNumId w:val="10"/>
  </w:num>
  <w:num w:numId="11">
    <w:abstractNumId w:val="11"/>
  </w:num>
  <w:num w:numId="12">
    <w:abstractNumId w:val="14"/>
  </w:num>
  <w:num w:numId="13">
    <w:abstractNumId w:val="7"/>
  </w:num>
  <w:num w:numId="14">
    <w:abstractNumId w:val="2"/>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0C"/>
    <w:rsid w:val="00001A46"/>
    <w:rsid w:val="00020157"/>
    <w:rsid w:val="00024D63"/>
    <w:rsid w:val="000356E1"/>
    <w:rsid w:val="00040791"/>
    <w:rsid w:val="00047D7A"/>
    <w:rsid w:val="00053CB6"/>
    <w:rsid w:val="00054C4E"/>
    <w:rsid w:val="00071BE8"/>
    <w:rsid w:val="000913CC"/>
    <w:rsid w:val="0009450D"/>
    <w:rsid w:val="000A3F48"/>
    <w:rsid w:val="000B162C"/>
    <w:rsid w:val="000C5DC1"/>
    <w:rsid w:val="000D23F8"/>
    <w:rsid w:val="000D39CB"/>
    <w:rsid w:val="000E18A5"/>
    <w:rsid w:val="000E1A0D"/>
    <w:rsid w:val="001008CF"/>
    <w:rsid w:val="001014C8"/>
    <w:rsid w:val="0010231C"/>
    <w:rsid w:val="0011090B"/>
    <w:rsid w:val="001138EF"/>
    <w:rsid w:val="001178DE"/>
    <w:rsid w:val="00122D16"/>
    <w:rsid w:val="001234C4"/>
    <w:rsid w:val="0012495B"/>
    <w:rsid w:val="00125FC9"/>
    <w:rsid w:val="00134186"/>
    <w:rsid w:val="00164F11"/>
    <w:rsid w:val="00174128"/>
    <w:rsid w:val="0017503E"/>
    <w:rsid w:val="001843DB"/>
    <w:rsid w:val="00187A9A"/>
    <w:rsid w:val="0019095F"/>
    <w:rsid w:val="00190DD8"/>
    <w:rsid w:val="0019398E"/>
    <w:rsid w:val="001B2D4B"/>
    <w:rsid w:val="001B4D5B"/>
    <w:rsid w:val="001C1AD2"/>
    <w:rsid w:val="001F2F8A"/>
    <w:rsid w:val="00203DED"/>
    <w:rsid w:val="00205E09"/>
    <w:rsid w:val="00210019"/>
    <w:rsid w:val="00217C89"/>
    <w:rsid w:val="00226881"/>
    <w:rsid w:val="002354B8"/>
    <w:rsid w:val="00240453"/>
    <w:rsid w:val="00240FD3"/>
    <w:rsid w:val="002428F8"/>
    <w:rsid w:val="00251C9E"/>
    <w:rsid w:val="0025205B"/>
    <w:rsid w:val="00270D33"/>
    <w:rsid w:val="0029057F"/>
    <w:rsid w:val="002954D4"/>
    <w:rsid w:val="00296D41"/>
    <w:rsid w:val="002B3F00"/>
    <w:rsid w:val="002E1F0C"/>
    <w:rsid w:val="002E36A2"/>
    <w:rsid w:val="002E3B69"/>
    <w:rsid w:val="002E7C21"/>
    <w:rsid w:val="002F0489"/>
    <w:rsid w:val="002F7762"/>
    <w:rsid w:val="003139A6"/>
    <w:rsid w:val="0033432F"/>
    <w:rsid w:val="003356B1"/>
    <w:rsid w:val="00346732"/>
    <w:rsid w:val="003503EF"/>
    <w:rsid w:val="00352D2E"/>
    <w:rsid w:val="00352EEC"/>
    <w:rsid w:val="00356DD1"/>
    <w:rsid w:val="00361D66"/>
    <w:rsid w:val="003649F0"/>
    <w:rsid w:val="0037072F"/>
    <w:rsid w:val="0037107F"/>
    <w:rsid w:val="00375B11"/>
    <w:rsid w:val="003773DB"/>
    <w:rsid w:val="00382E17"/>
    <w:rsid w:val="003873CB"/>
    <w:rsid w:val="003903E0"/>
    <w:rsid w:val="003932EA"/>
    <w:rsid w:val="003B575A"/>
    <w:rsid w:val="003B6EAF"/>
    <w:rsid w:val="003C53AD"/>
    <w:rsid w:val="003C59B6"/>
    <w:rsid w:val="003E2803"/>
    <w:rsid w:val="003E3647"/>
    <w:rsid w:val="003E7078"/>
    <w:rsid w:val="003F0C6E"/>
    <w:rsid w:val="00404BDC"/>
    <w:rsid w:val="00433EA5"/>
    <w:rsid w:val="00443EA8"/>
    <w:rsid w:val="00453B43"/>
    <w:rsid w:val="004564EB"/>
    <w:rsid w:val="004628A3"/>
    <w:rsid w:val="00466685"/>
    <w:rsid w:val="004667F8"/>
    <w:rsid w:val="00466DC2"/>
    <w:rsid w:val="00493D63"/>
    <w:rsid w:val="004A09E0"/>
    <w:rsid w:val="004A5990"/>
    <w:rsid w:val="004A60BD"/>
    <w:rsid w:val="004A6292"/>
    <w:rsid w:val="004B1DD9"/>
    <w:rsid w:val="004B2A56"/>
    <w:rsid w:val="004B586B"/>
    <w:rsid w:val="004C0CB0"/>
    <w:rsid w:val="004C1AFF"/>
    <w:rsid w:val="004C3046"/>
    <w:rsid w:val="004D0215"/>
    <w:rsid w:val="004D3DE4"/>
    <w:rsid w:val="004D5CC5"/>
    <w:rsid w:val="004D61C8"/>
    <w:rsid w:val="004E4AE5"/>
    <w:rsid w:val="004F3F89"/>
    <w:rsid w:val="004F5FB3"/>
    <w:rsid w:val="0050052A"/>
    <w:rsid w:val="0050431A"/>
    <w:rsid w:val="005056D5"/>
    <w:rsid w:val="00505BE5"/>
    <w:rsid w:val="00517A4E"/>
    <w:rsid w:val="00540503"/>
    <w:rsid w:val="0055246D"/>
    <w:rsid w:val="00553D51"/>
    <w:rsid w:val="00553E61"/>
    <w:rsid w:val="00554AFB"/>
    <w:rsid w:val="00554B1E"/>
    <w:rsid w:val="005564A9"/>
    <w:rsid w:val="00566101"/>
    <w:rsid w:val="00570B34"/>
    <w:rsid w:val="00580601"/>
    <w:rsid w:val="00581DA8"/>
    <w:rsid w:val="00584581"/>
    <w:rsid w:val="00587EF1"/>
    <w:rsid w:val="00590EE5"/>
    <w:rsid w:val="00590F02"/>
    <w:rsid w:val="00593A7D"/>
    <w:rsid w:val="00595B01"/>
    <w:rsid w:val="005A01F4"/>
    <w:rsid w:val="005A5809"/>
    <w:rsid w:val="005A75F1"/>
    <w:rsid w:val="005E59B5"/>
    <w:rsid w:val="005E755A"/>
    <w:rsid w:val="005F384D"/>
    <w:rsid w:val="005F6152"/>
    <w:rsid w:val="005F66D0"/>
    <w:rsid w:val="00606D16"/>
    <w:rsid w:val="006176B6"/>
    <w:rsid w:val="0062166B"/>
    <w:rsid w:val="00621E4C"/>
    <w:rsid w:val="006231B0"/>
    <w:rsid w:val="00632D1C"/>
    <w:rsid w:val="006478C4"/>
    <w:rsid w:val="00660C99"/>
    <w:rsid w:val="00671553"/>
    <w:rsid w:val="006720F9"/>
    <w:rsid w:val="00680AF2"/>
    <w:rsid w:val="00681B0A"/>
    <w:rsid w:val="00683626"/>
    <w:rsid w:val="006851AB"/>
    <w:rsid w:val="00691E47"/>
    <w:rsid w:val="006A3B67"/>
    <w:rsid w:val="006A3DFB"/>
    <w:rsid w:val="006A74E3"/>
    <w:rsid w:val="006B3D33"/>
    <w:rsid w:val="006E6EAA"/>
    <w:rsid w:val="006E782D"/>
    <w:rsid w:val="006F31E4"/>
    <w:rsid w:val="00706B79"/>
    <w:rsid w:val="00722D96"/>
    <w:rsid w:val="00726B64"/>
    <w:rsid w:val="007325EB"/>
    <w:rsid w:val="0074168B"/>
    <w:rsid w:val="00745225"/>
    <w:rsid w:val="00751268"/>
    <w:rsid w:val="007522EE"/>
    <w:rsid w:val="007531FC"/>
    <w:rsid w:val="00757FCC"/>
    <w:rsid w:val="007605FE"/>
    <w:rsid w:val="00764846"/>
    <w:rsid w:val="00767434"/>
    <w:rsid w:val="007677ED"/>
    <w:rsid w:val="00782ADA"/>
    <w:rsid w:val="007914A5"/>
    <w:rsid w:val="007C0ADC"/>
    <w:rsid w:val="007C19B6"/>
    <w:rsid w:val="007D5DD6"/>
    <w:rsid w:val="007D742C"/>
    <w:rsid w:val="007E38C5"/>
    <w:rsid w:val="007F2F67"/>
    <w:rsid w:val="007F50A8"/>
    <w:rsid w:val="007F5B4F"/>
    <w:rsid w:val="00801172"/>
    <w:rsid w:val="0080599D"/>
    <w:rsid w:val="0080779D"/>
    <w:rsid w:val="00812880"/>
    <w:rsid w:val="008134CB"/>
    <w:rsid w:val="008142DB"/>
    <w:rsid w:val="00814616"/>
    <w:rsid w:val="00814F20"/>
    <w:rsid w:val="00824DAD"/>
    <w:rsid w:val="008250B0"/>
    <w:rsid w:val="008323FE"/>
    <w:rsid w:val="00837F05"/>
    <w:rsid w:val="00844FA7"/>
    <w:rsid w:val="00845FAD"/>
    <w:rsid w:val="00851449"/>
    <w:rsid w:val="00852A67"/>
    <w:rsid w:val="0085439F"/>
    <w:rsid w:val="008624DA"/>
    <w:rsid w:val="00866034"/>
    <w:rsid w:val="00872BBA"/>
    <w:rsid w:val="00873530"/>
    <w:rsid w:val="0088512B"/>
    <w:rsid w:val="00886097"/>
    <w:rsid w:val="008A229E"/>
    <w:rsid w:val="008A4A6C"/>
    <w:rsid w:val="008A60F9"/>
    <w:rsid w:val="008B3B3C"/>
    <w:rsid w:val="008B4E5F"/>
    <w:rsid w:val="008B5ED0"/>
    <w:rsid w:val="008C4B0D"/>
    <w:rsid w:val="008D19DA"/>
    <w:rsid w:val="008D6B71"/>
    <w:rsid w:val="008D7193"/>
    <w:rsid w:val="008E4531"/>
    <w:rsid w:val="008E51D7"/>
    <w:rsid w:val="008E52E9"/>
    <w:rsid w:val="008F1076"/>
    <w:rsid w:val="008F5D66"/>
    <w:rsid w:val="009041D8"/>
    <w:rsid w:val="0091397C"/>
    <w:rsid w:val="0092390C"/>
    <w:rsid w:val="00935728"/>
    <w:rsid w:val="00935BB2"/>
    <w:rsid w:val="00937CFD"/>
    <w:rsid w:val="00944692"/>
    <w:rsid w:val="00950A92"/>
    <w:rsid w:val="0095203B"/>
    <w:rsid w:val="0095781C"/>
    <w:rsid w:val="009613DF"/>
    <w:rsid w:val="00962D9E"/>
    <w:rsid w:val="00970C59"/>
    <w:rsid w:val="00971CBA"/>
    <w:rsid w:val="009746DD"/>
    <w:rsid w:val="0097548A"/>
    <w:rsid w:val="009764CC"/>
    <w:rsid w:val="009850B3"/>
    <w:rsid w:val="009A624A"/>
    <w:rsid w:val="009D6273"/>
    <w:rsid w:val="009D6A08"/>
    <w:rsid w:val="009E6AFB"/>
    <w:rsid w:val="009E6D04"/>
    <w:rsid w:val="009F1529"/>
    <w:rsid w:val="00A01429"/>
    <w:rsid w:val="00A06316"/>
    <w:rsid w:val="00A172D8"/>
    <w:rsid w:val="00A319DD"/>
    <w:rsid w:val="00A36FA4"/>
    <w:rsid w:val="00A52993"/>
    <w:rsid w:val="00A557D0"/>
    <w:rsid w:val="00A6237B"/>
    <w:rsid w:val="00A66C84"/>
    <w:rsid w:val="00A76049"/>
    <w:rsid w:val="00A95595"/>
    <w:rsid w:val="00AA02B1"/>
    <w:rsid w:val="00AA4575"/>
    <w:rsid w:val="00AB0582"/>
    <w:rsid w:val="00AB3949"/>
    <w:rsid w:val="00AB465B"/>
    <w:rsid w:val="00AE27A6"/>
    <w:rsid w:val="00AF46A6"/>
    <w:rsid w:val="00AF4DCC"/>
    <w:rsid w:val="00B01958"/>
    <w:rsid w:val="00B039A9"/>
    <w:rsid w:val="00B16941"/>
    <w:rsid w:val="00B16EA8"/>
    <w:rsid w:val="00B17804"/>
    <w:rsid w:val="00B20F89"/>
    <w:rsid w:val="00B26330"/>
    <w:rsid w:val="00B304D1"/>
    <w:rsid w:val="00B311C1"/>
    <w:rsid w:val="00B313D8"/>
    <w:rsid w:val="00B322B8"/>
    <w:rsid w:val="00B323E5"/>
    <w:rsid w:val="00B34E58"/>
    <w:rsid w:val="00B35526"/>
    <w:rsid w:val="00B40705"/>
    <w:rsid w:val="00B52344"/>
    <w:rsid w:val="00B5419D"/>
    <w:rsid w:val="00B66836"/>
    <w:rsid w:val="00B72A59"/>
    <w:rsid w:val="00B82A96"/>
    <w:rsid w:val="00B83ACF"/>
    <w:rsid w:val="00B8531E"/>
    <w:rsid w:val="00B923DE"/>
    <w:rsid w:val="00B94310"/>
    <w:rsid w:val="00B94E5B"/>
    <w:rsid w:val="00BA181D"/>
    <w:rsid w:val="00BB6CC6"/>
    <w:rsid w:val="00BD729C"/>
    <w:rsid w:val="00BD7FA7"/>
    <w:rsid w:val="00BE11C9"/>
    <w:rsid w:val="00BE3E39"/>
    <w:rsid w:val="00BE4F55"/>
    <w:rsid w:val="00BF3B39"/>
    <w:rsid w:val="00BF3DF4"/>
    <w:rsid w:val="00BF5C6F"/>
    <w:rsid w:val="00C24AE9"/>
    <w:rsid w:val="00C26566"/>
    <w:rsid w:val="00C30DD4"/>
    <w:rsid w:val="00C631A3"/>
    <w:rsid w:val="00C75531"/>
    <w:rsid w:val="00C77C22"/>
    <w:rsid w:val="00C863C0"/>
    <w:rsid w:val="00C86646"/>
    <w:rsid w:val="00C86772"/>
    <w:rsid w:val="00C87360"/>
    <w:rsid w:val="00C91740"/>
    <w:rsid w:val="00C953E8"/>
    <w:rsid w:val="00CA2361"/>
    <w:rsid w:val="00CA4A84"/>
    <w:rsid w:val="00CA796C"/>
    <w:rsid w:val="00CD3895"/>
    <w:rsid w:val="00CE1D22"/>
    <w:rsid w:val="00CE6488"/>
    <w:rsid w:val="00CE66AA"/>
    <w:rsid w:val="00CF327F"/>
    <w:rsid w:val="00D05D57"/>
    <w:rsid w:val="00D07A22"/>
    <w:rsid w:val="00D118CF"/>
    <w:rsid w:val="00D14CF1"/>
    <w:rsid w:val="00D169EC"/>
    <w:rsid w:val="00D231E5"/>
    <w:rsid w:val="00D60F84"/>
    <w:rsid w:val="00D73426"/>
    <w:rsid w:val="00D760F4"/>
    <w:rsid w:val="00D865B8"/>
    <w:rsid w:val="00D87901"/>
    <w:rsid w:val="00D90828"/>
    <w:rsid w:val="00D95BAD"/>
    <w:rsid w:val="00DA7543"/>
    <w:rsid w:val="00DB0431"/>
    <w:rsid w:val="00DD019D"/>
    <w:rsid w:val="00DD7051"/>
    <w:rsid w:val="00DF2B65"/>
    <w:rsid w:val="00DF7653"/>
    <w:rsid w:val="00E051B0"/>
    <w:rsid w:val="00E2309B"/>
    <w:rsid w:val="00E36ABB"/>
    <w:rsid w:val="00E37CBB"/>
    <w:rsid w:val="00E445D8"/>
    <w:rsid w:val="00E63580"/>
    <w:rsid w:val="00E705D6"/>
    <w:rsid w:val="00E80DB3"/>
    <w:rsid w:val="00E83CEA"/>
    <w:rsid w:val="00E91329"/>
    <w:rsid w:val="00E93FFB"/>
    <w:rsid w:val="00EA73CB"/>
    <w:rsid w:val="00EB7AD9"/>
    <w:rsid w:val="00EC02F2"/>
    <w:rsid w:val="00ED001A"/>
    <w:rsid w:val="00ED2C9B"/>
    <w:rsid w:val="00EE31D3"/>
    <w:rsid w:val="00EF1192"/>
    <w:rsid w:val="00EF28A0"/>
    <w:rsid w:val="00F00669"/>
    <w:rsid w:val="00F05AB3"/>
    <w:rsid w:val="00F14E79"/>
    <w:rsid w:val="00F32F9C"/>
    <w:rsid w:val="00F36463"/>
    <w:rsid w:val="00F45D7A"/>
    <w:rsid w:val="00F523D7"/>
    <w:rsid w:val="00F52F34"/>
    <w:rsid w:val="00F563E5"/>
    <w:rsid w:val="00F60C57"/>
    <w:rsid w:val="00F67DD7"/>
    <w:rsid w:val="00F712E6"/>
    <w:rsid w:val="00F74F1E"/>
    <w:rsid w:val="00F82235"/>
    <w:rsid w:val="00F8561F"/>
    <w:rsid w:val="00F87957"/>
    <w:rsid w:val="00F92466"/>
    <w:rsid w:val="00FA362D"/>
    <w:rsid w:val="00FB4C67"/>
    <w:rsid w:val="00FB770A"/>
    <w:rsid w:val="00FC3DFC"/>
    <w:rsid w:val="00FE053F"/>
    <w:rsid w:val="00FE0F6C"/>
    <w:rsid w:val="00FE7761"/>
    <w:rsid w:val="00FF4C90"/>
    <w:rsid w:val="0A382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6E1D7"/>
  <w15:chartTrackingRefBased/>
  <w15:docId w15:val="{2DFE0295-3282-4DA4-979A-D23750EA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DF4"/>
    <w:pPr>
      <w:widowControl w:val="0"/>
      <w:autoSpaceDE w:val="0"/>
      <w:autoSpaceDN w:val="0"/>
      <w:adjustRightInd w:val="0"/>
    </w:pPr>
    <w:rPr>
      <w:rFonts w:eastAsia="Times New Roman"/>
      <w:sz w:val="24"/>
      <w:szCs w:val="24"/>
      <w:lang w:eastAsia="en-US"/>
    </w:rPr>
  </w:style>
  <w:style w:type="paragraph" w:styleId="Heading1">
    <w:name w:val="heading 1"/>
    <w:basedOn w:val="Normal"/>
    <w:next w:val="Normal"/>
    <w:link w:val="Heading1Char"/>
    <w:qFormat/>
    <w:rsid w:val="002E1F0C"/>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1F0C"/>
    <w:rPr>
      <w:rFonts w:ascii="Arial" w:eastAsia="Times New Roman" w:hAnsi="Arial" w:cs="Times New Roman"/>
      <w:b/>
      <w:szCs w:val="20"/>
    </w:rPr>
  </w:style>
  <w:style w:type="character" w:styleId="Hyperlink">
    <w:name w:val="Hyperlink"/>
    <w:uiPriority w:val="99"/>
    <w:unhideWhenUsed/>
    <w:rsid w:val="002E1F0C"/>
    <w:rPr>
      <w:color w:val="0563C1"/>
      <w:u w:val="single"/>
    </w:rPr>
  </w:style>
  <w:style w:type="paragraph" w:styleId="FootnoteText">
    <w:name w:val="footnote text"/>
    <w:basedOn w:val="Normal"/>
    <w:link w:val="FootnoteTextChar"/>
    <w:uiPriority w:val="99"/>
    <w:semiHidden/>
    <w:unhideWhenUsed/>
    <w:rsid w:val="002E1F0C"/>
    <w:rPr>
      <w:sz w:val="20"/>
      <w:szCs w:val="20"/>
    </w:rPr>
  </w:style>
  <w:style w:type="character" w:customStyle="1" w:styleId="FootnoteTextChar">
    <w:name w:val="Footnote Text Char"/>
    <w:link w:val="FootnoteText"/>
    <w:uiPriority w:val="99"/>
    <w:semiHidden/>
    <w:rsid w:val="002E1F0C"/>
    <w:rPr>
      <w:rFonts w:eastAsia="Times New Roman" w:cs="Times New Roman"/>
      <w:sz w:val="20"/>
      <w:szCs w:val="20"/>
    </w:rPr>
  </w:style>
  <w:style w:type="character" w:styleId="FootnoteReference">
    <w:name w:val="footnote reference"/>
    <w:uiPriority w:val="99"/>
    <w:semiHidden/>
    <w:unhideWhenUsed/>
    <w:rsid w:val="002E1F0C"/>
    <w:rPr>
      <w:vertAlign w:val="superscript"/>
    </w:rPr>
  </w:style>
  <w:style w:type="paragraph" w:styleId="ListParagraph">
    <w:name w:val="List Paragraph"/>
    <w:basedOn w:val="Normal"/>
    <w:uiPriority w:val="34"/>
    <w:qFormat/>
    <w:rsid w:val="002E1F0C"/>
    <w:pPr>
      <w:ind w:left="720"/>
      <w:contextualSpacing/>
    </w:pPr>
  </w:style>
  <w:style w:type="character" w:styleId="FollowedHyperlink">
    <w:name w:val="FollowedHyperlink"/>
    <w:uiPriority w:val="99"/>
    <w:semiHidden/>
    <w:unhideWhenUsed/>
    <w:rsid w:val="00F05AB3"/>
    <w:rPr>
      <w:color w:val="954F72"/>
      <w:u w:val="single"/>
    </w:rPr>
  </w:style>
  <w:style w:type="paragraph" w:styleId="BalloonText">
    <w:name w:val="Balloon Text"/>
    <w:basedOn w:val="Normal"/>
    <w:link w:val="BalloonTextChar"/>
    <w:uiPriority w:val="99"/>
    <w:semiHidden/>
    <w:unhideWhenUsed/>
    <w:rsid w:val="00950A92"/>
    <w:rPr>
      <w:rFonts w:ascii="Segoe UI" w:hAnsi="Segoe UI" w:cs="Segoe UI"/>
      <w:sz w:val="18"/>
      <w:szCs w:val="18"/>
    </w:rPr>
  </w:style>
  <w:style w:type="character" w:customStyle="1" w:styleId="BalloonTextChar">
    <w:name w:val="Balloon Text Char"/>
    <w:link w:val="BalloonText"/>
    <w:uiPriority w:val="99"/>
    <w:semiHidden/>
    <w:rsid w:val="00950A92"/>
    <w:rPr>
      <w:rFonts w:ascii="Segoe UI" w:eastAsia="Times New Roman" w:hAnsi="Segoe UI" w:cs="Segoe UI"/>
      <w:sz w:val="18"/>
      <w:szCs w:val="18"/>
    </w:rPr>
  </w:style>
  <w:style w:type="character" w:styleId="Strong">
    <w:name w:val="Strong"/>
    <w:uiPriority w:val="22"/>
    <w:qFormat/>
    <w:rsid w:val="00851449"/>
    <w:rPr>
      <w:b/>
      <w:bCs/>
    </w:rPr>
  </w:style>
  <w:style w:type="character" w:styleId="CommentReference">
    <w:name w:val="annotation reference"/>
    <w:uiPriority w:val="99"/>
    <w:semiHidden/>
    <w:unhideWhenUsed/>
    <w:rsid w:val="004D3DE4"/>
    <w:rPr>
      <w:sz w:val="16"/>
      <w:szCs w:val="16"/>
    </w:rPr>
  </w:style>
  <w:style w:type="paragraph" w:styleId="CommentText">
    <w:name w:val="annotation text"/>
    <w:basedOn w:val="Normal"/>
    <w:link w:val="CommentTextChar"/>
    <w:uiPriority w:val="99"/>
    <w:semiHidden/>
    <w:unhideWhenUsed/>
    <w:rsid w:val="004D3DE4"/>
    <w:rPr>
      <w:sz w:val="20"/>
      <w:szCs w:val="20"/>
    </w:rPr>
  </w:style>
  <w:style w:type="character" w:customStyle="1" w:styleId="CommentTextChar">
    <w:name w:val="Comment Text Char"/>
    <w:link w:val="CommentText"/>
    <w:uiPriority w:val="99"/>
    <w:semiHidden/>
    <w:rsid w:val="004D3DE4"/>
    <w:rPr>
      <w:rFonts w:eastAsia="Times New Roman"/>
    </w:rPr>
  </w:style>
  <w:style w:type="paragraph" w:styleId="CommentSubject">
    <w:name w:val="annotation subject"/>
    <w:basedOn w:val="CommentText"/>
    <w:next w:val="CommentText"/>
    <w:link w:val="CommentSubjectChar"/>
    <w:uiPriority w:val="99"/>
    <w:semiHidden/>
    <w:unhideWhenUsed/>
    <w:rsid w:val="004D3DE4"/>
    <w:rPr>
      <w:b/>
      <w:bCs/>
    </w:rPr>
  </w:style>
  <w:style w:type="character" w:customStyle="1" w:styleId="CommentSubjectChar">
    <w:name w:val="Comment Subject Char"/>
    <w:link w:val="CommentSubject"/>
    <w:uiPriority w:val="99"/>
    <w:semiHidden/>
    <w:rsid w:val="004D3DE4"/>
    <w:rPr>
      <w:rFonts w:eastAsia="Times New Roman"/>
      <w:b/>
      <w:bCs/>
    </w:rPr>
  </w:style>
  <w:style w:type="character" w:styleId="UnresolvedMention">
    <w:name w:val="Unresolved Mention"/>
    <w:uiPriority w:val="99"/>
    <w:semiHidden/>
    <w:unhideWhenUsed/>
    <w:rsid w:val="009850B3"/>
    <w:rPr>
      <w:color w:val="808080"/>
      <w:shd w:val="clear" w:color="auto" w:fill="E6E6E6"/>
    </w:rPr>
  </w:style>
  <w:style w:type="paragraph" w:styleId="Header">
    <w:name w:val="header"/>
    <w:basedOn w:val="Normal"/>
    <w:link w:val="HeaderChar"/>
    <w:uiPriority w:val="99"/>
    <w:unhideWhenUsed/>
    <w:rsid w:val="00D865B8"/>
    <w:pPr>
      <w:tabs>
        <w:tab w:val="center" w:pos="4680"/>
        <w:tab w:val="right" w:pos="9360"/>
      </w:tabs>
    </w:pPr>
  </w:style>
  <w:style w:type="character" w:customStyle="1" w:styleId="HeaderChar">
    <w:name w:val="Header Char"/>
    <w:link w:val="Header"/>
    <w:uiPriority w:val="99"/>
    <w:rsid w:val="00D865B8"/>
    <w:rPr>
      <w:rFonts w:eastAsia="Times New Roman"/>
      <w:sz w:val="24"/>
      <w:szCs w:val="24"/>
    </w:rPr>
  </w:style>
  <w:style w:type="paragraph" w:styleId="Footer">
    <w:name w:val="footer"/>
    <w:basedOn w:val="Normal"/>
    <w:link w:val="FooterChar"/>
    <w:uiPriority w:val="99"/>
    <w:unhideWhenUsed/>
    <w:rsid w:val="00D865B8"/>
    <w:pPr>
      <w:tabs>
        <w:tab w:val="center" w:pos="4680"/>
        <w:tab w:val="right" w:pos="9360"/>
      </w:tabs>
    </w:pPr>
  </w:style>
  <w:style w:type="character" w:customStyle="1" w:styleId="FooterChar">
    <w:name w:val="Footer Char"/>
    <w:link w:val="Footer"/>
    <w:uiPriority w:val="99"/>
    <w:rsid w:val="00D865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6659">
      <w:bodyDiv w:val="1"/>
      <w:marLeft w:val="0"/>
      <w:marRight w:val="0"/>
      <w:marTop w:val="0"/>
      <w:marBottom w:val="0"/>
      <w:divBdr>
        <w:top w:val="none" w:sz="0" w:space="0" w:color="auto"/>
        <w:left w:val="none" w:sz="0" w:space="0" w:color="auto"/>
        <w:bottom w:val="none" w:sz="0" w:space="0" w:color="auto"/>
        <w:right w:val="none" w:sz="0" w:space="0" w:color="auto"/>
      </w:divBdr>
    </w:div>
    <w:div w:id="1358195936">
      <w:bodyDiv w:val="1"/>
      <w:marLeft w:val="0"/>
      <w:marRight w:val="0"/>
      <w:marTop w:val="0"/>
      <w:marBottom w:val="0"/>
      <w:divBdr>
        <w:top w:val="none" w:sz="0" w:space="0" w:color="auto"/>
        <w:left w:val="none" w:sz="0" w:space="0" w:color="auto"/>
        <w:bottom w:val="none" w:sz="0" w:space="0" w:color="auto"/>
        <w:right w:val="none" w:sz="0" w:space="0" w:color="auto"/>
      </w:divBdr>
      <w:divsChild>
        <w:div w:id="1133523296">
          <w:marLeft w:val="0"/>
          <w:marRight w:val="0"/>
          <w:marTop w:val="0"/>
          <w:marBottom w:val="0"/>
          <w:divBdr>
            <w:top w:val="none" w:sz="0" w:space="0" w:color="auto"/>
            <w:left w:val="single" w:sz="6" w:space="0" w:color="BBBBBB"/>
            <w:bottom w:val="single" w:sz="6" w:space="0" w:color="BBBBBB"/>
            <w:right w:val="single" w:sz="6" w:space="0" w:color="BBBBBB"/>
          </w:divBdr>
          <w:divsChild>
            <w:div w:id="876822247">
              <w:marLeft w:val="0"/>
              <w:marRight w:val="0"/>
              <w:marTop w:val="0"/>
              <w:marBottom w:val="0"/>
              <w:divBdr>
                <w:top w:val="none" w:sz="0" w:space="0" w:color="auto"/>
                <w:left w:val="none" w:sz="0" w:space="0" w:color="auto"/>
                <w:bottom w:val="none" w:sz="0" w:space="0" w:color="auto"/>
                <w:right w:val="none" w:sz="0" w:space="0" w:color="auto"/>
              </w:divBdr>
              <w:divsChild>
                <w:div w:id="1323243446">
                  <w:marLeft w:val="0"/>
                  <w:marRight w:val="0"/>
                  <w:marTop w:val="75"/>
                  <w:marBottom w:val="0"/>
                  <w:divBdr>
                    <w:top w:val="none" w:sz="0" w:space="0" w:color="auto"/>
                    <w:left w:val="none" w:sz="0" w:space="0" w:color="auto"/>
                    <w:bottom w:val="none" w:sz="0" w:space="0" w:color="auto"/>
                    <w:right w:val="none" w:sz="0" w:space="0" w:color="auto"/>
                  </w:divBdr>
                  <w:divsChild>
                    <w:div w:id="1282762424">
                      <w:marLeft w:val="0"/>
                      <w:marRight w:val="0"/>
                      <w:marTop w:val="0"/>
                      <w:marBottom w:val="0"/>
                      <w:divBdr>
                        <w:top w:val="none" w:sz="0" w:space="0" w:color="auto"/>
                        <w:left w:val="none" w:sz="0" w:space="0" w:color="auto"/>
                        <w:bottom w:val="none" w:sz="0" w:space="0" w:color="auto"/>
                        <w:right w:val="none" w:sz="0" w:space="0" w:color="auto"/>
                      </w:divBdr>
                      <w:divsChild>
                        <w:div w:id="273679295">
                          <w:marLeft w:val="0"/>
                          <w:marRight w:val="0"/>
                          <w:marTop w:val="0"/>
                          <w:marBottom w:val="0"/>
                          <w:divBdr>
                            <w:top w:val="none" w:sz="0" w:space="0" w:color="auto"/>
                            <w:left w:val="none" w:sz="0" w:space="0" w:color="auto"/>
                            <w:bottom w:val="none" w:sz="0" w:space="0" w:color="auto"/>
                            <w:right w:val="none" w:sz="0" w:space="0" w:color="auto"/>
                          </w:divBdr>
                          <w:divsChild>
                            <w:div w:id="1021198384">
                              <w:marLeft w:val="0"/>
                              <w:marRight w:val="0"/>
                              <w:marTop w:val="0"/>
                              <w:marBottom w:val="0"/>
                              <w:divBdr>
                                <w:top w:val="none" w:sz="0" w:space="0" w:color="auto"/>
                                <w:left w:val="none" w:sz="0" w:space="0" w:color="auto"/>
                                <w:bottom w:val="none" w:sz="0" w:space="0" w:color="auto"/>
                                <w:right w:val="none" w:sz="0" w:space="0" w:color="auto"/>
                              </w:divBdr>
                              <w:divsChild>
                                <w:div w:id="1864711377">
                                  <w:marLeft w:val="0"/>
                                  <w:marRight w:val="0"/>
                                  <w:marTop w:val="0"/>
                                  <w:marBottom w:val="0"/>
                                  <w:divBdr>
                                    <w:top w:val="none" w:sz="0" w:space="0" w:color="auto"/>
                                    <w:left w:val="none" w:sz="0" w:space="0" w:color="auto"/>
                                    <w:bottom w:val="none" w:sz="0" w:space="0" w:color="auto"/>
                                    <w:right w:val="none" w:sz="0" w:space="0" w:color="auto"/>
                                  </w:divBdr>
                                  <w:divsChild>
                                    <w:div w:id="1412510613">
                                      <w:marLeft w:val="0"/>
                                      <w:marRight w:val="0"/>
                                      <w:marTop w:val="0"/>
                                      <w:marBottom w:val="0"/>
                                      <w:divBdr>
                                        <w:top w:val="none" w:sz="0" w:space="0" w:color="auto"/>
                                        <w:left w:val="none" w:sz="0" w:space="0" w:color="auto"/>
                                        <w:bottom w:val="none" w:sz="0" w:space="0" w:color="auto"/>
                                        <w:right w:val="none" w:sz="0" w:space="0" w:color="auto"/>
                                      </w:divBdr>
                                      <w:divsChild>
                                        <w:div w:id="1195115476">
                                          <w:marLeft w:val="1200"/>
                                          <w:marRight w:val="1200"/>
                                          <w:marTop w:val="0"/>
                                          <w:marBottom w:val="0"/>
                                          <w:divBdr>
                                            <w:top w:val="none" w:sz="0" w:space="0" w:color="auto"/>
                                            <w:left w:val="none" w:sz="0" w:space="0" w:color="auto"/>
                                            <w:bottom w:val="none" w:sz="0" w:space="0" w:color="auto"/>
                                            <w:right w:val="none" w:sz="0" w:space="0" w:color="auto"/>
                                          </w:divBdr>
                                          <w:divsChild>
                                            <w:div w:id="2106268732">
                                              <w:marLeft w:val="0"/>
                                              <w:marRight w:val="0"/>
                                              <w:marTop w:val="0"/>
                                              <w:marBottom w:val="0"/>
                                              <w:divBdr>
                                                <w:top w:val="none" w:sz="0" w:space="0" w:color="auto"/>
                                                <w:left w:val="none" w:sz="0" w:space="0" w:color="auto"/>
                                                <w:bottom w:val="none" w:sz="0" w:space="0" w:color="auto"/>
                                                <w:right w:val="none" w:sz="0" w:space="0" w:color="auto"/>
                                              </w:divBdr>
                                              <w:divsChild>
                                                <w:div w:id="1854802451">
                                                  <w:marLeft w:val="0"/>
                                                  <w:marRight w:val="0"/>
                                                  <w:marTop w:val="0"/>
                                                  <w:marBottom w:val="0"/>
                                                  <w:divBdr>
                                                    <w:top w:val="none" w:sz="0" w:space="0" w:color="auto"/>
                                                    <w:left w:val="none" w:sz="0" w:space="0" w:color="auto"/>
                                                    <w:bottom w:val="none" w:sz="0" w:space="0" w:color="auto"/>
                                                    <w:right w:val="none" w:sz="0" w:space="0" w:color="auto"/>
                                                  </w:divBdr>
                                                  <w:divsChild>
                                                    <w:div w:id="969897822">
                                                      <w:marLeft w:val="0"/>
                                                      <w:marRight w:val="0"/>
                                                      <w:marTop w:val="0"/>
                                                      <w:marBottom w:val="0"/>
                                                      <w:divBdr>
                                                        <w:top w:val="none" w:sz="0" w:space="0" w:color="auto"/>
                                                        <w:left w:val="none" w:sz="0" w:space="0" w:color="auto"/>
                                                        <w:bottom w:val="none" w:sz="0" w:space="0" w:color="auto"/>
                                                        <w:right w:val="none" w:sz="0" w:space="0" w:color="auto"/>
                                                      </w:divBdr>
                                                      <w:divsChild>
                                                        <w:div w:id="325281672">
                                                          <w:marLeft w:val="0"/>
                                                          <w:marRight w:val="0"/>
                                                          <w:marTop w:val="0"/>
                                                          <w:marBottom w:val="0"/>
                                                          <w:divBdr>
                                                            <w:top w:val="none" w:sz="0" w:space="0" w:color="auto"/>
                                                            <w:left w:val="none" w:sz="0" w:space="0" w:color="auto"/>
                                                            <w:bottom w:val="none" w:sz="0" w:space="0" w:color="auto"/>
                                                            <w:right w:val="none" w:sz="0" w:space="0" w:color="auto"/>
                                                          </w:divBdr>
                                                          <w:divsChild>
                                                            <w:div w:id="981498595">
                                                              <w:marLeft w:val="0"/>
                                                              <w:marRight w:val="0"/>
                                                              <w:marTop w:val="0"/>
                                                              <w:marBottom w:val="0"/>
                                                              <w:divBdr>
                                                                <w:top w:val="none" w:sz="0" w:space="0" w:color="auto"/>
                                                                <w:left w:val="none" w:sz="0" w:space="0" w:color="auto"/>
                                                                <w:bottom w:val="none" w:sz="0" w:space="0" w:color="auto"/>
                                                                <w:right w:val="none" w:sz="0" w:space="0" w:color="auto"/>
                                                              </w:divBdr>
                                                              <w:divsChild>
                                                                <w:div w:id="688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32981">
                                                          <w:marLeft w:val="0"/>
                                                          <w:marRight w:val="0"/>
                                                          <w:marTop w:val="0"/>
                                                          <w:marBottom w:val="0"/>
                                                          <w:divBdr>
                                                            <w:top w:val="none" w:sz="0" w:space="0" w:color="auto"/>
                                                            <w:left w:val="none" w:sz="0" w:space="0" w:color="auto"/>
                                                            <w:bottom w:val="none" w:sz="0" w:space="0" w:color="auto"/>
                                                            <w:right w:val="none" w:sz="0" w:space="0" w:color="auto"/>
                                                          </w:divBdr>
                                                          <w:divsChild>
                                                            <w:div w:id="1521626807">
                                                              <w:marLeft w:val="0"/>
                                                              <w:marRight w:val="0"/>
                                                              <w:marTop w:val="0"/>
                                                              <w:marBottom w:val="0"/>
                                                              <w:divBdr>
                                                                <w:top w:val="none" w:sz="0" w:space="0" w:color="auto"/>
                                                                <w:left w:val="none" w:sz="0" w:space="0" w:color="auto"/>
                                                                <w:bottom w:val="none" w:sz="0" w:space="0" w:color="auto"/>
                                                                <w:right w:val="none" w:sz="0" w:space="0" w:color="auto"/>
                                                              </w:divBdr>
                                                              <w:divsChild>
                                                                <w:div w:id="8067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38191">
                                                          <w:marLeft w:val="0"/>
                                                          <w:marRight w:val="0"/>
                                                          <w:marTop w:val="0"/>
                                                          <w:marBottom w:val="0"/>
                                                          <w:divBdr>
                                                            <w:top w:val="none" w:sz="0" w:space="0" w:color="auto"/>
                                                            <w:left w:val="none" w:sz="0" w:space="0" w:color="auto"/>
                                                            <w:bottom w:val="none" w:sz="0" w:space="0" w:color="auto"/>
                                                            <w:right w:val="none" w:sz="0" w:space="0" w:color="auto"/>
                                                          </w:divBdr>
                                                          <w:divsChild>
                                                            <w:div w:id="1572083446">
                                                              <w:marLeft w:val="0"/>
                                                              <w:marRight w:val="0"/>
                                                              <w:marTop w:val="0"/>
                                                              <w:marBottom w:val="0"/>
                                                              <w:divBdr>
                                                                <w:top w:val="none" w:sz="0" w:space="0" w:color="auto"/>
                                                                <w:left w:val="none" w:sz="0" w:space="0" w:color="auto"/>
                                                                <w:bottom w:val="none" w:sz="0" w:space="0" w:color="auto"/>
                                                                <w:right w:val="none" w:sz="0" w:space="0" w:color="auto"/>
                                                              </w:divBdr>
                                                              <w:divsChild>
                                                                <w:div w:id="286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09659">
                                                          <w:marLeft w:val="0"/>
                                                          <w:marRight w:val="0"/>
                                                          <w:marTop w:val="0"/>
                                                          <w:marBottom w:val="0"/>
                                                          <w:divBdr>
                                                            <w:top w:val="none" w:sz="0" w:space="0" w:color="auto"/>
                                                            <w:left w:val="none" w:sz="0" w:space="0" w:color="auto"/>
                                                            <w:bottom w:val="none" w:sz="0" w:space="0" w:color="auto"/>
                                                            <w:right w:val="none" w:sz="0" w:space="0" w:color="auto"/>
                                                          </w:divBdr>
                                                          <w:divsChild>
                                                            <w:div w:id="394354374">
                                                              <w:marLeft w:val="0"/>
                                                              <w:marRight w:val="0"/>
                                                              <w:marTop w:val="0"/>
                                                              <w:marBottom w:val="0"/>
                                                              <w:divBdr>
                                                                <w:top w:val="none" w:sz="0" w:space="0" w:color="auto"/>
                                                                <w:left w:val="none" w:sz="0" w:space="0" w:color="auto"/>
                                                                <w:bottom w:val="none" w:sz="0" w:space="0" w:color="auto"/>
                                                                <w:right w:val="none" w:sz="0" w:space="0" w:color="auto"/>
                                                              </w:divBdr>
                                                              <w:divsChild>
                                                                <w:div w:id="514729997">
                                                                  <w:marLeft w:val="0"/>
                                                                  <w:marRight w:val="0"/>
                                                                  <w:marTop w:val="0"/>
                                                                  <w:marBottom w:val="0"/>
                                                                  <w:divBdr>
                                                                    <w:top w:val="none" w:sz="0" w:space="0" w:color="auto"/>
                                                                    <w:left w:val="none" w:sz="0" w:space="0" w:color="auto"/>
                                                                    <w:bottom w:val="none" w:sz="0" w:space="0" w:color="auto"/>
                                                                    <w:right w:val="none" w:sz="0" w:space="0" w:color="auto"/>
                                                                  </w:divBdr>
                                                                  <w:divsChild>
                                                                    <w:div w:id="3690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4796">
                                                              <w:marLeft w:val="0"/>
                                                              <w:marRight w:val="0"/>
                                                              <w:marTop w:val="0"/>
                                                              <w:marBottom w:val="0"/>
                                                              <w:divBdr>
                                                                <w:top w:val="none" w:sz="0" w:space="0" w:color="auto"/>
                                                                <w:left w:val="none" w:sz="0" w:space="0" w:color="auto"/>
                                                                <w:bottom w:val="none" w:sz="0" w:space="0" w:color="auto"/>
                                                                <w:right w:val="none" w:sz="0" w:space="0" w:color="auto"/>
                                                              </w:divBdr>
                                                              <w:divsChild>
                                                                <w:div w:id="669409679">
                                                                  <w:marLeft w:val="0"/>
                                                                  <w:marRight w:val="0"/>
                                                                  <w:marTop w:val="0"/>
                                                                  <w:marBottom w:val="0"/>
                                                                  <w:divBdr>
                                                                    <w:top w:val="none" w:sz="0" w:space="0" w:color="auto"/>
                                                                    <w:left w:val="none" w:sz="0" w:space="0" w:color="auto"/>
                                                                    <w:bottom w:val="none" w:sz="0" w:space="0" w:color="auto"/>
                                                                    <w:right w:val="none" w:sz="0" w:space="0" w:color="auto"/>
                                                                  </w:divBdr>
                                                                </w:div>
                                                              </w:divsChild>
                                                            </w:div>
                                                            <w:div w:id="1301348696">
                                                              <w:marLeft w:val="0"/>
                                                              <w:marRight w:val="0"/>
                                                              <w:marTop w:val="0"/>
                                                              <w:marBottom w:val="0"/>
                                                              <w:divBdr>
                                                                <w:top w:val="none" w:sz="0" w:space="0" w:color="auto"/>
                                                                <w:left w:val="none" w:sz="0" w:space="0" w:color="auto"/>
                                                                <w:bottom w:val="none" w:sz="0" w:space="0" w:color="auto"/>
                                                                <w:right w:val="none" w:sz="0" w:space="0" w:color="auto"/>
                                                              </w:divBdr>
                                                              <w:divsChild>
                                                                <w:div w:id="977153359">
                                                                  <w:marLeft w:val="0"/>
                                                                  <w:marRight w:val="0"/>
                                                                  <w:marTop w:val="0"/>
                                                                  <w:marBottom w:val="0"/>
                                                                  <w:divBdr>
                                                                    <w:top w:val="none" w:sz="0" w:space="0" w:color="auto"/>
                                                                    <w:left w:val="none" w:sz="0" w:space="0" w:color="auto"/>
                                                                    <w:bottom w:val="none" w:sz="0" w:space="0" w:color="auto"/>
                                                                    <w:right w:val="none" w:sz="0" w:space="0" w:color="auto"/>
                                                                  </w:divBdr>
                                                                  <w:divsChild>
                                                                    <w:div w:id="19971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5057">
                                                              <w:marLeft w:val="0"/>
                                                              <w:marRight w:val="0"/>
                                                              <w:marTop w:val="0"/>
                                                              <w:marBottom w:val="0"/>
                                                              <w:divBdr>
                                                                <w:top w:val="none" w:sz="0" w:space="0" w:color="auto"/>
                                                                <w:left w:val="none" w:sz="0" w:space="0" w:color="auto"/>
                                                                <w:bottom w:val="none" w:sz="0" w:space="0" w:color="auto"/>
                                                                <w:right w:val="none" w:sz="0" w:space="0" w:color="auto"/>
                                                              </w:divBdr>
                                                              <w:divsChild>
                                                                <w:div w:id="1996640090">
                                                                  <w:marLeft w:val="0"/>
                                                                  <w:marRight w:val="0"/>
                                                                  <w:marTop w:val="0"/>
                                                                  <w:marBottom w:val="0"/>
                                                                  <w:divBdr>
                                                                    <w:top w:val="none" w:sz="0" w:space="0" w:color="auto"/>
                                                                    <w:left w:val="none" w:sz="0" w:space="0" w:color="auto"/>
                                                                    <w:bottom w:val="none" w:sz="0" w:space="0" w:color="auto"/>
                                                                    <w:right w:val="none" w:sz="0" w:space="0" w:color="auto"/>
                                                                  </w:divBdr>
                                                                  <w:divsChild>
                                                                    <w:div w:id="4415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1800">
                                                              <w:marLeft w:val="0"/>
                                                              <w:marRight w:val="0"/>
                                                              <w:marTop w:val="0"/>
                                                              <w:marBottom w:val="0"/>
                                                              <w:divBdr>
                                                                <w:top w:val="none" w:sz="0" w:space="0" w:color="auto"/>
                                                                <w:left w:val="none" w:sz="0" w:space="0" w:color="auto"/>
                                                                <w:bottom w:val="none" w:sz="0" w:space="0" w:color="auto"/>
                                                                <w:right w:val="none" w:sz="0" w:space="0" w:color="auto"/>
                                                              </w:divBdr>
                                                              <w:divsChild>
                                                                <w:div w:id="1481506939">
                                                                  <w:marLeft w:val="0"/>
                                                                  <w:marRight w:val="0"/>
                                                                  <w:marTop w:val="0"/>
                                                                  <w:marBottom w:val="0"/>
                                                                  <w:divBdr>
                                                                    <w:top w:val="none" w:sz="0" w:space="0" w:color="auto"/>
                                                                    <w:left w:val="none" w:sz="0" w:space="0" w:color="auto"/>
                                                                    <w:bottom w:val="none" w:sz="0" w:space="0" w:color="auto"/>
                                                                    <w:right w:val="none" w:sz="0" w:space="0" w:color="auto"/>
                                                                  </w:divBdr>
                                                                  <w:divsChild>
                                                                    <w:div w:id="1894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22287">
                                                              <w:marLeft w:val="0"/>
                                                              <w:marRight w:val="0"/>
                                                              <w:marTop w:val="0"/>
                                                              <w:marBottom w:val="0"/>
                                                              <w:divBdr>
                                                                <w:top w:val="none" w:sz="0" w:space="0" w:color="auto"/>
                                                                <w:left w:val="none" w:sz="0" w:space="0" w:color="auto"/>
                                                                <w:bottom w:val="none" w:sz="0" w:space="0" w:color="auto"/>
                                                                <w:right w:val="none" w:sz="0" w:space="0" w:color="auto"/>
                                                              </w:divBdr>
                                                              <w:divsChild>
                                                                <w:div w:id="975601466">
                                                                  <w:marLeft w:val="0"/>
                                                                  <w:marRight w:val="0"/>
                                                                  <w:marTop w:val="0"/>
                                                                  <w:marBottom w:val="0"/>
                                                                  <w:divBdr>
                                                                    <w:top w:val="none" w:sz="0" w:space="0" w:color="auto"/>
                                                                    <w:left w:val="none" w:sz="0" w:space="0" w:color="auto"/>
                                                                    <w:bottom w:val="none" w:sz="0" w:space="0" w:color="auto"/>
                                                                    <w:right w:val="none" w:sz="0" w:space="0" w:color="auto"/>
                                                                  </w:divBdr>
                                                                  <w:divsChild>
                                                                    <w:div w:id="11963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95594">
                                                          <w:marLeft w:val="0"/>
                                                          <w:marRight w:val="0"/>
                                                          <w:marTop w:val="0"/>
                                                          <w:marBottom w:val="0"/>
                                                          <w:divBdr>
                                                            <w:top w:val="none" w:sz="0" w:space="0" w:color="auto"/>
                                                            <w:left w:val="none" w:sz="0" w:space="0" w:color="auto"/>
                                                            <w:bottom w:val="none" w:sz="0" w:space="0" w:color="auto"/>
                                                            <w:right w:val="none" w:sz="0" w:space="0" w:color="auto"/>
                                                          </w:divBdr>
                                                          <w:divsChild>
                                                            <w:div w:id="1289699950">
                                                              <w:marLeft w:val="0"/>
                                                              <w:marRight w:val="0"/>
                                                              <w:marTop w:val="0"/>
                                                              <w:marBottom w:val="0"/>
                                                              <w:divBdr>
                                                                <w:top w:val="none" w:sz="0" w:space="0" w:color="auto"/>
                                                                <w:left w:val="none" w:sz="0" w:space="0" w:color="auto"/>
                                                                <w:bottom w:val="none" w:sz="0" w:space="0" w:color="auto"/>
                                                                <w:right w:val="none" w:sz="0" w:space="0" w:color="auto"/>
                                                              </w:divBdr>
                                                              <w:divsChild>
                                                                <w:div w:id="19095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573035">
      <w:bodyDiv w:val="1"/>
      <w:marLeft w:val="0"/>
      <w:marRight w:val="0"/>
      <w:marTop w:val="0"/>
      <w:marBottom w:val="0"/>
      <w:divBdr>
        <w:top w:val="none" w:sz="0" w:space="0" w:color="auto"/>
        <w:left w:val="none" w:sz="0" w:space="0" w:color="auto"/>
        <w:bottom w:val="none" w:sz="0" w:space="0" w:color="auto"/>
        <w:right w:val="none" w:sz="0" w:space="0" w:color="auto"/>
      </w:divBdr>
      <w:divsChild>
        <w:div w:id="625115047">
          <w:marLeft w:val="0"/>
          <w:marRight w:val="0"/>
          <w:marTop w:val="0"/>
          <w:marBottom w:val="0"/>
          <w:divBdr>
            <w:top w:val="none" w:sz="0" w:space="0" w:color="auto"/>
            <w:left w:val="single" w:sz="6" w:space="0" w:color="BBBBBB"/>
            <w:bottom w:val="single" w:sz="6" w:space="0" w:color="BBBBBB"/>
            <w:right w:val="single" w:sz="6" w:space="0" w:color="BBBBBB"/>
          </w:divBdr>
          <w:divsChild>
            <w:div w:id="1122189758">
              <w:marLeft w:val="0"/>
              <w:marRight w:val="0"/>
              <w:marTop w:val="0"/>
              <w:marBottom w:val="0"/>
              <w:divBdr>
                <w:top w:val="none" w:sz="0" w:space="0" w:color="auto"/>
                <w:left w:val="none" w:sz="0" w:space="0" w:color="auto"/>
                <w:bottom w:val="none" w:sz="0" w:space="0" w:color="auto"/>
                <w:right w:val="none" w:sz="0" w:space="0" w:color="auto"/>
              </w:divBdr>
              <w:divsChild>
                <w:div w:id="27069352">
                  <w:marLeft w:val="0"/>
                  <w:marRight w:val="0"/>
                  <w:marTop w:val="75"/>
                  <w:marBottom w:val="0"/>
                  <w:divBdr>
                    <w:top w:val="none" w:sz="0" w:space="0" w:color="auto"/>
                    <w:left w:val="none" w:sz="0" w:space="0" w:color="auto"/>
                    <w:bottom w:val="none" w:sz="0" w:space="0" w:color="auto"/>
                    <w:right w:val="none" w:sz="0" w:space="0" w:color="auto"/>
                  </w:divBdr>
                  <w:divsChild>
                    <w:div w:id="1279723083">
                      <w:marLeft w:val="0"/>
                      <w:marRight w:val="0"/>
                      <w:marTop w:val="0"/>
                      <w:marBottom w:val="0"/>
                      <w:divBdr>
                        <w:top w:val="none" w:sz="0" w:space="0" w:color="auto"/>
                        <w:left w:val="none" w:sz="0" w:space="0" w:color="auto"/>
                        <w:bottom w:val="none" w:sz="0" w:space="0" w:color="auto"/>
                        <w:right w:val="none" w:sz="0" w:space="0" w:color="auto"/>
                      </w:divBdr>
                      <w:divsChild>
                        <w:div w:id="449278105">
                          <w:marLeft w:val="0"/>
                          <w:marRight w:val="0"/>
                          <w:marTop w:val="0"/>
                          <w:marBottom w:val="0"/>
                          <w:divBdr>
                            <w:top w:val="none" w:sz="0" w:space="0" w:color="auto"/>
                            <w:left w:val="none" w:sz="0" w:space="0" w:color="auto"/>
                            <w:bottom w:val="none" w:sz="0" w:space="0" w:color="auto"/>
                            <w:right w:val="none" w:sz="0" w:space="0" w:color="auto"/>
                          </w:divBdr>
                          <w:divsChild>
                            <w:div w:id="940836665">
                              <w:marLeft w:val="0"/>
                              <w:marRight w:val="0"/>
                              <w:marTop w:val="0"/>
                              <w:marBottom w:val="0"/>
                              <w:divBdr>
                                <w:top w:val="none" w:sz="0" w:space="0" w:color="auto"/>
                                <w:left w:val="none" w:sz="0" w:space="0" w:color="auto"/>
                                <w:bottom w:val="none" w:sz="0" w:space="0" w:color="auto"/>
                                <w:right w:val="none" w:sz="0" w:space="0" w:color="auto"/>
                              </w:divBdr>
                              <w:divsChild>
                                <w:div w:id="1619995719">
                                  <w:marLeft w:val="0"/>
                                  <w:marRight w:val="0"/>
                                  <w:marTop w:val="0"/>
                                  <w:marBottom w:val="0"/>
                                  <w:divBdr>
                                    <w:top w:val="none" w:sz="0" w:space="0" w:color="auto"/>
                                    <w:left w:val="none" w:sz="0" w:space="0" w:color="auto"/>
                                    <w:bottom w:val="none" w:sz="0" w:space="0" w:color="auto"/>
                                    <w:right w:val="none" w:sz="0" w:space="0" w:color="auto"/>
                                  </w:divBdr>
                                  <w:divsChild>
                                    <w:div w:id="1925724647">
                                      <w:marLeft w:val="0"/>
                                      <w:marRight w:val="0"/>
                                      <w:marTop w:val="0"/>
                                      <w:marBottom w:val="0"/>
                                      <w:divBdr>
                                        <w:top w:val="none" w:sz="0" w:space="0" w:color="auto"/>
                                        <w:left w:val="none" w:sz="0" w:space="0" w:color="auto"/>
                                        <w:bottom w:val="none" w:sz="0" w:space="0" w:color="auto"/>
                                        <w:right w:val="none" w:sz="0" w:space="0" w:color="auto"/>
                                      </w:divBdr>
                                      <w:divsChild>
                                        <w:div w:id="1549800576">
                                          <w:marLeft w:val="1200"/>
                                          <w:marRight w:val="1200"/>
                                          <w:marTop w:val="0"/>
                                          <w:marBottom w:val="0"/>
                                          <w:divBdr>
                                            <w:top w:val="none" w:sz="0" w:space="0" w:color="auto"/>
                                            <w:left w:val="none" w:sz="0" w:space="0" w:color="auto"/>
                                            <w:bottom w:val="none" w:sz="0" w:space="0" w:color="auto"/>
                                            <w:right w:val="none" w:sz="0" w:space="0" w:color="auto"/>
                                          </w:divBdr>
                                          <w:divsChild>
                                            <w:div w:id="1464158052">
                                              <w:marLeft w:val="0"/>
                                              <w:marRight w:val="0"/>
                                              <w:marTop w:val="0"/>
                                              <w:marBottom w:val="0"/>
                                              <w:divBdr>
                                                <w:top w:val="none" w:sz="0" w:space="0" w:color="auto"/>
                                                <w:left w:val="none" w:sz="0" w:space="0" w:color="auto"/>
                                                <w:bottom w:val="none" w:sz="0" w:space="0" w:color="auto"/>
                                                <w:right w:val="none" w:sz="0" w:space="0" w:color="auto"/>
                                              </w:divBdr>
                                              <w:divsChild>
                                                <w:div w:id="1037513700">
                                                  <w:marLeft w:val="0"/>
                                                  <w:marRight w:val="0"/>
                                                  <w:marTop w:val="0"/>
                                                  <w:marBottom w:val="0"/>
                                                  <w:divBdr>
                                                    <w:top w:val="none" w:sz="0" w:space="0" w:color="auto"/>
                                                    <w:left w:val="none" w:sz="0" w:space="0" w:color="auto"/>
                                                    <w:bottom w:val="none" w:sz="0" w:space="0" w:color="auto"/>
                                                    <w:right w:val="none" w:sz="0" w:space="0" w:color="auto"/>
                                                  </w:divBdr>
                                                  <w:divsChild>
                                                    <w:div w:id="1506939650">
                                                      <w:marLeft w:val="0"/>
                                                      <w:marRight w:val="0"/>
                                                      <w:marTop w:val="0"/>
                                                      <w:marBottom w:val="0"/>
                                                      <w:divBdr>
                                                        <w:top w:val="none" w:sz="0" w:space="0" w:color="auto"/>
                                                        <w:left w:val="none" w:sz="0" w:space="0" w:color="auto"/>
                                                        <w:bottom w:val="none" w:sz="0" w:space="0" w:color="auto"/>
                                                        <w:right w:val="none" w:sz="0" w:space="0" w:color="auto"/>
                                                      </w:divBdr>
                                                      <w:divsChild>
                                                        <w:div w:id="648021374">
                                                          <w:marLeft w:val="0"/>
                                                          <w:marRight w:val="0"/>
                                                          <w:marTop w:val="240"/>
                                                          <w:marBottom w:val="0"/>
                                                          <w:divBdr>
                                                            <w:top w:val="none" w:sz="0" w:space="0" w:color="auto"/>
                                                            <w:left w:val="none" w:sz="0" w:space="0" w:color="auto"/>
                                                            <w:bottom w:val="none" w:sz="0" w:space="0" w:color="auto"/>
                                                            <w:right w:val="none" w:sz="0" w:space="0" w:color="auto"/>
                                                          </w:divBdr>
                                                        </w:div>
                                                        <w:div w:id="1791899380">
                                                          <w:marLeft w:val="0"/>
                                                          <w:marRight w:val="0"/>
                                                          <w:marTop w:val="0"/>
                                                          <w:marBottom w:val="0"/>
                                                          <w:divBdr>
                                                            <w:top w:val="none" w:sz="0" w:space="0" w:color="auto"/>
                                                            <w:left w:val="none" w:sz="0" w:space="0" w:color="auto"/>
                                                            <w:bottom w:val="none" w:sz="0" w:space="0" w:color="auto"/>
                                                            <w:right w:val="none" w:sz="0" w:space="0" w:color="auto"/>
                                                          </w:divBdr>
                                                          <w:divsChild>
                                                            <w:div w:id="13034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7329524">
      <w:bodyDiv w:val="1"/>
      <w:marLeft w:val="0"/>
      <w:marRight w:val="0"/>
      <w:marTop w:val="0"/>
      <w:marBottom w:val="0"/>
      <w:divBdr>
        <w:top w:val="none" w:sz="0" w:space="0" w:color="auto"/>
        <w:left w:val="none" w:sz="0" w:space="0" w:color="auto"/>
        <w:bottom w:val="none" w:sz="0" w:space="0" w:color="auto"/>
        <w:right w:val="none" w:sz="0" w:space="0" w:color="auto"/>
      </w:divBdr>
    </w:div>
    <w:div w:id="1720737416">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sChild>
        <w:div w:id="319231474">
          <w:marLeft w:val="0"/>
          <w:marRight w:val="0"/>
          <w:marTop w:val="0"/>
          <w:marBottom w:val="0"/>
          <w:divBdr>
            <w:top w:val="none" w:sz="0" w:space="0" w:color="auto"/>
            <w:left w:val="single" w:sz="6" w:space="0" w:color="BBBBBB"/>
            <w:bottom w:val="single" w:sz="6" w:space="0" w:color="BBBBBB"/>
            <w:right w:val="single" w:sz="6" w:space="0" w:color="BBBBBB"/>
          </w:divBdr>
          <w:divsChild>
            <w:div w:id="1266156868">
              <w:marLeft w:val="0"/>
              <w:marRight w:val="0"/>
              <w:marTop w:val="0"/>
              <w:marBottom w:val="0"/>
              <w:divBdr>
                <w:top w:val="none" w:sz="0" w:space="0" w:color="auto"/>
                <w:left w:val="none" w:sz="0" w:space="0" w:color="auto"/>
                <w:bottom w:val="none" w:sz="0" w:space="0" w:color="auto"/>
                <w:right w:val="none" w:sz="0" w:space="0" w:color="auto"/>
              </w:divBdr>
              <w:divsChild>
                <w:div w:id="945039011">
                  <w:marLeft w:val="0"/>
                  <w:marRight w:val="0"/>
                  <w:marTop w:val="75"/>
                  <w:marBottom w:val="0"/>
                  <w:divBdr>
                    <w:top w:val="none" w:sz="0" w:space="0" w:color="auto"/>
                    <w:left w:val="none" w:sz="0" w:space="0" w:color="auto"/>
                    <w:bottom w:val="none" w:sz="0" w:space="0" w:color="auto"/>
                    <w:right w:val="none" w:sz="0" w:space="0" w:color="auto"/>
                  </w:divBdr>
                  <w:divsChild>
                    <w:div w:id="1574923783">
                      <w:marLeft w:val="0"/>
                      <w:marRight w:val="0"/>
                      <w:marTop w:val="0"/>
                      <w:marBottom w:val="0"/>
                      <w:divBdr>
                        <w:top w:val="none" w:sz="0" w:space="0" w:color="auto"/>
                        <w:left w:val="none" w:sz="0" w:space="0" w:color="auto"/>
                        <w:bottom w:val="none" w:sz="0" w:space="0" w:color="auto"/>
                        <w:right w:val="none" w:sz="0" w:space="0" w:color="auto"/>
                      </w:divBdr>
                      <w:divsChild>
                        <w:div w:id="9376468">
                          <w:marLeft w:val="0"/>
                          <w:marRight w:val="0"/>
                          <w:marTop w:val="0"/>
                          <w:marBottom w:val="0"/>
                          <w:divBdr>
                            <w:top w:val="none" w:sz="0" w:space="0" w:color="auto"/>
                            <w:left w:val="none" w:sz="0" w:space="0" w:color="auto"/>
                            <w:bottom w:val="none" w:sz="0" w:space="0" w:color="auto"/>
                            <w:right w:val="none" w:sz="0" w:space="0" w:color="auto"/>
                          </w:divBdr>
                          <w:divsChild>
                            <w:div w:id="119302942">
                              <w:marLeft w:val="0"/>
                              <w:marRight w:val="0"/>
                              <w:marTop w:val="0"/>
                              <w:marBottom w:val="0"/>
                              <w:divBdr>
                                <w:top w:val="none" w:sz="0" w:space="0" w:color="auto"/>
                                <w:left w:val="none" w:sz="0" w:space="0" w:color="auto"/>
                                <w:bottom w:val="none" w:sz="0" w:space="0" w:color="auto"/>
                                <w:right w:val="none" w:sz="0" w:space="0" w:color="auto"/>
                              </w:divBdr>
                              <w:divsChild>
                                <w:div w:id="325402915">
                                  <w:marLeft w:val="0"/>
                                  <w:marRight w:val="0"/>
                                  <w:marTop w:val="0"/>
                                  <w:marBottom w:val="0"/>
                                  <w:divBdr>
                                    <w:top w:val="none" w:sz="0" w:space="0" w:color="auto"/>
                                    <w:left w:val="none" w:sz="0" w:space="0" w:color="auto"/>
                                    <w:bottom w:val="none" w:sz="0" w:space="0" w:color="auto"/>
                                    <w:right w:val="none" w:sz="0" w:space="0" w:color="auto"/>
                                  </w:divBdr>
                                  <w:divsChild>
                                    <w:div w:id="1917788863">
                                      <w:marLeft w:val="0"/>
                                      <w:marRight w:val="0"/>
                                      <w:marTop w:val="0"/>
                                      <w:marBottom w:val="0"/>
                                      <w:divBdr>
                                        <w:top w:val="none" w:sz="0" w:space="0" w:color="auto"/>
                                        <w:left w:val="none" w:sz="0" w:space="0" w:color="auto"/>
                                        <w:bottom w:val="none" w:sz="0" w:space="0" w:color="auto"/>
                                        <w:right w:val="none" w:sz="0" w:space="0" w:color="auto"/>
                                      </w:divBdr>
                                      <w:divsChild>
                                        <w:div w:id="808321357">
                                          <w:marLeft w:val="1200"/>
                                          <w:marRight w:val="1200"/>
                                          <w:marTop w:val="0"/>
                                          <w:marBottom w:val="0"/>
                                          <w:divBdr>
                                            <w:top w:val="none" w:sz="0" w:space="0" w:color="auto"/>
                                            <w:left w:val="none" w:sz="0" w:space="0" w:color="auto"/>
                                            <w:bottom w:val="none" w:sz="0" w:space="0" w:color="auto"/>
                                            <w:right w:val="none" w:sz="0" w:space="0" w:color="auto"/>
                                          </w:divBdr>
                                          <w:divsChild>
                                            <w:div w:id="131681460">
                                              <w:marLeft w:val="0"/>
                                              <w:marRight w:val="0"/>
                                              <w:marTop w:val="0"/>
                                              <w:marBottom w:val="0"/>
                                              <w:divBdr>
                                                <w:top w:val="none" w:sz="0" w:space="0" w:color="auto"/>
                                                <w:left w:val="none" w:sz="0" w:space="0" w:color="auto"/>
                                                <w:bottom w:val="none" w:sz="0" w:space="0" w:color="auto"/>
                                                <w:right w:val="none" w:sz="0" w:space="0" w:color="auto"/>
                                              </w:divBdr>
                                              <w:divsChild>
                                                <w:div w:id="245068491">
                                                  <w:marLeft w:val="0"/>
                                                  <w:marRight w:val="0"/>
                                                  <w:marTop w:val="0"/>
                                                  <w:marBottom w:val="0"/>
                                                  <w:divBdr>
                                                    <w:top w:val="none" w:sz="0" w:space="0" w:color="auto"/>
                                                    <w:left w:val="none" w:sz="0" w:space="0" w:color="auto"/>
                                                    <w:bottom w:val="none" w:sz="0" w:space="0" w:color="auto"/>
                                                    <w:right w:val="none" w:sz="0" w:space="0" w:color="auto"/>
                                                  </w:divBdr>
                                                  <w:divsChild>
                                                    <w:div w:id="681129975">
                                                      <w:marLeft w:val="0"/>
                                                      <w:marRight w:val="0"/>
                                                      <w:marTop w:val="0"/>
                                                      <w:marBottom w:val="0"/>
                                                      <w:divBdr>
                                                        <w:top w:val="none" w:sz="0" w:space="0" w:color="auto"/>
                                                        <w:left w:val="none" w:sz="0" w:space="0" w:color="auto"/>
                                                        <w:bottom w:val="none" w:sz="0" w:space="0" w:color="auto"/>
                                                        <w:right w:val="none" w:sz="0" w:space="0" w:color="auto"/>
                                                      </w:divBdr>
                                                      <w:divsChild>
                                                        <w:div w:id="407503379">
                                                          <w:marLeft w:val="0"/>
                                                          <w:marRight w:val="0"/>
                                                          <w:marTop w:val="240"/>
                                                          <w:marBottom w:val="0"/>
                                                          <w:divBdr>
                                                            <w:top w:val="none" w:sz="0" w:space="0" w:color="auto"/>
                                                            <w:left w:val="none" w:sz="0" w:space="0" w:color="auto"/>
                                                            <w:bottom w:val="none" w:sz="0" w:space="0" w:color="auto"/>
                                                            <w:right w:val="none" w:sz="0" w:space="0" w:color="auto"/>
                                                          </w:divBdr>
                                                        </w:div>
                                                        <w:div w:id="2113814387">
                                                          <w:marLeft w:val="0"/>
                                                          <w:marRight w:val="0"/>
                                                          <w:marTop w:val="0"/>
                                                          <w:marBottom w:val="0"/>
                                                          <w:divBdr>
                                                            <w:top w:val="none" w:sz="0" w:space="0" w:color="auto"/>
                                                            <w:left w:val="none" w:sz="0" w:space="0" w:color="auto"/>
                                                            <w:bottom w:val="none" w:sz="0" w:space="0" w:color="auto"/>
                                                            <w:right w:val="none" w:sz="0" w:space="0" w:color="auto"/>
                                                          </w:divBdr>
                                                          <w:divsChild>
                                                            <w:div w:id="4688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courts.wa.gov/court_rules/?fa=court_rules.display&amp;group=ga&amp;set=APR&amp;ruleid=gaapr0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urts.wa.gov/court_rules/?fa=court_rules.proposedRuleDisplay&amp;ruleId=622" TargetMode="External"/><Relationship Id="rId17" Type="http://schemas.openxmlformats.org/officeDocument/2006/relationships/hyperlink" Target="https://www.osbar.org/_docs/rulesregs/UTCR3.170.pdf" TargetMode="External"/><Relationship Id="rId2" Type="http://schemas.openxmlformats.org/officeDocument/2006/relationships/customXml" Target="../customXml/item2.xml"/><Relationship Id="rId16" Type="http://schemas.openxmlformats.org/officeDocument/2006/relationships/hyperlink" Target="https://nebraskalegislature.gov/laws/statutes.php?statute=43-1504" TargetMode="External"/><Relationship Id="rId20" Type="http://schemas.openxmlformats.org/officeDocument/2006/relationships/hyperlink" Target="https://www.revisor.mn.gov/court_rules/ju/subtype/rjpp/id/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urts.michigan.gov/Courts/MichiganSupremeCourt/rules/Documents/HTML/CRs/Ch%208/Court%20Rules%20Book%20Ch%208-Responsive%20HTML5/index.html" TargetMode="External"/><Relationship Id="rId10" Type="http://schemas.openxmlformats.org/officeDocument/2006/relationships/footnotes" Target="footnotes.xml"/><Relationship Id="rId19" Type="http://schemas.openxmlformats.org/officeDocument/2006/relationships/hyperlink" Target="https://www.wicourts.gov/sc/scrule/DisplayDocument.pdf?content=pdf&amp;seqNo=25036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urtletalk.files.wordpress.com/2018/10/ca_courtrule_phv.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mmittee" ma:contentTypeID="0x010100C3EA9F4424E4A4458084856CCCC01A3A00A001CD14509D5C4A830FF52DEC921380" ma:contentTypeVersion="55" ma:contentTypeDescription="" ma:contentTypeScope="" ma:versionID="230ad5048f129dadfd10ce71b6cc64b1">
  <xsd:schema xmlns:xsd="http://www.w3.org/2001/XMLSchema" xmlns:xs="http://www.w3.org/2001/XMLSchema" xmlns:p="http://schemas.microsoft.com/office/2006/metadata/properties" xmlns:ns2="d017dfa5-038e-4918-abe4-ba559629eca7" xmlns:ns3="98e472cf-19f5-4c0e-8203-75259fbefbc6" xmlns:ns4="62aa3645-bcee-495d-bded-9b50515efda2" targetNamespace="http://schemas.microsoft.com/office/2006/metadata/properties" ma:root="true" ma:fieldsID="4834d2a98315cf6031ba6d03d716e89e" ns2:_="" ns3:_="" ns4:_="">
    <xsd:import namespace="d017dfa5-038e-4918-abe4-ba559629eca7"/>
    <xsd:import namespace="98e472cf-19f5-4c0e-8203-75259fbefbc6"/>
    <xsd:import namespace="62aa3645-bcee-495d-bded-9b50515efda2"/>
    <xsd:element name="properties">
      <xsd:complexType>
        <xsd:sequence>
          <xsd:element name="documentManagement">
            <xsd:complexType>
              <xsd:all>
                <xsd:element ref="ns2:Committee_x0020_Document_x0020_Type" minOccurs="0"/>
                <xsd:element ref="ns2:Meeting_x0020_Date" minOccurs="0"/>
                <xsd:element ref="ns2:Year" minOccurs="0"/>
                <xsd:element ref="ns2:Committee_x0020_Name" minOccurs="0"/>
                <xsd:element ref="ns2:County" minOccurs="0"/>
                <xsd:element ref="ns2:Confidential1" minOccurs="0"/>
                <xsd:element ref="ns2:Sensitive_x0020_Data" minOccurs="0"/>
                <xsd:element ref="ns2:Confidential_x0020_Document" minOccurs="0"/>
                <xsd:element ref="ns2:Committee_x0020_Typ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Committee_x0020_Document_x0020_Type" ma:index="1" nillable="true" ma:displayName="Committee Document Type" ma:internalName="Committee_x0020_Document_x0020_Type">
      <xsd:complexType>
        <xsd:complexContent>
          <xsd:extension base="dms:MultiChoice">
            <xsd:sequence>
              <xsd:element name="Value" maxOccurs="unbounded" minOccurs="0" nillable="true">
                <xsd:simpleType>
                  <xsd:restriction base="dms:Choice">
                    <xsd:enumeration value="Agenda"/>
                    <xsd:enumeration value="Minutes"/>
                    <xsd:enumeration value="Handout"/>
                    <xsd:enumeration value="Preparation Material"/>
                    <xsd:enumeration value="Membership"/>
                    <xsd:enumeration value="Appointment"/>
                    <xsd:enumeration value="Template"/>
                    <xsd:enumeration value="Correspondence"/>
                    <xsd:enumeration value="Event"/>
                    <xsd:enumeration value="Image"/>
                    <xsd:enumeration value="Presentation"/>
                    <xsd:enumeration value="Publication"/>
                    <xsd:enumeration value="Report"/>
                    <xsd:enumeration value="Rules"/>
                    <xsd:enumeration value="Rule Petition"/>
                  </xsd:restriction>
                </xsd:simpleType>
              </xsd:element>
            </xsd:sequence>
          </xsd:extension>
        </xsd:complexContent>
      </xsd:complexType>
    </xsd:element>
    <xsd:element name="Meeting_x0020_Date" ma:index="2" nillable="true" ma:displayName="Meeting Date" ma:format="DateOnly" ma:internalName="Meeting_x0020_Date">
      <xsd:simpleType>
        <xsd:restriction base="dms:DateTime"/>
      </xsd:simpleType>
    </xsd:element>
    <xsd:element name="Year" ma:index="3" nillable="true" ma:displayName="Year" ma:internalName="Year" ma:readOnly="false">
      <xsd:simpleType>
        <xsd:restriction base="dms:Text">
          <xsd:maxLength value="4"/>
        </xsd:restriction>
      </xsd:simpleType>
    </xsd:element>
    <xsd:element name="Committee_x0020_Name" ma:index="4" nillable="true" ma:displayName="Committee Name" ma:hidden="true" ma:internalName="Committee_x0020_Name" ma:readOnly="false">
      <xsd:simpleType>
        <xsd:restriction base="dms:Text">
          <xsd:maxLength value="255"/>
        </xsd:restriction>
      </xsd:simpleType>
    </xsd:element>
    <xsd:element name="County" ma:index="5" nillable="true" ma:displayName="Jurisdiction" ma:format="Dropdown" ma:hidden="true" ma:internalName="County" ma:readOnly="false">
      <xsd:simpleType>
        <xsd:restriction base="dms:Choice">
          <xsd:enumeration value="AOC"/>
          <xsd:enumeration value="Appellate"/>
          <xsd:enumeration value="Apache"/>
          <xsd:enumeration value="Cochise"/>
          <xsd:enumeration value="Coconino"/>
          <xsd:enumeration value="Gila"/>
          <xsd:enumeration value="Greenlee"/>
          <xsd:enumeration value="Graham"/>
          <xsd:enumeration value="La Paz"/>
          <xsd:enumeration value="Maricopa"/>
          <xsd:enumeration value="Mohave"/>
          <xsd:enumeration value="Navajo"/>
          <xsd:enumeration value="Pima"/>
          <xsd:enumeration value="Pinal"/>
          <xsd:enumeration value="Santa Cruz"/>
          <xsd:enumeration value="State Bar"/>
          <xsd:enumeration value="Statewide"/>
          <xsd:enumeration value="Yavapai"/>
          <xsd:enumeration value="Yuma"/>
        </xsd:restriction>
      </xsd:simpleType>
    </xsd:element>
    <xsd:element name="Confidential1" ma:index="6" nillable="true" ma:displayName="Confidential" ma:default="0" ma:internalName="Confidential1" ma:readOnly="false">
      <xsd:simpleType>
        <xsd:restriction base="dms:Boolean"/>
      </xsd:simpleType>
    </xsd:element>
    <xsd:element name="Sensitive_x0020_Data" ma:index="7" nillable="true" ma:displayName="Sensitive Data" ma:default="0" ma:internalName="Sensitive_x0020_Data" ma:readOnly="false">
      <xsd:simpleType>
        <xsd:restriction base="dms:Boolean"/>
      </xsd:simpleType>
    </xsd:element>
    <xsd:element name="Confidential_x0020_Document" ma:index="15" nillable="true" ma:displayName="Confidential Document" ma:default="No" ma:hidden="true" ma:internalName="Confidential_x0020_Document" ma:readOnly="false">
      <xsd:simpleType>
        <xsd:restriction base="dms:Text">
          <xsd:maxLength value="255"/>
        </xsd:restriction>
      </xsd:simpleType>
    </xsd:element>
    <xsd:element name="Committee_x0020_Type" ma:index="17" nillable="true" ma:displayName="Committee Type" ma:format="Dropdown" ma:internalName="Committee_x0020_Type">
      <xsd:simpleType>
        <xsd:restriction base="dms:Choice">
          <xsd:enumeration value="Adhoc"/>
          <xsd:enumeration value="Standing"/>
          <xsd:enumeration value="Taskforce"/>
          <xsd:enumeration value="Workgroup"/>
        </xsd:restriction>
      </xsd:simpleType>
    </xsd:element>
  </xsd:schema>
  <xsd:schema xmlns:xsd="http://www.w3.org/2001/XMLSchema" xmlns:xs="http://www.w3.org/2001/XMLSchema" xmlns:dms="http://schemas.microsoft.com/office/2006/documentManagement/types" xmlns:pc="http://schemas.microsoft.com/office/infopath/2007/PartnerControls" targetNamespace="98e472cf-19f5-4c0e-8203-75259fbefbc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aa3645-bcee-495d-bded-9b50515efda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10c71e4-c016-43c7-962e-b431e162510d" ContentTypeId="0x010100C3EA9F4424E4A4458084856CCCC01A3A" PreviousValue="false"/>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4EFA6-5189-409D-9CB7-CE87A603E3BE}">
  <ds:schemaRefs>
    <ds:schemaRef ds:uri="http://schemas.microsoft.com/sharepoint/v3/contenttype/forms"/>
  </ds:schemaRefs>
</ds:datastoreItem>
</file>

<file path=customXml/itemProps2.xml><?xml version="1.0" encoding="utf-8"?>
<ds:datastoreItem xmlns:ds="http://schemas.openxmlformats.org/officeDocument/2006/customXml" ds:itemID="{0EA323E0-796B-40FE-9C0C-E7F5004EB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7dfa5-038e-4918-abe4-ba559629eca7"/>
    <ds:schemaRef ds:uri="98e472cf-19f5-4c0e-8203-75259fbefbc6"/>
    <ds:schemaRef ds:uri="62aa3645-bcee-495d-bded-9b50515ef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2B821-DA5C-4B9B-8A2F-1B5BB6B0EFD4}">
  <ds:schemaRefs>
    <ds:schemaRef ds:uri="Microsoft.SharePoint.Taxonomy.ContentTypeSync"/>
  </ds:schemaRefs>
</ds:datastoreItem>
</file>

<file path=customXml/itemProps4.xml><?xml version="1.0" encoding="utf-8"?>
<ds:datastoreItem xmlns:ds="http://schemas.openxmlformats.org/officeDocument/2006/customXml" ds:itemID="{11C8EF65-1A22-41C7-9A47-0368772D616E}">
  <ds:schemaRefs>
    <ds:schemaRef ds:uri="http://schemas.microsoft.com/office/2006/metadata/longProperties"/>
  </ds:schemaRefs>
</ds:datastoreItem>
</file>

<file path=customXml/itemProps5.xml><?xml version="1.0" encoding="utf-8"?>
<ds:datastoreItem xmlns:ds="http://schemas.openxmlformats.org/officeDocument/2006/customXml" ds:itemID="{E7788422-00FB-47DE-9D76-78BF5A02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2038</Words>
  <Characters>11623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Brenda</dc:creator>
  <cp:keywords/>
  <cp:lastModifiedBy>McQueen, Amanda</cp:lastModifiedBy>
  <cp:revision>2</cp:revision>
  <cp:lastPrinted>2018-01-10T22:08:00Z</cp:lastPrinted>
  <dcterms:created xsi:type="dcterms:W3CDTF">2020-01-08T15:36:00Z</dcterms:created>
  <dcterms:modified xsi:type="dcterms:W3CDTF">2020-01-08T15:36:00Z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0x010100C3EA9F4424E4A4458084856CCCC01A3A00A001CD14509D5C4A830FF52DEC921380</vt:lpwstr>
  </property>
  <property fmtid="{D5CDD505-2E9C-101B-9397-08002B2CF9AE}" pid="3" name="Committee Type">
    <vt:lpwstr/>
  </property>
  <property fmtid="{D5CDD505-2E9C-101B-9397-08002B2CF9AE}" pid="4" name="Year">
    <vt:lpwstr/>
  </property>
  <property fmtid="{D5CDD505-2E9C-101B-9397-08002B2CF9AE}" pid="5" name="Meeting Date">
    <vt:lpwstr/>
  </property>
  <property fmtid="{D5CDD505-2E9C-101B-9397-08002B2CF9AE}" pid="6" name="County">
    <vt:lpwstr>Statewide</vt:lpwstr>
  </property>
  <property fmtid="{D5CDD505-2E9C-101B-9397-08002B2CF9AE}" pid="7" name="Confidential1">
    <vt:lpwstr>0</vt:lpwstr>
  </property>
  <property fmtid="{D5CDD505-2E9C-101B-9397-08002B2CF9AE}" pid="8" name="Confidential Document">
    <vt:lpwstr>No</vt:lpwstr>
  </property>
  <property fmtid="{D5CDD505-2E9C-101B-9397-08002B2CF9AE}" pid="9" name="Committee Document Type">
    <vt:lpwstr/>
  </property>
  <property fmtid="{D5CDD505-2E9C-101B-9397-08002B2CF9AE}" pid="10" name="Committee Name">
    <vt:lpwstr/>
  </property>
  <property fmtid="{D5CDD505-2E9C-101B-9397-08002B2CF9AE}" pid="11" name="Sensitive Data">
    <vt:lpwstr>0</vt:lpwstr>
  </property>
  <property fmtid="{D5CDD505-2E9C-101B-9397-08002B2CF9AE}" pid="12" name="display_urn:schemas-microsoft-com:office:office#SharedWithUsers">
    <vt:lpwstr>Withey, David;McQueen, Amanda</vt:lpwstr>
  </property>
  <property fmtid="{D5CDD505-2E9C-101B-9397-08002B2CF9AE}" pid="13" name="SharedWithUsers">
    <vt:lpwstr>114;#Withey, David;#452;#McQueen, Amanda</vt:lpwstr>
  </property>
</Properties>
</file>