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18877" w14:textId="77777777" w:rsidR="00502497" w:rsidRPr="002B6E87" w:rsidRDefault="00502497" w:rsidP="00387FFB">
      <w:pPr>
        <w:contextualSpacing/>
        <w:rPr>
          <w:sz w:val="26"/>
          <w:szCs w:val="26"/>
        </w:rPr>
      </w:pPr>
      <w:r w:rsidRPr="002B6E87">
        <w:rPr>
          <w:sz w:val="26"/>
          <w:szCs w:val="26"/>
        </w:rPr>
        <w:t>Honorable Wendy Million</w:t>
      </w:r>
    </w:p>
    <w:p w14:paraId="7B3D0A8E" w14:textId="77777777" w:rsidR="00502497" w:rsidRPr="002B6E87" w:rsidRDefault="00502497" w:rsidP="00387FFB">
      <w:pPr>
        <w:keepNext/>
        <w:contextualSpacing/>
        <w:outlineLvl w:val="6"/>
        <w:rPr>
          <w:sz w:val="26"/>
          <w:szCs w:val="26"/>
        </w:rPr>
      </w:pPr>
      <w:r w:rsidRPr="002B6E87">
        <w:rPr>
          <w:sz w:val="26"/>
          <w:szCs w:val="26"/>
        </w:rPr>
        <w:t>Tucson City Court</w:t>
      </w:r>
    </w:p>
    <w:p w14:paraId="6FCAD4CE" w14:textId="77777777" w:rsidR="00502497" w:rsidRPr="002B6E87" w:rsidRDefault="00502497" w:rsidP="00387FFB">
      <w:pPr>
        <w:contextualSpacing/>
        <w:rPr>
          <w:sz w:val="26"/>
          <w:szCs w:val="26"/>
        </w:rPr>
      </w:pPr>
      <w:r w:rsidRPr="002B6E87">
        <w:rPr>
          <w:sz w:val="26"/>
          <w:szCs w:val="26"/>
        </w:rPr>
        <w:t>103 E. Alameda</w:t>
      </w:r>
    </w:p>
    <w:p w14:paraId="5352E057" w14:textId="77777777" w:rsidR="00502497" w:rsidRPr="002B6E87" w:rsidRDefault="00502497" w:rsidP="00387FFB">
      <w:pPr>
        <w:contextualSpacing/>
        <w:rPr>
          <w:sz w:val="26"/>
          <w:szCs w:val="26"/>
        </w:rPr>
      </w:pPr>
      <w:r w:rsidRPr="002B6E87">
        <w:rPr>
          <w:sz w:val="26"/>
          <w:szCs w:val="26"/>
        </w:rPr>
        <w:t>Tucson, AZ  85701</w:t>
      </w:r>
    </w:p>
    <w:p w14:paraId="2D754D09" w14:textId="6E276D8B" w:rsidR="00502497" w:rsidRPr="002B6E87" w:rsidRDefault="00502497" w:rsidP="00387FFB">
      <w:pPr>
        <w:keepNext/>
        <w:contextualSpacing/>
        <w:outlineLvl w:val="6"/>
        <w:rPr>
          <w:sz w:val="26"/>
          <w:szCs w:val="26"/>
        </w:rPr>
      </w:pPr>
      <w:r w:rsidRPr="002B6E87">
        <w:rPr>
          <w:sz w:val="26"/>
          <w:szCs w:val="26"/>
        </w:rPr>
        <w:t>Telephone (520) 791-3260</w:t>
      </w:r>
    </w:p>
    <w:p w14:paraId="08192D89" w14:textId="77777777" w:rsidR="00502497" w:rsidRPr="002B6E87" w:rsidRDefault="00502497" w:rsidP="00387FFB">
      <w:pPr>
        <w:contextualSpacing/>
        <w:rPr>
          <w:sz w:val="26"/>
          <w:szCs w:val="26"/>
        </w:rPr>
      </w:pPr>
      <w:r w:rsidRPr="002B6E87">
        <w:rPr>
          <w:sz w:val="26"/>
          <w:szCs w:val="26"/>
        </w:rPr>
        <w:t xml:space="preserve">Chair, Committee on the Impact </w:t>
      </w:r>
    </w:p>
    <w:p w14:paraId="48F49D63" w14:textId="77777777" w:rsidR="00502497" w:rsidRPr="002B6E87" w:rsidRDefault="00502497" w:rsidP="00387FFB">
      <w:pPr>
        <w:ind w:left="360"/>
        <w:contextualSpacing/>
        <w:rPr>
          <w:sz w:val="26"/>
          <w:szCs w:val="26"/>
        </w:rPr>
      </w:pPr>
      <w:r w:rsidRPr="002B6E87">
        <w:rPr>
          <w:sz w:val="26"/>
          <w:szCs w:val="26"/>
        </w:rPr>
        <w:t>of Domestic Violence and the Courts</w:t>
      </w:r>
    </w:p>
    <w:p w14:paraId="6B46B6C7" w14:textId="77777777" w:rsidR="00502497" w:rsidRPr="002B6E87" w:rsidRDefault="00502497" w:rsidP="00387FFB">
      <w:pPr>
        <w:contextualSpacing/>
        <w:jc w:val="both"/>
        <w:rPr>
          <w:sz w:val="26"/>
          <w:szCs w:val="26"/>
        </w:rPr>
      </w:pPr>
      <w:r w:rsidRPr="002B6E87">
        <w:rPr>
          <w:sz w:val="26"/>
          <w:szCs w:val="26"/>
        </w:rPr>
        <w:t xml:space="preserve">Staff:  </w:t>
      </w:r>
      <w:hyperlink r:id="rId11" w:history="1">
        <w:r w:rsidRPr="002B6E87">
          <w:rPr>
            <w:color w:val="0000FF"/>
            <w:sz w:val="26"/>
            <w:szCs w:val="26"/>
            <w:u w:val="single"/>
          </w:rPr>
          <w:t>kradwanski@courts.az.gov</w:t>
        </w:r>
      </w:hyperlink>
      <w:r w:rsidRPr="002B6E87">
        <w:rPr>
          <w:sz w:val="26"/>
          <w:szCs w:val="26"/>
        </w:rPr>
        <w:t xml:space="preserve"> </w:t>
      </w:r>
    </w:p>
    <w:p w14:paraId="12DEEC01" w14:textId="77777777" w:rsidR="00502497" w:rsidRPr="002B6E87" w:rsidRDefault="00502497" w:rsidP="00387FFB">
      <w:pPr>
        <w:contextualSpacing/>
        <w:jc w:val="both"/>
        <w:rPr>
          <w:sz w:val="26"/>
          <w:szCs w:val="26"/>
        </w:rPr>
      </w:pPr>
    </w:p>
    <w:p w14:paraId="0D1091A5" w14:textId="77777777" w:rsidR="00502497" w:rsidRPr="002B6E87" w:rsidRDefault="00502497" w:rsidP="00387FFB">
      <w:pPr>
        <w:keepNext/>
        <w:contextualSpacing/>
        <w:jc w:val="center"/>
        <w:outlineLvl w:val="0"/>
        <w:rPr>
          <w:b/>
          <w:sz w:val="26"/>
          <w:szCs w:val="26"/>
        </w:rPr>
      </w:pPr>
      <w:r w:rsidRPr="002B6E87">
        <w:rPr>
          <w:b/>
          <w:sz w:val="26"/>
          <w:szCs w:val="26"/>
        </w:rPr>
        <w:t>IN THE SUPREME COURT</w:t>
      </w:r>
    </w:p>
    <w:p w14:paraId="4FB03205" w14:textId="77777777" w:rsidR="00502497" w:rsidRPr="002B6E87" w:rsidRDefault="00502497" w:rsidP="00387FFB">
      <w:pPr>
        <w:keepNext/>
        <w:contextualSpacing/>
        <w:jc w:val="center"/>
        <w:outlineLvl w:val="0"/>
        <w:rPr>
          <w:b/>
          <w:sz w:val="26"/>
          <w:szCs w:val="26"/>
        </w:rPr>
      </w:pPr>
      <w:r w:rsidRPr="002B6E87">
        <w:rPr>
          <w:b/>
          <w:sz w:val="26"/>
          <w:szCs w:val="26"/>
        </w:rPr>
        <w:t>STATE OF ARIZONA</w:t>
      </w:r>
    </w:p>
    <w:p w14:paraId="357BC3CE" w14:textId="77777777" w:rsidR="00502497" w:rsidRPr="002B6E87" w:rsidRDefault="00502497" w:rsidP="00387FFB">
      <w:pPr>
        <w:keepNext/>
        <w:contextualSpacing/>
        <w:jc w:val="center"/>
        <w:outlineLvl w:val="0"/>
        <w:rPr>
          <w:b/>
          <w:sz w:val="26"/>
          <w:szCs w:val="26"/>
        </w:rPr>
      </w:pPr>
    </w:p>
    <w:tbl>
      <w:tblPr>
        <w:tblW w:w="0" w:type="auto"/>
        <w:tblLook w:val="04A0" w:firstRow="1" w:lastRow="0" w:firstColumn="1" w:lastColumn="0" w:noHBand="0" w:noVBand="1"/>
      </w:tblPr>
      <w:tblGrid>
        <w:gridCol w:w="4675"/>
        <w:gridCol w:w="4675"/>
      </w:tblGrid>
      <w:tr w:rsidR="00F44B75" w:rsidRPr="002B6E87" w14:paraId="6C215CD6" w14:textId="77777777" w:rsidTr="00970F10">
        <w:tc>
          <w:tcPr>
            <w:tcW w:w="4675" w:type="dxa"/>
            <w:shd w:val="clear" w:color="auto" w:fill="auto"/>
          </w:tcPr>
          <w:p w14:paraId="68139571" w14:textId="77777777" w:rsidR="00502497" w:rsidRPr="002B6E87" w:rsidRDefault="00502497" w:rsidP="00387FFB">
            <w:pPr>
              <w:keepNext/>
              <w:contextualSpacing/>
              <w:outlineLvl w:val="0"/>
              <w:rPr>
                <w:sz w:val="26"/>
                <w:szCs w:val="26"/>
              </w:rPr>
            </w:pPr>
            <w:r w:rsidRPr="002B6E87">
              <w:rPr>
                <w:sz w:val="26"/>
                <w:szCs w:val="26"/>
              </w:rPr>
              <w:t>In the Matter of:</w:t>
            </w:r>
            <w:r w:rsidRPr="002B6E87">
              <w:rPr>
                <w:sz w:val="26"/>
                <w:szCs w:val="26"/>
              </w:rPr>
              <w:tab/>
            </w:r>
            <w:r w:rsidRPr="002B6E87">
              <w:rPr>
                <w:sz w:val="26"/>
                <w:szCs w:val="26"/>
              </w:rPr>
              <w:tab/>
            </w:r>
            <w:r w:rsidRPr="002B6E87">
              <w:rPr>
                <w:sz w:val="26"/>
                <w:szCs w:val="26"/>
              </w:rPr>
              <w:tab/>
            </w:r>
            <w:r w:rsidRPr="002B6E87">
              <w:rPr>
                <w:sz w:val="26"/>
                <w:szCs w:val="26"/>
              </w:rPr>
              <w:tab/>
            </w:r>
            <w:r w:rsidR="0062297E" w:rsidRPr="002B6E87">
              <w:rPr>
                <w:sz w:val="26"/>
                <w:szCs w:val="26"/>
              </w:rPr>
              <w:tab/>
            </w:r>
            <w:r w:rsidR="0062297E" w:rsidRPr="002B6E87">
              <w:rPr>
                <w:sz w:val="26"/>
                <w:szCs w:val="26"/>
              </w:rPr>
              <w:tab/>
            </w:r>
            <w:r w:rsidR="0062297E" w:rsidRPr="002B6E87">
              <w:rPr>
                <w:sz w:val="26"/>
                <w:szCs w:val="26"/>
              </w:rPr>
              <w:tab/>
            </w:r>
            <w:r w:rsidR="0062297E" w:rsidRPr="002B6E87">
              <w:rPr>
                <w:sz w:val="26"/>
                <w:szCs w:val="26"/>
              </w:rPr>
              <w:tab/>
            </w:r>
            <w:r w:rsidRPr="002B6E87">
              <w:rPr>
                <w:sz w:val="26"/>
                <w:szCs w:val="26"/>
              </w:rPr>
              <w:t>)</w:t>
            </w:r>
          </w:p>
          <w:p w14:paraId="52590790" w14:textId="77777777" w:rsidR="00502497" w:rsidRPr="002B6E87" w:rsidRDefault="00502497" w:rsidP="00387FFB">
            <w:pPr>
              <w:keepNext/>
              <w:contextualSpacing/>
              <w:outlineLvl w:val="0"/>
              <w:rPr>
                <w:sz w:val="26"/>
                <w:szCs w:val="26"/>
              </w:rPr>
            </w:pPr>
            <w:r w:rsidRPr="002B6E87">
              <w:rPr>
                <w:sz w:val="26"/>
                <w:szCs w:val="26"/>
              </w:rPr>
              <w:tab/>
            </w:r>
            <w:r w:rsidRPr="002B6E87">
              <w:rPr>
                <w:sz w:val="26"/>
                <w:szCs w:val="26"/>
              </w:rPr>
              <w:tab/>
            </w:r>
            <w:r w:rsidRPr="002B6E87">
              <w:rPr>
                <w:sz w:val="26"/>
                <w:szCs w:val="26"/>
              </w:rPr>
              <w:tab/>
            </w:r>
            <w:r w:rsidRPr="002B6E87">
              <w:rPr>
                <w:sz w:val="26"/>
                <w:szCs w:val="26"/>
              </w:rPr>
              <w:tab/>
            </w:r>
            <w:r w:rsidRPr="002B6E87">
              <w:rPr>
                <w:sz w:val="26"/>
                <w:szCs w:val="26"/>
              </w:rPr>
              <w:tab/>
            </w:r>
            <w:r w:rsidRPr="002B6E87">
              <w:rPr>
                <w:sz w:val="26"/>
                <w:szCs w:val="26"/>
              </w:rPr>
              <w:tab/>
            </w:r>
            <w:r w:rsidR="0062297E" w:rsidRPr="002B6E87">
              <w:rPr>
                <w:sz w:val="26"/>
                <w:szCs w:val="26"/>
              </w:rPr>
              <w:tab/>
            </w:r>
            <w:r w:rsidR="0062297E" w:rsidRPr="002B6E87">
              <w:rPr>
                <w:sz w:val="26"/>
                <w:szCs w:val="26"/>
              </w:rPr>
              <w:tab/>
            </w:r>
            <w:r w:rsidR="0062297E" w:rsidRPr="002B6E87">
              <w:rPr>
                <w:sz w:val="26"/>
                <w:szCs w:val="26"/>
              </w:rPr>
              <w:tab/>
            </w:r>
            <w:r w:rsidR="0062297E" w:rsidRPr="002B6E87">
              <w:rPr>
                <w:sz w:val="26"/>
                <w:szCs w:val="26"/>
              </w:rPr>
              <w:tab/>
            </w:r>
            <w:r w:rsidR="0062297E" w:rsidRPr="002B6E87">
              <w:rPr>
                <w:sz w:val="26"/>
                <w:szCs w:val="26"/>
              </w:rPr>
              <w:tab/>
            </w:r>
            <w:r w:rsidR="0062297E" w:rsidRPr="002B6E87">
              <w:rPr>
                <w:sz w:val="26"/>
                <w:szCs w:val="26"/>
              </w:rPr>
              <w:tab/>
            </w:r>
            <w:r w:rsidRPr="002B6E87">
              <w:rPr>
                <w:sz w:val="26"/>
                <w:szCs w:val="26"/>
              </w:rPr>
              <w:t>)</w:t>
            </w:r>
          </w:p>
          <w:p w14:paraId="3C83EE4A" w14:textId="77777777" w:rsidR="00CA29A5" w:rsidRDefault="00502497" w:rsidP="00CA29A5">
            <w:pPr>
              <w:keepNext/>
              <w:contextualSpacing/>
              <w:outlineLvl w:val="0"/>
              <w:rPr>
                <w:sz w:val="26"/>
                <w:szCs w:val="26"/>
              </w:rPr>
            </w:pPr>
            <w:r w:rsidRPr="002B6E87">
              <w:rPr>
                <w:sz w:val="26"/>
                <w:szCs w:val="26"/>
              </w:rPr>
              <w:t xml:space="preserve">Petition to Amend </w:t>
            </w:r>
            <w:r w:rsidR="00450693" w:rsidRPr="002B6E87">
              <w:rPr>
                <w:sz w:val="26"/>
                <w:szCs w:val="26"/>
              </w:rPr>
              <w:t xml:space="preserve">Rule </w:t>
            </w:r>
            <w:r w:rsidR="00CA29A5">
              <w:rPr>
                <w:sz w:val="26"/>
                <w:szCs w:val="26"/>
              </w:rPr>
              <w:t>38,</w:t>
            </w:r>
            <w:r w:rsidR="00CA29A5">
              <w:rPr>
                <w:sz w:val="26"/>
                <w:szCs w:val="26"/>
              </w:rPr>
              <w:tab/>
            </w:r>
            <w:r w:rsidR="002E6AAA">
              <w:rPr>
                <w:sz w:val="26"/>
                <w:szCs w:val="26"/>
              </w:rPr>
              <w:tab/>
            </w:r>
            <w:r w:rsidR="002E6AAA">
              <w:rPr>
                <w:sz w:val="26"/>
                <w:szCs w:val="26"/>
              </w:rPr>
              <w:tab/>
            </w:r>
            <w:r w:rsidR="002E6AAA">
              <w:rPr>
                <w:sz w:val="26"/>
                <w:szCs w:val="26"/>
              </w:rPr>
              <w:tab/>
            </w:r>
            <w:r w:rsidR="00CA29A5">
              <w:rPr>
                <w:sz w:val="26"/>
                <w:szCs w:val="26"/>
              </w:rPr>
              <w:tab/>
              <w:t>)</w:t>
            </w:r>
          </w:p>
          <w:p w14:paraId="2C595198" w14:textId="77777777" w:rsidR="00970F10" w:rsidRPr="002B6E87" w:rsidRDefault="00502497" w:rsidP="00CA29A5">
            <w:pPr>
              <w:keepNext/>
              <w:contextualSpacing/>
              <w:outlineLvl w:val="0"/>
              <w:rPr>
                <w:sz w:val="26"/>
                <w:szCs w:val="26"/>
              </w:rPr>
            </w:pPr>
            <w:r w:rsidRPr="002B6E87">
              <w:rPr>
                <w:sz w:val="26"/>
                <w:szCs w:val="26"/>
              </w:rPr>
              <w:t>Rules</w:t>
            </w:r>
            <w:r w:rsidR="00CA29A5" w:rsidRPr="002B6E87">
              <w:rPr>
                <w:sz w:val="26"/>
                <w:szCs w:val="26"/>
              </w:rPr>
              <w:t xml:space="preserve"> of Protective Order Procedure</w:t>
            </w:r>
            <w:r w:rsidRPr="002B6E87">
              <w:rPr>
                <w:sz w:val="26"/>
                <w:szCs w:val="26"/>
              </w:rPr>
              <w:tab/>
            </w:r>
            <w:r w:rsidR="00970F10" w:rsidRPr="002B6E87">
              <w:rPr>
                <w:sz w:val="26"/>
                <w:szCs w:val="26"/>
              </w:rPr>
              <w:tab/>
            </w:r>
            <w:r w:rsidR="00450693" w:rsidRPr="002B6E87">
              <w:rPr>
                <w:sz w:val="26"/>
                <w:szCs w:val="26"/>
              </w:rPr>
              <w:t>)</w:t>
            </w:r>
          </w:p>
          <w:p w14:paraId="799BFD58" w14:textId="77777777" w:rsidR="00502497" w:rsidRPr="002B6E87" w:rsidRDefault="00502497" w:rsidP="005D62EE">
            <w:pPr>
              <w:keepNext/>
              <w:contextualSpacing/>
              <w:outlineLvl w:val="0"/>
              <w:rPr>
                <w:b/>
                <w:sz w:val="26"/>
                <w:szCs w:val="26"/>
              </w:rPr>
            </w:pPr>
            <w:r w:rsidRPr="002B6E87">
              <w:rPr>
                <w:sz w:val="26"/>
                <w:szCs w:val="26"/>
                <w:u w:val="single"/>
              </w:rPr>
              <w:tab/>
            </w:r>
            <w:r w:rsidRPr="002B6E87">
              <w:rPr>
                <w:sz w:val="26"/>
                <w:szCs w:val="26"/>
                <w:u w:val="single"/>
              </w:rPr>
              <w:tab/>
            </w:r>
            <w:r w:rsidRPr="002B6E87">
              <w:rPr>
                <w:sz w:val="26"/>
                <w:szCs w:val="26"/>
                <w:u w:val="single"/>
              </w:rPr>
              <w:tab/>
            </w:r>
            <w:r w:rsidRPr="002B6E87">
              <w:rPr>
                <w:sz w:val="26"/>
                <w:szCs w:val="26"/>
                <w:u w:val="single"/>
              </w:rPr>
              <w:tab/>
            </w:r>
            <w:r w:rsidRPr="002B6E87">
              <w:rPr>
                <w:sz w:val="26"/>
                <w:szCs w:val="26"/>
                <w:u w:val="single"/>
              </w:rPr>
              <w:tab/>
            </w:r>
            <w:r w:rsidRPr="002B6E87">
              <w:rPr>
                <w:sz w:val="26"/>
                <w:szCs w:val="26"/>
                <w:u w:val="single"/>
              </w:rPr>
              <w:tab/>
            </w:r>
            <w:r w:rsidR="0062297E" w:rsidRPr="002B6E87">
              <w:rPr>
                <w:sz w:val="26"/>
                <w:szCs w:val="26"/>
                <w:u w:val="single"/>
              </w:rPr>
              <w:tab/>
            </w:r>
            <w:r w:rsidR="0062297E" w:rsidRPr="002B6E87">
              <w:rPr>
                <w:sz w:val="26"/>
                <w:szCs w:val="26"/>
                <w:u w:val="single"/>
              </w:rPr>
              <w:tab/>
            </w:r>
            <w:r w:rsidR="0062297E" w:rsidRPr="002B6E87">
              <w:rPr>
                <w:sz w:val="26"/>
                <w:szCs w:val="26"/>
                <w:u w:val="single"/>
              </w:rPr>
              <w:tab/>
            </w:r>
            <w:r w:rsidR="0062297E" w:rsidRPr="002B6E87">
              <w:rPr>
                <w:sz w:val="26"/>
                <w:szCs w:val="26"/>
                <w:u w:val="single"/>
              </w:rPr>
              <w:tab/>
            </w:r>
            <w:r w:rsidR="0062297E" w:rsidRPr="002B6E87">
              <w:rPr>
                <w:sz w:val="26"/>
                <w:szCs w:val="26"/>
                <w:u w:val="single"/>
              </w:rPr>
              <w:tab/>
            </w:r>
            <w:r w:rsidR="0062297E" w:rsidRPr="002B6E87">
              <w:rPr>
                <w:sz w:val="26"/>
                <w:szCs w:val="26"/>
                <w:u w:val="single"/>
              </w:rPr>
              <w:tab/>
            </w:r>
            <w:r w:rsidRPr="002B6E87">
              <w:rPr>
                <w:sz w:val="26"/>
                <w:szCs w:val="26"/>
              </w:rPr>
              <w:t>)</w:t>
            </w:r>
          </w:p>
        </w:tc>
        <w:tc>
          <w:tcPr>
            <w:tcW w:w="4675" w:type="dxa"/>
            <w:shd w:val="clear" w:color="auto" w:fill="auto"/>
          </w:tcPr>
          <w:p w14:paraId="705323F5" w14:textId="77777777" w:rsidR="00502497" w:rsidRPr="002B6E87" w:rsidRDefault="00502497" w:rsidP="00387FFB">
            <w:pPr>
              <w:keepNext/>
              <w:contextualSpacing/>
              <w:outlineLvl w:val="0"/>
              <w:rPr>
                <w:sz w:val="26"/>
                <w:szCs w:val="26"/>
              </w:rPr>
            </w:pPr>
          </w:p>
          <w:p w14:paraId="40976C1C" w14:textId="77777777" w:rsidR="00502497" w:rsidRPr="002B6E87" w:rsidRDefault="00502497" w:rsidP="00387FFB">
            <w:pPr>
              <w:keepNext/>
              <w:contextualSpacing/>
              <w:outlineLvl w:val="0"/>
              <w:rPr>
                <w:sz w:val="26"/>
                <w:szCs w:val="26"/>
              </w:rPr>
            </w:pPr>
          </w:p>
          <w:p w14:paraId="0C1B3CA0" w14:textId="77777777" w:rsidR="00502497" w:rsidRPr="002B6E87" w:rsidRDefault="00502497" w:rsidP="00387FFB">
            <w:pPr>
              <w:keepNext/>
              <w:contextualSpacing/>
              <w:outlineLvl w:val="0"/>
              <w:rPr>
                <w:b/>
                <w:sz w:val="26"/>
                <w:szCs w:val="26"/>
              </w:rPr>
            </w:pPr>
          </w:p>
          <w:p w14:paraId="0BF1806C" w14:textId="77777777" w:rsidR="00450693" w:rsidRPr="002B6E87" w:rsidRDefault="00450693" w:rsidP="00387FFB">
            <w:pPr>
              <w:keepNext/>
              <w:contextualSpacing/>
              <w:outlineLvl w:val="0"/>
              <w:rPr>
                <w:sz w:val="26"/>
                <w:szCs w:val="26"/>
              </w:rPr>
            </w:pPr>
            <w:r w:rsidRPr="002B6E87">
              <w:rPr>
                <w:sz w:val="26"/>
                <w:szCs w:val="26"/>
              </w:rPr>
              <w:t>Supreme Court No. R-</w:t>
            </w:r>
            <w:r w:rsidR="00CA29A5">
              <w:rPr>
                <w:sz w:val="26"/>
                <w:szCs w:val="26"/>
              </w:rPr>
              <w:t>20</w:t>
            </w:r>
            <w:r w:rsidRPr="002B6E87">
              <w:rPr>
                <w:sz w:val="26"/>
                <w:szCs w:val="26"/>
              </w:rPr>
              <w:t>-_____</w:t>
            </w:r>
          </w:p>
          <w:p w14:paraId="4AD86ED9" w14:textId="77777777" w:rsidR="00502497" w:rsidRPr="002B6E87" w:rsidRDefault="00502497" w:rsidP="00387FFB">
            <w:pPr>
              <w:keepNext/>
              <w:contextualSpacing/>
              <w:outlineLvl w:val="0"/>
              <w:rPr>
                <w:b/>
                <w:sz w:val="26"/>
                <w:szCs w:val="26"/>
              </w:rPr>
            </w:pPr>
          </w:p>
        </w:tc>
      </w:tr>
    </w:tbl>
    <w:p w14:paraId="56F36E0F" w14:textId="77777777" w:rsidR="005D62EE" w:rsidRPr="002B6E87" w:rsidRDefault="005D62EE" w:rsidP="0062297E">
      <w:pPr>
        <w:autoSpaceDE w:val="0"/>
        <w:autoSpaceDN w:val="0"/>
        <w:adjustRightInd w:val="0"/>
        <w:spacing w:line="276" w:lineRule="auto"/>
        <w:contextualSpacing/>
        <w:rPr>
          <w:sz w:val="26"/>
          <w:szCs w:val="26"/>
        </w:rPr>
      </w:pPr>
    </w:p>
    <w:p w14:paraId="53D21A14" w14:textId="35BCB79A" w:rsidR="00502497" w:rsidRPr="002B6E87" w:rsidRDefault="00502497" w:rsidP="005D62EE">
      <w:pPr>
        <w:autoSpaceDE w:val="0"/>
        <w:autoSpaceDN w:val="0"/>
        <w:adjustRightInd w:val="0"/>
        <w:spacing w:line="480" w:lineRule="auto"/>
        <w:ind w:firstLine="720"/>
        <w:contextualSpacing/>
        <w:rPr>
          <w:sz w:val="26"/>
          <w:szCs w:val="26"/>
        </w:rPr>
      </w:pPr>
      <w:r w:rsidRPr="002B6E87">
        <w:rPr>
          <w:sz w:val="26"/>
          <w:szCs w:val="26"/>
        </w:rPr>
        <w:t xml:space="preserve">Pursuant to Arizona Supreme Court Rule 28, Wendy A. Million, chair of the Committee on the Impact of Domestic Violence and the Courts, respectfully petitions this Court to amend </w:t>
      </w:r>
      <w:r w:rsidR="00450693" w:rsidRPr="002B6E87">
        <w:rPr>
          <w:sz w:val="26"/>
          <w:szCs w:val="26"/>
        </w:rPr>
        <w:t xml:space="preserve">Rule </w:t>
      </w:r>
      <w:r w:rsidR="00CA29A5">
        <w:rPr>
          <w:sz w:val="26"/>
          <w:szCs w:val="26"/>
        </w:rPr>
        <w:t>38</w:t>
      </w:r>
      <w:r w:rsidR="00450693" w:rsidRPr="002B6E87">
        <w:rPr>
          <w:sz w:val="26"/>
          <w:szCs w:val="26"/>
        </w:rPr>
        <w:t xml:space="preserve">, </w:t>
      </w:r>
      <w:r w:rsidRPr="002B6E87">
        <w:rPr>
          <w:sz w:val="26"/>
          <w:szCs w:val="26"/>
        </w:rPr>
        <w:t>Rules of Protective Order Procedure, as reflected in the accompanying Appendi</w:t>
      </w:r>
      <w:r w:rsidR="00CA29A5">
        <w:rPr>
          <w:sz w:val="26"/>
          <w:szCs w:val="26"/>
        </w:rPr>
        <w:t>x</w:t>
      </w:r>
      <w:r w:rsidRPr="002B6E87">
        <w:rPr>
          <w:sz w:val="26"/>
          <w:szCs w:val="26"/>
        </w:rPr>
        <w:t xml:space="preserve"> to </w:t>
      </w:r>
      <w:r w:rsidR="00A7067F" w:rsidRPr="002B6E87">
        <w:rPr>
          <w:sz w:val="26"/>
          <w:szCs w:val="26"/>
        </w:rPr>
        <w:t>add clarity</w:t>
      </w:r>
      <w:r w:rsidR="00CA29A5">
        <w:rPr>
          <w:sz w:val="26"/>
          <w:szCs w:val="26"/>
        </w:rPr>
        <w:t xml:space="preserve"> regarding </w:t>
      </w:r>
      <w:r w:rsidR="00927B53">
        <w:rPr>
          <w:sz w:val="26"/>
          <w:szCs w:val="26"/>
        </w:rPr>
        <w:t>requests for contested hearings, appearances, and procedures for conducting</w:t>
      </w:r>
      <w:r w:rsidR="00CA29A5">
        <w:rPr>
          <w:sz w:val="26"/>
          <w:szCs w:val="26"/>
        </w:rPr>
        <w:t xml:space="preserve"> contested protective order hearings</w:t>
      </w:r>
      <w:r w:rsidRPr="002B6E87">
        <w:rPr>
          <w:sz w:val="26"/>
          <w:szCs w:val="26"/>
        </w:rPr>
        <w:t>.</w:t>
      </w:r>
    </w:p>
    <w:p w14:paraId="3E3F48EF" w14:textId="77777777" w:rsidR="00485B4D" w:rsidRDefault="00485B4D" w:rsidP="00387FFB">
      <w:pPr>
        <w:spacing w:line="480" w:lineRule="auto"/>
        <w:contextualSpacing/>
        <w:jc w:val="center"/>
        <w:rPr>
          <w:b/>
          <w:sz w:val="26"/>
          <w:szCs w:val="26"/>
        </w:rPr>
      </w:pPr>
      <w:r w:rsidRPr="002B6E87">
        <w:rPr>
          <w:b/>
          <w:sz w:val="26"/>
          <w:szCs w:val="26"/>
        </w:rPr>
        <w:t>DISCUSSION</w:t>
      </w:r>
    </w:p>
    <w:p w14:paraId="1CDDC03C" w14:textId="77777777" w:rsidR="00747E6C" w:rsidRDefault="00611DCD" w:rsidP="00611DCD">
      <w:pPr>
        <w:tabs>
          <w:tab w:val="left" w:pos="720"/>
        </w:tabs>
        <w:spacing w:line="480" w:lineRule="auto"/>
        <w:contextualSpacing/>
        <w:rPr>
          <w:color w:val="000000"/>
          <w:sz w:val="26"/>
          <w:szCs w:val="24"/>
        </w:rPr>
      </w:pPr>
      <w:r>
        <w:rPr>
          <w:color w:val="000000"/>
          <w:szCs w:val="24"/>
        </w:rPr>
        <w:tab/>
      </w:r>
      <w:r w:rsidR="000E0E42">
        <w:rPr>
          <w:color w:val="000000"/>
          <w:sz w:val="26"/>
          <w:szCs w:val="24"/>
        </w:rPr>
        <w:t>T</w:t>
      </w:r>
      <w:r w:rsidR="002E6AAA" w:rsidRPr="002E6AAA">
        <w:rPr>
          <w:color w:val="000000"/>
          <w:sz w:val="26"/>
          <w:szCs w:val="24"/>
        </w:rPr>
        <w:t>here is uncertainty surrounding the appearance or non-appearance of plaintiffs and defendants at contested protective order hearings.</w:t>
      </w:r>
      <w:r w:rsidR="000E0E42">
        <w:rPr>
          <w:color w:val="000000"/>
          <w:sz w:val="26"/>
          <w:szCs w:val="24"/>
        </w:rPr>
        <w:t xml:space="preserve"> This is not a new issue, but recent discussion of it—and the resulting myriad of opinions—has brought it to the forefront. CIDVC is filing this petition with the </w:t>
      </w:r>
      <w:r w:rsidR="006A6064">
        <w:rPr>
          <w:color w:val="000000"/>
          <w:sz w:val="26"/>
          <w:szCs w:val="24"/>
        </w:rPr>
        <w:t>goal</w:t>
      </w:r>
      <w:r w:rsidR="000E0E42">
        <w:rPr>
          <w:color w:val="000000"/>
          <w:sz w:val="26"/>
          <w:szCs w:val="24"/>
        </w:rPr>
        <w:t xml:space="preserve"> of bringing resolution and clarity to </w:t>
      </w:r>
      <w:r w:rsidR="006A6064">
        <w:rPr>
          <w:color w:val="000000"/>
          <w:sz w:val="26"/>
          <w:szCs w:val="24"/>
        </w:rPr>
        <w:t>the procedures for contested protective order</w:t>
      </w:r>
      <w:r w:rsidR="006A6064">
        <w:rPr>
          <w:rStyle w:val="FootnoteReference"/>
          <w:color w:val="000000"/>
          <w:sz w:val="26"/>
          <w:szCs w:val="24"/>
        </w:rPr>
        <w:footnoteReference w:id="1"/>
      </w:r>
      <w:r w:rsidR="006A6064">
        <w:rPr>
          <w:color w:val="000000"/>
          <w:sz w:val="26"/>
          <w:szCs w:val="24"/>
        </w:rPr>
        <w:t xml:space="preserve"> hearings</w:t>
      </w:r>
      <w:r w:rsidR="000E0E42">
        <w:rPr>
          <w:color w:val="000000"/>
          <w:sz w:val="26"/>
          <w:szCs w:val="24"/>
        </w:rPr>
        <w:t>.</w:t>
      </w:r>
    </w:p>
    <w:p w14:paraId="0224753F" w14:textId="796671DF" w:rsidR="002E6AAA" w:rsidRDefault="002E6AAA" w:rsidP="00611DCD">
      <w:pPr>
        <w:tabs>
          <w:tab w:val="left" w:pos="720"/>
        </w:tabs>
        <w:spacing w:line="480" w:lineRule="auto"/>
        <w:contextualSpacing/>
        <w:rPr>
          <w:color w:val="000000"/>
          <w:sz w:val="26"/>
          <w:szCs w:val="24"/>
        </w:rPr>
      </w:pPr>
      <w:r>
        <w:rPr>
          <w:color w:val="000000"/>
          <w:sz w:val="26"/>
          <w:szCs w:val="24"/>
        </w:rPr>
        <w:lastRenderedPageBreak/>
        <w:tab/>
        <w:t xml:space="preserve">Judge Bruce Cohen, presiding judge of the Family Department, Superior Court in Maricopa County, </w:t>
      </w:r>
      <w:r w:rsidR="00D10E64">
        <w:rPr>
          <w:color w:val="000000"/>
          <w:sz w:val="26"/>
          <w:szCs w:val="24"/>
        </w:rPr>
        <w:t xml:space="preserve">recently </w:t>
      </w:r>
      <w:r>
        <w:rPr>
          <w:color w:val="000000"/>
          <w:sz w:val="26"/>
          <w:szCs w:val="24"/>
        </w:rPr>
        <w:t xml:space="preserve">conducted an informal survey of family court judges in Maricopa and Pima counties to ascertain their practices when </w:t>
      </w:r>
      <w:r w:rsidR="004107B7">
        <w:rPr>
          <w:color w:val="000000"/>
          <w:sz w:val="26"/>
          <w:szCs w:val="24"/>
        </w:rPr>
        <w:t>both the plaintiff and the defendant</w:t>
      </w:r>
      <w:r>
        <w:rPr>
          <w:color w:val="000000"/>
          <w:sz w:val="26"/>
          <w:szCs w:val="24"/>
        </w:rPr>
        <w:t xml:space="preserve"> fail to appear </w:t>
      </w:r>
      <w:r w:rsidR="00FF3AE1">
        <w:rPr>
          <w:color w:val="000000"/>
          <w:sz w:val="26"/>
          <w:szCs w:val="24"/>
        </w:rPr>
        <w:t>at</w:t>
      </w:r>
      <w:r w:rsidR="004107B7">
        <w:rPr>
          <w:color w:val="000000"/>
          <w:sz w:val="26"/>
          <w:szCs w:val="24"/>
        </w:rPr>
        <w:t xml:space="preserve"> </w:t>
      </w:r>
      <w:r>
        <w:rPr>
          <w:color w:val="000000"/>
          <w:sz w:val="26"/>
          <w:szCs w:val="24"/>
        </w:rPr>
        <w:t xml:space="preserve">a contested </w:t>
      </w:r>
      <w:r w:rsidR="00577930">
        <w:rPr>
          <w:color w:val="000000"/>
          <w:sz w:val="26"/>
          <w:szCs w:val="24"/>
        </w:rPr>
        <w:t xml:space="preserve">protective order </w:t>
      </w:r>
      <w:r>
        <w:rPr>
          <w:color w:val="000000"/>
          <w:sz w:val="26"/>
          <w:szCs w:val="24"/>
        </w:rPr>
        <w:t>hearing</w:t>
      </w:r>
      <w:r w:rsidR="00FF3AE1">
        <w:rPr>
          <w:color w:val="000000"/>
          <w:sz w:val="26"/>
          <w:szCs w:val="24"/>
        </w:rPr>
        <w:t xml:space="preserve"> that the defendant formally requested</w:t>
      </w:r>
      <w:r>
        <w:rPr>
          <w:color w:val="000000"/>
          <w:sz w:val="26"/>
          <w:szCs w:val="24"/>
        </w:rPr>
        <w:t>.</w:t>
      </w:r>
      <w:r w:rsidR="00295377">
        <w:rPr>
          <w:color w:val="000000"/>
          <w:sz w:val="26"/>
          <w:szCs w:val="24"/>
        </w:rPr>
        <w:t xml:space="preserve"> Arizona statutes authorize contested</w:t>
      </w:r>
      <w:r w:rsidR="007340BA">
        <w:rPr>
          <w:color w:val="000000"/>
          <w:sz w:val="26"/>
          <w:szCs w:val="24"/>
        </w:rPr>
        <w:t xml:space="preserve"> protective order</w:t>
      </w:r>
      <w:r w:rsidR="00295377">
        <w:rPr>
          <w:color w:val="000000"/>
          <w:sz w:val="26"/>
          <w:szCs w:val="24"/>
        </w:rPr>
        <w:t xml:space="preserve"> hearing</w:t>
      </w:r>
      <w:r w:rsidR="007340BA">
        <w:rPr>
          <w:color w:val="000000"/>
          <w:sz w:val="26"/>
          <w:szCs w:val="24"/>
        </w:rPr>
        <w:t>s</w:t>
      </w:r>
      <w:r w:rsidR="00295377">
        <w:rPr>
          <w:rStyle w:val="FootnoteReference"/>
          <w:color w:val="000000"/>
          <w:sz w:val="26"/>
          <w:szCs w:val="24"/>
        </w:rPr>
        <w:footnoteReference w:id="2"/>
      </w:r>
      <w:r w:rsidR="00295377">
        <w:rPr>
          <w:color w:val="000000"/>
          <w:sz w:val="26"/>
          <w:szCs w:val="24"/>
        </w:rPr>
        <w:t xml:space="preserve">, </w:t>
      </w:r>
      <w:r w:rsidR="00603988">
        <w:rPr>
          <w:color w:val="000000"/>
          <w:sz w:val="26"/>
          <w:szCs w:val="24"/>
        </w:rPr>
        <w:t xml:space="preserve">but </w:t>
      </w:r>
      <w:r w:rsidR="00295377">
        <w:rPr>
          <w:color w:val="000000"/>
          <w:sz w:val="26"/>
          <w:szCs w:val="24"/>
        </w:rPr>
        <w:t xml:space="preserve">the </w:t>
      </w:r>
      <w:r w:rsidR="00603988">
        <w:rPr>
          <w:color w:val="000000"/>
          <w:sz w:val="26"/>
          <w:szCs w:val="24"/>
        </w:rPr>
        <w:t>court rules</w:t>
      </w:r>
      <w:r w:rsidR="00295377">
        <w:rPr>
          <w:color w:val="000000"/>
          <w:sz w:val="26"/>
          <w:szCs w:val="24"/>
        </w:rPr>
        <w:t xml:space="preserve"> lack specificity on </w:t>
      </w:r>
      <w:r w:rsidR="007340BA">
        <w:rPr>
          <w:color w:val="000000"/>
          <w:sz w:val="26"/>
          <w:szCs w:val="24"/>
        </w:rPr>
        <w:t xml:space="preserve">the </w:t>
      </w:r>
      <w:r w:rsidR="00603988">
        <w:rPr>
          <w:color w:val="000000"/>
          <w:sz w:val="26"/>
          <w:szCs w:val="24"/>
        </w:rPr>
        <w:t>procedures to be followed</w:t>
      </w:r>
      <w:r w:rsidR="007340BA">
        <w:rPr>
          <w:color w:val="000000"/>
          <w:sz w:val="26"/>
          <w:szCs w:val="24"/>
        </w:rPr>
        <w:t xml:space="preserve"> </w:t>
      </w:r>
      <w:r w:rsidR="004B5F47">
        <w:rPr>
          <w:color w:val="000000"/>
          <w:sz w:val="26"/>
          <w:szCs w:val="24"/>
        </w:rPr>
        <w:t>when one or both parties</w:t>
      </w:r>
      <w:r w:rsidR="007340BA">
        <w:rPr>
          <w:color w:val="000000"/>
          <w:sz w:val="26"/>
          <w:szCs w:val="24"/>
        </w:rPr>
        <w:t xml:space="preserve"> fail to appear</w:t>
      </w:r>
      <w:r w:rsidR="00295377">
        <w:rPr>
          <w:color w:val="000000"/>
          <w:sz w:val="26"/>
          <w:szCs w:val="24"/>
        </w:rPr>
        <w:t>.</w:t>
      </w:r>
    </w:p>
    <w:p w14:paraId="4BB2B53F" w14:textId="27CD21DC" w:rsidR="00B13ED1" w:rsidRDefault="007340BA" w:rsidP="00611DCD">
      <w:pPr>
        <w:tabs>
          <w:tab w:val="left" w:pos="720"/>
        </w:tabs>
        <w:spacing w:line="480" w:lineRule="auto"/>
        <w:contextualSpacing/>
        <w:rPr>
          <w:color w:val="000000"/>
          <w:sz w:val="26"/>
          <w:szCs w:val="24"/>
        </w:rPr>
      </w:pPr>
      <w:r>
        <w:rPr>
          <w:color w:val="000000"/>
          <w:sz w:val="26"/>
          <w:szCs w:val="24"/>
        </w:rPr>
        <w:tab/>
      </w:r>
      <w:r w:rsidR="004B5F47">
        <w:rPr>
          <w:color w:val="000000"/>
          <w:sz w:val="26"/>
          <w:szCs w:val="24"/>
        </w:rPr>
        <w:t xml:space="preserve">The responses to </w:t>
      </w:r>
      <w:r>
        <w:rPr>
          <w:color w:val="000000"/>
          <w:sz w:val="26"/>
          <w:szCs w:val="24"/>
        </w:rPr>
        <w:t xml:space="preserve">Judge Cohen’s informal survey showed a lack of uniformity </w:t>
      </w:r>
      <w:r w:rsidR="004107B7">
        <w:rPr>
          <w:color w:val="000000"/>
          <w:sz w:val="26"/>
          <w:szCs w:val="24"/>
        </w:rPr>
        <w:t xml:space="preserve">in </w:t>
      </w:r>
      <w:r w:rsidR="005119F7">
        <w:rPr>
          <w:color w:val="000000"/>
          <w:sz w:val="26"/>
          <w:szCs w:val="24"/>
        </w:rPr>
        <w:t>procedures being followed when a party fails to appear at a contested protective order hearing</w:t>
      </w:r>
      <w:r>
        <w:rPr>
          <w:color w:val="000000"/>
          <w:sz w:val="26"/>
          <w:szCs w:val="24"/>
        </w:rPr>
        <w:t>.</w:t>
      </w:r>
      <w:r w:rsidR="00524C2A">
        <w:rPr>
          <w:color w:val="000000"/>
          <w:sz w:val="26"/>
          <w:szCs w:val="24"/>
        </w:rPr>
        <w:t xml:space="preserve"> </w:t>
      </w:r>
      <w:r w:rsidR="00A04DC3">
        <w:rPr>
          <w:color w:val="000000"/>
          <w:sz w:val="26"/>
          <w:szCs w:val="24"/>
        </w:rPr>
        <w:t>Opinions from a</w:t>
      </w:r>
      <w:r w:rsidR="00B13ED1">
        <w:rPr>
          <w:color w:val="000000"/>
          <w:sz w:val="26"/>
          <w:szCs w:val="24"/>
        </w:rPr>
        <w:t xml:space="preserve"> sampling of the responses </w:t>
      </w:r>
      <w:r w:rsidR="000C1241">
        <w:rPr>
          <w:color w:val="000000"/>
          <w:sz w:val="26"/>
          <w:szCs w:val="24"/>
        </w:rPr>
        <w:t>are summarized as follows</w:t>
      </w:r>
      <w:r w:rsidR="00B13ED1">
        <w:rPr>
          <w:color w:val="000000"/>
          <w:sz w:val="26"/>
          <w:szCs w:val="24"/>
        </w:rPr>
        <w:t>:</w:t>
      </w:r>
    </w:p>
    <w:p w14:paraId="2CE0D3B8" w14:textId="74AE6585" w:rsidR="00B13ED1" w:rsidRDefault="008F1FFD" w:rsidP="00FF3AE1">
      <w:pPr>
        <w:numPr>
          <w:ilvl w:val="0"/>
          <w:numId w:val="13"/>
        </w:numPr>
        <w:tabs>
          <w:tab w:val="left" w:pos="720"/>
        </w:tabs>
        <w:spacing w:line="480" w:lineRule="auto"/>
        <w:ind w:left="1080"/>
        <w:contextualSpacing/>
        <w:rPr>
          <w:color w:val="000000"/>
          <w:sz w:val="26"/>
          <w:szCs w:val="24"/>
        </w:rPr>
      </w:pPr>
      <w:r>
        <w:rPr>
          <w:color w:val="000000"/>
          <w:sz w:val="26"/>
          <w:szCs w:val="24"/>
        </w:rPr>
        <w:t>If neither party appears, v</w:t>
      </w:r>
      <w:r w:rsidR="00577930">
        <w:rPr>
          <w:color w:val="000000"/>
          <w:sz w:val="26"/>
          <w:szCs w:val="24"/>
        </w:rPr>
        <w:t xml:space="preserve">acate the hearing and leave the order in effect. </w:t>
      </w:r>
    </w:p>
    <w:p w14:paraId="37AEC9CA" w14:textId="0D634561" w:rsidR="00254085" w:rsidRDefault="008F1FFD" w:rsidP="00254085">
      <w:pPr>
        <w:numPr>
          <w:ilvl w:val="0"/>
          <w:numId w:val="13"/>
        </w:numPr>
        <w:tabs>
          <w:tab w:val="left" w:pos="720"/>
        </w:tabs>
        <w:spacing w:line="480" w:lineRule="auto"/>
        <w:ind w:left="1080"/>
        <w:contextualSpacing/>
        <w:rPr>
          <w:color w:val="000000"/>
          <w:sz w:val="26"/>
          <w:szCs w:val="24"/>
        </w:rPr>
      </w:pPr>
      <w:r>
        <w:rPr>
          <w:color w:val="000000"/>
          <w:sz w:val="26"/>
          <w:szCs w:val="24"/>
        </w:rPr>
        <w:t>If neither party appears, d</w:t>
      </w:r>
      <w:r w:rsidR="00B13ED1">
        <w:rPr>
          <w:color w:val="000000"/>
          <w:sz w:val="26"/>
          <w:szCs w:val="24"/>
        </w:rPr>
        <w:t>ismiss the protective order.</w:t>
      </w:r>
      <w:r w:rsidR="00577930">
        <w:rPr>
          <w:color w:val="000000"/>
          <w:sz w:val="26"/>
          <w:szCs w:val="24"/>
        </w:rPr>
        <w:t xml:space="preserve"> </w:t>
      </w:r>
    </w:p>
    <w:p w14:paraId="12843162" w14:textId="00633164" w:rsidR="00254085" w:rsidRDefault="008F1FFD" w:rsidP="00254085">
      <w:pPr>
        <w:numPr>
          <w:ilvl w:val="0"/>
          <w:numId w:val="13"/>
        </w:numPr>
        <w:tabs>
          <w:tab w:val="left" w:pos="720"/>
        </w:tabs>
        <w:spacing w:line="480" w:lineRule="auto"/>
        <w:ind w:left="1080"/>
        <w:contextualSpacing/>
        <w:rPr>
          <w:color w:val="000000"/>
          <w:sz w:val="26"/>
          <w:szCs w:val="24"/>
        </w:rPr>
      </w:pPr>
      <w:r>
        <w:rPr>
          <w:color w:val="000000"/>
          <w:sz w:val="26"/>
          <w:szCs w:val="24"/>
        </w:rPr>
        <w:t>If the defendant appears but the plaintiff does not, d</w:t>
      </w:r>
      <w:r w:rsidR="00254085">
        <w:rPr>
          <w:color w:val="000000"/>
          <w:sz w:val="26"/>
          <w:szCs w:val="24"/>
        </w:rPr>
        <w:t>ismiss the protective order.</w:t>
      </w:r>
    </w:p>
    <w:p w14:paraId="1B791149" w14:textId="77777777" w:rsidR="007340BA" w:rsidRDefault="00B13ED1" w:rsidP="00FF3AE1">
      <w:pPr>
        <w:numPr>
          <w:ilvl w:val="0"/>
          <w:numId w:val="13"/>
        </w:numPr>
        <w:tabs>
          <w:tab w:val="left" w:pos="720"/>
        </w:tabs>
        <w:spacing w:line="480" w:lineRule="auto"/>
        <w:ind w:left="1080"/>
        <w:contextualSpacing/>
        <w:rPr>
          <w:color w:val="000000"/>
          <w:sz w:val="26"/>
          <w:szCs w:val="24"/>
        </w:rPr>
      </w:pPr>
      <w:r>
        <w:rPr>
          <w:color w:val="000000"/>
          <w:sz w:val="26"/>
          <w:szCs w:val="24"/>
        </w:rPr>
        <w:t>I</w:t>
      </w:r>
      <w:r w:rsidR="00577930">
        <w:rPr>
          <w:color w:val="000000"/>
          <w:sz w:val="26"/>
          <w:szCs w:val="24"/>
        </w:rPr>
        <w:t xml:space="preserve">f the plaintiff appears </w:t>
      </w:r>
      <w:r>
        <w:rPr>
          <w:color w:val="000000"/>
          <w:sz w:val="26"/>
          <w:szCs w:val="24"/>
        </w:rPr>
        <w:t>but</w:t>
      </w:r>
      <w:r w:rsidR="00577930">
        <w:rPr>
          <w:color w:val="000000"/>
          <w:sz w:val="26"/>
          <w:szCs w:val="24"/>
        </w:rPr>
        <w:t xml:space="preserve"> the defendant does not, </w:t>
      </w:r>
      <w:r>
        <w:rPr>
          <w:color w:val="000000"/>
          <w:sz w:val="26"/>
          <w:szCs w:val="24"/>
        </w:rPr>
        <w:t xml:space="preserve">require </w:t>
      </w:r>
      <w:r w:rsidR="00577930">
        <w:rPr>
          <w:color w:val="000000"/>
          <w:sz w:val="26"/>
          <w:szCs w:val="24"/>
        </w:rPr>
        <w:t xml:space="preserve">the plaintiff </w:t>
      </w:r>
      <w:r>
        <w:rPr>
          <w:color w:val="000000"/>
          <w:sz w:val="26"/>
          <w:szCs w:val="24"/>
        </w:rPr>
        <w:t>to</w:t>
      </w:r>
      <w:r w:rsidR="00577930">
        <w:rPr>
          <w:color w:val="000000"/>
          <w:sz w:val="26"/>
          <w:szCs w:val="24"/>
        </w:rPr>
        <w:t xml:space="preserve"> </w:t>
      </w:r>
      <w:r>
        <w:rPr>
          <w:color w:val="000000"/>
          <w:sz w:val="26"/>
          <w:szCs w:val="24"/>
        </w:rPr>
        <w:t>prove, by a preponderance of the</w:t>
      </w:r>
      <w:r w:rsidR="00577930">
        <w:rPr>
          <w:color w:val="000000"/>
          <w:sz w:val="26"/>
          <w:szCs w:val="24"/>
        </w:rPr>
        <w:t xml:space="preserve"> evidence</w:t>
      </w:r>
      <w:r>
        <w:rPr>
          <w:color w:val="000000"/>
          <w:sz w:val="26"/>
          <w:szCs w:val="24"/>
        </w:rPr>
        <w:t xml:space="preserve">, that the protective order should remain in effect, even though the plaintiff </w:t>
      </w:r>
      <w:r w:rsidR="00FF3AE1">
        <w:rPr>
          <w:color w:val="000000"/>
          <w:sz w:val="26"/>
          <w:szCs w:val="24"/>
        </w:rPr>
        <w:t>has already carried</w:t>
      </w:r>
      <w:r>
        <w:rPr>
          <w:color w:val="000000"/>
          <w:sz w:val="26"/>
          <w:szCs w:val="24"/>
        </w:rPr>
        <w:t xml:space="preserve"> the burden</w:t>
      </w:r>
      <w:r w:rsidR="00FF3AE1">
        <w:rPr>
          <w:color w:val="000000"/>
          <w:sz w:val="26"/>
          <w:szCs w:val="24"/>
        </w:rPr>
        <w:t xml:space="preserve"> of proof</w:t>
      </w:r>
      <w:r>
        <w:rPr>
          <w:color w:val="000000"/>
          <w:sz w:val="26"/>
          <w:szCs w:val="24"/>
        </w:rPr>
        <w:t xml:space="preserve"> for issuance of the order at an </w:t>
      </w:r>
      <w:r>
        <w:rPr>
          <w:i/>
          <w:color w:val="000000"/>
          <w:sz w:val="26"/>
          <w:szCs w:val="24"/>
        </w:rPr>
        <w:t>ex parte</w:t>
      </w:r>
      <w:r>
        <w:rPr>
          <w:color w:val="000000"/>
          <w:sz w:val="26"/>
          <w:szCs w:val="24"/>
        </w:rPr>
        <w:t xml:space="preserve"> hearing.</w:t>
      </w:r>
    </w:p>
    <w:p w14:paraId="0E98EE85" w14:textId="556CC70E" w:rsidR="00FD388C" w:rsidRDefault="008F1FFD" w:rsidP="00FF3AE1">
      <w:pPr>
        <w:numPr>
          <w:ilvl w:val="0"/>
          <w:numId w:val="13"/>
        </w:numPr>
        <w:tabs>
          <w:tab w:val="left" w:pos="720"/>
        </w:tabs>
        <w:spacing w:line="480" w:lineRule="auto"/>
        <w:ind w:left="1080"/>
        <w:contextualSpacing/>
        <w:rPr>
          <w:color w:val="000000"/>
          <w:sz w:val="26"/>
          <w:szCs w:val="24"/>
        </w:rPr>
      </w:pPr>
      <w:r>
        <w:rPr>
          <w:color w:val="000000"/>
          <w:sz w:val="26"/>
          <w:szCs w:val="24"/>
        </w:rPr>
        <w:t>If the defendant fails to appear, af</w:t>
      </w:r>
      <w:r w:rsidR="00FD388C">
        <w:rPr>
          <w:color w:val="000000"/>
          <w:sz w:val="26"/>
          <w:szCs w:val="24"/>
        </w:rPr>
        <w:t xml:space="preserve">firm the protective order but allow the defendant a second chance to ask for another contested hearing. </w:t>
      </w:r>
    </w:p>
    <w:p w14:paraId="1C03255B" w14:textId="77777777" w:rsidR="00A04DC3" w:rsidRDefault="00FD388C" w:rsidP="00FF3AE1">
      <w:pPr>
        <w:numPr>
          <w:ilvl w:val="0"/>
          <w:numId w:val="13"/>
        </w:numPr>
        <w:tabs>
          <w:tab w:val="left" w:pos="720"/>
        </w:tabs>
        <w:spacing w:line="480" w:lineRule="auto"/>
        <w:ind w:left="1080"/>
        <w:contextualSpacing/>
        <w:rPr>
          <w:color w:val="000000"/>
          <w:sz w:val="26"/>
          <w:szCs w:val="24"/>
        </w:rPr>
      </w:pPr>
      <w:r>
        <w:rPr>
          <w:color w:val="000000"/>
          <w:sz w:val="26"/>
          <w:szCs w:val="24"/>
        </w:rPr>
        <w:lastRenderedPageBreak/>
        <w:t>T</w:t>
      </w:r>
      <w:r w:rsidR="00A04DC3">
        <w:rPr>
          <w:color w:val="000000"/>
          <w:sz w:val="26"/>
          <w:szCs w:val="24"/>
        </w:rPr>
        <w:t xml:space="preserve">he court rules </w:t>
      </w:r>
      <w:r>
        <w:rPr>
          <w:color w:val="000000"/>
          <w:sz w:val="26"/>
          <w:szCs w:val="24"/>
        </w:rPr>
        <w:t xml:space="preserve">do not </w:t>
      </w:r>
      <w:r w:rsidR="00A04DC3">
        <w:rPr>
          <w:color w:val="000000"/>
          <w:sz w:val="26"/>
          <w:szCs w:val="24"/>
        </w:rPr>
        <w:t>require the defendant to attend the hearing</w:t>
      </w:r>
      <w:r w:rsidR="008F7B50">
        <w:rPr>
          <w:color w:val="000000"/>
          <w:sz w:val="26"/>
          <w:szCs w:val="24"/>
        </w:rPr>
        <w:t xml:space="preserve"> that the defendant request</w:t>
      </w:r>
      <w:r w:rsidR="00FF3AE1">
        <w:rPr>
          <w:color w:val="000000"/>
          <w:sz w:val="26"/>
          <w:szCs w:val="24"/>
        </w:rPr>
        <w:t>ed</w:t>
      </w:r>
      <w:r w:rsidR="00A04DC3">
        <w:rPr>
          <w:color w:val="000000"/>
          <w:sz w:val="26"/>
          <w:szCs w:val="24"/>
        </w:rPr>
        <w:t>.</w:t>
      </w:r>
    </w:p>
    <w:p w14:paraId="3FBCE103" w14:textId="77777777" w:rsidR="00295377" w:rsidRDefault="00A04DC3" w:rsidP="00A04DC3">
      <w:pPr>
        <w:tabs>
          <w:tab w:val="left" w:pos="720"/>
        </w:tabs>
        <w:spacing w:line="480" w:lineRule="auto"/>
        <w:ind w:firstLine="789"/>
        <w:contextualSpacing/>
        <w:rPr>
          <w:color w:val="000000"/>
          <w:sz w:val="26"/>
          <w:szCs w:val="24"/>
        </w:rPr>
      </w:pPr>
      <w:r>
        <w:rPr>
          <w:color w:val="000000"/>
          <w:sz w:val="26"/>
          <w:szCs w:val="24"/>
        </w:rPr>
        <w:t xml:space="preserve">Because of the divided opinions and the disparate treatment that parties </w:t>
      </w:r>
      <w:r w:rsidR="00D10E64">
        <w:rPr>
          <w:color w:val="000000"/>
          <w:sz w:val="26"/>
          <w:szCs w:val="24"/>
        </w:rPr>
        <w:t>may be</w:t>
      </w:r>
      <w:r>
        <w:rPr>
          <w:color w:val="000000"/>
          <w:sz w:val="26"/>
          <w:szCs w:val="24"/>
        </w:rPr>
        <w:t xml:space="preserve"> experiencing</w:t>
      </w:r>
      <w:r w:rsidR="00D10E64">
        <w:rPr>
          <w:color w:val="000000"/>
          <w:sz w:val="26"/>
          <w:szCs w:val="24"/>
        </w:rPr>
        <w:t xml:space="preserve"> in these two counties</w:t>
      </w:r>
      <w:r>
        <w:rPr>
          <w:color w:val="000000"/>
          <w:sz w:val="26"/>
          <w:szCs w:val="24"/>
        </w:rPr>
        <w:t>, Judge Cohen shared the survey results with Judge Million, in her capacity as CIDVC chair, and Judge Paul McMurdie, chair of the Family Court Improvement Committee.</w:t>
      </w:r>
    </w:p>
    <w:p w14:paraId="4C10F878" w14:textId="6375F371" w:rsidR="00A84CC0" w:rsidRPr="00236B04" w:rsidRDefault="008F7B50" w:rsidP="00611DCD">
      <w:pPr>
        <w:tabs>
          <w:tab w:val="left" w:pos="720"/>
        </w:tabs>
        <w:spacing w:line="480" w:lineRule="auto"/>
        <w:contextualSpacing/>
        <w:rPr>
          <w:color w:val="000000"/>
          <w:sz w:val="26"/>
          <w:szCs w:val="24"/>
        </w:rPr>
      </w:pPr>
      <w:r>
        <w:rPr>
          <w:color w:val="000000"/>
          <w:sz w:val="26"/>
          <w:szCs w:val="24"/>
        </w:rPr>
        <w:tab/>
      </w:r>
      <w:r w:rsidRPr="00236B04">
        <w:rPr>
          <w:color w:val="000000"/>
          <w:sz w:val="26"/>
          <w:szCs w:val="24"/>
        </w:rPr>
        <w:t>CIDVC proposes revisions to Rule 38</w:t>
      </w:r>
      <w:r w:rsidR="000C1241" w:rsidRPr="00236B04">
        <w:rPr>
          <w:color w:val="000000"/>
          <w:sz w:val="26"/>
          <w:szCs w:val="24"/>
        </w:rPr>
        <w:tab/>
      </w:r>
      <w:r w:rsidRPr="00236B04">
        <w:rPr>
          <w:color w:val="000000"/>
          <w:sz w:val="26"/>
          <w:szCs w:val="24"/>
        </w:rPr>
        <w:t xml:space="preserve"> to resolve the conflicting opinions</w:t>
      </w:r>
      <w:r w:rsidR="00BF1A99" w:rsidRPr="00236B04">
        <w:rPr>
          <w:color w:val="000000"/>
          <w:sz w:val="26"/>
          <w:szCs w:val="24"/>
        </w:rPr>
        <w:t>,</w:t>
      </w:r>
      <w:r w:rsidRPr="00236B04">
        <w:rPr>
          <w:color w:val="000000"/>
          <w:sz w:val="26"/>
          <w:szCs w:val="24"/>
        </w:rPr>
        <w:t xml:space="preserve"> ensur</w:t>
      </w:r>
      <w:r w:rsidR="00BF1A99" w:rsidRPr="00236B04">
        <w:rPr>
          <w:color w:val="000000"/>
          <w:sz w:val="26"/>
          <w:szCs w:val="24"/>
        </w:rPr>
        <w:t>ing</w:t>
      </w:r>
      <w:r w:rsidRPr="00236B04">
        <w:rPr>
          <w:color w:val="000000"/>
          <w:sz w:val="26"/>
          <w:szCs w:val="24"/>
        </w:rPr>
        <w:t xml:space="preserve"> that</w:t>
      </w:r>
      <w:r w:rsidR="00A977F1" w:rsidRPr="00236B04">
        <w:rPr>
          <w:color w:val="000000"/>
          <w:sz w:val="26"/>
          <w:szCs w:val="24"/>
        </w:rPr>
        <w:t xml:space="preserve"> </w:t>
      </w:r>
      <w:r w:rsidR="007A31CC" w:rsidRPr="00236B04">
        <w:rPr>
          <w:color w:val="000000"/>
          <w:sz w:val="26"/>
          <w:szCs w:val="24"/>
        </w:rPr>
        <w:t>contested hearing procedures are applied uniformly</w:t>
      </w:r>
      <w:r w:rsidR="00A977F1" w:rsidRPr="00236B04">
        <w:rPr>
          <w:color w:val="000000"/>
          <w:sz w:val="26"/>
          <w:szCs w:val="24"/>
        </w:rPr>
        <w:t xml:space="preserve"> statewide</w:t>
      </w:r>
      <w:r w:rsidR="00BF1A99" w:rsidRPr="00236B04">
        <w:rPr>
          <w:color w:val="000000"/>
          <w:sz w:val="26"/>
          <w:szCs w:val="24"/>
        </w:rPr>
        <w:t>.</w:t>
      </w:r>
      <w:r w:rsidRPr="00236B04">
        <w:rPr>
          <w:color w:val="000000"/>
          <w:sz w:val="26"/>
          <w:szCs w:val="24"/>
        </w:rPr>
        <w:t xml:space="preserve"> </w:t>
      </w:r>
    </w:p>
    <w:p w14:paraId="4218FF44" w14:textId="77777777" w:rsidR="00093A79" w:rsidRPr="00236B04" w:rsidRDefault="00BF1A99" w:rsidP="00611DCD">
      <w:pPr>
        <w:tabs>
          <w:tab w:val="left" w:pos="720"/>
        </w:tabs>
        <w:spacing w:line="480" w:lineRule="auto"/>
        <w:contextualSpacing/>
        <w:rPr>
          <w:color w:val="000000"/>
          <w:sz w:val="26"/>
          <w:szCs w:val="24"/>
        </w:rPr>
      </w:pPr>
      <w:r w:rsidRPr="00236B04">
        <w:rPr>
          <w:color w:val="000000"/>
          <w:sz w:val="26"/>
          <w:szCs w:val="24"/>
        </w:rPr>
        <w:tab/>
      </w:r>
      <w:r w:rsidR="0021290F" w:rsidRPr="00236B04">
        <w:rPr>
          <w:b/>
          <w:color w:val="000000"/>
          <w:sz w:val="26"/>
          <w:szCs w:val="24"/>
        </w:rPr>
        <w:t>Requesting a Hearing</w:t>
      </w:r>
      <w:r w:rsidR="00093A79" w:rsidRPr="00236B04">
        <w:rPr>
          <w:b/>
          <w:color w:val="000000"/>
          <w:sz w:val="26"/>
          <w:szCs w:val="24"/>
        </w:rPr>
        <w:t>.</w:t>
      </w:r>
      <w:r w:rsidR="00093A79" w:rsidRPr="00236B04">
        <w:rPr>
          <w:color w:val="000000"/>
          <w:sz w:val="26"/>
          <w:szCs w:val="24"/>
        </w:rPr>
        <w:t xml:space="preserve"> The proposed amendment to Rule 38(a) resolves the question of whether the defendant is entitled to request a second contested hearing if the defendant voluntarily fails to appear at the first requested contested hearing. </w:t>
      </w:r>
      <w:r w:rsidRPr="00236B04">
        <w:rPr>
          <w:color w:val="000000"/>
          <w:sz w:val="26"/>
          <w:szCs w:val="24"/>
        </w:rPr>
        <w:t>It gives a person of ordinary intelligence a reasonable opportunity to know what the consequence will be if a defendant’s failure to appear is voluntary and without good cause shown.</w:t>
      </w:r>
    </w:p>
    <w:p w14:paraId="5405AE37" w14:textId="69D14366" w:rsidR="00CF56B1" w:rsidRPr="00236B04" w:rsidRDefault="00CF56B1" w:rsidP="00611DCD">
      <w:pPr>
        <w:tabs>
          <w:tab w:val="left" w:pos="720"/>
        </w:tabs>
        <w:spacing w:line="480" w:lineRule="auto"/>
        <w:contextualSpacing/>
        <w:rPr>
          <w:color w:val="000000"/>
          <w:sz w:val="26"/>
          <w:szCs w:val="24"/>
        </w:rPr>
      </w:pPr>
      <w:r w:rsidRPr="00236B04">
        <w:rPr>
          <w:color w:val="000000"/>
          <w:sz w:val="26"/>
          <w:szCs w:val="24"/>
        </w:rPr>
        <w:tab/>
      </w:r>
      <w:r w:rsidRPr="00236B04">
        <w:rPr>
          <w:b/>
          <w:color w:val="000000"/>
          <w:sz w:val="26"/>
          <w:szCs w:val="24"/>
        </w:rPr>
        <w:t xml:space="preserve">Appearance at the </w:t>
      </w:r>
      <w:r w:rsidR="008D1649">
        <w:rPr>
          <w:b/>
          <w:color w:val="000000"/>
          <w:sz w:val="26"/>
          <w:szCs w:val="24"/>
        </w:rPr>
        <w:t xml:space="preserve">Contested </w:t>
      </w:r>
      <w:r w:rsidRPr="00236B04">
        <w:rPr>
          <w:b/>
          <w:color w:val="000000"/>
          <w:sz w:val="26"/>
          <w:szCs w:val="24"/>
        </w:rPr>
        <w:t>Hearing.</w:t>
      </w:r>
      <w:r w:rsidRPr="00236B04">
        <w:rPr>
          <w:color w:val="000000"/>
          <w:sz w:val="26"/>
          <w:szCs w:val="24"/>
        </w:rPr>
        <w:t xml:space="preserve"> The proposed addition of Rule 38(e) clarifies the actions the court is to take when either the plaintiff, the defendant, or both fail to appear at a contested hearing.</w:t>
      </w:r>
    </w:p>
    <w:p w14:paraId="78F95E00" w14:textId="02B6290A" w:rsidR="00CF56B1" w:rsidRPr="00CF56B1" w:rsidRDefault="002F564D" w:rsidP="00611DCD">
      <w:pPr>
        <w:tabs>
          <w:tab w:val="left" w:pos="720"/>
        </w:tabs>
        <w:spacing w:line="480" w:lineRule="auto"/>
        <w:contextualSpacing/>
        <w:rPr>
          <w:color w:val="000000"/>
          <w:sz w:val="26"/>
          <w:szCs w:val="24"/>
        </w:rPr>
      </w:pPr>
      <w:r w:rsidRPr="00236B04">
        <w:rPr>
          <w:color w:val="000000"/>
          <w:sz w:val="26"/>
          <w:szCs w:val="24"/>
        </w:rPr>
        <w:tab/>
      </w:r>
      <w:r w:rsidR="007C427A" w:rsidRPr="00236B04">
        <w:rPr>
          <w:b/>
          <w:color w:val="000000"/>
          <w:sz w:val="26"/>
          <w:szCs w:val="24"/>
        </w:rPr>
        <w:t>Procedure.</w:t>
      </w:r>
      <w:r w:rsidR="007C427A" w:rsidRPr="00236B04">
        <w:rPr>
          <w:color w:val="000000"/>
          <w:sz w:val="26"/>
          <w:szCs w:val="24"/>
        </w:rPr>
        <w:t xml:space="preserve"> Rule 38(f), as reorganized, instructs on the procedures that are to be followed if both parties appear and the contested hearing goes forward.</w:t>
      </w:r>
    </w:p>
    <w:p w14:paraId="11982708" w14:textId="3601A8EB" w:rsidR="00CA29A5" w:rsidRPr="004973BE" w:rsidRDefault="008F7B50" w:rsidP="00611DCD">
      <w:pPr>
        <w:tabs>
          <w:tab w:val="left" w:pos="720"/>
        </w:tabs>
        <w:spacing w:line="480" w:lineRule="auto"/>
        <w:contextualSpacing/>
        <w:rPr>
          <w:b/>
          <w:sz w:val="28"/>
          <w:szCs w:val="26"/>
        </w:rPr>
      </w:pPr>
      <w:r>
        <w:rPr>
          <w:color w:val="000000"/>
          <w:sz w:val="26"/>
          <w:szCs w:val="24"/>
        </w:rPr>
        <w:tab/>
        <w:t xml:space="preserve">To resolve this issue expediently, Judge Million sought </w:t>
      </w:r>
      <w:r w:rsidR="007A31CC">
        <w:rPr>
          <w:color w:val="000000"/>
          <w:sz w:val="26"/>
          <w:szCs w:val="24"/>
        </w:rPr>
        <w:t>consent</w:t>
      </w:r>
      <w:r>
        <w:rPr>
          <w:color w:val="000000"/>
          <w:sz w:val="26"/>
          <w:szCs w:val="24"/>
        </w:rPr>
        <w:t xml:space="preserve"> from CIDVC members to file this petition on </w:t>
      </w:r>
      <w:r w:rsidR="007A31CC">
        <w:rPr>
          <w:color w:val="000000"/>
          <w:sz w:val="26"/>
          <w:szCs w:val="24"/>
        </w:rPr>
        <w:t>the committee’s</w:t>
      </w:r>
      <w:r>
        <w:rPr>
          <w:color w:val="000000"/>
          <w:sz w:val="26"/>
          <w:szCs w:val="24"/>
        </w:rPr>
        <w:t xml:space="preserve"> behalf. </w:t>
      </w:r>
      <w:r w:rsidR="008D1649">
        <w:rPr>
          <w:color w:val="000000"/>
          <w:sz w:val="26"/>
          <w:szCs w:val="24"/>
        </w:rPr>
        <w:t>A quorum of CIDVC members met by conference call on January 6, 2020, and</w:t>
      </w:r>
      <w:r w:rsidR="00116AEF">
        <w:rPr>
          <w:color w:val="000000"/>
          <w:sz w:val="26"/>
          <w:szCs w:val="24"/>
        </w:rPr>
        <w:t xml:space="preserve"> unanimously</w:t>
      </w:r>
      <w:r w:rsidR="008D1649">
        <w:rPr>
          <w:color w:val="000000"/>
          <w:sz w:val="26"/>
          <w:szCs w:val="24"/>
        </w:rPr>
        <w:t xml:space="preserve"> authorized the filing of the attached proposal</w:t>
      </w:r>
      <w:bookmarkStart w:id="0" w:name="_GoBack"/>
      <w:bookmarkEnd w:id="0"/>
      <w:r w:rsidR="008D1649">
        <w:rPr>
          <w:color w:val="000000"/>
          <w:sz w:val="26"/>
          <w:szCs w:val="24"/>
        </w:rPr>
        <w:t xml:space="preserve">. </w:t>
      </w:r>
      <w:r w:rsidR="00611DCD" w:rsidRPr="004973BE">
        <w:rPr>
          <w:color w:val="000000"/>
          <w:sz w:val="26"/>
          <w:szCs w:val="24"/>
        </w:rPr>
        <w:t xml:space="preserve">By these revisions, the committee is attempting to clarify Rule </w:t>
      </w:r>
      <w:r w:rsidR="00611DCD" w:rsidRPr="004973BE">
        <w:rPr>
          <w:color w:val="000000"/>
          <w:sz w:val="26"/>
          <w:szCs w:val="24"/>
        </w:rPr>
        <w:lastRenderedPageBreak/>
        <w:t xml:space="preserve">38, so the parties understand the importance of attending contested hearings and the consequences for failure to attend. This plain language supports the purpose of the protective order laws, which is to make sure that the plaintiff remains safe and the defendant gets access to a full contested hearing. It also supports the public policy of </w:t>
      </w:r>
      <w:r w:rsidR="00170DDE">
        <w:rPr>
          <w:color w:val="000000"/>
          <w:sz w:val="26"/>
          <w:szCs w:val="24"/>
        </w:rPr>
        <w:t>requiring</w:t>
      </w:r>
      <w:r w:rsidR="00611DCD" w:rsidRPr="004973BE">
        <w:rPr>
          <w:color w:val="000000"/>
          <w:sz w:val="26"/>
          <w:szCs w:val="24"/>
        </w:rPr>
        <w:t xml:space="preserve"> the plaintiff to </w:t>
      </w:r>
      <w:r w:rsidR="003669AD">
        <w:rPr>
          <w:color w:val="000000"/>
          <w:sz w:val="26"/>
          <w:szCs w:val="24"/>
        </w:rPr>
        <w:t>be present at</w:t>
      </w:r>
      <w:r w:rsidR="00611DCD" w:rsidRPr="004973BE">
        <w:rPr>
          <w:color w:val="000000"/>
          <w:sz w:val="26"/>
          <w:szCs w:val="24"/>
        </w:rPr>
        <w:t xml:space="preserve"> court for only one contested hearing and that the </w:t>
      </w:r>
      <w:r w:rsidR="00611DCD" w:rsidRPr="004973BE">
        <w:rPr>
          <w:i/>
          <w:color w:val="000000"/>
          <w:sz w:val="26"/>
          <w:szCs w:val="24"/>
        </w:rPr>
        <w:t>ex parte</w:t>
      </w:r>
      <w:r w:rsidR="00611DCD" w:rsidRPr="004973BE">
        <w:rPr>
          <w:color w:val="000000"/>
          <w:sz w:val="26"/>
          <w:szCs w:val="24"/>
        </w:rPr>
        <w:t xml:space="preserve"> order remains in place in the absence of a contested hearing.</w:t>
      </w:r>
    </w:p>
    <w:p w14:paraId="151E094B" w14:textId="77777777" w:rsidR="00502497" w:rsidRPr="002B6E87" w:rsidRDefault="00502497" w:rsidP="00387FFB">
      <w:pPr>
        <w:spacing w:line="480" w:lineRule="auto"/>
        <w:contextualSpacing/>
        <w:jc w:val="center"/>
        <w:rPr>
          <w:b/>
          <w:sz w:val="26"/>
          <w:szCs w:val="26"/>
        </w:rPr>
      </w:pPr>
      <w:r w:rsidRPr="002B6E87">
        <w:rPr>
          <w:b/>
          <w:sz w:val="26"/>
          <w:szCs w:val="26"/>
        </w:rPr>
        <w:t>CONCLUSION</w:t>
      </w:r>
    </w:p>
    <w:p w14:paraId="3C573C3E" w14:textId="77777777" w:rsidR="00502497" w:rsidRDefault="00502497" w:rsidP="004973BE">
      <w:pPr>
        <w:tabs>
          <w:tab w:val="left" w:pos="720"/>
        </w:tabs>
        <w:spacing w:after="240" w:line="480" w:lineRule="auto"/>
        <w:contextualSpacing/>
        <w:rPr>
          <w:sz w:val="26"/>
          <w:szCs w:val="26"/>
        </w:rPr>
      </w:pPr>
      <w:r w:rsidRPr="002B6E87">
        <w:rPr>
          <w:sz w:val="26"/>
          <w:szCs w:val="26"/>
        </w:rPr>
        <w:tab/>
        <w:t xml:space="preserve">For the reasons stated above, CIDVC respectfully asks the Court to adopt the proposed amendments to </w:t>
      </w:r>
      <w:r w:rsidR="00485B4D" w:rsidRPr="002B6E87">
        <w:rPr>
          <w:sz w:val="26"/>
          <w:szCs w:val="26"/>
        </w:rPr>
        <w:t xml:space="preserve">Rule </w:t>
      </w:r>
      <w:r w:rsidR="00CA29A5">
        <w:rPr>
          <w:sz w:val="26"/>
          <w:szCs w:val="26"/>
        </w:rPr>
        <w:t>38</w:t>
      </w:r>
      <w:r w:rsidR="00485B4D" w:rsidRPr="002B6E87">
        <w:rPr>
          <w:sz w:val="26"/>
          <w:szCs w:val="26"/>
        </w:rPr>
        <w:t xml:space="preserve">, Rules of </w:t>
      </w:r>
      <w:r w:rsidR="00CA29A5">
        <w:rPr>
          <w:sz w:val="26"/>
          <w:szCs w:val="26"/>
        </w:rPr>
        <w:t>Protective Order Procedure</w:t>
      </w:r>
      <w:r w:rsidR="00981792">
        <w:rPr>
          <w:sz w:val="26"/>
          <w:szCs w:val="26"/>
        </w:rPr>
        <w:t xml:space="preserve">, as set forth in </w:t>
      </w:r>
      <w:r w:rsidR="00CA29A5">
        <w:rPr>
          <w:sz w:val="26"/>
          <w:szCs w:val="26"/>
        </w:rPr>
        <w:t xml:space="preserve">the </w:t>
      </w:r>
      <w:r w:rsidR="00981792">
        <w:rPr>
          <w:sz w:val="26"/>
          <w:szCs w:val="26"/>
        </w:rPr>
        <w:t>Appendix</w:t>
      </w:r>
      <w:r w:rsidRPr="002B6E87">
        <w:rPr>
          <w:sz w:val="26"/>
          <w:szCs w:val="26"/>
        </w:rPr>
        <w:t>.</w:t>
      </w:r>
    </w:p>
    <w:p w14:paraId="79AEE0A0" w14:textId="7EFCC5F3" w:rsidR="00502497" w:rsidRDefault="00502497" w:rsidP="00981792">
      <w:pPr>
        <w:spacing w:before="240" w:line="480" w:lineRule="auto"/>
        <w:contextualSpacing/>
        <w:rPr>
          <w:sz w:val="26"/>
          <w:szCs w:val="26"/>
        </w:rPr>
      </w:pPr>
      <w:r w:rsidRPr="002B6E87">
        <w:rPr>
          <w:sz w:val="26"/>
          <w:szCs w:val="26"/>
        </w:rPr>
        <w:t xml:space="preserve">Respectfully submitted this </w:t>
      </w:r>
      <w:r w:rsidR="008D1649">
        <w:rPr>
          <w:sz w:val="26"/>
          <w:szCs w:val="26"/>
        </w:rPr>
        <w:t>seventh</w:t>
      </w:r>
      <w:r w:rsidRPr="002B6E87">
        <w:rPr>
          <w:sz w:val="26"/>
          <w:szCs w:val="26"/>
        </w:rPr>
        <w:t xml:space="preserve"> day of </w:t>
      </w:r>
      <w:proofErr w:type="gramStart"/>
      <w:r w:rsidRPr="002B6E87">
        <w:rPr>
          <w:sz w:val="26"/>
          <w:szCs w:val="26"/>
        </w:rPr>
        <w:t>January,</w:t>
      </w:r>
      <w:proofErr w:type="gramEnd"/>
      <w:r w:rsidRPr="002B6E87">
        <w:rPr>
          <w:sz w:val="26"/>
          <w:szCs w:val="26"/>
        </w:rPr>
        <w:t xml:space="preserve"> 20</w:t>
      </w:r>
      <w:r w:rsidR="00CA29A5">
        <w:rPr>
          <w:sz w:val="26"/>
          <w:szCs w:val="26"/>
        </w:rPr>
        <w:t>20</w:t>
      </w:r>
      <w:r w:rsidRPr="002B6E87">
        <w:rPr>
          <w:sz w:val="26"/>
          <w:szCs w:val="26"/>
        </w:rPr>
        <w:t>.</w:t>
      </w:r>
    </w:p>
    <w:p w14:paraId="4242FF9A" w14:textId="77777777" w:rsidR="008D1649" w:rsidRPr="002B6E87" w:rsidRDefault="008D1649" w:rsidP="008D1649">
      <w:pPr>
        <w:contextualSpacing/>
        <w:rPr>
          <w:sz w:val="26"/>
          <w:szCs w:val="26"/>
        </w:rPr>
      </w:pPr>
    </w:p>
    <w:p w14:paraId="44EC4C9E" w14:textId="77777777" w:rsidR="00502497" w:rsidRPr="002B6E87" w:rsidRDefault="00502497" w:rsidP="00387FFB">
      <w:pPr>
        <w:contextualSpacing/>
        <w:rPr>
          <w:sz w:val="26"/>
          <w:szCs w:val="26"/>
        </w:rPr>
      </w:pPr>
    </w:p>
    <w:p w14:paraId="384411DB" w14:textId="77777777" w:rsidR="00502497" w:rsidRPr="002B6E87" w:rsidRDefault="00502497" w:rsidP="00387FFB">
      <w:pPr>
        <w:contextualSpacing/>
        <w:rPr>
          <w:sz w:val="26"/>
          <w:szCs w:val="26"/>
        </w:rPr>
      </w:pPr>
      <w:r w:rsidRPr="002B6E87">
        <w:rPr>
          <w:sz w:val="26"/>
          <w:szCs w:val="26"/>
        </w:rPr>
        <w:tab/>
      </w:r>
      <w:r w:rsidRPr="002B6E87">
        <w:rPr>
          <w:sz w:val="26"/>
          <w:szCs w:val="26"/>
        </w:rPr>
        <w:tab/>
      </w:r>
      <w:r w:rsidRPr="002B6E87">
        <w:rPr>
          <w:sz w:val="26"/>
          <w:szCs w:val="26"/>
        </w:rPr>
        <w:tab/>
      </w:r>
      <w:r w:rsidRPr="002B6E87">
        <w:rPr>
          <w:sz w:val="26"/>
          <w:szCs w:val="26"/>
        </w:rPr>
        <w:tab/>
      </w:r>
      <w:r w:rsidRPr="002B6E87">
        <w:rPr>
          <w:sz w:val="26"/>
          <w:szCs w:val="26"/>
        </w:rPr>
        <w:tab/>
      </w:r>
      <w:r w:rsidRPr="002B6E87">
        <w:rPr>
          <w:sz w:val="26"/>
          <w:szCs w:val="26"/>
        </w:rPr>
        <w:tab/>
      </w:r>
      <w:r w:rsidR="00981792">
        <w:rPr>
          <w:sz w:val="26"/>
          <w:szCs w:val="26"/>
        </w:rPr>
        <w:tab/>
      </w:r>
      <w:r w:rsidR="00981792">
        <w:rPr>
          <w:sz w:val="26"/>
          <w:szCs w:val="26"/>
        </w:rPr>
        <w:tab/>
      </w:r>
      <w:r w:rsidR="00981792">
        <w:rPr>
          <w:sz w:val="26"/>
          <w:szCs w:val="26"/>
        </w:rPr>
        <w:tab/>
      </w:r>
      <w:r w:rsidR="00981792">
        <w:rPr>
          <w:sz w:val="26"/>
          <w:szCs w:val="26"/>
        </w:rPr>
        <w:tab/>
      </w:r>
      <w:r w:rsidR="00981792">
        <w:rPr>
          <w:sz w:val="26"/>
          <w:szCs w:val="26"/>
        </w:rPr>
        <w:tab/>
      </w:r>
      <w:r w:rsidR="00981792">
        <w:rPr>
          <w:sz w:val="26"/>
          <w:szCs w:val="26"/>
        </w:rPr>
        <w:tab/>
      </w:r>
      <w:r w:rsidR="00981792">
        <w:rPr>
          <w:sz w:val="26"/>
          <w:szCs w:val="26"/>
        </w:rPr>
        <w:tab/>
      </w:r>
      <w:r w:rsidRPr="002B6E87">
        <w:rPr>
          <w:sz w:val="26"/>
          <w:szCs w:val="26"/>
          <w:u w:val="single"/>
        </w:rPr>
        <w:t>/s/</w:t>
      </w:r>
      <w:r w:rsidRPr="002B6E87">
        <w:rPr>
          <w:sz w:val="26"/>
          <w:szCs w:val="26"/>
          <w:u w:val="single"/>
        </w:rPr>
        <w:tab/>
      </w:r>
      <w:r w:rsidRPr="002B6E87">
        <w:rPr>
          <w:sz w:val="26"/>
          <w:szCs w:val="26"/>
          <w:u w:val="single"/>
        </w:rPr>
        <w:tab/>
      </w:r>
      <w:r w:rsidRPr="002B6E87">
        <w:rPr>
          <w:sz w:val="26"/>
          <w:szCs w:val="26"/>
          <w:u w:val="single"/>
        </w:rPr>
        <w:tab/>
      </w:r>
      <w:r w:rsidRPr="002B6E87">
        <w:rPr>
          <w:sz w:val="26"/>
          <w:szCs w:val="26"/>
          <w:u w:val="single"/>
        </w:rPr>
        <w:tab/>
      </w:r>
      <w:r w:rsidRPr="002B6E87">
        <w:rPr>
          <w:sz w:val="26"/>
          <w:szCs w:val="26"/>
          <w:u w:val="single"/>
        </w:rPr>
        <w:tab/>
      </w:r>
    </w:p>
    <w:p w14:paraId="266DCAD6" w14:textId="77777777" w:rsidR="00502497" w:rsidRPr="002B6E87" w:rsidRDefault="00502497" w:rsidP="00387FFB">
      <w:pPr>
        <w:contextualSpacing/>
        <w:rPr>
          <w:sz w:val="26"/>
          <w:szCs w:val="26"/>
        </w:rPr>
      </w:pPr>
      <w:r w:rsidRPr="002B6E87">
        <w:rPr>
          <w:sz w:val="26"/>
          <w:szCs w:val="26"/>
        </w:rPr>
        <w:tab/>
      </w:r>
      <w:r w:rsidRPr="002B6E87">
        <w:rPr>
          <w:sz w:val="26"/>
          <w:szCs w:val="26"/>
        </w:rPr>
        <w:tab/>
      </w:r>
      <w:r w:rsidRPr="002B6E87">
        <w:rPr>
          <w:sz w:val="26"/>
          <w:szCs w:val="26"/>
        </w:rPr>
        <w:tab/>
      </w:r>
      <w:r w:rsidRPr="002B6E87">
        <w:rPr>
          <w:sz w:val="26"/>
          <w:szCs w:val="26"/>
        </w:rPr>
        <w:tab/>
      </w:r>
      <w:r w:rsidRPr="002B6E87">
        <w:rPr>
          <w:sz w:val="26"/>
          <w:szCs w:val="26"/>
        </w:rPr>
        <w:tab/>
      </w:r>
      <w:r w:rsidRPr="002B6E87">
        <w:rPr>
          <w:sz w:val="26"/>
          <w:szCs w:val="26"/>
        </w:rPr>
        <w:tab/>
      </w:r>
      <w:r w:rsidR="00981792">
        <w:rPr>
          <w:sz w:val="26"/>
          <w:szCs w:val="26"/>
        </w:rPr>
        <w:tab/>
      </w:r>
      <w:r w:rsidR="00981792">
        <w:rPr>
          <w:sz w:val="26"/>
          <w:szCs w:val="26"/>
        </w:rPr>
        <w:tab/>
      </w:r>
      <w:r w:rsidR="00981792">
        <w:rPr>
          <w:sz w:val="26"/>
          <w:szCs w:val="26"/>
        </w:rPr>
        <w:tab/>
      </w:r>
      <w:r w:rsidR="00981792">
        <w:rPr>
          <w:sz w:val="26"/>
          <w:szCs w:val="26"/>
        </w:rPr>
        <w:tab/>
      </w:r>
      <w:r w:rsidR="00981792">
        <w:rPr>
          <w:sz w:val="26"/>
          <w:szCs w:val="26"/>
        </w:rPr>
        <w:tab/>
      </w:r>
      <w:r w:rsidR="00981792">
        <w:rPr>
          <w:sz w:val="26"/>
          <w:szCs w:val="26"/>
        </w:rPr>
        <w:tab/>
      </w:r>
      <w:r w:rsidR="00981792">
        <w:rPr>
          <w:sz w:val="26"/>
          <w:szCs w:val="26"/>
        </w:rPr>
        <w:tab/>
      </w:r>
      <w:r w:rsidRPr="002B6E87">
        <w:rPr>
          <w:sz w:val="26"/>
          <w:szCs w:val="26"/>
        </w:rPr>
        <w:t>Honorable Wendy A. Million</w:t>
      </w:r>
    </w:p>
    <w:p w14:paraId="5D0B4A22" w14:textId="77777777" w:rsidR="00502497" w:rsidRPr="002B6E87" w:rsidRDefault="00502497" w:rsidP="00387FFB">
      <w:pPr>
        <w:contextualSpacing/>
        <w:rPr>
          <w:sz w:val="26"/>
          <w:szCs w:val="26"/>
        </w:rPr>
      </w:pPr>
      <w:r w:rsidRPr="002B6E87">
        <w:rPr>
          <w:sz w:val="26"/>
          <w:szCs w:val="26"/>
        </w:rPr>
        <w:tab/>
      </w:r>
      <w:r w:rsidRPr="002B6E87">
        <w:rPr>
          <w:sz w:val="26"/>
          <w:szCs w:val="26"/>
        </w:rPr>
        <w:tab/>
      </w:r>
      <w:r w:rsidRPr="002B6E87">
        <w:rPr>
          <w:sz w:val="26"/>
          <w:szCs w:val="26"/>
        </w:rPr>
        <w:tab/>
      </w:r>
      <w:r w:rsidRPr="002B6E87">
        <w:rPr>
          <w:sz w:val="26"/>
          <w:szCs w:val="26"/>
        </w:rPr>
        <w:tab/>
      </w:r>
      <w:r w:rsidRPr="002B6E87">
        <w:rPr>
          <w:sz w:val="26"/>
          <w:szCs w:val="26"/>
        </w:rPr>
        <w:tab/>
      </w:r>
      <w:r w:rsidRPr="002B6E87">
        <w:rPr>
          <w:sz w:val="26"/>
          <w:szCs w:val="26"/>
        </w:rPr>
        <w:tab/>
      </w:r>
      <w:r w:rsidR="00981792">
        <w:rPr>
          <w:sz w:val="26"/>
          <w:szCs w:val="26"/>
        </w:rPr>
        <w:tab/>
      </w:r>
      <w:r w:rsidR="00981792">
        <w:rPr>
          <w:sz w:val="26"/>
          <w:szCs w:val="26"/>
        </w:rPr>
        <w:tab/>
      </w:r>
      <w:r w:rsidR="00981792">
        <w:rPr>
          <w:sz w:val="26"/>
          <w:szCs w:val="26"/>
        </w:rPr>
        <w:tab/>
      </w:r>
      <w:r w:rsidR="00981792">
        <w:rPr>
          <w:sz w:val="26"/>
          <w:szCs w:val="26"/>
        </w:rPr>
        <w:tab/>
      </w:r>
      <w:r w:rsidR="00981792">
        <w:rPr>
          <w:sz w:val="26"/>
          <w:szCs w:val="26"/>
        </w:rPr>
        <w:tab/>
      </w:r>
      <w:r w:rsidR="00981792">
        <w:rPr>
          <w:sz w:val="26"/>
          <w:szCs w:val="26"/>
        </w:rPr>
        <w:tab/>
      </w:r>
      <w:r w:rsidR="00981792">
        <w:rPr>
          <w:sz w:val="26"/>
          <w:szCs w:val="26"/>
        </w:rPr>
        <w:tab/>
      </w:r>
      <w:r w:rsidRPr="002B6E87">
        <w:rPr>
          <w:sz w:val="26"/>
          <w:szCs w:val="26"/>
        </w:rPr>
        <w:t xml:space="preserve">Magistrate, Tucson City Court </w:t>
      </w:r>
    </w:p>
    <w:p w14:paraId="1527E4C1" w14:textId="77777777" w:rsidR="00502497" w:rsidRPr="002B6E87" w:rsidRDefault="00502497" w:rsidP="00387FFB">
      <w:pPr>
        <w:contextualSpacing/>
        <w:jc w:val="center"/>
        <w:rPr>
          <w:b/>
          <w:sz w:val="26"/>
          <w:szCs w:val="26"/>
        </w:rPr>
      </w:pPr>
      <w:r w:rsidRPr="002B6E87">
        <w:rPr>
          <w:sz w:val="26"/>
          <w:szCs w:val="26"/>
        </w:rPr>
        <w:br w:type="page"/>
      </w:r>
      <w:r w:rsidRPr="002B6E87">
        <w:rPr>
          <w:b/>
          <w:sz w:val="26"/>
          <w:szCs w:val="26"/>
        </w:rPr>
        <w:lastRenderedPageBreak/>
        <w:t xml:space="preserve">APPENDIX </w:t>
      </w:r>
    </w:p>
    <w:p w14:paraId="523F4355" w14:textId="77777777" w:rsidR="008D1649" w:rsidRDefault="008D1649" w:rsidP="008D1649">
      <w:pPr>
        <w:spacing w:before="240"/>
        <w:jc w:val="center"/>
        <w:rPr>
          <w:rFonts w:eastAsia="Calibri"/>
          <w:sz w:val="28"/>
          <w:szCs w:val="28"/>
        </w:rPr>
      </w:pPr>
      <w:r>
        <w:rPr>
          <w:rFonts w:eastAsia="Calibri"/>
          <w:sz w:val="28"/>
          <w:szCs w:val="28"/>
        </w:rPr>
        <w:t xml:space="preserve">Additions are shown by </w:t>
      </w:r>
      <w:r>
        <w:rPr>
          <w:rFonts w:eastAsia="Calibri"/>
          <w:sz w:val="28"/>
          <w:szCs w:val="28"/>
          <w:u w:val="single"/>
        </w:rPr>
        <w:t>underline;</w:t>
      </w:r>
      <w:r>
        <w:rPr>
          <w:rFonts w:eastAsia="Calibri"/>
          <w:sz w:val="28"/>
          <w:szCs w:val="28"/>
        </w:rPr>
        <w:t xml:space="preserve"> deletions are shown by </w:t>
      </w:r>
      <w:r>
        <w:rPr>
          <w:rFonts w:eastAsia="Calibri"/>
          <w:strike/>
          <w:sz w:val="28"/>
          <w:szCs w:val="28"/>
        </w:rPr>
        <w:t>strikethrough</w:t>
      </w:r>
      <w:r>
        <w:rPr>
          <w:rFonts w:eastAsia="Calibri"/>
          <w:sz w:val="28"/>
          <w:szCs w:val="28"/>
        </w:rPr>
        <w:t>.</w:t>
      </w:r>
    </w:p>
    <w:p w14:paraId="367F70E4" w14:textId="77777777" w:rsidR="00502497" w:rsidRPr="002B6E87" w:rsidRDefault="00502497" w:rsidP="00387FFB">
      <w:pPr>
        <w:contextualSpacing/>
        <w:jc w:val="center"/>
        <w:rPr>
          <w:b/>
          <w:sz w:val="26"/>
          <w:szCs w:val="26"/>
        </w:rPr>
      </w:pPr>
    </w:p>
    <w:p w14:paraId="521ABE2F" w14:textId="77777777" w:rsidR="00450693" w:rsidRPr="002B6E87" w:rsidRDefault="00450693" w:rsidP="00387FFB">
      <w:pPr>
        <w:suppressAutoHyphens/>
        <w:spacing w:line="276" w:lineRule="auto"/>
        <w:contextualSpacing/>
        <w:jc w:val="center"/>
        <w:rPr>
          <w:b/>
          <w:sz w:val="26"/>
          <w:szCs w:val="26"/>
        </w:rPr>
      </w:pPr>
      <w:r w:rsidRPr="002B6E87">
        <w:rPr>
          <w:b/>
          <w:sz w:val="26"/>
          <w:szCs w:val="26"/>
        </w:rPr>
        <w:t>RULES OF PROTECTIVE ORDER PROCEDURE</w:t>
      </w:r>
    </w:p>
    <w:p w14:paraId="66FEE55E" w14:textId="77777777" w:rsidR="00450693" w:rsidRDefault="00450693" w:rsidP="00387FFB">
      <w:pPr>
        <w:suppressAutoHyphens/>
        <w:spacing w:line="276" w:lineRule="auto"/>
        <w:contextualSpacing/>
        <w:jc w:val="both"/>
        <w:rPr>
          <w:b/>
          <w:sz w:val="26"/>
          <w:szCs w:val="26"/>
        </w:rPr>
      </w:pPr>
    </w:p>
    <w:p w14:paraId="5BB22E40" w14:textId="77777777" w:rsidR="00611DCD" w:rsidRPr="00A57BCF" w:rsidRDefault="00611DCD" w:rsidP="00611DCD">
      <w:pPr>
        <w:suppressAutoHyphens/>
        <w:spacing w:line="276" w:lineRule="auto"/>
        <w:jc w:val="both"/>
        <w:rPr>
          <w:b/>
          <w:sz w:val="26"/>
          <w:szCs w:val="24"/>
        </w:rPr>
      </w:pPr>
      <w:r w:rsidRPr="00A57BCF">
        <w:rPr>
          <w:b/>
          <w:sz w:val="26"/>
          <w:szCs w:val="24"/>
        </w:rPr>
        <w:t>38. Contested hearing procedures</w:t>
      </w:r>
    </w:p>
    <w:p w14:paraId="5DA524B1" w14:textId="4F43C347" w:rsidR="00611DCD" w:rsidRPr="00A57BCF" w:rsidRDefault="00611DCD" w:rsidP="00093A79">
      <w:pPr>
        <w:numPr>
          <w:ilvl w:val="0"/>
          <w:numId w:val="8"/>
        </w:numPr>
        <w:suppressAutoHyphens/>
        <w:spacing w:before="240" w:line="276" w:lineRule="auto"/>
        <w:jc w:val="both"/>
        <w:rPr>
          <w:bCs/>
          <w:sz w:val="26"/>
          <w:szCs w:val="24"/>
        </w:rPr>
      </w:pPr>
      <w:r w:rsidRPr="00A57BCF">
        <w:rPr>
          <w:b/>
          <w:bCs/>
          <w:sz w:val="26"/>
          <w:szCs w:val="24"/>
        </w:rPr>
        <w:t xml:space="preserve">Requesting a Hearing. </w:t>
      </w:r>
      <w:r w:rsidRPr="00A57BCF">
        <w:rPr>
          <w:bCs/>
          <w:sz w:val="26"/>
          <w:szCs w:val="24"/>
        </w:rPr>
        <w:t>At any time while a protective order or a modified protective order is in effect, a defendant</w:t>
      </w:r>
      <w:r w:rsidR="00C5415B">
        <w:rPr>
          <w:bCs/>
          <w:sz w:val="26"/>
          <w:szCs w:val="24"/>
        </w:rPr>
        <w:t xml:space="preserve"> </w:t>
      </w:r>
      <w:r w:rsidR="00C5415B" w:rsidRPr="00B219F8">
        <w:rPr>
          <w:bCs/>
          <w:strike/>
          <w:sz w:val="26"/>
          <w:szCs w:val="24"/>
        </w:rPr>
        <w:t>may request</w:t>
      </w:r>
      <w:r w:rsidR="00C5415B">
        <w:rPr>
          <w:bCs/>
          <w:sz w:val="26"/>
          <w:szCs w:val="24"/>
        </w:rPr>
        <w:t xml:space="preserve"> </w:t>
      </w:r>
      <w:r w:rsidR="006F4188" w:rsidRPr="008D1649">
        <w:rPr>
          <w:bCs/>
          <w:sz w:val="26"/>
          <w:szCs w:val="24"/>
          <w:u w:val="single"/>
        </w:rPr>
        <w:t xml:space="preserve">is entitled to </w:t>
      </w:r>
      <w:r w:rsidR="00396C53" w:rsidRPr="008D1649">
        <w:rPr>
          <w:bCs/>
          <w:sz w:val="26"/>
          <w:szCs w:val="24"/>
          <w:u w:val="single"/>
        </w:rPr>
        <w:t xml:space="preserve">only </w:t>
      </w:r>
      <w:r w:rsidR="006F4188" w:rsidRPr="00B219F8">
        <w:rPr>
          <w:bCs/>
          <w:sz w:val="26"/>
          <w:szCs w:val="24"/>
        </w:rPr>
        <w:t>one hearing</w:t>
      </w:r>
      <w:r w:rsidR="006F4188" w:rsidRPr="008D1649">
        <w:rPr>
          <w:bCs/>
          <w:sz w:val="26"/>
          <w:szCs w:val="24"/>
          <w:u w:val="single"/>
        </w:rPr>
        <w:t>, which must be requested</w:t>
      </w:r>
      <w:r w:rsidR="006F4188" w:rsidRPr="008D1649">
        <w:rPr>
          <w:bCs/>
          <w:sz w:val="26"/>
          <w:szCs w:val="24"/>
        </w:rPr>
        <w:t xml:space="preserve"> </w:t>
      </w:r>
      <w:r w:rsidRPr="00A57BCF">
        <w:rPr>
          <w:bCs/>
          <w:sz w:val="26"/>
          <w:szCs w:val="24"/>
        </w:rPr>
        <w:t xml:space="preserve">in writing. </w:t>
      </w:r>
      <w:r w:rsidRPr="008D1649">
        <w:rPr>
          <w:bCs/>
          <w:sz w:val="26"/>
          <w:szCs w:val="24"/>
          <w:u w:val="single"/>
        </w:rPr>
        <w:t>A defendant</w:t>
      </w:r>
      <w:r w:rsidR="00CB5740" w:rsidRPr="008D1649">
        <w:rPr>
          <w:bCs/>
          <w:sz w:val="26"/>
          <w:szCs w:val="24"/>
          <w:u w:val="single"/>
        </w:rPr>
        <w:t xml:space="preserve"> waives the right to contest the protective order </w:t>
      </w:r>
      <w:r w:rsidRPr="008D1649">
        <w:rPr>
          <w:bCs/>
          <w:sz w:val="26"/>
          <w:szCs w:val="24"/>
          <w:u w:val="single"/>
        </w:rPr>
        <w:t>if the defendant fail</w:t>
      </w:r>
      <w:r w:rsidR="00D50E93" w:rsidRPr="008D1649">
        <w:rPr>
          <w:bCs/>
          <w:sz w:val="26"/>
          <w:szCs w:val="24"/>
          <w:u w:val="single"/>
        </w:rPr>
        <w:t>s</w:t>
      </w:r>
      <w:r w:rsidRPr="008D1649">
        <w:rPr>
          <w:bCs/>
          <w:sz w:val="26"/>
          <w:szCs w:val="24"/>
          <w:u w:val="single"/>
        </w:rPr>
        <w:t xml:space="preserve"> to appear at the requested hearing, unless it can be shown that the defendant did not have actual notice of the </w:t>
      </w:r>
      <w:r w:rsidR="008D1649">
        <w:rPr>
          <w:bCs/>
          <w:sz w:val="26"/>
          <w:szCs w:val="24"/>
          <w:u w:val="single"/>
        </w:rPr>
        <w:t>requested</w:t>
      </w:r>
      <w:r w:rsidRPr="008D1649">
        <w:rPr>
          <w:bCs/>
          <w:sz w:val="26"/>
          <w:szCs w:val="24"/>
          <w:u w:val="single"/>
        </w:rPr>
        <w:t xml:space="preserve"> hearing or </w:t>
      </w:r>
      <w:r w:rsidR="004B5E14" w:rsidRPr="008D1649">
        <w:rPr>
          <w:bCs/>
          <w:sz w:val="26"/>
          <w:szCs w:val="26"/>
          <w:u w:val="single"/>
        </w:rPr>
        <w:t xml:space="preserve">for other good cause </w:t>
      </w:r>
      <w:r w:rsidR="001B6429" w:rsidRPr="008D1649">
        <w:rPr>
          <w:bCs/>
          <w:sz w:val="26"/>
          <w:szCs w:val="26"/>
          <w:u w:val="single"/>
        </w:rPr>
        <w:t>shown</w:t>
      </w:r>
      <w:r w:rsidRPr="008D1649">
        <w:rPr>
          <w:bCs/>
          <w:sz w:val="26"/>
          <w:szCs w:val="26"/>
          <w:u w:val="single"/>
        </w:rPr>
        <w:t>.</w:t>
      </w:r>
      <w:r w:rsidR="00BF1A99" w:rsidRPr="008D1649">
        <w:rPr>
          <w:bCs/>
          <w:sz w:val="26"/>
          <w:szCs w:val="26"/>
        </w:rPr>
        <w:t xml:space="preserve"> </w:t>
      </w:r>
      <w:r w:rsidRPr="00A57BCF">
        <w:rPr>
          <w:bCs/>
          <w:i/>
          <w:iCs/>
          <w:sz w:val="26"/>
          <w:szCs w:val="24"/>
        </w:rPr>
        <w:t>See</w:t>
      </w:r>
      <w:r w:rsidRPr="00A57BCF">
        <w:rPr>
          <w:bCs/>
          <w:sz w:val="26"/>
          <w:szCs w:val="24"/>
        </w:rPr>
        <w:t xml:space="preserve"> A.R.S. §§ 13-3602(I), 12-1809(H), 12-1810(G). </w:t>
      </w:r>
    </w:p>
    <w:p w14:paraId="237D732B" w14:textId="77777777" w:rsidR="00611DCD" w:rsidRPr="00A57BCF" w:rsidRDefault="00611DCD" w:rsidP="00611DCD">
      <w:pPr>
        <w:numPr>
          <w:ilvl w:val="0"/>
          <w:numId w:val="9"/>
        </w:numPr>
        <w:suppressAutoHyphens/>
        <w:spacing w:before="240" w:line="276" w:lineRule="auto"/>
        <w:jc w:val="both"/>
        <w:rPr>
          <w:bCs/>
          <w:sz w:val="26"/>
          <w:szCs w:val="24"/>
        </w:rPr>
      </w:pPr>
      <w:r w:rsidRPr="00A57BCF">
        <w:rPr>
          <w:b/>
          <w:bCs/>
          <w:sz w:val="26"/>
          <w:szCs w:val="24"/>
        </w:rPr>
        <w:t xml:space="preserve">Scheduling the Hearing. </w:t>
      </w:r>
      <w:r w:rsidRPr="00A57BCF">
        <w:rPr>
          <w:bCs/>
          <w:sz w:val="26"/>
          <w:szCs w:val="24"/>
        </w:rPr>
        <w:t>A judicial officer must hold the hearing at the earliest possible time.</w:t>
      </w:r>
    </w:p>
    <w:p w14:paraId="1EB7FC6F" w14:textId="77777777" w:rsidR="00611DCD" w:rsidRPr="00A57BCF" w:rsidRDefault="00611DCD" w:rsidP="00611DCD">
      <w:pPr>
        <w:numPr>
          <w:ilvl w:val="1"/>
          <w:numId w:val="11"/>
        </w:numPr>
        <w:suppressAutoHyphens/>
        <w:spacing w:before="240" w:line="276" w:lineRule="auto"/>
        <w:jc w:val="both"/>
        <w:rPr>
          <w:bCs/>
          <w:sz w:val="26"/>
          <w:szCs w:val="24"/>
        </w:rPr>
      </w:pPr>
      <w:r w:rsidRPr="00A57BCF">
        <w:rPr>
          <w:bCs/>
          <w:sz w:val="26"/>
          <w:szCs w:val="24"/>
        </w:rPr>
        <w:t>If an Order of Protection grants exclusive use of the residence, a judicial officer must hold a hearing within five court business days of the request.</w:t>
      </w:r>
    </w:p>
    <w:p w14:paraId="135BF090" w14:textId="77777777" w:rsidR="00611DCD" w:rsidRPr="00A57BCF" w:rsidRDefault="00611DCD" w:rsidP="00611DCD">
      <w:pPr>
        <w:numPr>
          <w:ilvl w:val="1"/>
          <w:numId w:val="11"/>
        </w:numPr>
        <w:suppressAutoHyphens/>
        <w:spacing w:before="240" w:line="276" w:lineRule="auto"/>
        <w:jc w:val="both"/>
        <w:rPr>
          <w:bCs/>
          <w:sz w:val="26"/>
          <w:szCs w:val="24"/>
        </w:rPr>
      </w:pPr>
      <w:r w:rsidRPr="00A57BCF">
        <w:rPr>
          <w:bCs/>
          <w:sz w:val="26"/>
          <w:szCs w:val="24"/>
        </w:rPr>
        <w:t xml:space="preserve">For all other protective orders, a judicial officer must hold a hearing within 10 court business days of the request unless the judicial officer finds good cause to continue the hearing for a longer </w:t>
      </w:r>
      <w:proofErr w:type="gramStart"/>
      <w:r w:rsidRPr="00A57BCF">
        <w:rPr>
          <w:bCs/>
          <w:sz w:val="26"/>
          <w:szCs w:val="24"/>
        </w:rPr>
        <w:t>period of time</w:t>
      </w:r>
      <w:proofErr w:type="gramEnd"/>
      <w:r w:rsidRPr="00A57BCF">
        <w:rPr>
          <w:bCs/>
          <w:sz w:val="26"/>
          <w:szCs w:val="24"/>
        </w:rPr>
        <w:t>.</w:t>
      </w:r>
    </w:p>
    <w:p w14:paraId="49288DAB" w14:textId="77777777" w:rsidR="00611DCD" w:rsidRPr="00A57BCF" w:rsidRDefault="00611DCD" w:rsidP="00611DCD">
      <w:pPr>
        <w:pStyle w:val="ListParagraph"/>
        <w:numPr>
          <w:ilvl w:val="0"/>
          <w:numId w:val="9"/>
        </w:numPr>
        <w:suppressAutoHyphens/>
        <w:spacing w:before="240" w:after="240" w:line="276" w:lineRule="auto"/>
        <w:contextualSpacing w:val="0"/>
        <w:jc w:val="both"/>
        <w:rPr>
          <w:b/>
          <w:sz w:val="26"/>
          <w:szCs w:val="24"/>
        </w:rPr>
      </w:pPr>
      <w:r w:rsidRPr="00A57BCF">
        <w:rPr>
          <w:b/>
          <w:bCs/>
          <w:sz w:val="26"/>
          <w:szCs w:val="24"/>
        </w:rPr>
        <w:t xml:space="preserve">Notice of Hearing. </w:t>
      </w:r>
      <w:r w:rsidRPr="00A57BCF">
        <w:rPr>
          <w:bCs/>
          <w:sz w:val="26"/>
          <w:szCs w:val="24"/>
        </w:rPr>
        <w:t>The court must notify the plaintiff of the hearing. There is no statutory requirement for personal service of the hearing notice.</w:t>
      </w:r>
    </w:p>
    <w:p w14:paraId="33CFAC4B" w14:textId="01421F59" w:rsidR="00611DCD" w:rsidRPr="00A57BCF" w:rsidRDefault="00611DCD" w:rsidP="00611DCD">
      <w:pPr>
        <w:pStyle w:val="ListParagraph"/>
        <w:numPr>
          <w:ilvl w:val="0"/>
          <w:numId w:val="9"/>
        </w:numPr>
        <w:suppressAutoHyphens/>
        <w:spacing w:line="276" w:lineRule="auto"/>
        <w:jc w:val="both"/>
        <w:rPr>
          <w:b/>
          <w:sz w:val="26"/>
          <w:szCs w:val="24"/>
        </w:rPr>
      </w:pPr>
      <w:r w:rsidRPr="00A57BCF">
        <w:rPr>
          <w:b/>
          <w:bCs/>
          <w:sz w:val="26"/>
          <w:szCs w:val="24"/>
        </w:rPr>
        <w:t xml:space="preserve">Court Security Measures. </w:t>
      </w:r>
      <w:r w:rsidRPr="00A57BCF">
        <w:rPr>
          <w:bCs/>
          <w:sz w:val="26"/>
          <w:szCs w:val="24"/>
        </w:rPr>
        <w:t>The court must take reasonable measures to ensure that the parties and any witnesses at the hearing are not subject to harassment or intimidation in the courthouse or on adjoining property. For each hearing, the judicial officer must determine whether there is a need to have a law enforcement officer or a security officer present to help ensure the hearing is orderly or to provide escort for either party. The court may d</w:t>
      </w:r>
      <w:r w:rsidRPr="00A57BCF">
        <w:rPr>
          <w:sz w:val="26"/>
          <w:szCs w:val="24"/>
        </w:rPr>
        <w:t>irect the defendant to remain in the</w:t>
      </w:r>
      <w:r w:rsidR="0021313A">
        <w:rPr>
          <w:sz w:val="26"/>
          <w:szCs w:val="24"/>
        </w:rPr>
        <w:t xml:space="preserve"> </w:t>
      </w:r>
      <w:r w:rsidRPr="00A57BCF">
        <w:rPr>
          <w:sz w:val="26"/>
          <w:szCs w:val="24"/>
        </w:rPr>
        <w:t xml:space="preserve">courtroom for </w:t>
      </w:r>
      <w:proofErr w:type="gramStart"/>
      <w:r w:rsidRPr="00A57BCF">
        <w:rPr>
          <w:sz w:val="26"/>
          <w:szCs w:val="24"/>
        </w:rPr>
        <w:t>a period of time</w:t>
      </w:r>
      <w:proofErr w:type="gramEnd"/>
      <w:r w:rsidRPr="00A57BCF">
        <w:rPr>
          <w:sz w:val="26"/>
          <w:szCs w:val="24"/>
        </w:rPr>
        <w:t xml:space="preserve"> after the plaintiff is excused.</w:t>
      </w:r>
    </w:p>
    <w:p w14:paraId="4111848D" w14:textId="72A1509A" w:rsidR="00611DCD" w:rsidRPr="008D1649" w:rsidRDefault="00611DCD" w:rsidP="00611DCD">
      <w:pPr>
        <w:pStyle w:val="ListParagraph"/>
        <w:numPr>
          <w:ilvl w:val="0"/>
          <w:numId w:val="9"/>
        </w:numPr>
        <w:suppressAutoHyphens/>
        <w:spacing w:before="240" w:after="240" w:line="276" w:lineRule="auto"/>
        <w:contextualSpacing w:val="0"/>
        <w:jc w:val="both"/>
        <w:rPr>
          <w:b/>
          <w:sz w:val="26"/>
          <w:szCs w:val="24"/>
          <w:u w:val="single"/>
        </w:rPr>
      </w:pPr>
      <w:r w:rsidRPr="008D1649">
        <w:rPr>
          <w:b/>
          <w:bCs/>
          <w:sz w:val="26"/>
          <w:szCs w:val="24"/>
          <w:u w:val="single"/>
        </w:rPr>
        <w:t xml:space="preserve">Appearance at the </w:t>
      </w:r>
      <w:r w:rsidR="00CB5740" w:rsidRPr="008D1649">
        <w:rPr>
          <w:b/>
          <w:bCs/>
          <w:sz w:val="26"/>
          <w:szCs w:val="24"/>
          <w:u w:val="single"/>
        </w:rPr>
        <w:t xml:space="preserve">Contested </w:t>
      </w:r>
      <w:r w:rsidRPr="008D1649">
        <w:rPr>
          <w:b/>
          <w:bCs/>
          <w:sz w:val="26"/>
          <w:szCs w:val="24"/>
          <w:u w:val="single"/>
        </w:rPr>
        <w:t>Hearing.</w:t>
      </w:r>
    </w:p>
    <w:p w14:paraId="5816DDC1" w14:textId="67FC791D" w:rsidR="00611DCD" w:rsidRPr="008D1649" w:rsidRDefault="00611DCD" w:rsidP="00611DCD">
      <w:pPr>
        <w:pStyle w:val="ListParagraph"/>
        <w:numPr>
          <w:ilvl w:val="1"/>
          <w:numId w:val="9"/>
        </w:numPr>
        <w:suppressAutoHyphens/>
        <w:spacing w:before="240" w:after="240" w:line="276" w:lineRule="auto"/>
        <w:contextualSpacing w:val="0"/>
        <w:jc w:val="both"/>
        <w:rPr>
          <w:b/>
          <w:sz w:val="26"/>
          <w:szCs w:val="24"/>
          <w:u w:val="single"/>
        </w:rPr>
      </w:pPr>
      <w:r w:rsidRPr="008D1649">
        <w:rPr>
          <w:i/>
          <w:sz w:val="26"/>
          <w:szCs w:val="24"/>
          <w:u w:val="single"/>
        </w:rPr>
        <w:lastRenderedPageBreak/>
        <w:t xml:space="preserve">Defendant fails to appear. </w:t>
      </w:r>
      <w:r w:rsidRPr="008D1649">
        <w:rPr>
          <w:sz w:val="26"/>
          <w:szCs w:val="24"/>
          <w:u w:val="single"/>
        </w:rPr>
        <w:t xml:space="preserve">If the plaintiff appears for the </w:t>
      </w:r>
      <w:r w:rsidR="00CB5740" w:rsidRPr="008D1649">
        <w:rPr>
          <w:sz w:val="26"/>
          <w:szCs w:val="24"/>
          <w:u w:val="single"/>
        </w:rPr>
        <w:t xml:space="preserve">contested </w:t>
      </w:r>
      <w:r w:rsidRPr="008D1649">
        <w:rPr>
          <w:sz w:val="26"/>
          <w:szCs w:val="24"/>
          <w:u w:val="single"/>
        </w:rPr>
        <w:t>hearing and the defendant fails to appear, and the defendant received actual notice of the hearing, the protective order will remain in effect.</w:t>
      </w:r>
    </w:p>
    <w:p w14:paraId="0046085D" w14:textId="67F04683" w:rsidR="00611DCD" w:rsidRPr="008D1649" w:rsidRDefault="00611DCD" w:rsidP="00611DCD">
      <w:pPr>
        <w:pStyle w:val="ListParagraph"/>
        <w:numPr>
          <w:ilvl w:val="1"/>
          <w:numId w:val="9"/>
        </w:numPr>
        <w:suppressAutoHyphens/>
        <w:spacing w:before="240" w:after="240" w:line="276" w:lineRule="auto"/>
        <w:contextualSpacing w:val="0"/>
        <w:jc w:val="both"/>
        <w:rPr>
          <w:b/>
          <w:i/>
          <w:sz w:val="26"/>
          <w:szCs w:val="24"/>
          <w:u w:val="single"/>
        </w:rPr>
      </w:pPr>
      <w:r w:rsidRPr="008D1649">
        <w:rPr>
          <w:i/>
          <w:sz w:val="26"/>
          <w:szCs w:val="24"/>
          <w:u w:val="single"/>
        </w:rPr>
        <w:t xml:space="preserve">Plaintiff fails to appear. </w:t>
      </w:r>
      <w:r w:rsidRPr="008D1649">
        <w:rPr>
          <w:sz w:val="26"/>
          <w:szCs w:val="24"/>
          <w:u w:val="single"/>
        </w:rPr>
        <w:t xml:space="preserve">If the defendant appears for the </w:t>
      </w:r>
      <w:r w:rsidR="00CB5740" w:rsidRPr="008D1649">
        <w:rPr>
          <w:sz w:val="26"/>
          <w:szCs w:val="24"/>
          <w:u w:val="single"/>
        </w:rPr>
        <w:t xml:space="preserve">contested </w:t>
      </w:r>
      <w:r w:rsidRPr="008D1649">
        <w:rPr>
          <w:sz w:val="26"/>
          <w:szCs w:val="24"/>
          <w:u w:val="single"/>
        </w:rPr>
        <w:t>hearing and the plaintiff fails to appear, and the plaintiff received actual notice of the hearing, the protective order will be dismissed.</w:t>
      </w:r>
    </w:p>
    <w:p w14:paraId="19BB83B2" w14:textId="5CF29C9F" w:rsidR="00611DCD" w:rsidRPr="008D1649" w:rsidRDefault="00611DCD" w:rsidP="00611DCD">
      <w:pPr>
        <w:pStyle w:val="ListParagraph"/>
        <w:numPr>
          <w:ilvl w:val="1"/>
          <w:numId w:val="9"/>
        </w:numPr>
        <w:suppressAutoHyphens/>
        <w:spacing w:before="240" w:after="240" w:line="276" w:lineRule="auto"/>
        <w:contextualSpacing w:val="0"/>
        <w:jc w:val="both"/>
        <w:rPr>
          <w:i/>
          <w:sz w:val="26"/>
          <w:szCs w:val="24"/>
          <w:u w:val="single"/>
        </w:rPr>
      </w:pPr>
      <w:r w:rsidRPr="008D1649">
        <w:rPr>
          <w:i/>
          <w:sz w:val="26"/>
          <w:szCs w:val="24"/>
          <w:u w:val="single"/>
        </w:rPr>
        <w:t xml:space="preserve">Neither party appears. </w:t>
      </w:r>
      <w:r w:rsidRPr="008D1649">
        <w:rPr>
          <w:sz w:val="26"/>
          <w:szCs w:val="24"/>
          <w:u w:val="single"/>
        </w:rPr>
        <w:t>If neither party appears</w:t>
      </w:r>
      <w:r w:rsidR="008A26EC" w:rsidRPr="008D1649">
        <w:rPr>
          <w:sz w:val="26"/>
          <w:szCs w:val="24"/>
          <w:u w:val="single"/>
        </w:rPr>
        <w:t xml:space="preserve"> for the contested hearing</w:t>
      </w:r>
      <w:r w:rsidRPr="008D1649">
        <w:rPr>
          <w:sz w:val="26"/>
          <w:szCs w:val="24"/>
          <w:u w:val="single"/>
        </w:rPr>
        <w:t xml:space="preserve">, and each party received actual notice, the hearing </w:t>
      </w:r>
      <w:r w:rsidR="00FD388C" w:rsidRPr="008D1649">
        <w:rPr>
          <w:sz w:val="26"/>
          <w:szCs w:val="24"/>
          <w:u w:val="single"/>
        </w:rPr>
        <w:t>will</w:t>
      </w:r>
      <w:r w:rsidRPr="008D1649">
        <w:rPr>
          <w:sz w:val="26"/>
          <w:szCs w:val="24"/>
          <w:u w:val="single"/>
        </w:rPr>
        <w:t xml:space="preserve"> be vacated</w:t>
      </w:r>
      <w:r w:rsidR="005030B9" w:rsidRPr="008D1649">
        <w:rPr>
          <w:sz w:val="26"/>
          <w:szCs w:val="24"/>
          <w:u w:val="single"/>
        </w:rPr>
        <w:t>,</w:t>
      </w:r>
      <w:r w:rsidRPr="008D1649">
        <w:rPr>
          <w:sz w:val="26"/>
          <w:szCs w:val="24"/>
          <w:u w:val="single"/>
        </w:rPr>
        <w:t xml:space="preserve"> and the protective order will remain in effect.</w:t>
      </w:r>
    </w:p>
    <w:p w14:paraId="49B80813" w14:textId="77777777" w:rsidR="00611DCD" w:rsidRPr="008D1649" w:rsidRDefault="00D600F1" w:rsidP="00CF56B1">
      <w:pPr>
        <w:numPr>
          <w:ilvl w:val="0"/>
          <w:numId w:val="9"/>
        </w:numPr>
        <w:suppressAutoHyphens/>
        <w:spacing w:before="240" w:line="276" w:lineRule="auto"/>
        <w:jc w:val="both"/>
        <w:rPr>
          <w:b/>
          <w:bCs/>
          <w:sz w:val="26"/>
          <w:szCs w:val="24"/>
          <w:u w:val="single"/>
        </w:rPr>
      </w:pPr>
      <w:r w:rsidRPr="008D1649">
        <w:rPr>
          <w:b/>
          <w:bCs/>
          <w:sz w:val="26"/>
          <w:szCs w:val="24"/>
          <w:u w:val="single"/>
        </w:rPr>
        <w:t xml:space="preserve">Procedure. </w:t>
      </w:r>
      <w:r w:rsidR="00611DCD" w:rsidRPr="008D1649">
        <w:rPr>
          <w:bCs/>
          <w:sz w:val="26"/>
          <w:szCs w:val="24"/>
          <w:u w:val="single"/>
        </w:rPr>
        <w:t xml:space="preserve">If both parties appear and a contested hearing is </w:t>
      </w:r>
      <w:r w:rsidR="00CF56B1" w:rsidRPr="008D1649">
        <w:rPr>
          <w:bCs/>
          <w:sz w:val="26"/>
          <w:szCs w:val="24"/>
          <w:u w:val="single"/>
        </w:rPr>
        <w:t>conducted</w:t>
      </w:r>
      <w:r w:rsidR="00611DCD" w:rsidRPr="008D1649">
        <w:rPr>
          <w:bCs/>
          <w:sz w:val="26"/>
          <w:szCs w:val="24"/>
          <w:u w:val="single"/>
        </w:rPr>
        <w:t>, the following rules apply:</w:t>
      </w:r>
    </w:p>
    <w:p w14:paraId="341AA2E4" w14:textId="3922DFFD" w:rsidR="00611DCD" w:rsidRPr="00A57BCF" w:rsidRDefault="00AB48E5" w:rsidP="004D4ACE">
      <w:pPr>
        <w:suppressAutoHyphens/>
        <w:spacing w:before="240" w:line="276" w:lineRule="auto"/>
        <w:ind w:left="1530" w:hanging="450"/>
        <w:jc w:val="both"/>
        <w:rPr>
          <w:bCs/>
          <w:sz w:val="26"/>
          <w:szCs w:val="24"/>
        </w:rPr>
      </w:pPr>
      <w:proofErr w:type="gramStart"/>
      <w:r w:rsidRPr="004D4ACE">
        <w:rPr>
          <w:bCs/>
          <w:strike/>
          <w:sz w:val="26"/>
          <w:szCs w:val="24"/>
        </w:rPr>
        <w:t>(e)</w:t>
      </w:r>
      <w:r>
        <w:rPr>
          <w:bCs/>
          <w:i/>
          <w:sz w:val="26"/>
          <w:szCs w:val="24"/>
        </w:rPr>
        <w:t xml:space="preserve">  </w:t>
      </w:r>
      <w:r w:rsidRPr="004D4ACE">
        <w:rPr>
          <w:bCs/>
          <w:sz w:val="26"/>
          <w:szCs w:val="24"/>
          <w:u w:val="single"/>
        </w:rPr>
        <w:t>(</w:t>
      </w:r>
      <w:proofErr w:type="gramEnd"/>
      <w:r w:rsidRPr="004D4ACE">
        <w:rPr>
          <w:bCs/>
          <w:sz w:val="26"/>
          <w:szCs w:val="24"/>
          <w:u w:val="single"/>
        </w:rPr>
        <w:t>1</w:t>
      </w:r>
      <w:r w:rsidR="004D4ACE" w:rsidRPr="004D4ACE">
        <w:rPr>
          <w:bCs/>
          <w:sz w:val="26"/>
          <w:szCs w:val="24"/>
          <w:u w:val="single"/>
        </w:rPr>
        <w:t>)</w:t>
      </w:r>
      <w:r w:rsidR="004D4ACE">
        <w:rPr>
          <w:bCs/>
          <w:i/>
          <w:sz w:val="26"/>
          <w:szCs w:val="24"/>
        </w:rPr>
        <w:t xml:space="preserve"> </w:t>
      </w:r>
      <w:r w:rsidR="00611DCD" w:rsidRPr="00A57BCF">
        <w:rPr>
          <w:bCs/>
          <w:i/>
          <w:sz w:val="26"/>
          <w:szCs w:val="24"/>
        </w:rPr>
        <w:t>Parties' Right to Be Heard</w:t>
      </w:r>
      <w:r w:rsidR="00611DCD" w:rsidRPr="00A57BCF">
        <w:rPr>
          <w:bCs/>
          <w:sz w:val="26"/>
          <w:szCs w:val="24"/>
        </w:rPr>
        <w:t>. The judicial officer must ensure that both parties have an opportunity to be heard, to present evidence, and to call and examine and cross-examine witnesses.</w:t>
      </w:r>
    </w:p>
    <w:p w14:paraId="7CE7D6A5" w14:textId="1E5EAAEA" w:rsidR="00611DCD" w:rsidRPr="00A57BCF" w:rsidRDefault="004D4ACE" w:rsidP="004D4ACE">
      <w:pPr>
        <w:suppressAutoHyphens/>
        <w:spacing w:before="240" w:line="276" w:lineRule="auto"/>
        <w:ind w:left="1530" w:hanging="450"/>
        <w:jc w:val="both"/>
        <w:rPr>
          <w:sz w:val="26"/>
          <w:szCs w:val="24"/>
        </w:rPr>
      </w:pPr>
      <w:proofErr w:type="gramStart"/>
      <w:r w:rsidRPr="004D4ACE">
        <w:rPr>
          <w:bCs/>
          <w:strike/>
          <w:sz w:val="26"/>
          <w:szCs w:val="24"/>
        </w:rPr>
        <w:t>(</w:t>
      </w:r>
      <w:r>
        <w:rPr>
          <w:bCs/>
          <w:strike/>
          <w:sz w:val="26"/>
          <w:szCs w:val="24"/>
        </w:rPr>
        <w:t>f</w:t>
      </w:r>
      <w:r w:rsidRPr="004D4ACE">
        <w:rPr>
          <w:bCs/>
          <w:strike/>
          <w:sz w:val="26"/>
          <w:szCs w:val="24"/>
        </w:rPr>
        <w:t>)</w:t>
      </w:r>
      <w:r>
        <w:rPr>
          <w:bCs/>
          <w:i/>
          <w:sz w:val="26"/>
          <w:szCs w:val="24"/>
        </w:rPr>
        <w:t xml:space="preserve">  </w:t>
      </w:r>
      <w:r w:rsidRPr="004D4ACE">
        <w:rPr>
          <w:bCs/>
          <w:sz w:val="26"/>
          <w:szCs w:val="24"/>
          <w:u w:val="single"/>
        </w:rPr>
        <w:t>(</w:t>
      </w:r>
      <w:proofErr w:type="gramEnd"/>
      <w:r>
        <w:rPr>
          <w:bCs/>
          <w:sz w:val="26"/>
          <w:szCs w:val="24"/>
          <w:u w:val="single"/>
        </w:rPr>
        <w:t>2</w:t>
      </w:r>
      <w:r w:rsidRPr="004D4ACE">
        <w:rPr>
          <w:bCs/>
          <w:sz w:val="26"/>
          <w:szCs w:val="24"/>
          <w:u w:val="single"/>
        </w:rPr>
        <w:t>)</w:t>
      </w:r>
      <w:r>
        <w:rPr>
          <w:bCs/>
          <w:i/>
          <w:sz w:val="26"/>
          <w:szCs w:val="24"/>
        </w:rPr>
        <w:t xml:space="preserve"> </w:t>
      </w:r>
      <w:r w:rsidR="00611DCD" w:rsidRPr="00A57BCF">
        <w:rPr>
          <w:bCs/>
          <w:i/>
          <w:sz w:val="26"/>
          <w:szCs w:val="24"/>
        </w:rPr>
        <w:t>Oath or Affirmation</w:t>
      </w:r>
      <w:r w:rsidR="00611DCD" w:rsidRPr="00A57BCF">
        <w:rPr>
          <w:bCs/>
          <w:sz w:val="26"/>
          <w:szCs w:val="24"/>
        </w:rPr>
        <w:t>. The court must administer an oath or affirmation to all parties and witnesses at all hearings.</w:t>
      </w:r>
    </w:p>
    <w:p w14:paraId="652285A1" w14:textId="00F64AA0" w:rsidR="00611DCD" w:rsidRPr="00A57BCF" w:rsidRDefault="004D4ACE" w:rsidP="004D4ACE">
      <w:pPr>
        <w:suppressAutoHyphens/>
        <w:spacing w:before="240" w:line="276" w:lineRule="auto"/>
        <w:ind w:left="1530" w:hanging="450"/>
        <w:jc w:val="both"/>
        <w:rPr>
          <w:sz w:val="26"/>
          <w:szCs w:val="24"/>
        </w:rPr>
      </w:pPr>
      <w:proofErr w:type="gramStart"/>
      <w:r w:rsidRPr="004D4ACE">
        <w:rPr>
          <w:bCs/>
          <w:strike/>
          <w:sz w:val="26"/>
          <w:szCs w:val="24"/>
        </w:rPr>
        <w:t>(</w:t>
      </w:r>
      <w:r>
        <w:rPr>
          <w:bCs/>
          <w:strike/>
          <w:sz w:val="26"/>
          <w:szCs w:val="24"/>
        </w:rPr>
        <w:t>g</w:t>
      </w:r>
      <w:r w:rsidRPr="004D4ACE">
        <w:rPr>
          <w:bCs/>
          <w:strike/>
          <w:sz w:val="26"/>
          <w:szCs w:val="24"/>
        </w:rPr>
        <w:t>)</w:t>
      </w:r>
      <w:r>
        <w:rPr>
          <w:bCs/>
          <w:i/>
          <w:sz w:val="26"/>
          <w:szCs w:val="24"/>
        </w:rPr>
        <w:t xml:space="preserve">  </w:t>
      </w:r>
      <w:r w:rsidRPr="004D4ACE">
        <w:rPr>
          <w:bCs/>
          <w:sz w:val="26"/>
          <w:szCs w:val="24"/>
          <w:u w:val="single"/>
        </w:rPr>
        <w:t>(</w:t>
      </w:r>
      <w:proofErr w:type="gramEnd"/>
      <w:r>
        <w:rPr>
          <w:bCs/>
          <w:sz w:val="26"/>
          <w:szCs w:val="24"/>
          <w:u w:val="single"/>
        </w:rPr>
        <w:t>3</w:t>
      </w:r>
      <w:r w:rsidRPr="004D4ACE">
        <w:rPr>
          <w:bCs/>
          <w:sz w:val="26"/>
          <w:szCs w:val="24"/>
          <w:u w:val="single"/>
        </w:rPr>
        <w:t>)</w:t>
      </w:r>
      <w:r>
        <w:rPr>
          <w:bCs/>
          <w:i/>
          <w:sz w:val="26"/>
          <w:szCs w:val="24"/>
        </w:rPr>
        <w:t xml:space="preserve"> </w:t>
      </w:r>
      <w:r w:rsidR="00611DCD" w:rsidRPr="00A57BCF">
        <w:rPr>
          <w:bCs/>
          <w:i/>
          <w:sz w:val="26"/>
          <w:szCs w:val="24"/>
        </w:rPr>
        <w:t>Standard of Proof</w:t>
      </w:r>
      <w:r w:rsidR="00611DCD" w:rsidRPr="00A57BCF">
        <w:rPr>
          <w:bCs/>
          <w:sz w:val="26"/>
          <w:szCs w:val="24"/>
        </w:rPr>
        <w:t>. For a protective order to remain in effect as originally issued or as modified at a hearing, the plaintiff must prove the case by a preponderance of the evidence.</w:t>
      </w:r>
    </w:p>
    <w:p w14:paraId="786D5DE8" w14:textId="1D982A30" w:rsidR="00611DCD" w:rsidRPr="00A57BCF" w:rsidRDefault="004D4ACE" w:rsidP="004D4ACE">
      <w:pPr>
        <w:suppressAutoHyphens/>
        <w:spacing w:before="240" w:line="276" w:lineRule="auto"/>
        <w:ind w:left="1530" w:hanging="450"/>
        <w:jc w:val="both"/>
        <w:rPr>
          <w:sz w:val="26"/>
          <w:szCs w:val="24"/>
        </w:rPr>
      </w:pPr>
      <w:proofErr w:type="gramStart"/>
      <w:r w:rsidRPr="004D4ACE">
        <w:rPr>
          <w:bCs/>
          <w:strike/>
          <w:sz w:val="26"/>
          <w:szCs w:val="24"/>
        </w:rPr>
        <w:t>(</w:t>
      </w:r>
      <w:r>
        <w:rPr>
          <w:bCs/>
          <w:strike/>
          <w:sz w:val="26"/>
          <w:szCs w:val="24"/>
        </w:rPr>
        <w:t>h</w:t>
      </w:r>
      <w:r w:rsidRPr="004D4ACE">
        <w:rPr>
          <w:bCs/>
          <w:strike/>
          <w:sz w:val="26"/>
          <w:szCs w:val="24"/>
        </w:rPr>
        <w:t>)</w:t>
      </w:r>
      <w:r>
        <w:rPr>
          <w:bCs/>
          <w:i/>
          <w:sz w:val="26"/>
          <w:szCs w:val="24"/>
        </w:rPr>
        <w:t xml:space="preserve">  </w:t>
      </w:r>
      <w:r w:rsidRPr="004D4ACE">
        <w:rPr>
          <w:bCs/>
          <w:sz w:val="26"/>
          <w:szCs w:val="24"/>
          <w:u w:val="single"/>
        </w:rPr>
        <w:t>(</w:t>
      </w:r>
      <w:proofErr w:type="gramEnd"/>
      <w:r>
        <w:rPr>
          <w:bCs/>
          <w:sz w:val="26"/>
          <w:szCs w:val="24"/>
          <w:u w:val="single"/>
        </w:rPr>
        <w:t>4</w:t>
      </w:r>
      <w:r w:rsidRPr="004D4ACE">
        <w:rPr>
          <w:bCs/>
          <w:sz w:val="26"/>
          <w:szCs w:val="24"/>
          <w:u w:val="single"/>
        </w:rPr>
        <w:t>)</w:t>
      </w:r>
      <w:r>
        <w:rPr>
          <w:bCs/>
          <w:i/>
          <w:sz w:val="26"/>
          <w:szCs w:val="24"/>
        </w:rPr>
        <w:t xml:space="preserve"> </w:t>
      </w:r>
      <w:r w:rsidR="00611DCD" w:rsidRPr="00A57BCF">
        <w:rPr>
          <w:bCs/>
          <w:i/>
          <w:sz w:val="26"/>
          <w:szCs w:val="24"/>
        </w:rPr>
        <w:t>Basis for Continuing, Modifying, or Revoking Protective Orders</w:t>
      </w:r>
      <w:r w:rsidR="00611DCD" w:rsidRPr="00A57BCF">
        <w:rPr>
          <w:bCs/>
          <w:sz w:val="26"/>
          <w:szCs w:val="24"/>
        </w:rPr>
        <w:t xml:space="preserve">. </w:t>
      </w:r>
      <w:proofErr w:type="gramStart"/>
      <w:r w:rsidR="00611DCD" w:rsidRPr="00A57BCF">
        <w:rPr>
          <w:bCs/>
          <w:sz w:val="26"/>
          <w:szCs w:val="24"/>
        </w:rPr>
        <w:t>At the conclusion of</w:t>
      </w:r>
      <w:proofErr w:type="gramEnd"/>
      <w:r w:rsidR="00611DCD" w:rsidRPr="00A57BCF">
        <w:rPr>
          <w:bCs/>
          <w:sz w:val="26"/>
          <w:szCs w:val="24"/>
        </w:rPr>
        <w:t xml:space="preserve"> the hearing, the judicial officer must state the basis for continuing, modifying, or revoking the protective order.</w:t>
      </w:r>
    </w:p>
    <w:p w14:paraId="16B8871E" w14:textId="467EDF76" w:rsidR="00611DCD" w:rsidRPr="008D1649" w:rsidRDefault="004D4ACE" w:rsidP="004D4ACE">
      <w:pPr>
        <w:suppressAutoHyphens/>
        <w:spacing w:before="240" w:after="240" w:line="276" w:lineRule="auto"/>
        <w:ind w:left="1530" w:hanging="450"/>
        <w:jc w:val="both"/>
        <w:rPr>
          <w:sz w:val="26"/>
          <w:szCs w:val="24"/>
        </w:rPr>
      </w:pPr>
      <w:proofErr w:type="gramStart"/>
      <w:r w:rsidRPr="004D4ACE">
        <w:rPr>
          <w:bCs/>
          <w:strike/>
          <w:sz w:val="26"/>
          <w:szCs w:val="24"/>
        </w:rPr>
        <w:t>(</w:t>
      </w:r>
      <w:proofErr w:type="spellStart"/>
      <w:r>
        <w:rPr>
          <w:bCs/>
          <w:strike/>
          <w:sz w:val="26"/>
          <w:szCs w:val="24"/>
        </w:rPr>
        <w:t>i</w:t>
      </w:r>
      <w:proofErr w:type="spellEnd"/>
      <w:r w:rsidRPr="004D4ACE">
        <w:rPr>
          <w:bCs/>
          <w:strike/>
          <w:sz w:val="26"/>
          <w:szCs w:val="24"/>
        </w:rPr>
        <w:t>)</w:t>
      </w:r>
      <w:r>
        <w:rPr>
          <w:bCs/>
          <w:i/>
          <w:sz w:val="26"/>
          <w:szCs w:val="24"/>
        </w:rPr>
        <w:t xml:space="preserve">  </w:t>
      </w:r>
      <w:r w:rsidRPr="004D4ACE">
        <w:rPr>
          <w:bCs/>
          <w:sz w:val="26"/>
          <w:szCs w:val="24"/>
          <w:u w:val="single"/>
        </w:rPr>
        <w:t>(</w:t>
      </w:r>
      <w:proofErr w:type="gramEnd"/>
      <w:r>
        <w:rPr>
          <w:bCs/>
          <w:sz w:val="26"/>
          <w:szCs w:val="24"/>
          <w:u w:val="single"/>
        </w:rPr>
        <w:t>5</w:t>
      </w:r>
      <w:r w:rsidRPr="004D4ACE">
        <w:rPr>
          <w:bCs/>
          <w:sz w:val="26"/>
          <w:szCs w:val="24"/>
          <w:u w:val="single"/>
        </w:rPr>
        <w:t>)</w:t>
      </w:r>
      <w:r>
        <w:rPr>
          <w:bCs/>
          <w:i/>
          <w:sz w:val="26"/>
          <w:szCs w:val="24"/>
        </w:rPr>
        <w:t xml:space="preserve"> </w:t>
      </w:r>
      <w:r w:rsidR="00611DCD" w:rsidRPr="00E8388F">
        <w:rPr>
          <w:bCs/>
          <w:i/>
          <w:sz w:val="26"/>
          <w:szCs w:val="24"/>
        </w:rPr>
        <w:t>Service of Modified Protective Order</w:t>
      </w:r>
      <w:r w:rsidR="00611DCD" w:rsidRPr="00E8388F">
        <w:rPr>
          <w:bCs/>
          <w:sz w:val="26"/>
          <w:szCs w:val="24"/>
        </w:rPr>
        <w:t xml:space="preserve">. </w:t>
      </w:r>
      <w:r w:rsidR="00611DCD" w:rsidRPr="00E8388F">
        <w:rPr>
          <w:bCs/>
          <w:strike/>
          <w:sz w:val="26"/>
          <w:szCs w:val="24"/>
        </w:rPr>
        <w:t>The plaintiff or the court must arrange for service of a</w:t>
      </w:r>
      <w:r w:rsidR="00611DCD" w:rsidRPr="00E8388F">
        <w:rPr>
          <w:bCs/>
          <w:sz w:val="26"/>
          <w:szCs w:val="24"/>
        </w:rPr>
        <w:t xml:space="preserve"> </w:t>
      </w:r>
      <w:proofErr w:type="spellStart"/>
      <w:r w:rsidR="00D25253" w:rsidRPr="008D1649">
        <w:rPr>
          <w:bCs/>
          <w:sz w:val="26"/>
          <w:szCs w:val="24"/>
          <w:u w:val="single"/>
        </w:rPr>
        <w:t>A</w:t>
      </w:r>
      <w:proofErr w:type="spellEnd"/>
      <w:r w:rsidR="00D25253" w:rsidRPr="008D1649">
        <w:rPr>
          <w:bCs/>
          <w:sz w:val="26"/>
          <w:szCs w:val="24"/>
          <w:u w:val="single"/>
        </w:rPr>
        <w:t xml:space="preserve"> </w:t>
      </w:r>
      <w:r w:rsidR="00611DCD" w:rsidRPr="00E8388F">
        <w:rPr>
          <w:bCs/>
          <w:sz w:val="26"/>
          <w:szCs w:val="24"/>
        </w:rPr>
        <w:t xml:space="preserve">modified protective </w:t>
      </w:r>
      <w:r w:rsidR="00611DCD" w:rsidRPr="008D1649">
        <w:rPr>
          <w:bCs/>
          <w:sz w:val="26"/>
          <w:szCs w:val="24"/>
        </w:rPr>
        <w:t xml:space="preserve">order </w:t>
      </w:r>
      <w:r w:rsidR="00F63759" w:rsidRPr="008D1649">
        <w:rPr>
          <w:bCs/>
          <w:sz w:val="26"/>
          <w:szCs w:val="24"/>
          <w:u w:val="single"/>
        </w:rPr>
        <w:t>must be served</w:t>
      </w:r>
      <w:r w:rsidR="00F63759" w:rsidRPr="008D1649">
        <w:rPr>
          <w:bCs/>
          <w:sz w:val="26"/>
          <w:szCs w:val="24"/>
        </w:rPr>
        <w:t xml:space="preserve"> </w:t>
      </w:r>
      <w:r w:rsidR="00611DCD" w:rsidRPr="00E8388F">
        <w:rPr>
          <w:bCs/>
          <w:sz w:val="26"/>
          <w:szCs w:val="24"/>
        </w:rPr>
        <w:t>on the defendant</w:t>
      </w:r>
      <w:r w:rsidR="00EA70DD" w:rsidRPr="00E8388F">
        <w:rPr>
          <w:bCs/>
          <w:sz w:val="26"/>
          <w:szCs w:val="24"/>
        </w:rPr>
        <w:t>.</w:t>
      </w:r>
      <w:r w:rsidR="00007E9D" w:rsidRPr="00E8388F">
        <w:rPr>
          <w:bCs/>
          <w:sz w:val="26"/>
          <w:szCs w:val="24"/>
        </w:rPr>
        <w:t xml:space="preserve"> </w:t>
      </w:r>
      <w:r w:rsidR="00D107F7" w:rsidRPr="00E8388F">
        <w:rPr>
          <w:bCs/>
          <w:strike/>
          <w:sz w:val="26"/>
          <w:szCs w:val="24"/>
        </w:rPr>
        <w:t xml:space="preserve">the </w:t>
      </w:r>
      <w:r w:rsidR="00611DCD" w:rsidRPr="00E8388F">
        <w:rPr>
          <w:bCs/>
          <w:strike/>
          <w:sz w:val="26"/>
          <w:szCs w:val="24"/>
        </w:rPr>
        <w:t xml:space="preserve">judicial officer should assist this process by </w:t>
      </w:r>
      <w:r w:rsidR="00611DCD" w:rsidRPr="00F04602">
        <w:rPr>
          <w:bCs/>
          <w:strike/>
          <w:sz w:val="26"/>
          <w:szCs w:val="24"/>
        </w:rPr>
        <w:t>asking the</w:t>
      </w:r>
      <w:r w:rsidR="00611DCD" w:rsidRPr="00E8388F">
        <w:rPr>
          <w:bCs/>
          <w:sz w:val="26"/>
          <w:szCs w:val="24"/>
        </w:rPr>
        <w:t xml:space="preserve"> </w:t>
      </w:r>
      <w:r w:rsidR="00611DCD" w:rsidRPr="00E8388F">
        <w:rPr>
          <w:bCs/>
          <w:strike/>
          <w:sz w:val="26"/>
          <w:szCs w:val="24"/>
        </w:rPr>
        <w:t>defendant to sign an acceptance of service form in the courtroom</w:t>
      </w:r>
      <w:r w:rsidR="00B54F04" w:rsidRPr="00E8388F">
        <w:rPr>
          <w:bCs/>
          <w:sz w:val="26"/>
          <w:szCs w:val="24"/>
        </w:rPr>
        <w:t xml:space="preserve"> </w:t>
      </w:r>
      <w:r w:rsidR="00E8388F" w:rsidRPr="008D1649">
        <w:rPr>
          <w:bCs/>
          <w:sz w:val="26"/>
          <w:szCs w:val="24"/>
          <w:u w:val="single"/>
        </w:rPr>
        <w:t>Procedures for serving a</w:t>
      </w:r>
      <w:r w:rsidR="00A60F6B" w:rsidRPr="008D1649">
        <w:rPr>
          <w:bCs/>
          <w:sz w:val="26"/>
          <w:szCs w:val="24"/>
          <w:u w:val="single"/>
        </w:rPr>
        <w:t xml:space="preserve"> defendant who is present in the courtroom </w:t>
      </w:r>
      <w:r w:rsidR="00E8388F" w:rsidRPr="008D1649">
        <w:rPr>
          <w:bCs/>
          <w:sz w:val="26"/>
          <w:szCs w:val="24"/>
          <w:u w:val="single"/>
        </w:rPr>
        <w:t xml:space="preserve">are </w:t>
      </w:r>
      <w:r w:rsidR="004855D2" w:rsidRPr="008D1649">
        <w:rPr>
          <w:bCs/>
          <w:sz w:val="26"/>
          <w:szCs w:val="24"/>
          <w:u w:val="single"/>
        </w:rPr>
        <w:t xml:space="preserve">set forth in </w:t>
      </w:r>
      <w:r w:rsidR="00B54F04" w:rsidRPr="008D1649">
        <w:rPr>
          <w:bCs/>
          <w:sz w:val="26"/>
          <w:szCs w:val="24"/>
          <w:u w:val="single"/>
        </w:rPr>
        <w:t>Rule 31</w:t>
      </w:r>
      <w:r w:rsidR="00694994" w:rsidRPr="008D1649">
        <w:rPr>
          <w:bCs/>
          <w:sz w:val="26"/>
          <w:szCs w:val="24"/>
          <w:u w:val="single"/>
        </w:rPr>
        <w:t>(</w:t>
      </w:r>
      <w:r w:rsidR="00B24856" w:rsidRPr="008D1649">
        <w:rPr>
          <w:bCs/>
          <w:sz w:val="26"/>
          <w:szCs w:val="24"/>
          <w:u w:val="single"/>
        </w:rPr>
        <w:t>f</w:t>
      </w:r>
      <w:r w:rsidR="00694994" w:rsidRPr="008D1649">
        <w:rPr>
          <w:bCs/>
          <w:sz w:val="26"/>
          <w:szCs w:val="24"/>
          <w:u w:val="single"/>
        </w:rPr>
        <w:t>)</w:t>
      </w:r>
      <w:r w:rsidR="00EA70DD" w:rsidRPr="008D1649">
        <w:rPr>
          <w:bCs/>
          <w:sz w:val="26"/>
          <w:szCs w:val="24"/>
          <w:u w:val="single"/>
        </w:rPr>
        <w:t>-</w:t>
      </w:r>
      <w:r w:rsidR="009403E5" w:rsidRPr="008D1649">
        <w:rPr>
          <w:bCs/>
          <w:sz w:val="26"/>
          <w:szCs w:val="24"/>
          <w:u w:val="single"/>
        </w:rPr>
        <w:t>(</w:t>
      </w:r>
      <w:r w:rsidR="00B24856" w:rsidRPr="008D1649">
        <w:rPr>
          <w:bCs/>
          <w:sz w:val="26"/>
          <w:szCs w:val="24"/>
          <w:u w:val="single"/>
        </w:rPr>
        <w:t>g</w:t>
      </w:r>
      <w:r w:rsidR="009403E5" w:rsidRPr="008D1649">
        <w:rPr>
          <w:bCs/>
          <w:sz w:val="26"/>
          <w:szCs w:val="24"/>
          <w:u w:val="single"/>
        </w:rPr>
        <w:t>)</w:t>
      </w:r>
      <w:r w:rsidR="00611DCD" w:rsidRPr="008D1649">
        <w:rPr>
          <w:bCs/>
          <w:sz w:val="26"/>
          <w:szCs w:val="24"/>
          <w:u w:val="single"/>
        </w:rPr>
        <w:t>.</w:t>
      </w:r>
    </w:p>
    <w:sectPr w:rsidR="00611DCD" w:rsidRPr="008D1649" w:rsidSect="003D4F4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028EB" w14:textId="77777777" w:rsidR="00612A05" w:rsidRDefault="00612A05" w:rsidP="00976726">
      <w:r>
        <w:separator/>
      </w:r>
    </w:p>
  </w:endnote>
  <w:endnote w:type="continuationSeparator" w:id="0">
    <w:p w14:paraId="21D98DC1" w14:textId="77777777" w:rsidR="00612A05" w:rsidRDefault="00612A05" w:rsidP="0097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F4916" w14:textId="77777777" w:rsidR="003611A1" w:rsidRDefault="00361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254D7" w14:textId="77777777" w:rsidR="00970F10" w:rsidRDefault="00970F10">
    <w:pPr>
      <w:pStyle w:val="Footer"/>
      <w:jc w:val="center"/>
    </w:pPr>
    <w:r>
      <w:fldChar w:fldCharType="begin"/>
    </w:r>
    <w:r>
      <w:instrText xml:space="preserve"> PAGE   \* MERGEFORMAT </w:instrText>
    </w:r>
    <w:r>
      <w:fldChar w:fldCharType="separate"/>
    </w:r>
    <w:r w:rsidR="001000D5">
      <w:rPr>
        <w:noProof/>
      </w:rPr>
      <w:t>1</w:t>
    </w:r>
    <w:r>
      <w:rPr>
        <w:noProof/>
      </w:rPr>
      <w:fldChar w:fldCharType="end"/>
    </w:r>
  </w:p>
  <w:p w14:paraId="57CD85FC" w14:textId="77777777" w:rsidR="00970F10" w:rsidRDefault="00970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CFCAC" w14:textId="77777777" w:rsidR="003611A1" w:rsidRDefault="00361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C4EDB" w14:textId="77777777" w:rsidR="00612A05" w:rsidRDefault="00612A05" w:rsidP="00976726">
      <w:r>
        <w:separator/>
      </w:r>
    </w:p>
  </w:footnote>
  <w:footnote w:type="continuationSeparator" w:id="0">
    <w:p w14:paraId="1463BF49" w14:textId="77777777" w:rsidR="00612A05" w:rsidRDefault="00612A05" w:rsidP="00976726">
      <w:r>
        <w:continuationSeparator/>
      </w:r>
    </w:p>
  </w:footnote>
  <w:footnote w:id="1">
    <w:p w14:paraId="399354F7" w14:textId="77777777" w:rsidR="006A6064" w:rsidRDefault="006A6064" w:rsidP="006A6064">
      <w:pPr>
        <w:pStyle w:val="FootnoteText"/>
      </w:pPr>
      <w:r>
        <w:rPr>
          <w:rStyle w:val="FootnoteReference"/>
        </w:rPr>
        <w:footnoteRef/>
      </w:r>
      <w:r>
        <w:t xml:space="preserve"> For purposes of this petition, “protective order” means an Order of Protection (A.R.S. § 13-3602), an Injunction Against Harassment (A.R.S. § 12-1809), or an Injunction Against Workplace Harassment (A.R.S. § 12-1810). The procedures for requesting a contested hearing are the same, regardless of the type of protective order. See Part VIII. Contested Protective Order Hearings, Rules of Protective Order Procedure.</w:t>
      </w:r>
    </w:p>
  </w:footnote>
  <w:footnote w:id="2">
    <w:p w14:paraId="642F56DA" w14:textId="77777777" w:rsidR="00295377" w:rsidRDefault="00295377">
      <w:pPr>
        <w:pStyle w:val="FootnoteText"/>
      </w:pPr>
      <w:r>
        <w:rPr>
          <w:rStyle w:val="FootnoteReference"/>
        </w:rPr>
        <w:footnoteRef/>
      </w:r>
      <w:r>
        <w:t xml:space="preserve"> </w:t>
      </w:r>
      <w:r w:rsidRPr="007340BA">
        <w:rPr>
          <w:i/>
        </w:rPr>
        <w:t>See</w:t>
      </w:r>
      <w:r>
        <w:t xml:space="preserve"> A.R.S. §§ 13-3602(L), 12-1809</w:t>
      </w:r>
      <w:r w:rsidR="00857FC9">
        <w:t>(H), and 12-1810</w:t>
      </w:r>
      <w:r w:rsidR="007340BA">
        <w:t>(G).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D2C78" w14:textId="77777777" w:rsidR="003611A1" w:rsidRDefault="00361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220AF" w14:textId="3F9D22FA" w:rsidR="003611A1" w:rsidRDefault="00361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AD72B" w14:textId="77777777" w:rsidR="003611A1" w:rsidRDefault="00361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294"/>
    <w:multiLevelType w:val="hybridMultilevel"/>
    <w:tmpl w:val="A5123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64813"/>
    <w:multiLevelType w:val="hybridMultilevel"/>
    <w:tmpl w:val="96444E0C"/>
    <w:lvl w:ilvl="0" w:tplc="8620E1AC">
      <w:start w:val="5"/>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E00662"/>
    <w:multiLevelType w:val="hybridMultilevel"/>
    <w:tmpl w:val="A3A09A82"/>
    <w:lvl w:ilvl="0" w:tplc="21A06132">
      <w:start w:val="2"/>
      <w:numFmt w:val="lowerLetter"/>
      <w:lvlText w:val="(%1)"/>
      <w:lvlJc w:val="left"/>
      <w:pPr>
        <w:ind w:left="720" w:hanging="360"/>
      </w:pPr>
      <w:rPr>
        <w:rFonts w:hint="default"/>
        <w:b/>
        <w:color w:val="auto"/>
      </w:rPr>
    </w:lvl>
    <w:lvl w:ilvl="1" w:tplc="72F499DE">
      <w:start w:val="1"/>
      <w:numFmt w:val="decimal"/>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C6A71"/>
    <w:multiLevelType w:val="hybridMultilevel"/>
    <w:tmpl w:val="79D68E8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0602C7"/>
    <w:multiLevelType w:val="hybridMultilevel"/>
    <w:tmpl w:val="63762590"/>
    <w:lvl w:ilvl="0" w:tplc="21A06132">
      <w:start w:val="2"/>
      <w:numFmt w:val="lowerLetter"/>
      <w:lvlText w:val="(%1)"/>
      <w:lvlJc w:val="left"/>
      <w:pPr>
        <w:ind w:left="720" w:hanging="360"/>
      </w:pPr>
      <w:rPr>
        <w:rFonts w:hint="default"/>
        <w:b/>
        <w:color w:val="auto"/>
      </w:rPr>
    </w:lvl>
    <w:lvl w:ilvl="1" w:tplc="4FF85132">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B2062"/>
    <w:multiLevelType w:val="hybridMultilevel"/>
    <w:tmpl w:val="0FFC9046"/>
    <w:lvl w:ilvl="0" w:tplc="90FCBD36">
      <w:start w:val="1"/>
      <w:numFmt w:val="decimal"/>
      <w:lvlText w:val="(%1)"/>
      <w:lvlJc w:val="left"/>
      <w:pPr>
        <w:ind w:left="1440" w:hanging="360"/>
      </w:pPr>
      <w:rPr>
        <w:rFonts w:hint="default"/>
        <w:b w:val="0"/>
        <w:color w:val="auto"/>
      </w:rPr>
    </w:lvl>
    <w:lvl w:ilvl="1" w:tplc="942849A6">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F5618E"/>
    <w:multiLevelType w:val="hybridMultilevel"/>
    <w:tmpl w:val="9B8605E6"/>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7" w15:restartNumberingAfterBreak="0">
    <w:nsid w:val="4CDB3018"/>
    <w:multiLevelType w:val="multilevel"/>
    <w:tmpl w:val="13725528"/>
    <w:lvl w:ilvl="0">
      <w:start w:val="1"/>
      <w:numFmt w:val="upperRoman"/>
      <w:pStyle w:val="Heading1"/>
      <w:lvlText w:val="%1."/>
      <w:lvlJc w:val="left"/>
      <w:pPr>
        <w:ind w:left="180" w:firstLine="0"/>
      </w:pPr>
    </w:lvl>
    <w:lvl w:ilvl="1">
      <w:start w:val="1"/>
      <w:numFmt w:val="upperLetter"/>
      <w:pStyle w:val="Heading2"/>
      <w:lvlText w:val="%2."/>
      <w:lvlJc w:val="left"/>
      <w:pPr>
        <w:ind w:left="720" w:firstLine="0"/>
      </w:pPr>
      <w:rPr>
        <w:i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15:restartNumberingAfterBreak="0">
    <w:nsid w:val="4E3046B4"/>
    <w:multiLevelType w:val="hybridMultilevel"/>
    <w:tmpl w:val="562AF32A"/>
    <w:lvl w:ilvl="0" w:tplc="15FCBA9C">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737788"/>
    <w:multiLevelType w:val="hybridMultilevel"/>
    <w:tmpl w:val="A7167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B30410"/>
    <w:multiLevelType w:val="hybridMultilevel"/>
    <w:tmpl w:val="F2FC481E"/>
    <w:lvl w:ilvl="0" w:tplc="942849A6">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66103D3C"/>
    <w:multiLevelType w:val="hybridMultilevel"/>
    <w:tmpl w:val="DE7A90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636CAC"/>
    <w:multiLevelType w:val="hybridMultilevel"/>
    <w:tmpl w:val="10C82C2E"/>
    <w:lvl w:ilvl="0" w:tplc="7826C274">
      <w:start w:val="1"/>
      <w:numFmt w:val="decimal"/>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48B3E51"/>
    <w:multiLevelType w:val="hybridMultilevel"/>
    <w:tmpl w:val="B1DA6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2"/>
  </w:num>
  <w:num w:numId="3">
    <w:abstractNumId w:val="11"/>
  </w:num>
  <w:num w:numId="4">
    <w:abstractNumId w:val="13"/>
  </w:num>
  <w:num w:numId="5">
    <w:abstractNumId w:val="3"/>
  </w:num>
  <w:num w:numId="6">
    <w:abstractNumId w:val="9"/>
  </w:num>
  <w:num w:numId="7">
    <w:abstractNumId w:val="0"/>
  </w:num>
  <w:num w:numId="8">
    <w:abstractNumId w:val="8"/>
  </w:num>
  <w:num w:numId="9">
    <w:abstractNumId w:val="2"/>
  </w:num>
  <w:num w:numId="10">
    <w:abstractNumId w:val="1"/>
  </w:num>
  <w:num w:numId="11">
    <w:abstractNumId w:val="4"/>
  </w:num>
  <w:num w:numId="12">
    <w:abstractNumId w:val="5"/>
  </w:num>
  <w:num w:numId="13">
    <w:abstractNumId w:val="6"/>
  </w:num>
  <w:num w:numId="1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DA"/>
    <w:rsid w:val="00003E30"/>
    <w:rsid w:val="000055CF"/>
    <w:rsid w:val="00007E9D"/>
    <w:rsid w:val="00010605"/>
    <w:rsid w:val="000147DB"/>
    <w:rsid w:val="00027183"/>
    <w:rsid w:val="0003117A"/>
    <w:rsid w:val="00035772"/>
    <w:rsid w:val="00042876"/>
    <w:rsid w:val="0004326F"/>
    <w:rsid w:val="0004489D"/>
    <w:rsid w:val="000514DA"/>
    <w:rsid w:val="00053ED5"/>
    <w:rsid w:val="000566BA"/>
    <w:rsid w:val="0005773C"/>
    <w:rsid w:val="00063A2B"/>
    <w:rsid w:val="000645A2"/>
    <w:rsid w:val="0006464C"/>
    <w:rsid w:val="00073D45"/>
    <w:rsid w:val="000766E6"/>
    <w:rsid w:val="00084B01"/>
    <w:rsid w:val="00093A79"/>
    <w:rsid w:val="00094473"/>
    <w:rsid w:val="000A1E6C"/>
    <w:rsid w:val="000A27B9"/>
    <w:rsid w:val="000A7278"/>
    <w:rsid w:val="000B0F9B"/>
    <w:rsid w:val="000B1CAF"/>
    <w:rsid w:val="000B2B1A"/>
    <w:rsid w:val="000B6181"/>
    <w:rsid w:val="000B764D"/>
    <w:rsid w:val="000C1241"/>
    <w:rsid w:val="000C48CC"/>
    <w:rsid w:val="000E0E42"/>
    <w:rsid w:val="000E7029"/>
    <w:rsid w:val="000F10BA"/>
    <w:rsid w:val="001000D5"/>
    <w:rsid w:val="0011092D"/>
    <w:rsid w:val="00116AEF"/>
    <w:rsid w:val="001332F7"/>
    <w:rsid w:val="00142009"/>
    <w:rsid w:val="00151465"/>
    <w:rsid w:val="001514C1"/>
    <w:rsid w:val="001547F7"/>
    <w:rsid w:val="00156C74"/>
    <w:rsid w:val="0016138A"/>
    <w:rsid w:val="00170DDE"/>
    <w:rsid w:val="00174DFB"/>
    <w:rsid w:val="0017601D"/>
    <w:rsid w:val="001812E2"/>
    <w:rsid w:val="00185ED0"/>
    <w:rsid w:val="001910BA"/>
    <w:rsid w:val="001942FC"/>
    <w:rsid w:val="0019590E"/>
    <w:rsid w:val="001B3DE8"/>
    <w:rsid w:val="001B4380"/>
    <w:rsid w:val="001B6429"/>
    <w:rsid w:val="001C2C97"/>
    <w:rsid w:val="001C4207"/>
    <w:rsid w:val="001F0D92"/>
    <w:rsid w:val="001F2DBE"/>
    <w:rsid w:val="001F779A"/>
    <w:rsid w:val="0021290F"/>
    <w:rsid w:val="00213125"/>
    <w:rsid w:val="0021313A"/>
    <w:rsid w:val="002134AF"/>
    <w:rsid w:val="00214B4B"/>
    <w:rsid w:val="00236B04"/>
    <w:rsid w:val="00242D62"/>
    <w:rsid w:val="00253F5D"/>
    <w:rsid w:val="00254085"/>
    <w:rsid w:val="002614C4"/>
    <w:rsid w:val="00274695"/>
    <w:rsid w:val="00275D1D"/>
    <w:rsid w:val="002766A3"/>
    <w:rsid w:val="00277EBC"/>
    <w:rsid w:val="002814EE"/>
    <w:rsid w:val="002817A3"/>
    <w:rsid w:val="00281AAD"/>
    <w:rsid w:val="00281BF8"/>
    <w:rsid w:val="00282F24"/>
    <w:rsid w:val="002869CB"/>
    <w:rsid w:val="002914AB"/>
    <w:rsid w:val="00295377"/>
    <w:rsid w:val="00295569"/>
    <w:rsid w:val="002A0D60"/>
    <w:rsid w:val="002B0E0B"/>
    <w:rsid w:val="002B1DB3"/>
    <w:rsid w:val="002B68CD"/>
    <w:rsid w:val="002B6E87"/>
    <w:rsid w:val="002B6F2E"/>
    <w:rsid w:val="002C7CAC"/>
    <w:rsid w:val="002C7CDA"/>
    <w:rsid w:val="002D2F39"/>
    <w:rsid w:val="002E6AAA"/>
    <w:rsid w:val="002F35E1"/>
    <w:rsid w:val="002F4E3E"/>
    <w:rsid w:val="002F564D"/>
    <w:rsid w:val="002F7632"/>
    <w:rsid w:val="003059F5"/>
    <w:rsid w:val="00313032"/>
    <w:rsid w:val="0031318D"/>
    <w:rsid w:val="00313A01"/>
    <w:rsid w:val="00317036"/>
    <w:rsid w:val="0031762A"/>
    <w:rsid w:val="00324722"/>
    <w:rsid w:val="003362B8"/>
    <w:rsid w:val="00337BCE"/>
    <w:rsid w:val="00344128"/>
    <w:rsid w:val="00346D89"/>
    <w:rsid w:val="0035420A"/>
    <w:rsid w:val="003571CF"/>
    <w:rsid w:val="003611A1"/>
    <w:rsid w:val="003662E4"/>
    <w:rsid w:val="003669AD"/>
    <w:rsid w:val="00370C7E"/>
    <w:rsid w:val="00380947"/>
    <w:rsid w:val="00381098"/>
    <w:rsid w:val="00387FFB"/>
    <w:rsid w:val="00396C0E"/>
    <w:rsid w:val="00396C53"/>
    <w:rsid w:val="003A2744"/>
    <w:rsid w:val="003A6BB5"/>
    <w:rsid w:val="003B0A6D"/>
    <w:rsid w:val="003C25F5"/>
    <w:rsid w:val="003C4825"/>
    <w:rsid w:val="003D4F40"/>
    <w:rsid w:val="003E11DB"/>
    <w:rsid w:val="003E1D54"/>
    <w:rsid w:val="00403869"/>
    <w:rsid w:val="004107B7"/>
    <w:rsid w:val="004145F2"/>
    <w:rsid w:val="00421744"/>
    <w:rsid w:val="00425D02"/>
    <w:rsid w:val="00435014"/>
    <w:rsid w:val="004502A0"/>
    <w:rsid w:val="00450693"/>
    <w:rsid w:val="00454128"/>
    <w:rsid w:val="00456E60"/>
    <w:rsid w:val="00457CBA"/>
    <w:rsid w:val="00467B8E"/>
    <w:rsid w:val="004719F5"/>
    <w:rsid w:val="00472366"/>
    <w:rsid w:val="00481DA6"/>
    <w:rsid w:val="004855D2"/>
    <w:rsid w:val="004859A3"/>
    <w:rsid w:val="00485B4D"/>
    <w:rsid w:val="004973BE"/>
    <w:rsid w:val="004A18E8"/>
    <w:rsid w:val="004A2ECE"/>
    <w:rsid w:val="004B5E14"/>
    <w:rsid w:val="004B5F47"/>
    <w:rsid w:val="004C0A38"/>
    <w:rsid w:val="004C1CA7"/>
    <w:rsid w:val="004C6319"/>
    <w:rsid w:val="004C667D"/>
    <w:rsid w:val="004D4ACE"/>
    <w:rsid w:val="004D62D2"/>
    <w:rsid w:val="004F7B5B"/>
    <w:rsid w:val="005019DA"/>
    <w:rsid w:val="00502497"/>
    <w:rsid w:val="005030B9"/>
    <w:rsid w:val="005042BA"/>
    <w:rsid w:val="00505C7E"/>
    <w:rsid w:val="00507032"/>
    <w:rsid w:val="005119F7"/>
    <w:rsid w:val="00513C7A"/>
    <w:rsid w:val="00515D70"/>
    <w:rsid w:val="005226D2"/>
    <w:rsid w:val="00524ABB"/>
    <w:rsid w:val="00524C2A"/>
    <w:rsid w:val="005301F8"/>
    <w:rsid w:val="00533EDB"/>
    <w:rsid w:val="00542F1A"/>
    <w:rsid w:val="00551CE1"/>
    <w:rsid w:val="005634E5"/>
    <w:rsid w:val="00572521"/>
    <w:rsid w:val="0057431B"/>
    <w:rsid w:val="005744A6"/>
    <w:rsid w:val="00577930"/>
    <w:rsid w:val="005857BA"/>
    <w:rsid w:val="00596BA6"/>
    <w:rsid w:val="005A1BE1"/>
    <w:rsid w:val="005B4092"/>
    <w:rsid w:val="005D5D74"/>
    <w:rsid w:val="005D62EE"/>
    <w:rsid w:val="005E3EB6"/>
    <w:rsid w:val="005F00E7"/>
    <w:rsid w:val="005F1101"/>
    <w:rsid w:val="005F4391"/>
    <w:rsid w:val="005F497D"/>
    <w:rsid w:val="005F5A92"/>
    <w:rsid w:val="00603988"/>
    <w:rsid w:val="00605BD1"/>
    <w:rsid w:val="006069CD"/>
    <w:rsid w:val="00607CEC"/>
    <w:rsid w:val="006106F1"/>
    <w:rsid w:val="00611D47"/>
    <w:rsid w:val="00611DCD"/>
    <w:rsid w:val="00612A05"/>
    <w:rsid w:val="00616D2C"/>
    <w:rsid w:val="0062297E"/>
    <w:rsid w:val="00624B43"/>
    <w:rsid w:val="006264D6"/>
    <w:rsid w:val="00643999"/>
    <w:rsid w:val="006526D8"/>
    <w:rsid w:val="00653487"/>
    <w:rsid w:val="006763DC"/>
    <w:rsid w:val="00676F61"/>
    <w:rsid w:val="00687410"/>
    <w:rsid w:val="006943E5"/>
    <w:rsid w:val="00694994"/>
    <w:rsid w:val="006A6064"/>
    <w:rsid w:val="006B1D8A"/>
    <w:rsid w:val="006B67AA"/>
    <w:rsid w:val="006E258E"/>
    <w:rsid w:val="006F4101"/>
    <w:rsid w:val="006F4188"/>
    <w:rsid w:val="006F603A"/>
    <w:rsid w:val="00703AF1"/>
    <w:rsid w:val="00711FDC"/>
    <w:rsid w:val="00716C09"/>
    <w:rsid w:val="007306A0"/>
    <w:rsid w:val="007340BA"/>
    <w:rsid w:val="00747E6C"/>
    <w:rsid w:val="0075021C"/>
    <w:rsid w:val="007555A6"/>
    <w:rsid w:val="00762C33"/>
    <w:rsid w:val="00777BB3"/>
    <w:rsid w:val="00783774"/>
    <w:rsid w:val="007A0B69"/>
    <w:rsid w:val="007A25D8"/>
    <w:rsid w:val="007A31CC"/>
    <w:rsid w:val="007A3DDA"/>
    <w:rsid w:val="007A4C18"/>
    <w:rsid w:val="007A76E5"/>
    <w:rsid w:val="007B0F64"/>
    <w:rsid w:val="007B3BCE"/>
    <w:rsid w:val="007C427A"/>
    <w:rsid w:val="007D3B5E"/>
    <w:rsid w:val="007E1354"/>
    <w:rsid w:val="007E4080"/>
    <w:rsid w:val="007F001A"/>
    <w:rsid w:val="007F0A4C"/>
    <w:rsid w:val="00810EDC"/>
    <w:rsid w:val="00813D23"/>
    <w:rsid w:val="00814729"/>
    <w:rsid w:val="00816F9B"/>
    <w:rsid w:val="00820B9F"/>
    <w:rsid w:val="0082579F"/>
    <w:rsid w:val="0083666C"/>
    <w:rsid w:val="00844552"/>
    <w:rsid w:val="00845051"/>
    <w:rsid w:val="008465D1"/>
    <w:rsid w:val="00846925"/>
    <w:rsid w:val="008500B7"/>
    <w:rsid w:val="008542F2"/>
    <w:rsid w:val="00857FC9"/>
    <w:rsid w:val="008617F1"/>
    <w:rsid w:val="00861FCE"/>
    <w:rsid w:val="00867BA8"/>
    <w:rsid w:val="0087335E"/>
    <w:rsid w:val="0088451A"/>
    <w:rsid w:val="0088557E"/>
    <w:rsid w:val="00890785"/>
    <w:rsid w:val="008934A7"/>
    <w:rsid w:val="008A26EC"/>
    <w:rsid w:val="008A37EE"/>
    <w:rsid w:val="008A7051"/>
    <w:rsid w:val="008B014B"/>
    <w:rsid w:val="008B0C84"/>
    <w:rsid w:val="008C0D20"/>
    <w:rsid w:val="008D1649"/>
    <w:rsid w:val="008E3381"/>
    <w:rsid w:val="008F1FFD"/>
    <w:rsid w:val="008F724A"/>
    <w:rsid w:val="008F7B50"/>
    <w:rsid w:val="009104E2"/>
    <w:rsid w:val="009106F2"/>
    <w:rsid w:val="00920C1C"/>
    <w:rsid w:val="00927AF9"/>
    <w:rsid w:val="00927B53"/>
    <w:rsid w:val="00927E23"/>
    <w:rsid w:val="009367A3"/>
    <w:rsid w:val="009403E5"/>
    <w:rsid w:val="009543A4"/>
    <w:rsid w:val="00956056"/>
    <w:rsid w:val="00960ED8"/>
    <w:rsid w:val="0096457C"/>
    <w:rsid w:val="00964598"/>
    <w:rsid w:val="00964CDD"/>
    <w:rsid w:val="00970F10"/>
    <w:rsid w:val="009730B7"/>
    <w:rsid w:val="00975654"/>
    <w:rsid w:val="00976726"/>
    <w:rsid w:val="00981792"/>
    <w:rsid w:val="00983C01"/>
    <w:rsid w:val="009934C1"/>
    <w:rsid w:val="00995273"/>
    <w:rsid w:val="00997FE0"/>
    <w:rsid w:val="009A0457"/>
    <w:rsid w:val="009A3052"/>
    <w:rsid w:val="009A3770"/>
    <w:rsid w:val="009B037E"/>
    <w:rsid w:val="009B62F2"/>
    <w:rsid w:val="009B6899"/>
    <w:rsid w:val="009C1765"/>
    <w:rsid w:val="009D2DB3"/>
    <w:rsid w:val="009D5B4F"/>
    <w:rsid w:val="009E690E"/>
    <w:rsid w:val="009E6B97"/>
    <w:rsid w:val="009F47C5"/>
    <w:rsid w:val="009F7D0F"/>
    <w:rsid w:val="00A04DC3"/>
    <w:rsid w:val="00A16165"/>
    <w:rsid w:val="00A2173B"/>
    <w:rsid w:val="00A25FCE"/>
    <w:rsid w:val="00A26817"/>
    <w:rsid w:val="00A26CAC"/>
    <w:rsid w:val="00A318E8"/>
    <w:rsid w:val="00A40539"/>
    <w:rsid w:val="00A41F0B"/>
    <w:rsid w:val="00A457AF"/>
    <w:rsid w:val="00A4699F"/>
    <w:rsid w:val="00A532AA"/>
    <w:rsid w:val="00A53C6D"/>
    <w:rsid w:val="00A5444E"/>
    <w:rsid w:val="00A57BCF"/>
    <w:rsid w:val="00A60F6B"/>
    <w:rsid w:val="00A633F4"/>
    <w:rsid w:val="00A663AA"/>
    <w:rsid w:val="00A7067F"/>
    <w:rsid w:val="00A72783"/>
    <w:rsid w:val="00A75D3B"/>
    <w:rsid w:val="00A77CDB"/>
    <w:rsid w:val="00A8054C"/>
    <w:rsid w:val="00A84CC0"/>
    <w:rsid w:val="00A8772E"/>
    <w:rsid w:val="00A90EAE"/>
    <w:rsid w:val="00A977F1"/>
    <w:rsid w:val="00AA246A"/>
    <w:rsid w:val="00AB48E5"/>
    <w:rsid w:val="00AC3520"/>
    <w:rsid w:val="00AC4D24"/>
    <w:rsid w:val="00AC634B"/>
    <w:rsid w:val="00AD3C59"/>
    <w:rsid w:val="00AD405B"/>
    <w:rsid w:val="00AD6DCF"/>
    <w:rsid w:val="00AE1FA2"/>
    <w:rsid w:val="00AE64BE"/>
    <w:rsid w:val="00AF327A"/>
    <w:rsid w:val="00AF510C"/>
    <w:rsid w:val="00AF536A"/>
    <w:rsid w:val="00B034F5"/>
    <w:rsid w:val="00B03DA6"/>
    <w:rsid w:val="00B10AAB"/>
    <w:rsid w:val="00B11C0E"/>
    <w:rsid w:val="00B13ED1"/>
    <w:rsid w:val="00B214AC"/>
    <w:rsid w:val="00B219F8"/>
    <w:rsid w:val="00B24856"/>
    <w:rsid w:val="00B25D76"/>
    <w:rsid w:val="00B3259D"/>
    <w:rsid w:val="00B36811"/>
    <w:rsid w:val="00B36E2D"/>
    <w:rsid w:val="00B3791B"/>
    <w:rsid w:val="00B5050B"/>
    <w:rsid w:val="00B54F04"/>
    <w:rsid w:val="00B67CB8"/>
    <w:rsid w:val="00B818DE"/>
    <w:rsid w:val="00B8207F"/>
    <w:rsid w:val="00B830E0"/>
    <w:rsid w:val="00B83DBF"/>
    <w:rsid w:val="00B9059A"/>
    <w:rsid w:val="00BA2C24"/>
    <w:rsid w:val="00BB69D4"/>
    <w:rsid w:val="00BB702A"/>
    <w:rsid w:val="00BC2D5D"/>
    <w:rsid w:val="00BD4540"/>
    <w:rsid w:val="00BD677B"/>
    <w:rsid w:val="00BF1A99"/>
    <w:rsid w:val="00BF2E7B"/>
    <w:rsid w:val="00BF7A4F"/>
    <w:rsid w:val="00C03B8D"/>
    <w:rsid w:val="00C07DE2"/>
    <w:rsid w:val="00C2066A"/>
    <w:rsid w:val="00C22674"/>
    <w:rsid w:val="00C238B0"/>
    <w:rsid w:val="00C2478D"/>
    <w:rsid w:val="00C3126D"/>
    <w:rsid w:val="00C34DEB"/>
    <w:rsid w:val="00C41F1A"/>
    <w:rsid w:val="00C42B30"/>
    <w:rsid w:val="00C45F8F"/>
    <w:rsid w:val="00C46912"/>
    <w:rsid w:val="00C53DD6"/>
    <w:rsid w:val="00C5415B"/>
    <w:rsid w:val="00C54BBF"/>
    <w:rsid w:val="00C57070"/>
    <w:rsid w:val="00C57F6D"/>
    <w:rsid w:val="00C6007F"/>
    <w:rsid w:val="00C6178E"/>
    <w:rsid w:val="00CA0294"/>
    <w:rsid w:val="00CA29A5"/>
    <w:rsid w:val="00CA53A5"/>
    <w:rsid w:val="00CA58FF"/>
    <w:rsid w:val="00CA5FDF"/>
    <w:rsid w:val="00CB5740"/>
    <w:rsid w:val="00CB6809"/>
    <w:rsid w:val="00CC048D"/>
    <w:rsid w:val="00CC5636"/>
    <w:rsid w:val="00CC7DFA"/>
    <w:rsid w:val="00CD29DF"/>
    <w:rsid w:val="00CD3A91"/>
    <w:rsid w:val="00CD6D58"/>
    <w:rsid w:val="00CD79AF"/>
    <w:rsid w:val="00CE6720"/>
    <w:rsid w:val="00CF56B1"/>
    <w:rsid w:val="00D107F7"/>
    <w:rsid w:val="00D10E64"/>
    <w:rsid w:val="00D12859"/>
    <w:rsid w:val="00D12C99"/>
    <w:rsid w:val="00D150F8"/>
    <w:rsid w:val="00D17FF7"/>
    <w:rsid w:val="00D23DAA"/>
    <w:rsid w:val="00D25253"/>
    <w:rsid w:val="00D2570C"/>
    <w:rsid w:val="00D301D9"/>
    <w:rsid w:val="00D379C1"/>
    <w:rsid w:val="00D405CB"/>
    <w:rsid w:val="00D4290C"/>
    <w:rsid w:val="00D461C5"/>
    <w:rsid w:val="00D505E3"/>
    <w:rsid w:val="00D50E93"/>
    <w:rsid w:val="00D5153A"/>
    <w:rsid w:val="00D600F1"/>
    <w:rsid w:val="00D67407"/>
    <w:rsid w:val="00D71366"/>
    <w:rsid w:val="00D77179"/>
    <w:rsid w:val="00D933A7"/>
    <w:rsid w:val="00D9399F"/>
    <w:rsid w:val="00DC0AD2"/>
    <w:rsid w:val="00DC0FA7"/>
    <w:rsid w:val="00DD6222"/>
    <w:rsid w:val="00DE6BBC"/>
    <w:rsid w:val="00DF0AC0"/>
    <w:rsid w:val="00DF2CE6"/>
    <w:rsid w:val="00E05C88"/>
    <w:rsid w:val="00E12F12"/>
    <w:rsid w:val="00E135B9"/>
    <w:rsid w:val="00E1491F"/>
    <w:rsid w:val="00E17807"/>
    <w:rsid w:val="00E25C06"/>
    <w:rsid w:val="00E3039B"/>
    <w:rsid w:val="00E36E6E"/>
    <w:rsid w:val="00E371E4"/>
    <w:rsid w:val="00E42666"/>
    <w:rsid w:val="00E434B2"/>
    <w:rsid w:val="00E52F0E"/>
    <w:rsid w:val="00E55B96"/>
    <w:rsid w:val="00E64893"/>
    <w:rsid w:val="00E8388F"/>
    <w:rsid w:val="00E83AC5"/>
    <w:rsid w:val="00E84099"/>
    <w:rsid w:val="00E87105"/>
    <w:rsid w:val="00E95FE5"/>
    <w:rsid w:val="00EA70DD"/>
    <w:rsid w:val="00EB26A5"/>
    <w:rsid w:val="00EC03B3"/>
    <w:rsid w:val="00ED5BA3"/>
    <w:rsid w:val="00ED69CB"/>
    <w:rsid w:val="00EE5FD7"/>
    <w:rsid w:val="00EF7DD1"/>
    <w:rsid w:val="00EF7FE0"/>
    <w:rsid w:val="00F003BD"/>
    <w:rsid w:val="00F01FFD"/>
    <w:rsid w:val="00F03C0F"/>
    <w:rsid w:val="00F04602"/>
    <w:rsid w:val="00F04DED"/>
    <w:rsid w:val="00F20BD0"/>
    <w:rsid w:val="00F308A7"/>
    <w:rsid w:val="00F32FFB"/>
    <w:rsid w:val="00F35AE8"/>
    <w:rsid w:val="00F41825"/>
    <w:rsid w:val="00F42B1E"/>
    <w:rsid w:val="00F44B75"/>
    <w:rsid w:val="00F57205"/>
    <w:rsid w:val="00F63759"/>
    <w:rsid w:val="00F64460"/>
    <w:rsid w:val="00F70E6A"/>
    <w:rsid w:val="00F76415"/>
    <w:rsid w:val="00F82C2C"/>
    <w:rsid w:val="00F90EE2"/>
    <w:rsid w:val="00F96823"/>
    <w:rsid w:val="00FA0C1D"/>
    <w:rsid w:val="00FB0894"/>
    <w:rsid w:val="00FB0CDD"/>
    <w:rsid w:val="00FB3D0B"/>
    <w:rsid w:val="00FB4635"/>
    <w:rsid w:val="00FD1F06"/>
    <w:rsid w:val="00FD388C"/>
    <w:rsid w:val="00FD603E"/>
    <w:rsid w:val="00FD753C"/>
    <w:rsid w:val="00FE53F6"/>
    <w:rsid w:val="00FF0F7B"/>
    <w:rsid w:val="00FF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AC6720"/>
  <w15:chartTrackingRefBased/>
  <w15:docId w15:val="{FD392EB4-FF38-4336-A126-41D25250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F0E"/>
    <w:rPr>
      <w:rFonts w:eastAsia="Times New Roman"/>
      <w:sz w:val="24"/>
    </w:rPr>
  </w:style>
  <w:style w:type="paragraph" w:styleId="Heading1">
    <w:name w:val="heading 1"/>
    <w:basedOn w:val="Normal"/>
    <w:next w:val="Normal"/>
    <w:link w:val="Heading1Char"/>
    <w:qFormat/>
    <w:rsid w:val="002C7CDA"/>
    <w:pPr>
      <w:keepNext/>
      <w:numPr>
        <w:numId w:val="1"/>
      </w:numPr>
      <w:spacing w:line="360" w:lineRule="auto"/>
      <w:jc w:val="center"/>
      <w:outlineLvl w:val="0"/>
    </w:pPr>
    <w:rPr>
      <w:rFonts w:ascii="Arial" w:hAnsi="Arial"/>
      <w:b/>
    </w:rPr>
  </w:style>
  <w:style w:type="paragraph" w:styleId="Heading2">
    <w:name w:val="heading 2"/>
    <w:basedOn w:val="Normal"/>
    <w:next w:val="Normal"/>
    <w:link w:val="Heading2Char"/>
    <w:uiPriority w:val="9"/>
    <w:unhideWhenUsed/>
    <w:qFormat/>
    <w:rsid w:val="00C03B8D"/>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976726"/>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03B8D"/>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C03B8D"/>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C03B8D"/>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2C7CDA"/>
    <w:pPr>
      <w:keepNext/>
      <w:numPr>
        <w:ilvl w:val="6"/>
        <w:numId w:val="1"/>
      </w:numPr>
      <w:jc w:val="both"/>
      <w:outlineLvl w:val="6"/>
    </w:pPr>
    <w:rPr>
      <w:sz w:val="28"/>
      <w:szCs w:val="28"/>
    </w:rPr>
  </w:style>
  <w:style w:type="paragraph" w:styleId="Heading8">
    <w:name w:val="heading 8"/>
    <w:basedOn w:val="Normal"/>
    <w:next w:val="Normal"/>
    <w:link w:val="Heading8Char"/>
    <w:uiPriority w:val="9"/>
    <w:semiHidden/>
    <w:unhideWhenUsed/>
    <w:qFormat/>
    <w:rsid w:val="00C03B8D"/>
    <w:pPr>
      <w:numPr>
        <w:ilvl w:val="7"/>
        <w:numId w:val="1"/>
      </w:numPr>
      <w:spacing w:before="240" w:after="60"/>
      <w:outlineLvl w:val="7"/>
    </w:pPr>
    <w:rPr>
      <w:rFonts w:ascii="Calibri" w:hAnsi="Calibri"/>
      <w:i/>
      <w:iCs/>
      <w:szCs w:val="24"/>
    </w:rPr>
  </w:style>
  <w:style w:type="paragraph" w:styleId="Heading9">
    <w:name w:val="heading 9"/>
    <w:basedOn w:val="Normal"/>
    <w:next w:val="Normal"/>
    <w:link w:val="Heading9Char"/>
    <w:uiPriority w:val="9"/>
    <w:semiHidden/>
    <w:unhideWhenUsed/>
    <w:qFormat/>
    <w:rsid w:val="00C03B8D"/>
    <w:pPr>
      <w:numPr>
        <w:ilvl w:val="8"/>
        <w:numId w:val="1"/>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7CDA"/>
    <w:rPr>
      <w:rFonts w:ascii="Arial" w:eastAsia="Times New Roman" w:hAnsi="Arial"/>
      <w:b/>
      <w:sz w:val="24"/>
    </w:rPr>
  </w:style>
  <w:style w:type="character" w:customStyle="1" w:styleId="Heading7Char">
    <w:name w:val="Heading 7 Char"/>
    <w:link w:val="Heading7"/>
    <w:rsid w:val="002C7CDA"/>
    <w:rPr>
      <w:rFonts w:eastAsia="Times New Roman"/>
      <w:sz w:val="28"/>
      <w:szCs w:val="28"/>
    </w:rPr>
  </w:style>
  <w:style w:type="paragraph" w:styleId="Footer">
    <w:name w:val="footer"/>
    <w:basedOn w:val="Normal"/>
    <w:link w:val="FooterChar"/>
    <w:uiPriority w:val="99"/>
    <w:qFormat/>
    <w:rsid w:val="002C7CDA"/>
    <w:pPr>
      <w:tabs>
        <w:tab w:val="center" w:pos="4320"/>
        <w:tab w:val="right" w:pos="8640"/>
      </w:tabs>
    </w:pPr>
  </w:style>
  <w:style w:type="character" w:customStyle="1" w:styleId="FooterChar">
    <w:name w:val="Footer Char"/>
    <w:link w:val="Footer"/>
    <w:uiPriority w:val="99"/>
    <w:rsid w:val="002C7CDA"/>
    <w:rPr>
      <w:rFonts w:eastAsia="Times New Roman"/>
      <w:szCs w:val="20"/>
    </w:rPr>
  </w:style>
  <w:style w:type="paragraph" w:styleId="BodyText">
    <w:name w:val="Body Text"/>
    <w:basedOn w:val="Normal"/>
    <w:link w:val="BodyTextChar"/>
    <w:rsid w:val="003059F5"/>
    <w:pPr>
      <w:jc w:val="both"/>
    </w:pPr>
    <w:rPr>
      <w:sz w:val="28"/>
    </w:rPr>
  </w:style>
  <w:style w:type="character" w:customStyle="1" w:styleId="BodyTextChar">
    <w:name w:val="Body Text Char"/>
    <w:link w:val="BodyText"/>
    <w:rsid w:val="003059F5"/>
    <w:rPr>
      <w:rFonts w:eastAsia="Times New Roman"/>
      <w:sz w:val="28"/>
      <w:szCs w:val="20"/>
    </w:rPr>
  </w:style>
  <w:style w:type="paragraph" w:styleId="ListParagraph">
    <w:name w:val="List Paragraph"/>
    <w:basedOn w:val="Normal"/>
    <w:uiPriority w:val="34"/>
    <w:qFormat/>
    <w:rsid w:val="00425D02"/>
    <w:pPr>
      <w:ind w:left="720"/>
      <w:contextualSpacing/>
    </w:pPr>
  </w:style>
  <w:style w:type="character" w:customStyle="1" w:styleId="Heading3Char">
    <w:name w:val="Heading 3 Char"/>
    <w:link w:val="Heading3"/>
    <w:uiPriority w:val="9"/>
    <w:rsid w:val="00976726"/>
    <w:rPr>
      <w:rFonts w:ascii="Cambria" w:eastAsia="Times New Roman" w:hAnsi="Cambria"/>
      <w:b/>
      <w:bCs/>
      <w:sz w:val="26"/>
      <w:szCs w:val="26"/>
    </w:rPr>
  </w:style>
  <w:style w:type="paragraph" w:styleId="FootnoteText">
    <w:name w:val="footnote text"/>
    <w:basedOn w:val="Normal"/>
    <w:link w:val="FootnoteTextChar"/>
    <w:uiPriority w:val="99"/>
    <w:semiHidden/>
    <w:unhideWhenUsed/>
    <w:rsid w:val="00976726"/>
    <w:rPr>
      <w:sz w:val="20"/>
    </w:rPr>
  </w:style>
  <w:style w:type="character" w:customStyle="1" w:styleId="FootnoteTextChar">
    <w:name w:val="Footnote Text Char"/>
    <w:link w:val="FootnoteText"/>
    <w:uiPriority w:val="99"/>
    <w:semiHidden/>
    <w:rsid w:val="00976726"/>
    <w:rPr>
      <w:rFonts w:eastAsia="Times New Roman"/>
    </w:rPr>
  </w:style>
  <w:style w:type="character" w:styleId="FootnoteReference">
    <w:name w:val="footnote reference"/>
    <w:uiPriority w:val="99"/>
    <w:semiHidden/>
    <w:unhideWhenUsed/>
    <w:rsid w:val="00976726"/>
    <w:rPr>
      <w:vertAlign w:val="superscript"/>
    </w:rPr>
  </w:style>
  <w:style w:type="paragraph" w:styleId="Header">
    <w:name w:val="header"/>
    <w:basedOn w:val="Normal"/>
    <w:link w:val="HeaderChar"/>
    <w:uiPriority w:val="99"/>
    <w:unhideWhenUsed/>
    <w:rsid w:val="00505C7E"/>
    <w:pPr>
      <w:tabs>
        <w:tab w:val="center" w:pos="4680"/>
        <w:tab w:val="right" w:pos="9360"/>
      </w:tabs>
    </w:pPr>
  </w:style>
  <w:style w:type="character" w:customStyle="1" w:styleId="HeaderChar">
    <w:name w:val="Header Char"/>
    <w:link w:val="Header"/>
    <w:uiPriority w:val="99"/>
    <w:rsid w:val="00505C7E"/>
    <w:rPr>
      <w:rFonts w:eastAsia="Times New Roman"/>
      <w:sz w:val="24"/>
    </w:rPr>
  </w:style>
  <w:style w:type="character" w:styleId="Hyperlink">
    <w:name w:val="Hyperlink"/>
    <w:uiPriority w:val="99"/>
    <w:unhideWhenUsed/>
    <w:rsid w:val="006B1D8A"/>
    <w:rPr>
      <w:color w:val="0000FF"/>
      <w:u w:val="single"/>
    </w:rPr>
  </w:style>
  <w:style w:type="character" w:styleId="FollowedHyperlink">
    <w:name w:val="FollowedHyperlink"/>
    <w:uiPriority w:val="99"/>
    <w:semiHidden/>
    <w:unhideWhenUsed/>
    <w:rsid w:val="00762C33"/>
    <w:rPr>
      <w:color w:val="954F72"/>
      <w:u w:val="single"/>
    </w:rPr>
  </w:style>
  <w:style w:type="paragraph" w:styleId="BalloonText">
    <w:name w:val="Balloon Text"/>
    <w:basedOn w:val="Normal"/>
    <w:link w:val="BalloonTextChar"/>
    <w:uiPriority w:val="99"/>
    <w:semiHidden/>
    <w:unhideWhenUsed/>
    <w:rsid w:val="003E11DB"/>
    <w:rPr>
      <w:rFonts w:ascii="Segoe UI" w:hAnsi="Segoe UI" w:cs="Segoe UI"/>
      <w:sz w:val="18"/>
      <w:szCs w:val="18"/>
    </w:rPr>
  </w:style>
  <w:style w:type="character" w:customStyle="1" w:styleId="BalloonTextChar">
    <w:name w:val="Balloon Text Char"/>
    <w:link w:val="BalloonText"/>
    <w:uiPriority w:val="99"/>
    <w:semiHidden/>
    <w:rsid w:val="003E11DB"/>
    <w:rPr>
      <w:rFonts w:ascii="Segoe UI" w:eastAsia="Times New Roman" w:hAnsi="Segoe UI" w:cs="Segoe UI"/>
      <w:sz w:val="18"/>
      <w:szCs w:val="18"/>
    </w:rPr>
  </w:style>
  <w:style w:type="table" w:styleId="TableGrid">
    <w:name w:val="Table Grid"/>
    <w:basedOn w:val="TableNormal"/>
    <w:uiPriority w:val="39"/>
    <w:rsid w:val="00D379C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379C1"/>
    <w:pPr>
      <w:spacing w:after="200"/>
    </w:pPr>
    <w:rPr>
      <w:rFonts w:ascii="Calibri" w:hAnsi="Calibri"/>
      <w:sz w:val="20"/>
    </w:rPr>
  </w:style>
  <w:style w:type="character" w:customStyle="1" w:styleId="CommentTextChar">
    <w:name w:val="Comment Text Char"/>
    <w:link w:val="CommentText"/>
    <w:uiPriority w:val="99"/>
    <w:rsid w:val="00D379C1"/>
    <w:rPr>
      <w:rFonts w:ascii="Calibri" w:eastAsia="Times New Roman" w:hAnsi="Calibri"/>
    </w:rPr>
  </w:style>
  <w:style w:type="character" w:styleId="PlaceholderText">
    <w:name w:val="Placeholder Text"/>
    <w:uiPriority w:val="99"/>
    <w:semiHidden/>
    <w:rsid w:val="00D379C1"/>
    <w:rPr>
      <w:color w:val="808080"/>
    </w:rPr>
  </w:style>
  <w:style w:type="character" w:styleId="CommentReference">
    <w:name w:val="annotation reference"/>
    <w:uiPriority w:val="99"/>
    <w:semiHidden/>
    <w:unhideWhenUsed/>
    <w:rsid w:val="00D379C1"/>
    <w:rPr>
      <w:sz w:val="16"/>
      <w:szCs w:val="16"/>
    </w:rPr>
  </w:style>
  <w:style w:type="paragraph" w:styleId="CommentSubject">
    <w:name w:val="annotation subject"/>
    <w:basedOn w:val="CommentText"/>
    <w:next w:val="CommentText"/>
    <w:link w:val="CommentSubjectChar"/>
    <w:uiPriority w:val="99"/>
    <w:semiHidden/>
    <w:unhideWhenUsed/>
    <w:rsid w:val="00D379C1"/>
    <w:pPr>
      <w:spacing w:after="160"/>
    </w:pPr>
    <w:rPr>
      <w:rFonts w:ascii="Times New Roman" w:eastAsia="Calibri" w:hAnsi="Times New Roman"/>
      <w:b/>
      <w:bCs/>
    </w:rPr>
  </w:style>
  <w:style w:type="character" w:customStyle="1" w:styleId="CommentSubjectChar">
    <w:name w:val="Comment Subject Char"/>
    <w:link w:val="CommentSubject"/>
    <w:uiPriority w:val="99"/>
    <w:semiHidden/>
    <w:rsid w:val="00D379C1"/>
    <w:rPr>
      <w:rFonts w:ascii="Calibri" w:eastAsia="Times New Roman" w:hAnsi="Calibri"/>
      <w:b/>
      <w:bCs/>
    </w:rPr>
  </w:style>
  <w:style w:type="paragraph" w:styleId="PlainText">
    <w:name w:val="Plain Text"/>
    <w:basedOn w:val="Normal"/>
    <w:link w:val="PlainTextChar"/>
    <w:uiPriority w:val="99"/>
    <w:semiHidden/>
    <w:unhideWhenUsed/>
    <w:rsid w:val="00D379C1"/>
    <w:rPr>
      <w:rFonts w:ascii="Calibri" w:eastAsia="Calibri" w:hAnsi="Calibri" w:cs="Consolas"/>
      <w:szCs w:val="21"/>
    </w:rPr>
  </w:style>
  <w:style w:type="character" w:customStyle="1" w:styleId="PlainTextChar">
    <w:name w:val="Plain Text Char"/>
    <w:link w:val="PlainText"/>
    <w:uiPriority w:val="99"/>
    <w:semiHidden/>
    <w:rsid w:val="00D379C1"/>
    <w:rPr>
      <w:rFonts w:ascii="Calibri" w:hAnsi="Calibri" w:cs="Consolas"/>
      <w:sz w:val="24"/>
      <w:szCs w:val="21"/>
    </w:rPr>
  </w:style>
  <w:style w:type="table" w:customStyle="1" w:styleId="TableGrid1">
    <w:name w:val="Table Grid1"/>
    <w:basedOn w:val="TableNormal"/>
    <w:next w:val="TableGrid"/>
    <w:uiPriority w:val="39"/>
    <w:rsid w:val="0047236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16C0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C03B8D"/>
    <w:rPr>
      <w:rFonts w:ascii="Calibri Light" w:eastAsia="Times New Roman" w:hAnsi="Calibri Light"/>
      <w:b/>
      <w:bCs/>
      <w:i/>
      <w:iCs/>
      <w:sz w:val="28"/>
      <w:szCs w:val="28"/>
    </w:rPr>
  </w:style>
  <w:style w:type="character" w:customStyle="1" w:styleId="Heading4Char">
    <w:name w:val="Heading 4 Char"/>
    <w:link w:val="Heading4"/>
    <w:uiPriority w:val="9"/>
    <w:semiHidden/>
    <w:rsid w:val="00C03B8D"/>
    <w:rPr>
      <w:rFonts w:ascii="Calibri" w:eastAsia="Times New Roman" w:hAnsi="Calibri"/>
      <w:b/>
      <w:bCs/>
      <w:sz w:val="28"/>
      <w:szCs w:val="28"/>
    </w:rPr>
  </w:style>
  <w:style w:type="character" w:customStyle="1" w:styleId="Heading5Char">
    <w:name w:val="Heading 5 Char"/>
    <w:link w:val="Heading5"/>
    <w:uiPriority w:val="9"/>
    <w:semiHidden/>
    <w:rsid w:val="00C03B8D"/>
    <w:rPr>
      <w:rFonts w:ascii="Calibri" w:eastAsia="Times New Roman" w:hAnsi="Calibri"/>
      <w:b/>
      <w:bCs/>
      <w:i/>
      <w:iCs/>
      <w:sz w:val="26"/>
      <w:szCs w:val="26"/>
    </w:rPr>
  </w:style>
  <w:style w:type="character" w:customStyle="1" w:styleId="Heading6Char">
    <w:name w:val="Heading 6 Char"/>
    <w:link w:val="Heading6"/>
    <w:uiPriority w:val="9"/>
    <w:semiHidden/>
    <w:rsid w:val="00C03B8D"/>
    <w:rPr>
      <w:rFonts w:ascii="Calibri" w:eastAsia="Times New Roman" w:hAnsi="Calibri"/>
      <w:b/>
      <w:bCs/>
      <w:sz w:val="22"/>
      <w:szCs w:val="22"/>
    </w:rPr>
  </w:style>
  <w:style w:type="character" w:customStyle="1" w:styleId="Heading8Char">
    <w:name w:val="Heading 8 Char"/>
    <w:link w:val="Heading8"/>
    <w:uiPriority w:val="9"/>
    <w:semiHidden/>
    <w:rsid w:val="00C03B8D"/>
    <w:rPr>
      <w:rFonts w:ascii="Calibri" w:eastAsia="Times New Roman" w:hAnsi="Calibri"/>
      <w:i/>
      <w:iCs/>
      <w:sz w:val="24"/>
      <w:szCs w:val="24"/>
    </w:rPr>
  </w:style>
  <w:style w:type="character" w:customStyle="1" w:styleId="Heading9Char">
    <w:name w:val="Heading 9 Char"/>
    <w:link w:val="Heading9"/>
    <w:uiPriority w:val="9"/>
    <w:semiHidden/>
    <w:rsid w:val="00C03B8D"/>
    <w:rPr>
      <w:rFonts w:ascii="Calibri Light" w:eastAsia="Times New Roman" w:hAnsi="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75749">
      <w:bodyDiv w:val="1"/>
      <w:marLeft w:val="0"/>
      <w:marRight w:val="0"/>
      <w:marTop w:val="0"/>
      <w:marBottom w:val="0"/>
      <w:divBdr>
        <w:top w:val="none" w:sz="0" w:space="0" w:color="auto"/>
        <w:left w:val="none" w:sz="0" w:space="0" w:color="auto"/>
        <w:bottom w:val="none" w:sz="0" w:space="0" w:color="auto"/>
        <w:right w:val="none" w:sz="0" w:space="0" w:color="auto"/>
      </w:divBdr>
    </w:div>
    <w:div w:id="531768229">
      <w:bodyDiv w:val="1"/>
      <w:marLeft w:val="0"/>
      <w:marRight w:val="0"/>
      <w:marTop w:val="0"/>
      <w:marBottom w:val="0"/>
      <w:divBdr>
        <w:top w:val="none" w:sz="0" w:space="0" w:color="auto"/>
        <w:left w:val="none" w:sz="0" w:space="0" w:color="auto"/>
        <w:bottom w:val="none" w:sz="0" w:space="0" w:color="auto"/>
        <w:right w:val="none" w:sz="0" w:space="0" w:color="auto"/>
      </w:divBdr>
    </w:div>
    <w:div w:id="151198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adwanski@courts.az.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6C53F0D4EBE14A819FF3867E3F3893" ma:contentTypeVersion="11" ma:contentTypeDescription="Create a new document." ma:contentTypeScope="" ma:versionID="0f3f70c8ad46f4c1b97262ab6d5caf8c">
  <xsd:schema xmlns:xsd="http://www.w3.org/2001/XMLSchema" xmlns:xs="http://www.w3.org/2001/XMLSchema" xmlns:p="http://schemas.microsoft.com/office/2006/metadata/properties" xmlns:ns3="0ffb37f9-1bcf-4e3e-b04f-292b64b553dd" xmlns:ns4="1e974bef-5dd2-41e1-8e43-1bc1ec2e2770" targetNamespace="http://schemas.microsoft.com/office/2006/metadata/properties" ma:root="true" ma:fieldsID="2383af9dcbd3eae5606111641bc896ae" ns3:_="" ns4:_="">
    <xsd:import namespace="0ffb37f9-1bcf-4e3e-b04f-292b64b553dd"/>
    <xsd:import namespace="1e974bef-5dd2-41e1-8e43-1bc1ec2e27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974bef-5dd2-41e1-8e43-1bc1ec2e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B6FA5-E1FF-4493-A62F-E4F6225F6A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51D988-8F9D-41E0-B541-CB396A6768A3}">
  <ds:schemaRefs>
    <ds:schemaRef ds:uri="http://schemas.microsoft.com/sharepoint/v3/contenttype/forms"/>
  </ds:schemaRefs>
</ds:datastoreItem>
</file>

<file path=customXml/itemProps3.xml><?xml version="1.0" encoding="utf-8"?>
<ds:datastoreItem xmlns:ds="http://schemas.openxmlformats.org/officeDocument/2006/customXml" ds:itemID="{1ED0A1DA-1436-497F-8C33-959B2133E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b37f9-1bcf-4e3e-b04f-292b64b553dd"/>
    <ds:schemaRef ds:uri="1e974bef-5dd2-41e1-8e43-1bc1ec2e2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20434-6DD3-494D-BC7B-22EBFF7E9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1247</TotalTime>
  <Pages>6</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8845</CharactersWithSpaces>
  <SharedDoc>false</SharedDoc>
  <HLinks>
    <vt:vector size="6" baseType="variant">
      <vt:variant>
        <vt:i4>1310838</vt:i4>
      </vt:variant>
      <vt:variant>
        <vt:i4>0</vt:i4>
      </vt:variant>
      <vt:variant>
        <vt:i4>0</vt:i4>
      </vt:variant>
      <vt:variant>
        <vt:i4>5</vt:i4>
      </vt:variant>
      <vt:variant>
        <vt:lpwstr>mailto:kradwanski@courts.az.gov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L. Radwanski</dc:creator>
  <cp:keywords/>
  <cp:lastModifiedBy>Radwanski, Kay</cp:lastModifiedBy>
  <cp:revision>68</cp:revision>
  <cp:lastPrinted>2014-12-10T18:52:00Z</cp:lastPrinted>
  <dcterms:created xsi:type="dcterms:W3CDTF">2019-12-11T15:29:00Z</dcterms:created>
  <dcterms:modified xsi:type="dcterms:W3CDTF">2020-01-07T19:37:00Z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0x010100FF6C53F0D4EBE14A819FF3867E3F3893</vt:lpwstr>
  </property>
</Properties>
</file>