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08C66D" w14:textId="77777777" w:rsidR="00C6394C" w:rsidRPr="00CF57F3" w:rsidRDefault="00C6394C" w:rsidP="00C6394C">
      <w:pPr>
        <w:pStyle w:val="Normal0"/>
        <w:jc w:val="center"/>
        <w:rPr>
          <w:rFonts w:ascii="Times New Roman" w:hAnsi="Times New Roman" w:cs="Times New Roman"/>
          <w:b/>
          <w:bCs/>
          <w:color w:val="000000"/>
          <w:sz w:val="28"/>
          <w:szCs w:val="26"/>
        </w:rPr>
      </w:pPr>
      <w:r w:rsidRPr="00CF57F3">
        <w:rPr>
          <w:rFonts w:ascii="Times New Roman" w:hAnsi="Times New Roman" w:cs="Times New Roman"/>
          <w:b/>
          <w:bCs/>
          <w:color w:val="000000"/>
          <w:sz w:val="28"/>
          <w:szCs w:val="26"/>
        </w:rPr>
        <w:t>APPENDIX</w:t>
      </w:r>
    </w:p>
    <w:p w14:paraId="44B1198A" w14:textId="77777777" w:rsidR="00C6394C" w:rsidRPr="00EF5F5A" w:rsidRDefault="00C6394C" w:rsidP="00C6394C">
      <w:pPr>
        <w:spacing w:before="240" w:line="240" w:lineRule="auto"/>
        <w:jc w:val="center"/>
        <w:rPr>
          <w:rFonts w:eastAsia="Calibri"/>
          <w:sz w:val="28"/>
          <w:szCs w:val="28"/>
        </w:rPr>
      </w:pPr>
      <w:r w:rsidRPr="00EF5F5A">
        <w:rPr>
          <w:rFonts w:eastAsia="Calibri"/>
          <w:sz w:val="28"/>
          <w:szCs w:val="28"/>
        </w:rPr>
        <w:t xml:space="preserve">Additions are shown by </w:t>
      </w:r>
      <w:r w:rsidRPr="00EF5F5A">
        <w:rPr>
          <w:rFonts w:eastAsia="Calibri"/>
          <w:sz w:val="28"/>
          <w:szCs w:val="28"/>
          <w:u w:val="single"/>
        </w:rPr>
        <w:t>underline;</w:t>
      </w:r>
      <w:r w:rsidRPr="00EF5F5A">
        <w:rPr>
          <w:rFonts w:eastAsia="Calibri"/>
          <w:sz w:val="28"/>
          <w:szCs w:val="28"/>
        </w:rPr>
        <w:t xml:space="preserve"> deletions are shown by </w:t>
      </w:r>
      <w:r w:rsidRPr="00EF5F5A">
        <w:rPr>
          <w:rFonts w:eastAsia="Calibri"/>
          <w:strike/>
          <w:sz w:val="28"/>
          <w:szCs w:val="28"/>
        </w:rPr>
        <w:t>strikethrough</w:t>
      </w:r>
      <w:r w:rsidRPr="00EF5F5A">
        <w:rPr>
          <w:rFonts w:eastAsia="Calibri"/>
          <w:sz w:val="28"/>
          <w:szCs w:val="28"/>
        </w:rPr>
        <w:t>.</w:t>
      </w:r>
    </w:p>
    <w:p w14:paraId="592DAA15" w14:textId="77777777" w:rsidR="00C6394C" w:rsidRDefault="00C6394C" w:rsidP="00C6394C">
      <w:pPr>
        <w:ind w:firstLine="720"/>
        <w:rPr>
          <w:b/>
          <w:sz w:val="28"/>
          <w:szCs w:val="26"/>
        </w:rPr>
      </w:pPr>
    </w:p>
    <w:p w14:paraId="47E2D77F" w14:textId="77777777" w:rsidR="00C6394C" w:rsidRDefault="00C6394C" w:rsidP="00C6394C">
      <w:pPr>
        <w:spacing w:before="240"/>
        <w:ind w:firstLine="720"/>
        <w:rPr>
          <w:b/>
          <w:sz w:val="28"/>
          <w:szCs w:val="26"/>
        </w:rPr>
      </w:pPr>
      <w:r w:rsidRPr="00CF57F3">
        <w:rPr>
          <w:b/>
          <w:sz w:val="28"/>
          <w:szCs w:val="26"/>
        </w:rPr>
        <w:t>Rule 33.  Committees; Practices</w:t>
      </w:r>
    </w:p>
    <w:p w14:paraId="6472043E" w14:textId="77777777" w:rsidR="00C6394C" w:rsidRPr="00CF57F3" w:rsidRDefault="00C6394C" w:rsidP="00C6394C">
      <w:pPr>
        <w:spacing w:before="240" w:after="60" w:line="276" w:lineRule="auto"/>
        <w:ind w:firstLine="360"/>
        <w:jc w:val="both"/>
        <w:rPr>
          <w:b/>
          <w:sz w:val="28"/>
          <w:szCs w:val="26"/>
        </w:rPr>
      </w:pPr>
      <w:r w:rsidRPr="00CF57F3">
        <w:rPr>
          <w:b/>
          <w:sz w:val="28"/>
          <w:szCs w:val="26"/>
        </w:rPr>
        <w:t xml:space="preserve">(a)  </w:t>
      </w:r>
      <w:r>
        <w:rPr>
          <w:b/>
          <w:sz w:val="28"/>
          <w:szCs w:val="26"/>
        </w:rPr>
        <w:t>Committees.</w:t>
      </w:r>
    </w:p>
    <w:p w14:paraId="0519A7F4" w14:textId="77777777" w:rsidR="00C6394C" w:rsidRPr="00CF57F3" w:rsidRDefault="00C6394C" w:rsidP="00C6394C">
      <w:pPr>
        <w:spacing w:before="240" w:after="60" w:line="276" w:lineRule="auto"/>
        <w:ind w:firstLine="360"/>
        <w:jc w:val="both"/>
        <w:rPr>
          <w:sz w:val="28"/>
          <w:szCs w:val="26"/>
        </w:rPr>
      </w:pPr>
      <w:r w:rsidRPr="00CF57F3">
        <w:rPr>
          <w:sz w:val="28"/>
          <w:szCs w:val="26"/>
        </w:rPr>
        <w:t xml:space="preserve">1. </w:t>
      </w:r>
      <w:r w:rsidRPr="00CF57F3">
        <w:rPr>
          <w:sz w:val="28"/>
          <w:szCs w:val="26"/>
        </w:rPr>
        <w:tab/>
        <w:t xml:space="preserve">[No </w:t>
      </w:r>
      <w:r>
        <w:rPr>
          <w:sz w:val="28"/>
          <w:szCs w:val="26"/>
        </w:rPr>
        <w:t>c</w:t>
      </w:r>
      <w:r w:rsidRPr="00CF57F3">
        <w:rPr>
          <w:sz w:val="28"/>
          <w:szCs w:val="26"/>
        </w:rPr>
        <w:t xml:space="preserve">hange] </w:t>
      </w:r>
    </w:p>
    <w:p w14:paraId="444CDE8F" w14:textId="77777777" w:rsidR="00C6394C" w:rsidRPr="00CF57F3" w:rsidRDefault="00C6394C" w:rsidP="00C6394C">
      <w:pPr>
        <w:spacing w:before="240" w:after="60" w:line="276" w:lineRule="auto"/>
        <w:ind w:firstLine="360"/>
        <w:jc w:val="both"/>
        <w:rPr>
          <w:sz w:val="28"/>
          <w:szCs w:val="26"/>
          <w:lang w:val="en"/>
        </w:rPr>
      </w:pPr>
      <w:r w:rsidRPr="00CF57F3">
        <w:rPr>
          <w:sz w:val="28"/>
          <w:szCs w:val="26"/>
        </w:rPr>
        <w:t>2.</w:t>
      </w:r>
      <w:r w:rsidRPr="00CF57F3">
        <w:rPr>
          <w:sz w:val="28"/>
          <w:szCs w:val="26"/>
        </w:rPr>
        <w:tab/>
      </w:r>
      <w:r w:rsidRPr="00CF57F3">
        <w:rPr>
          <w:i/>
          <w:sz w:val="28"/>
          <w:szCs w:val="26"/>
        </w:rPr>
        <w:t>Appointment of Members</w:t>
      </w:r>
      <w:r w:rsidRPr="00CF57F3">
        <w:rPr>
          <w:sz w:val="28"/>
          <w:szCs w:val="26"/>
        </w:rPr>
        <w:t xml:space="preserve">. </w:t>
      </w:r>
      <w:r w:rsidRPr="00CF57F3">
        <w:rPr>
          <w:sz w:val="28"/>
          <w:szCs w:val="26"/>
          <w:u w:val="single"/>
        </w:rPr>
        <w:t>The chair of each committee shall be appointed by the Court.  The remaining members</w:t>
      </w:r>
      <w:r w:rsidRPr="00CF57F3">
        <w:rPr>
          <w:sz w:val="28"/>
          <w:szCs w:val="26"/>
        </w:rPr>
        <w:t xml:space="preserve"> </w:t>
      </w:r>
      <w:proofErr w:type="spellStart"/>
      <w:r w:rsidRPr="00CF57F3">
        <w:rPr>
          <w:strike/>
          <w:sz w:val="28"/>
          <w:szCs w:val="26"/>
        </w:rPr>
        <w:t>Members</w:t>
      </w:r>
      <w:proofErr w:type="spellEnd"/>
      <w:r w:rsidRPr="00CF57F3">
        <w:rPr>
          <w:sz w:val="28"/>
          <w:szCs w:val="26"/>
        </w:rPr>
        <w:t xml:space="preserve"> </w:t>
      </w:r>
      <w:r w:rsidRPr="00CF57F3">
        <w:rPr>
          <w:sz w:val="28"/>
          <w:szCs w:val="26"/>
          <w:lang w:val="en"/>
        </w:rPr>
        <w:t>of each committee shall be appointed by the Court, considering geographical, gender, and ethnic diversity, upon the recommendation of the Board of Governors of the State Bar of Arizona, which shall recommend at least three names for each appointment to be made. Members of the two Committees shall serve at the pleasure of the Court and may be removed from a Committee at any time by order of the Court. A member of either Committee may resign at any time.</w:t>
      </w:r>
    </w:p>
    <w:p w14:paraId="5402E027" w14:textId="77777777" w:rsidR="00C6394C" w:rsidRPr="00CF57F3" w:rsidRDefault="00C6394C" w:rsidP="00C6394C">
      <w:pPr>
        <w:spacing w:before="240" w:after="60" w:line="276" w:lineRule="auto"/>
        <w:ind w:firstLine="360"/>
        <w:jc w:val="both"/>
        <w:rPr>
          <w:sz w:val="28"/>
          <w:szCs w:val="26"/>
        </w:rPr>
      </w:pPr>
      <w:r>
        <w:rPr>
          <w:sz w:val="28"/>
          <w:szCs w:val="26"/>
        </w:rPr>
        <w:t>3</w:t>
      </w:r>
      <w:r w:rsidRPr="00CF57F3">
        <w:rPr>
          <w:sz w:val="28"/>
          <w:szCs w:val="26"/>
        </w:rPr>
        <w:t>. through 4.</w:t>
      </w:r>
      <w:r>
        <w:rPr>
          <w:sz w:val="28"/>
          <w:szCs w:val="26"/>
        </w:rPr>
        <w:t xml:space="preserve">  </w:t>
      </w:r>
      <w:r w:rsidRPr="00CF57F3">
        <w:rPr>
          <w:sz w:val="28"/>
          <w:szCs w:val="26"/>
        </w:rPr>
        <w:t xml:space="preserve">[No </w:t>
      </w:r>
      <w:r>
        <w:rPr>
          <w:sz w:val="28"/>
          <w:szCs w:val="26"/>
        </w:rPr>
        <w:t>c</w:t>
      </w:r>
      <w:r w:rsidRPr="00CF57F3">
        <w:rPr>
          <w:sz w:val="28"/>
          <w:szCs w:val="26"/>
        </w:rPr>
        <w:t>hange]</w:t>
      </w:r>
    </w:p>
    <w:p w14:paraId="0D5E0798" w14:textId="77777777" w:rsidR="00C6394C" w:rsidRPr="00CF57F3" w:rsidRDefault="00C6394C" w:rsidP="00C6394C">
      <w:pPr>
        <w:spacing w:before="240" w:after="60" w:line="276" w:lineRule="auto"/>
        <w:jc w:val="both"/>
        <w:rPr>
          <w:b/>
          <w:sz w:val="28"/>
          <w:szCs w:val="26"/>
        </w:rPr>
      </w:pPr>
      <w:r w:rsidRPr="00CF57F3">
        <w:rPr>
          <w:b/>
          <w:sz w:val="28"/>
          <w:szCs w:val="26"/>
        </w:rPr>
        <w:t xml:space="preserve">(b) </w:t>
      </w:r>
      <w:r w:rsidRPr="00CF57F3">
        <w:rPr>
          <w:sz w:val="28"/>
          <w:szCs w:val="26"/>
        </w:rPr>
        <w:t>and</w:t>
      </w:r>
      <w:r w:rsidRPr="00CF57F3">
        <w:rPr>
          <w:b/>
          <w:sz w:val="28"/>
          <w:szCs w:val="26"/>
        </w:rPr>
        <w:t xml:space="preserve"> (c)</w:t>
      </w:r>
      <w:r>
        <w:rPr>
          <w:b/>
          <w:sz w:val="28"/>
          <w:szCs w:val="26"/>
        </w:rPr>
        <w:t xml:space="preserve">  </w:t>
      </w:r>
      <w:r w:rsidRPr="00CF57F3">
        <w:rPr>
          <w:sz w:val="28"/>
          <w:szCs w:val="26"/>
        </w:rPr>
        <w:t xml:space="preserve">[No </w:t>
      </w:r>
      <w:r>
        <w:rPr>
          <w:sz w:val="28"/>
          <w:szCs w:val="26"/>
        </w:rPr>
        <w:t>c</w:t>
      </w:r>
      <w:r w:rsidRPr="00CF57F3">
        <w:rPr>
          <w:sz w:val="28"/>
          <w:szCs w:val="26"/>
        </w:rPr>
        <w:t>hange]</w:t>
      </w:r>
    </w:p>
    <w:p w14:paraId="6B561A5F" w14:textId="77777777" w:rsidR="00C6394C" w:rsidRDefault="00C6394C" w:rsidP="00C6394C">
      <w:pPr>
        <w:ind w:firstLine="720"/>
        <w:rPr>
          <w:b/>
          <w:sz w:val="28"/>
          <w:szCs w:val="26"/>
        </w:rPr>
      </w:pPr>
    </w:p>
    <w:p w14:paraId="613EABA4" w14:textId="77777777" w:rsidR="00C6394C" w:rsidRPr="00CF57F3" w:rsidRDefault="00C6394C" w:rsidP="00C6394C">
      <w:pPr>
        <w:spacing w:before="240" w:after="60"/>
        <w:ind w:firstLine="720"/>
        <w:rPr>
          <w:rStyle w:val="CommentReference"/>
          <w:b/>
          <w:sz w:val="28"/>
          <w:szCs w:val="26"/>
        </w:rPr>
      </w:pPr>
      <w:r w:rsidRPr="00CF57F3">
        <w:rPr>
          <w:b/>
          <w:sz w:val="28"/>
          <w:szCs w:val="26"/>
        </w:rPr>
        <w:t>Rule 34.  Application for Admission</w:t>
      </w:r>
    </w:p>
    <w:p w14:paraId="3C4B999B" w14:textId="77777777" w:rsidR="00C6394C" w:rsidRPr="00CF57F3" w:rsidRDefault="00C6394C" w:rsidP="00C6394C">
      <w:pPr>
        <w:spacing w:before="240" w:after="60" w:line="276" w:lineRule="auto"/>
        <w:ind w:firstLine="360"/>
        <w:jc w:val="both"/>
        <w:rPr>
          <w:sz w:val="28"/>
          <w:szCs w:val="26"/>
        </w:rPr>
      </w:pPr>
      <w:r w:rsidRPr="00CF57F3">
        <w:rPr>
          <w:b/>
          <w:sz w:val="28"/>
          <w:szCs w:val="26"/>
        </w:rPr>
        <w:t xml:space="preserve">(a) </w:t>
      </w:r>
      <w:r w:rsidRPr="00CF57F3">
        <w:rPr>
          <w:sz w:val="28"/>
          <w:szCs w:val="26"/>
        </w:rPr>
        <w:t>through</w:t>
      </w:r>
      <w:r w:rsidRPr="00CF57F3">
        <w:rPr>
          <w:b/>
          <w:sz w:val="28"/>
          <w:szCs w:val="26"/>
        </w:rPr>
        <w:t xml:space="preserve"> (g)</w:t>
      </w:r>
      <w:r>
        <w:rPr>
          <w:b/>
          <w:sz w:val="28"/>
          <w:szCs w:val="26"/>
        </w:rPr>
        <w:t xml:space="preserve">  </w:t>
      </w:r>
      <w:r w:rsidRPr="00CF57F3">
        <w:rPr>
          <w:sz w:val="28"/>
          <w:szCs w:val="26"/>
        </w:rPr>
        <w:t xml:space="preserve">[No </w:t>
      </w:r>
      <w:r>
        <w:rPr>
          <w:sz w:val="28"/>
          <w:szCs w:val="26"/>
        </w:rPr>
        <w:t>c</w:t>
      </w:r>
      <w:r w:rsidRPr="00CF57F3">
        <w:rPr>
          <w:sz w:val="28"/>
          <w:szCs w:val="26"/>
        </w:rPr>
        <w:t>hange]</w:t>
      </w:r>
    </w:p>
    <w:p w14:paraId="3B509FC8" w14:textId="77777777" w:rsidR="00C6394C" w:rsidRPr="00CF57F3" w:rsidRDefault="00C6394C" w:rsidP="00C6394C">
      <w:pPr>
        <w:spacing w:before="240" w:after="60" w:line="276" w:lineRule="auto"/>
        <w:ind w:firstLine="360"/>
        <w:jc w:val="both"/>
        <w:rPr>
          <w:sz w:val="28"/>
          <w:szCs w:val="26"/>
        </w:rPr>
      </w:pPr>
      <w:r w:rsidRPr="00CF57F3">
        <w:rPr>
          <w:b/>
          <w:sz w:val="28"/>
          <w:szCs w:val="26"/>
        </w:rPr>
        <w:t>(h)  Admission by Transfer of Uniform Bar Examination Score.</w:t>
      </w:r>
    </w:p>
    <w:p w14:paraId="1F0E98A5" w14:textId="77777777" w:rsidR="00C6394C" w:rsidRPr="00CF57F3" w:rsidRDefault="00C6394C" w:rsidP="00C6394C">
      <w:pPr>
        <w:spacing w:before="240" w:after="60" w:line="276" w:lineRule="auto"/>
        <w:ind w:firstLine="360"/>
        <w:jc w:val="both"/>
        <w:rPr>
          <w:sz w:val="28"/>
          <w:szCs w:val="26"/>
          <w:lang w:val="en"/>
        </w:rPr>
      </w:pPr>
      <w:r w:rsidRPr="00CF57F3">
        <w:rPr>
          <w:sz w:val="28"/>
          <w:szCs w:val="26"/>
          <w:lang w:val="en"/>
        </w:rPr>
        <w:t>1.</w:t>
      </w:r>
      <w:r>
        <w:rPr>
          <w:sz w:val="28"/>
          <w:szCs w:val="26"/>
          <w:lang w:val="en"/>
        </w:rPr>
        <w:t xml:space="preserve">  </w:t>
      </w:r>
      <w:r w:rsidRPr="00CF57F3">
        <w:rPr>
          <w:sz w:val="28"/>
          <w:szCs w:val="26"/>
          <w:lang w:val="en"/>
        </w:rPr>
        <w:t xml:space="preserve">An applicant who has taken the uniform bar examination in another jurisdiction and who meets the requirements of (A) through (G) of this paragraph (h)(1) may be admitted to the practice of law in this jurisdiction. </w:t>
      </w:r>
    </w:p>
    <w:p w14:paraId="0E02B561" w14:textId="77777777" w:rsidR="00C6394C" w:rsidRPr="00CF57F3" w:rsidRDefault="00C6394C" w:rsidP="00C6394C">
      <w:pPr>
        <w:spacing w:before="240" w:after="60" w:line="276" w:lineRule="auto"/>
        <w:ind w:firstLine="720"/>
        <w:jc w:val="both"/>
        <w:rPr>
          <w:sz w:val="28"/>
          <w:szCs w:val="26"/>
          <w:lang w:val="en"/>
        </w:rPr>
      </w:pPr>
      <w:r w:rsidRPr="00CF57F3">
        <w:rPr>
          <w:sz w:val="28"/>
          <w:szCs w:val="26"/>
          <w:lang w:val="en"/>
        </w:rPr>
        <w:t>The applicant shall:</w:t>
      </w:r>
    </w:p>
    <w:p w14:paraId="18F51000" w14:textId="77777777" w:rsidR="00C6394C" w:rsidRPr="00CF57F3" w:rsidRDefault="00C6394C" w:rsidP="00C6394C">
      <w:pPr>
        <w:spacing w:before="240" w:after="60" w:line="276" w:lineRule="auto"/>
        <w:ind w:firstLine="720"/>
        <w:jc w:val="both"/>
        <w:rPr>
          <w:sz w:val="28"/>
          <w:szCs w:val="26"/>
          <w:lang w:val="en"/>
        </w:rPr>
      </w:pPr>
      <w:r w:rsidRPr="00CF57F3">
        <w:rPr>
          <w:sz w:val="28"/>
          <w:szCs w:val="26"/>
          <w:lang w:val="en"/>
        </w:rPr>
        <w:t xml:space="preserve">A.  have achieved a scaled score on the uniform bar examination that is equal to or greater than the minimum acceptable score established by the </w:t>
      </w:r>
      <w:r w:rsidRPr="00CF57F3">
        <w:rPr>
          <w:strike/>
          <w:sz w:val="28"/>
          <w:szCs w:val="26"/>
          <w:lang w:val="en"/>
        </w:rPr>
        <w:t>Committee on Examinations</w:t>
      </w:r>
      <w:r w:rsidRPr="00CF57F3">
        <w:rPr>
          <w:sz w:val="28"/>
          <w:szCs w:val="26"/>
          <w:lang w:val="en"/>
        </w:rPr>
        <w:t xml:space="preserve"> </w:t>
      </w:r>
      <w:r w:rsidRPr="00CF57F3">
        <w:rPr>
          <w:sz w:val="28"/>
          <w:szCs w:val="26"/>
          <w:u w:val="single"/>
          <w:lang w:val="en"/>
        </w:rPr>
        <w:t>Court</w:t>
      </w:r>
      <w:r w:rsidRPr="00CF57F3">
        <w:rPr>
          <w:sz w:val="28"/>
          <w:szCs w:val="26"/>
          <w:lang w:val="en"/>
        </w:rPr>
        <w:t xml:space="preserve"> and that was earned within five years prior to the applicant's taking the oath of admission and being admitted to the practice of law in Arizona;</w:t>
      </w:r>
      <w:r w:rsidRPr="00CF57F3">
        <w:rPr>
          <w:rFonts w:eastAsiaTheme="minorHAnsi"/>
          <w:sz w:val="28"/>
          <w:szCs w:val="26"/>
          <w:lang w:val="en"/>
        </w:rPr>
        <w:object w:dxaOrig="1440" w:dyaOrig="1440" w14:anchorId="2C2D81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in;height:18pt" o:ole="">
            <v:imagedata r:id="rId11" o:title=""/>
          </v:shape>
          <w:control r:id="rId12" w:name="DefaultOcxName3" w:shapeid="_x0000_i1034"/>
        </w:object>
      </w:r>
    </w:p>
    <w:p w14:paraId="0C73879A" w14:textId="77777777" w:rsidR="00C6394C" w:rsidRPr="00EF5F5A" w:rsidRDefault="00C6394C" w:rsidP="00C6394C">
      <w:pPr>
        <w:spacing w:before="240" w:line="276" w:lineRule="auto"/>
        <w:ind w:firstLine="720"/>
        <w:jc w:val="both"/>
        <w:rPr>
          <w:sz w:val="28"/>
          <w:szCs w:val="28"/>
          <w:lang w:val="en"/>
        </w:rPr>
      </w:pPr>
      <w:r w:rsidRPr="00EF5F5A">
        <w:rPr>
          <w:sz w:val="28"/>
          <w:szCs w:val="28"/>
          <w:lang w:val="en"/>
        </w:rPr>
        <w:t>B. throu</w:t>
      </w:r>
      <w:r>
        <w:rPr>
          <w:sz w:val="28"/>
          <w:szCs w:val="28"/>
          <w:lang w:val="en"/>
        </w:rPr>
        <w:t>g</w:t>
      </w:r>
      <w:r w:rsidRPr="00EF5F5A">
        <w:rPr>
          <w:sz w:val="28"/>
          <w:szCs w:val="28"/>
          <w:lang w:val="en"/>
        </w:rPr>
        <w:t xml:space="preserve">h G. [No change]  </w:t>
      </w:r>
    </w:p>
    <w:p w14:paraId="4725C9E1" w14:textId="77777777" w:rsidR="00C6394C" w:rsidRDefault="00C6394C" w:rsidP="00C6394C">
      <w:pPr>
        <w:spacing w:before="240" w:line="240" w:lineRule="auto"/>
        <w:ind w:firstLine="360"/>
        <w:jc w:val="both"/>
        <w:rPr>
          <w:sz w:val="28"/>
          <w:szCs w:val="28"/>
        </w:rPr>
      </w:pPr>
      <w:r w:rsidRPr="00EF5F5A">
        <w:rPr>
          <w:sz w:val="28"/>
          <w:szCs w:val="28"/>
        </w:rPr>
        <w:t xml:space="preserve">2. </w:t>
      </w:r>
      <w:r>
        <w:rPr>
          <w:sz w:val="28"/>
          <w:szCs w:val="28"/>
        </w:rPr>
        <w:t xml:space="preserve"> [No Change]</w:t>
      </w:r>
    </w:p>
    <w:p w14:paraId="0FBE99A7" w14:textId="77777777" w:rsidR="00C6394C" w:rsidRDefault="00C6394C" w:rsidP="00C6394C">
      <w:pPr>
        <w:spacing w:before="240" w:line="240" w:lineRule="auto"/>
        <w:ind w:firstLine="360"/>
        <w:jc w:val="both"/>
        <w:rPr>
          <w:sz w:val="28"/>
          <w:szCs w:val="28"/>
        </w:rPr>
      </w:pPr>
      <w:r>
        <w:rPr>
          <w:sz w:val="28"/>
          <w:szCs w:val="28"/>
        </w:rPr>
        <w:t xml:space="preserve">3.  An applicant who failed to earn the minimum acceptable score established by the </w:t>
      </w:r>
      <w:r>
        <w:rPr>
          <w:strike/>
          <w:sz w:val="28"/>
          <w:szCs w:val="28"/>
        </w:rPr>
        <w:t>Committee on Examinations</w:t>
      </w:r>
      <w:r>
        <w:rPr>
          <w:sz w:val="28"/>
          <w:szCs w:val="28"/>
        </w:rPr>
        <w:t xml:space="preserve"> </w:t>
      </w:r>
      <w:r>
        <w:rPr>
          <w:sz w:val="28"/>
          <w:szCs w:val="28"/>
          <w:u w:val="single"/>
        </w:rPr>
        <w:t>Court</w:t>
      </w:r>
      <w:r>
        <w:rPr>
          <w:sz w:val="28"/>
          <w:szCs w:val="28"/>
        </w:rPr>
        <w:t xml:space="preserve"> within three attempts, regardless of where the uniform bar examination was taken, shall not be eligible for admission by transfer of uniform bar examination score under this paragraph.</w:t>
      </w:r>
    </w:p>
    <w:p w14:paraId="1E195823" w14:textId="77777777" w:rsidR="00C6394C" w:rsidRDefault="00C6394C" w:rsidP="00C6394C">
      <w:pPr>
        <w:spacing w:before="240" w:line="240" w:lineRule="auto"/>
        <w:ind w:firstLine="360"/>
        <w:jc w:val="both"/>
        <w:rPr>
          <w:sz w:val="28"/>
          <w:szCs w:val="28"/>
        </w:rPr>
      </w:pPr>
      <w:r w:rsidRPr="00EF5F5A">
        <w:rPr>
          <w:sz w:val="28"/>
          <w:szCs w:val="28"/>
        </w:rPr>
        <w:t xml:space="preserve">4.  [No </w:t>
      </w:r>
      <w:r>
        <w:rPr>
          <w:sz w:val="28"/>
          <w:szCs w:val="28"/>
        </w:rPr>
        <w:t>c</w:t>
      </w:r>
      <w:r w:rsidRPr="00EF5F5A">
        <w:rPr>
          <w:sz w:val="28"/>
          <w:szCs w:val="28"/>
        </w:rPr>
        <w:t>hange]</w:t>
      </w:r>
      <w:r>
        <w:rPr>
          <w:sz w:val="28"/>
          <w:szCs w:val="28"/>
        </w:rPr>
        <w:tab/>
      </w:r>
    </w:p>
    <w:p w14:paraId="4D570098" w14:textId="77777777" w:rsidR="00C6394C" w:rsidRPr="00971DE6" w:rsidRDefault="00C6394C" w:rsidP="00C6394C">
      <w:pPr>
        <w:spacing w:before="240" w:line="240" w:lineRule="auto"/>
        <w:jc w:val="both"/>
        <w:rPr>
          <w:sz w:val="28"/>
          <w:szCs w:val="28"/>
        </w:rPr>
      </w:pPr>
      <w:r w:rsidRPr="00971DE6">
        <w:rPr>
          <w:b/>
          <w:sz w:val="28"/>
          <w:szCs w:val="28"/>
        </w:rPr>
        <w:t xml:space="preserve">(i) </w:t>
      </w:r>
      <w:r w:rsidRPr="00971DE6">
        <w:rPr>
          <w:sz w:val="28"/>
          <w:szCs w:val="28"/>
        </w:rPr>
        <w:t>through</w:t>
      </w:r>
      <w:r w:rsidRPr="00971DE6">
        <w:rPr>
          <w:b/>
          <w:sz w:val="28"/>
          <w:szCs w:val="28"/>
        </w:rPr>
        <w:t xml:space="preserve"> (n)  </w:t>
      </w:r>
      <w:r w:rsidRPr="00971DE6">
        <w:rPr>
          <w:sz w:val="28"/>
          <w:szCs w:val="28"/>
        </w:rPr>
        <w:t>[No change]</w:t>
      </w:r>
    </w:p>
    <w:p w14:paraId="1DBEA4CE" w14:textId="77777777" w:rsidR="00C6394C" w:rsidRPr="00971DE6" w:rsidRDefault="00C6394C" w:rsidP="00C6394C">
      <w:pPr>
        <w:spacing w:before="240" w:line="240" w:lineRule="auto"/>
        <w:jc w:val="both"/>
        <w:rPr>
          <w:b/>
          <w:sz w:val="28"/>
          <w:szCs w:val="28"/>
        </w:rPr>
      </w:pPr>
    </w:p>
    <w:p w14:paraId="35C547A8" w14:textId="77777777" w:rsidR="00C6394C" w:rsidRPr="00971DE6" w:rsidRDefault="00C6394C" w:rsidP="00C6394C">
      <w:pPr>
        <w:ind w:firstLine="720"/>
        <w:rPr>
          <w:sz w:val="28"/>
          <w:szCs w:val="28"/>
          <w:lang w:val="en"/>
        </w:rPr>
      </w:pPr>
      <w:r w:rsidRPr="00971DE6">
        <w:rPr>
          <w:b/>
          <w:bCs/>
          <w:sz w:val="28"/>
          <w:szCs w:val="28"/>
          <w:lang w:val="en"/>
        </w:rPr>
        <w:t>Rule 35. Examination Requirements</w:t>
      </w:r>
    </w:p>
    <w:p w14:paraId="6C5AC32F" w14:textId="77777777" w:rsidR="00C6394C" w:rsidRDefault="00C6394C" w:rsidP="00C6394C">
      <w:pPr>
        <w:spacing w:before="240" w:line="240" w:lineRule="auto"/>
        <w:ind w:firstLine="360"/>
        <w:jc w:val="both"/>
        <w:rPr>
          <w:b/>
          <w:sz w:val="28"/>
          <w:szCs w:val="28"/>
        </w:rPr>
      </w:pPr>
      <w:r w:rsidRPr="00971DE6">
        <w:rPr>
          <w:b/>
          <w:sz w:val="28"/>
          <w:szCs w:val="28"/>
        </w:rPr>
        <w:t>(a)</w:t>
      </w:r>
      <w:r>
        <w:rPr>
          <w:b/>
          <w:sz w:val="28"/>
          <w:szCs w:val="28"/>
        </w:rPr>
        <w:t xml:space="preserve">  [No change]</w:t>
      </w:r>
    </w:p>
    <w:p w14:paraId="70FEC307" w14:textId="77777777" w:rsidR="00C6394C" w:rsidRDefault="00C6394C" w:rsidP="00C6394C">
      <w:pPr>
        <w:spacing w:before="240" w:line="240" w:lineRule="auto"/>
        <w:ind w:firstLine="360"/>
        <w:jc w:val="both"/>
        <w:rPr>
          <w:sz w:val="28"/>
          <w:szCs w:val="28"/>
        </w:rPr>
      </w:pPr>
      <w:r>
        <w:rPr>
          <w:b/>
          <w:sz w:val="28"/>
          <w:szCs w:val="28"/>
        </w:rPr>
        <w:t>(b)  Examination Subjects; Grading.</w:t>
      </w:r>
    </w:p>
    <w:p w14:paraId="788CE58A" w14:textId="77777777" w:rsidR="00C6394C" w:rsidRDefault="00C6394C" w:rsidP="00C6394C">
      <w:pPr>
        <w:spacing w:before="240" w:line="240" w:lineRule="auto"/>
        <w:ind w:firstLine="360"/>
        <w:jc w:val="both"/>
        <w:rPr>
          <w:sz w:val="28"/>
          <w:szCs w:val="28"/>
        </w:rPr>
      </w:pPr>
      <w:r>
        <w:rPr>
          <w:sz w:val="28"/>
          <w:szCs w:val="28"/>
        </w:rPr>
        <w:t>1. and 2.  [No change]</w:t>
      </w:r>
    </w:p>
    <w:p w14:paraId="504EE507" w14:textId="77777777" w:rsidR="00C6394C" w:rsidRPr="00971DE6" w:rsidRDefault="00C6394C" w:rsidP="00C6394C">
      <w:pPr>
        <w:spacing w:before="240" w:line="276" w:lineRule="auto"/>
        <w:ind w:firstLine="360"/>
        <w:jc w:val="both"/>
        <w:rPr>
          <w:sz w:val="28"/>
          <w:szCs w:val="28"/>
          <w:lang w:val="en"/>
        </w:rPr>
      </w:pPr>
      <w:r>
        <w:rPr>
          <w:sz w:val="28"/>
          <w:szCs w:val="28"/>
        </w:rPr>
        <w:t>3</w:t>
      </w:r>
      <w:r w:rsidRPr="00971DE6">
        <w:rPr>
          <w:sz w:val="28"/>
          <w:szCs w:val="28"/>
        </w:rPr>
        <w:t>.</w:t>
      </w:r>
      <w:r>
        <w:rPr>
          <w:sz w:val="28"/>
          <w:szCs w:val="28"/>
        </w:rPr>
        <w:t xml:space="preserve">  </w:t>
      </w:r>
      <w:r w:rsidRPr="00971DE6">
        <w:rPr>
          <w:sz w:val="28"/>
          <w:szCs w:val="28"/>
          <w:lang w:val="en"/>
        </w:rPr>
        <w:t xml:space="preserve">An applicant who takes the uniform bar examination in Arizona or seeks to transfer a uniform bar examination score from another uniform bar examination jurisdiction will be deemed to have satisfied the requirements of the Arizona uniform bar examination if the applicant achieves a scaled score equal to or greater than the minimum acceptable score established by the </w:t>
      </w:r>
      <w:r>
        <w:rPr>
          <w:strike/>
          <w:sz w:val="28"/>
          <w:szCs w:val="28"/>
          <w:lang w:val="en"/>
        </w:rPr>
        <w:t>Committee</w:t>
      </w:r>
      <w:r>
        <w:rPr>
          <w:sz w:val="28"/>
          <w:szCs w:val="28"/>
          <w:lang w:val="en"/>
        </w:rPr>
        <w:t xml:space="preserve"> </w:t>
      </w:r>
      <w:r w:rsidRPr="00971DE6">
        <w:rPr>
          <w:sz w:val="28"/>
          <w:szCs w:val="28"/>
          <w:u w:val="single"/>
          <w:lang w:val="en"/>
        </w:rPr>
        <w:t>Court</w:t>
      </w:r>
      <w:r w:rsidRPr="00971DE6">
        <w:rPr>
          <w:sz w:val="28"/>
          <w:szCs w:val="28"/>
          <w:lang w:val="en"/>
        </w:rPr>
        <w:t xml:space="preserve"> for the test administration, under conditions consistent with the practices and procedures of the Committee on Examinations and the National Conference of Bar Examiners. The passing score for each test administration shall be posted on the Supreme Court Website. Results of the bar examination will be published and mailed or e-mailed at such dates and times as the Committee deems appropriate. Arizona bar examination attempts prior to adoption of the uniform bar exam, successful or unsuccessful, shall be considered equivalent to the Arizona uniform bar examination for purposes of these rules.</w:t>
      </w:r>
    </w:p>
    <w:p w14:paraId="7DB52E28" w14:textId="77777777" w:rsidR="00C6394C" w:rsidRDefault="00C6394C" w:rsidP="00C6394C">
      <w:pPr>
        <w:spacing w:before="240" w:line="276" w:lineRule="auto"/>
        <w:ind w:firstLine="360"/>
        <w:jc w:val="both"/>
        <w:rPr>
          <w:sz w:val="28"/>
          <w:szCs w:val="28"/>
        </w:rPr>
      </w:pPr>
      <w:r>
        <w:rPr>
          <w:sz w:val="28"/>
          <w:szCs w:val="28"/>
        </w:rPr>
        <w:t>4. through 6. [No change]</w:t>
      </w:r>
    </w:p>
    <w:p w14:paraId="2AB8B4F6" w14:textId="77777777" w:rsidR="00C6394C" w:rsidRDefault="00C6394C" w:rsidP="00C6394C">
      <w:pPr>
        <w:spacing w:before="240" w:line="276" w:lineRule="auto"/>
        <w:ind w:firstLine="360"/>
        <w:jc w:val="both"/>
        <w:rPr>
          <w:strike/>
          <w:sz w:val="28"/>
          <w:szCs w:val="28"/>
        </w:rPr>
      </w:pPr>
      <w:r>
        <w:rPr>
          <w:sz w:val="28"/>
          <w:szCs w:val="28"/>
        </w:rPr>
        <w:t xml:space="preserve">7.  The </w:t>
      </w:r>
      <w:r>
        <w:rPr>
          <w:strike/>
          <w:sz w:val="28"/>
          <w:szCs w:val="28"/>
        </w:rPr>
        <w:t>Committee on Examinations</w:t>
      </w:r>
      <w:r>
        <w:rPr>
          <w:sz w:val="28"/>
          <w:szCs w:val="28"/>
        </w:rPr>
        <w:t xml:space="preserve"> </w:t>
      </w:r>
      <w:r>
        <w:rPr>
          <w:sz w:val="28"/>
          <w:szCs w:val="28"/>
          <w:u w:val="single"/>
        </w:rPr>
        <w:t xml:space="preserve">Court </w:t>
      </w:r>
      <w:r>
        <w:rPr>
          <w:strike/>
          <w:sz w:val="28"/>
          <w:szCs w:val="28"/>
        </w:rPr>
        <w:t xml:space="preserve">will file with the Court thirty (30) days before each administration of the </w:t>
      </w:r>
      <w:r>
        <w:rPr>
          <w:sz w:val="28"/>
          <w:szCs w:val="28"/>
          <w:u w:val="single"/>
        </w:rPr>
        <w:t>shall establish the minimum acceptable score for the Multistate Professional Responsibility Examination.</w:t>
      </w:r>
      <w:r>
        <w:rPr>
          <w:sz w:val="28"/>
          <w:szCs w:val="28"/>
        </w:rPr>
        <w:t xml:space="preserve"> </w:t>
      </w:r>
      <w:r>
        <w:rPr>
          <w:strike/>
          <w:sz w:val="28"/>
          <w:szCs w:val="28"/>
        </w:rPr>
        <w:t>that score which will be the minimum acceptable score for that administration of the examination.</w:t>
      </w:r>
    </w:p>
    <w:p w14:paraId="0B0301BC" w14:textId="77777777" w:rsidR="00C6394C" w:rsidRPr="004B4286" w:rsidRDefault="00C6394C" w:rsidP="00C6394C">
      <w:pPr>
        <w:spacing w:before="240" w:line="276" w:lineRule="auto"/>
        <w:ind w:firstLine="360"/>
        <w:jc w:val="both"/>
        <w:rPr>
          <w:sz w:val="28"/>
          <w:szCs w:val="28"/>
        </w:rPr>
      </w:pPr>
      <w:r>
        <w:rPr>
          <w:sz w:val="28"/>
          <w:szCs w:val="28"/>
        </w:rPr>
        <w:t>8. through 10. [No change]</w:t>
      </w:r>
    </w:p>
    <w:p w14:paraId="0D663DE6" w14:textId="77777777" w:rsidR="00C6394C" w:rsidRDefault="00C6394C" w:rsidP="00C6394C">
      <w:pPr>
        <w:spacing w:before="240" w:line="276" w:lineRule="auto"/>
        <w:ind w:firstLine="360"/>
        <w:jc w:val="both"/>
        <w:rPr>
          <w:sz w:val="28"/>
          <w:szCs w:val="28"/>
        </w:rPr>
      </w:pPr>
      <w:r>
        <w:rPr>
          <w:b/>
          <w:sz w:val="28"/>
          <w:szCs w:val="28"/>
        </w:rPr>
        <w:t>(c)  Subsequent Examinations; Role of Committee on Character and Fitness</w:t>
      </w:r>
    </w:p>
    <w:p w14:paraId="266167AA" w14:textId="77777777" w:rsidR="00C6394C" w:rsidRDefault="00C6394C" w:rsidP="00C6394C">
      <w:pPr>
        <w:spacing w:before="240" w:line="276" w:lineRule="auto"/>
        <w:ind w:firstLine="360"/>
        <w:jc w:val="both"/>
        <w:rPr>
          <w:sz w:val="28"/>
          <w:szCs w:val="28"/>
        </w:rPr>
      </w:pPr>
      <w:r>
        <w:rPr>
          <w:sz w:val="28"/>
          <w:szCs w:val="28"/>
        </w:rPr>
        <w:t>1. and 2. [No change]</w:t>
      </w:r>
    </w:p>
    <w:p w14:paraId="01D2A6B3" w14:textId="77777777" w:rsidR="00C6394C" w:rsidRDefault="00C6394C" w:rsidP="00C6394C">
      <w:pPr>
        <w:spacing w:before="240" w:line="276" w:lineRule="auto"/>
        <w:ind w:firstLine="360"/>
        <w:jc w:val="both"/>
        <w:rPr>
          <w:sz w:val="28"/>
          <w:szCs w:val="28"/>
        </w:rPr>
      </w:pPr>
      <w:r>
        <w:rPr>
          <w:sz w:val="28"/>
          <w:szCs w:val="28"/>
        </w:rPr>
        <w:t xml:space="preserve">3.  </w:t>
      </w:r>
      <w:r w:rsidRPr="00211219">
        <w:rPr>
          <w:sz w:val="28"/>
          <w:szCs w:val="28"/>
        </w:rPr>
        <w:t xml:space="preserve">An applicant taking the uniform bar examination three times in any jurisdiction and failing to earn the minimum acceptable score established by the </w:t>
      </w:r>
      <w:r w:rsidRPr="00211219">
        <w:rPr>
          <w:strike/>
          <w:sz w:val="28"/>
          <w:szCs w:val="28"/>
        </w:rPr>
        <w:t>Committee on Examinations</w:t>
      </w:r>
      <w:r w:rsidRPr="00211219">
        <w:rPr>
          <w:sz w:val="28"/>
          <w:szCs w:val="28"/>
        </w:rPr>
        <w:t xml:space="preserve"> </w:t>
      </w:r>
      <w:r>
        <w:rPr>
          <w:sz w:val="28"/>
          <w:szCs w:val="28"/>
          <w:u w:val="single"/>
        </w:rPr>
        <w:t>Court</w:t>
      </w:r>
      <w:r>
        <w:rPr>
          <w:sz w:val="28"/>
          <w:szCs w:val="28"/>
        </w:rPr>
        <w:t xml:space="preserve"> </w:t>
      </w:r>
      <w:r w:rsidRPr="00211219">
        <w:rPr>
          <w:sz w:val="28"/>
          <w:szCs w:val="28"/>
        </w:rPr>
        <w:t>will not be permitted to take a further examination, unless all requirements listed in Rule 34(b) are met, and the Committee on Examinations grants permission for the applicant to write another examination in Arizona. The applicant shall submit a written request to the Committee on Examinations stating the additional study and preparation that the applicant has made to qualify for further examination. If the Committee finds reasonable cause to believe the applicant may successfully pass a further examination, it shall grant permission to sit for the additional Arizona uniform bar examination. Arizona bar examination attempts prior to adoption of the uniform bar exam, successful or unsuccessful, shall be considered equivalent to the Arizona uniform bar examination for purposes of these rules.</w:t>
      </w:r>
    </w:p>
    <w:p w14:paraId="0951CE83" w14:textId="77777777" w:rsidR="00C6394C" w:rsidRDefault="00C6394C" w:rsidP="00C6394C">
      <w:pPr>
        <w:spacing w:before="240" w:line="276" w:lineRule="auto"/>
        <w:ind w:firstLine="360"/>
        <w:jc w:val="both"/>
        <w:rPr>
          <w:sz w:val="28"/>
          <w:szCs w:val="28"/>
        </w:rPr>
      </w:pPr>
      <w:r>
        <w:rPr>
          <w:b/>
          <w:sz w:val="28"/>
          <w:szCs w:val="28"/>
        </w:rPr>
        <w:t>Rule 37.  Miscellaneous Provisions Relating to Admissions</w:t>
      </w:r>
    </w:p>
    <w:p w14:paraId="226C34E3" w14:textId="77777777" w:rsidR="00C6394C" w:rsidRDefault="00C6394C" w:rsidP="00C6394C">
      <w:pPr>
        <w:spacing w:before="240" w:line="276" w:lineRule="auto"/>
        <w:ind w:firstLine="360"/>
        <w:jc w:val="both"/>
        <w:rPr>
          <w:sz w:val="28"/>
          <w:szCs w:val="28"/>
        </w:rPr>
      </w:pPr>
      <w:r>
        <w:rPr>
          <w:b/>
          <w:sz w:val="28"/>
          <w:szCs w:val="28"/>
        </w:rPr>
        <w:t>(a)</w:t>
      </w:r>
      <w:r>
        <w:rPr>
          <w:sz w:val="28"/>
          <w:szCs w:val="28"/>
        </w:rPr>
        <w:t xml:space="preserve"> </w:t>
      </w:r>
      <w:r>
        <w:rPr>
          <w:b/>
          <w:sz w:val="28"/>
          <w:szCs w:val="28"/>
        </w:rPr>
        <w:t>Time Limitation on Admission</w:t>
      </w:r>
    </w:p>
    <w:p w14:paraId="2C35A2E7" w14:textId="77777777" w:rsidR="00C6394C" w:rsidRDefault="00C6394C" w:rsidP="00C6394C">
      <w:pPr>
        <w:spacing w:before="240" w:line="276" w:lineRule="auto"/>
        <w:ind w:firstLine="360"/>
        <w:jc w:val="both"/>
        <w:rPr>
          <w:sz w:val="28"/>
          <w:szCs w:val="28"/>
        </w:rPr>
      </w:pPr>
      <w:r>
        <w:rPr>
          <w:sz w:val="28"/>
          <w:szCs w:val="28"/>
        </w:rPr>
        <w:t>1. and 2. [No change]</w:t>
      </w:r>
    </w:p>
    <w:p w14:paraId="20B73639" w14:textId="77777777" w:rsidR="00C6394C" w:rsidRDefault="00C6394C" w:rsidP="00C6394C">
      <w:pPr>
        <w:spacing w:before="240" w:line="276" w:lineRule="auto"/>
        <w:ind w:firstLine="360"/>
        <w:jc w:val="both"/>
        <w:rPr>
          <w:sz w:val="28"/>
          <w:szCs w:val="28"/>
        </w:rPr>
      </w:pPr>
      <w:r>
        <w:rPr>
          <w:sz w:val="28"/>
          <w:szCs w:val="28"/>
        </w:rPr>
        <w:t xml:space="preserve">3.  </w:t>
      </w:r>
      <w:r w:rsidRPr="00211219">
        <w:rPr>
          <w:sz w:val="28"/>
          <w:szCs w:val="28"/>
        </w:rPr>
        <w:t xml:space="preserve">No applicant for admission based on transfer of uniform bar examination score from another jurisdiction shall be admitted to the practice of law in Arizona until the applicant has successfully satisfied all requirements of Rule 34, Rule 35, Rule 36, and Rule 37, and has been recommended for admission by the Committee on Character and Fitness. Failure to take the oath of admission and be admitted to the practice of law in Arizona within five years of a uniform bar examination in another jurisdiction for which the applicant earned the minimum acceptable score established by the </w:t>
      </w:r>
      <w:r w:rsidRPr="00211219">
        <w:rPr>
          <w:strike/>
          <w:sz w:val="28"/>
          <w:szCs w:val="28"/>
        </w:rPr>
        <w:t>Committee on Examinations</w:t>
      </w:r>
      <w:r w:rsidRPr="00211219">
        <w:rPr>
          <w:sz w:val="28"/>
          <w:szCs w:val="28"/>
        </w:rPr>
        <w:t xml:space="preserve"> </w:t>
      </w:r>
      <w:r>
        <w:rPr>
          <w:sz w:val="28"/>
          <w:szCs w:val="28"/>
          <w:u w:val="single"/>
        </w:rPr>
        <w:t>Court</w:t>
      </w:r>
      <w:r>
        <w:rPr>
          <w:sz w:val="28"/>
          <w:szCs w:val="28"/>
        </w:rPr>
        <w:t xml:space="preserve"> </w:t>
      </w:r>
      <w:r w:rsidRPr="00211219">
        <w:rPr>
          <w:sz w:val="28"/>
          <w:szCs w:val="28"/>
        </w:rPr>
        <w:t>will void all application and character investigation materials, and the applicant will be required to resubmit an application and comply with all required procedures relating to admission to the practice of law in Arizona.</w:t>
      </w:r>
    </w:p>
    <w:p w14:paraId="2FA7F0AD" w14:textId="77777777" w:rsidR="00C6394C" w:rsidRDefault="00C6394C" w:rsidP="00C6394C">
      <w:pPr>
        <w:spacing w:before="240" w:line="276" w:lineRule="auto"/>
        <w:ind w:firstLine="360"/>
        <w:jc w:val="both"/>
        <w:rPr>
          <w:sz w:val="28"/>
          <w:szCs w:val="28"/>
        </w:rPr>
      </w:pPr>
      <w:r>
        <w:rPr>
          <w:b/>
          <w:sz w:val="28"/>
          <w:szCs w:val="28"/>
        </w:rPr>
        <w:t>(b)</w:t>
      </w:r>
      <w:r>
        <w:rPr>
          <w:sz w:val="28"/>
          <w:szCs w:val="28"/>
        </w:rPr>
        <w:t xml:space="preserve"> through </w:t>
      </w:r>
      <w:r>
        <w:rPr>
          <w:b/>
          <w:sz w:val="28"/>
          <w:szCs w:val="28"/>
        </w:rPr>
        <w:t>(e)</w:t>
      </w:r>
      <w:r>
        <w:rPr>
          <w:sz w:val="28"/>
          <w:szCs w:val="28"/>
        </w:rPr>
        <w:t xml:space="preserve"> [No change]</w:t>
      </w:r>
    </w:p>
    <w:p w14:paraId="58C8F560" w14:textId="77777777" w:rsidR="00C6394C" w:rsidRPr="00211219" w:rsidRDefault="00C6394C" w:rsidP="00C6394C">
      <w:pPr>
        <w:spacing w:before="240" w:line="276" w:lineRule="auto"/>
        <w:ind w:firstLine="360"/>
        <w:jc w:val="both"/>
        <w:rPr>
          <w:sz w:val="28"/>
          <w:szCs w:val="28"/>
        </w:rPr>
      </w:pPr>
    </w:p>
    <w:p w14:paraId="307A41E0" w14:textId="77777777" w:rsidR="00C6394C" w:rsidRPr="00C532A0" w:rsidRDefault="00C6394C" w:rsidP="00C6394C">
      <w:pPr>
        <w:pStyle w:val="Normal0"/>
        <w:jc w:val="center"/>
        <w:rPr>
          <w:bCs/>
          <w:sz w:val="28"/>
          <w:szCs w:val="28"/>
        </w:rPr>
      </w:pPr>
    </w:p>
    <w:p w14:paraId="5D3DF003" w14:textId="77777777" w:rsidR="00E51446" w:rsidRPr="00C6394C" w:rsidRDefault="00E51446" w:rsidP="00C6394C">
      <w:bookmarkStart w:id="0" w:name="_GoBack"/>
      <w:bookmarkEnd w:id="0"/>
    </w:p>
    <w:sectPr w:rsidR="00E51446" w:rsidRPr="00C6394C" w:rsidSect="00D0560E">
      <w:headerReference w:type="default" r:id="rId13"/>
      <w:footerReference w:type="default" r:id="rId14"/>
      <w:pgSz w:w="12240" w:h="15840" w:code="1"/>
      <w:pgMar w:top="-1526" w:right="1440" w:bottom="-1152"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BA2D63" w14:textId="77777777" w:rsidR="00A43A08" w:rsidRDefault="00A43A08">
      <w:r>
        <w:separator/>
      </w:r>
    </w:p>
  </w:endnote>
  <w:endnote w:type="continuationSeparator" w:id="0">
    <w:p w14:paraId="0CE19BBA" w14:textId="77777777" w:rsidR="00A43A08" w:rsidRDefault="00A43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Georgia"/>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A39BE" w14:textId="77777777" w:rsidR="004510C9" w:rsidRPr="0052472D" w:rsidRDefault="004510C9" w:rsidP="0052472D">
    <w:pPr>
      <w:pStyle w:val="Footer"/>
      <w:tabs>
        <w:tab w:val="clear" w:pos="4320"/>
        <w:tab w:val="clear" w:pos="8640"/>
      </w:tabs>
      <w:jc w:val="center"/>
      <w:rPr>
        <w:sz w:val="26"/>
        <w:szCs w:val="26"/>
      </w:rPr>
    </w:pPr>
    <w:r w:rsidRPr="0052472D">
      <w:rPr>
        <w:sz w:val="26"/>
        <w:szCs w:val="26"/>
      </w:rPr>
      <w:t xml:space="preserve">- </w:t>
    </w:r>
    <w:r w:rsidRPr="0052472D">
      <w:rPr>
        <w:sz w:val="26"/>
        <w:szCs w:val="26"/>
      </w:rPr>
      <w:fldChar w:fldCharType="begin"/>
    </w:r>
    <w:r w:rsidRPr="0052472D">
      <w:rPr>
        <w:sz w:val="26"/>
        <w:szCs w:val="26"/>
      </w:rPr>
      <w:instrText xml:space="preserve"> PAGE </w:instrText>
    </w:r>
    <w:r w:rsidRPr="0052472D">
      <w:rPr>
        <w:sz w:val="26"/>
        <w:szCs w:val="26"/>
      </w:rPr>
      <w:fldChar w:fldCharType="separate"/>
    </w:r>
    <w:r w:rsidR="007244DF">
      <w:rPr>
        <w:noProof/>
        <w:sz w:val="26"/>
        <w:szCs w:val="26"/>
      </w:rPr>
      <w:t>2</w:t>
    </w:r>
    <w:r w:rsidRPr="0052472D">
      <w:rPr>
        <w:sz w:val="26"/>
        <w:szCs w:val="26"/>
      </w:rPr>
      <w:fldChar w:fldCharType="end"/>
    </w:r>
    <w:r w:rsidRPr="0052472D">
      <w:rPr>
        <w:sz w:val="26"/>
        <w:szCs w:val="2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09F322" w14:textId="77777777" w:rsidR="00A43A08" w:rsidRDefault="00A43A08">
      <w:r>
        <w:separator/>
      </w:r>
    </w:p>
  </w:footnote>
  <w:footnote w:type="continuationSeparator" w:id="0">
    <w:p w14:paraId="52DBFF94" w14:textId="77777777" w:rsidR="00A43A08" w:rsidRDefault="00A43A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F96EC" w14:textId="77777777" w:rsidR="004510C9" w:rsidRDefault="00E62059">
    <w:pPr>
      <w:pStyle w:val="Header"/>
    </w:pPr>
    <w:r>
      <w:rPr>
        <w:noProof/>
      </w:rPr>
      <mc:AlternateContent>
        <mc:Choice Requires="wps">
          <w:drawing>
            <wp:anchor distT="0" distB="0" distL="114300" distR="114300" simplePos="0" relativeHeight="251655680" behindDoc="0" locked="0" layoutInCell="1" allowOverlap="1" wp14:anchorId="3D382B39" wp14:editId="2EDEFE01">
              <wp:simplePos x="0" y="0"/>
              <wp:positionH relativeFrom="margin">
                <wp:posOffset>-63500</wp:posOffset>
              </wp:positionH>
              <wp:positionV relativeFrom="page">
                <wp:posOffset>-53340</wp:posOffset>
              </wp:positionV>
              <wp:extent cx="0" cy="10058400"/>
              <wp:effectExtent l="12700" t="13335" r="6350" b="5715"/>
              <wp:wrapNone/>
              <wp:docPr id="4"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1A8768" id="LeftBorder1" o:spid="_x0000_s1026" style="position:absolute;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pt,-4.2pt" to="-5pt,7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YD3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">
              <w10:wrap anchorx="margin" anchory="page"/>
            </v:line>
          </w:pict>
        </mc:Fallback>
      </mc:AlternateContent>
    </w:r>
    <w:r>
      <w:rPr>
        <w:noProof/>
      </w:rPr>
      <mc:AlternateContent>
        <mc:Choice Requires="wps">
          <w:drawing>
            <wp:anchor distT="0" distB="0" distL="114300" distR="114300" simplePos="0" relativeHeight="251658752" behindDoc="0" locked="0" layoutInCell="1" allowOverlap="1" wp14:anchorId="3BC32D1A" wp14:editId="49A615E3">
              <wp:simplePos x="0" y="0"/>
              <wp:positionH relativeFrom="margin">
                <wp:posOffset>-127000</wp:posOffset>
              </wp:positionH>
              <wp:positionV relativeFrom="page">
                <wp:posOffset>-53340</wp:posOffset>
              </wp:positionV>
              <wp:extent cx="0" cy="10058400"/>
              <wp:effectExtent l="6350" t="13335" r="12700" b="5715"/>
              <wp:wrapNone/>
              <wp:docPr id="3"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D47D98" id="LeftBorder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10pt,-4.2pt" to="-10pt,7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61824" behindDoc="0" locked="0" layoutInCell="1" allowOverlap="1" wp14:anchorId="03A27E55" wp14:editId="0BD546B1">
              <wp:simplePos x="0" y="0"/>
              <wp:positionH relativeFrom="margin">
                <wp:posOffset>-381000</wp:posOffset>
              </wp:positionH>
              <wp:positionV relativeFrom="margin">
                <wp:posOffset>0</wp:posOffset>
              </wp:positionV>
              <wp:extent cx="203200" cy="8229600"/>
              <wp:effectExtent l="0" t="0" r="0" b="0"/>
              <wp:wrapNone/>
              <wp:docPr id="2"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822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CEC819" w14:textId="77777777" w:rsidR="004510C9" w:rsidRPr="006756B7" w:rsidRDefault="004510C9" w:rsidP="00484E40">
                          <w:pPr>
                            <w:spacing w:line="480" w:lineRule="auto"/>
                            <w:jc w:val="right"/>
                            <w:rPr>
                              <w:sz w:val="28"/>
                              <w:szCs w:val="28"/>
                            </w:rPr>
                          </w:pPr>
                          <w:r w:rsidRPr="006756B7">
                            <w:rPr>
                              <w:sz w:val="28"/>
                              <w:szCs w:val="28"/>
                            </w:rPr>
                            <w:t>1</w:t>
                          </w:r>
                        </w:p>
                        <w:p w14:paraId="5ADF1A1B" w14:textId="77777777" w:rsidR="004510C9" w:rsidRPr="006756B7" w:rsidRDefault="004510C9" w:rsidP="00484E40">
                          <w:pPr>
                            <w:spacing w:line="480" w:lineRule="auto"/>
                            <w:jc w:val="right"/>
                            <w:rPr>
                              <w:sz w:val="28"/>
                              <w:szCs w:val="28"/>
                            </w:rPr>
                          </w:pPr>
                          <w:r w:rsidRPr="006756B7">
                            <w:rPr>
                              <w:sz w:val="28"/>
                              <w:szCs w:val="28"/>
                            </w:rPr>
                            <w:t>2</w:t>
                          </w:r>
                        </w:p>
                        <w:p w14:paraId="3BF97266" w14:textId="77777777" w:rsidR="004510C9" w:rsidRPr="006756B7" w:rsidRDefault="004510C9" w:rsidP="00484E40">
                          <w:pPr>
                            <w:spacing w:line="480" w:lineRule="auto"/>
                            <w:jc w:val="right"/>
                            <w:rPr>
                              <w:sz w:val="28"/>
                              <w:szCs w:val="28"/>
                            </w:rPr>
                          </w:pPr>
                          <w:r w:rsidRPr="006756B7">
                            <w:rPr>
                              <w:sz w:val="28"/>
                              <w:szCs w:val="28"/>
                            </w:rPr>
                            <w:t>3</w:t>
                          </w:r>
                        </w:p>
                        <w:p w14:paraId="6BA67ECE" w14:textId="77777777" w:rsidR="004510C9" w:rsidRPr="006756B7" w:rsidRDefault="004510C9" w:rsidP="00484E40">
                          <w:pPr>
                            <w:spacing w:line="480" w:lineRule="auto"/>
                            <w:jc w:val="right"/>
                            <w:rPr>
                              <w:sz w:val="28"/>
                              <w:szCs w:val="28"/>
                            </w:rPr>
                          </w:pPr>
                          <w:r w:rsidRPr="006756B7">
                            <w:rPr>
                              <w:sz w:val="28"/>
                              <w:szCs w:val="28"/>
                            </w:rPr>
                            <w:t>4</w:t>
                          </w:r>
                        </w:p>
                        <w:p w14:paraId="6D5B972D" w14:textId="77777777" w:rsidR="004510C9" w:rsidRPr="006756B7" w:rsidRDefault="004510C9" w:rsidP="00484E40">
                          <w:pPr>
                            <w:spacing w:line="480" w:lineRule="auto"/>
                            <w:jc w:val="right"/>
                            <w:rPr>
                              <w:sz w:val="28"/>
                              <w:szCs w:val="28"/>
                            </w:rPr>
                          </w:pPr>
                          <w:r w:rsidRPr="006756B7">
                            <w:rPr>
                              <w:sz w:val="28"/>
                              <w:szCs w:val="28"/>
                            </w:rPr>
                            <w:t>5</w:t>
                          </w:r>
                        </w:p>
                        <w:p w14:paraId="6DC37A61" w14:textId="77777777" w:rsidR="004510C9" w:rsidRPr="006756B7" w:rsidRDefault="004510C9" w:rsidP="00484E40">
                          <w:pPr>
                            <w:spacing w:line="480" w:lineRule="auto"/>
                            <w:jc w:val="right"/>
                            <w:rPr>
                              <w:sz w:val="28"/>
                              <w:szCs w:val="28"/>
                            </w:rPr>
                          </w:pPr>
                          <w:r w:rsidRPr="006756B7">
                            <w:rPr>
                              <w:sz w:val="28"/>
                              <w:szCs w:val="28"/>
                            </w:rPr>
                            <w:t>6</w:t>
                          </w:r>
                        </w:p>
                        <w:p w14:paraId="7F3ABDC4" w14:textId="77777777" w:rsidR="004510C9" w:rsidRPr="006756B7" w:rsidRDefault="004510C9" w:rsidP="00484E40">
                          <w:pPr>
                            <w:spacing w:line="480" w:lineRule="auto"/>
                            <w:jc w:val="right"/>
                            <w:rPr>
                              <w:sz w:val="28"/>
                              <w:szCs w:val="28"/>
                            </w:rPr>
                          </w:pPr>
                          <w:r w:rsidRPr="006756B7">
                            <w:rPr>
                              <w:sz w:val="28"/>
                              <w:szCs w:val="28"/>
                            </w:rPr>
                            <w:t>7</w:t>
                          </w:r>
                        </w:p>
                        <w:p w14:paraId="0B8F0304" w14:textId="77777777" w:rsidR="004510C9" w:rsidRPr="006756B7" w:rsidRDefault="004510C9" w:rsidP="00484E40">
                          <w:pPr>
                            <w:spacing w:line="480" w:lineRule="auto"/>
                            <w:jc w:val="right"/>
                            <w:rPr>
                              <w:sz w:val="28"/>
                              <w:szCs w:val="28"/>
                            </w:rPr>
                          </w:pPr>
                          <w:r w:rsidRPr="006756B7">
                            <w:rPr>
                              <w:sz w:val="28"/>
                              <w:szCs w:val="28"/>
                            </w:rPr>
                            <w:t>8</w:t>
                          </w:r>
                        </w:p>
                        <w:p w14:paraId="087358D8" w14:textId="77777777" w:rsidR="004510C9" w:rsidRPr="006756B7" w:rsidRDefault="004510C9" w:rsidP="00484E40">
                          <w:pPr>
                            <w:spacing w:line="480" w:lineRule="auto"/>
                            <w:jc w:val="right"/>
                            <w:rPr>
                              <w:sz w:val="28"/>
                              <w:szCs w:val="28"/>
                            </w:rPr>
                          </w:pPr>
                          <w:r w:rsidRPr="006756B7">
                            <w:rPr>
                              <w:sz w:val="28"/>
                              <w:szCs w:val="28"/>
                            </w:rPr>
                            <w:t>9</w:t>
                          </w:r>
                        </w:p>
                        <w:p w14:paraId="4C240646" w14:textId="77777777" w:rsidR="004510C9" w:rsidRPr="006756B7" w:rsidRDefault="004510C9" w:rsidP="00484E40">
                          <w:pPr>
                            <w:spacing w:line="480" w:lineRule="auto"/>
                            <w:jc w:val="right"/>
                            <w:rPr>
                              <w:sz w:val="28"/>
                              <w:szCs w:val="28"/>
                            </w:rPr>
                          </w:pPr>
                          <w:r w:rsidRPr="006756B7">
                            <w:rPr>
                              <w:sz w:val="28"/>
                              <w:szCs w:val="28"/>
                            </w:rPr>
                            <w:t>10</w:t>
                          </w:r>
                        </w:p>
                        <w:p w14:paraId="1D1180ED" w14:textId="77777777" w:rsidR="004510C9" w:rsidRPr="006756B7" w:rsidRDefault="004510C9" w:rsidP="00484E40">
                          <w:pPr>
                            <w:spacing w:line="480" w:lineRule="auto"/>
                            <w:jc w:val="right"/>
                            <w:rPr>
                              <w:sz w:val="28"/>
                              <w:szCs w:val="28"/>
                            </w:rPr>
                          </w:pPr>
                          <w:r w:rsidRPr="006756B7">
                            <w:rPr>
                              <w:sz w:val="28"/>
                              <w:szCs w:val="28"/>
                            </w:rPr>
                            <w:t>11</w:t>
                          </w:r>
                        </w:p>
                        <w:p w14:paraId="438BC13D" w14:textId="77777777" w:rsidR="004510C9" w:rsidRPr="006756B7" w:rsidRDefault="004510C9" w:rsidP="00484E40">
                          <w:pPr>
                            <w:spacing w:line="480" w:lineRule="auto"/>
                            <w:jc w:val="right"/>
                            <w:rPr>
                              <w:sz w:val="28"/>
                              <w:szCs w:val="28"/>
                            </w:rPr>
                          </w:pPr>
                          <w:r w:rsidRPr="006756B7">
                            <w:rPr>
                              <w:sz w:val="28"/>
                              <w:szCs w:val="28"/>
                            </w:rPr>
                            <w:t>12</w:t>
                          </w:r>
                        </w:p>
                        <w:p w14:paraId="63812364" w14:textId="77777777" w:rsidR="004510C9" w:rsidRPr="006756B7" w:rsidRDefault="004510C9" w:rsidP="00484E40">
                          <w:pPr>
                            <w:spacing w:line="480" w:lineRule="auto"/>
                            <w:jc w:val="right"/>
                            <w:rPr>
                              <w:sz w:val="28"/>
                              <w:szCs w:val="28"/>
                            </w:rPr>
                          </w:pPr>
                          <w:r w:rsidRPr="006756B7">
                            <w:rPr>
                              <w:sz w:val="28"/>
                              <w:szCs w:val="28"/>
                            </w:rPr>
                            <w:t>13</w:t>
                          </w:r>
                        </w:p>
                        <w:p w14:paraId="6C37922F" w14:textId="77777777" w:rsidR="004510C9" w:rsidRPr="006756B7" w:rsidRDefault="004510C9" w:rsidP="00484E40">
                          <w:pPr>
                            <w:spacing w:line="480" w:lineRule="auto"/>
                            <w:jc w:val="right"/>
                            <w:rPr>
                              <w:sz w:val="28"/>
                              <w:szCs w:val="28"/>
                            </w:rPr>
                          </w:pPr>
                          <w:r w:rsidRPr="006756B7">
                            <w:rPr>
                              <w:sz w:val="28"/>
                              <w:szCs w:val="28"/>
                            </w:rPr>
                            <w:t>14</w:t>
                          </w:r>
                        </w:p>
                        <w:p w14:paraId="2AF013A1" w14:textId="77777777" w:rsidR="004510C9" w:rsidRPr="006756B7" w:rsidRDefault="004510C9" w:rsidP="00484E40">
                          <w:pPr>
                            <w:spacing w:line="480" w:lineRule="auto"/>
                            <w:jc w:val="right"/>
                            <w:rPr>
                              <w:sz w:val="28"/>
                              <w:szCs w:val="28"/>
                            </w:rPr>
                          </w:pPr>
                          <w:r w:rsidRPr="006756B7">
                            <w:rPr>
                              <w:sz w:val="28"/>
                              <w:szCs w:val="28"/>
                            </w:rPr>
                            <w:t>15</w:t>
                          </w:r>
                        </w:p>
                        <w:p w14:paraId="572DD962" w14:textId="77777777" w:rsidR="004510C9" w:rsidRPr="006756B7" w:rsidRDefault="004510C9" w:rsidP="00484E40">
                          <w:pPr>
                            <w:spacing w:line="480" w:lineRule="auto"/>
                            <w:jc w:val="right"/>
                            <w:rPr>
                              <w:sz w:val="28"/>
                              <w:szCs w:val="28"/>
                            </w:rPr>
                          </w:pPr>
                          <w:r w:rsidRPr="006756B7">
                            <w:rPr>
                              <w:sz w:val="28"/>
                              <w:szCs w:val="28"/>
                            </w:rPr>
                            <w:t>16</w:t>
                          </w:r>
                        </w:p>
                        <w:p w14:paraId="14F972E6" w14:textId="77777777" w:rsidR="004510C9" w:rsidRPr="006756B7" w:rsidRDefault="004510C9" w:rsidP="00484E40">
                          <w:pPr>
                            <w:spacing w:line="480" w:lineRule="auto"/>
                            <w:jc w:val="right"/>
                            <w:rPr>
                              <w:sz w:val="28"/>
                              <w:szCs w:val="28"/>
                            </w:rPr>
                          </w:pPr>
                          <w:r w:rsidRPr="006756B7">
                            <w:rPr>
                              <w:sz w:val="28"/>
                              <w:szCs w:val="28"/>
                            </w:rPr>
                            <w:t>17</w:t>
                          </w:r>
                        </w:p>
                        <w:p w14:paraId="40B9A36B" w14:textId="77777777" w:rsidR="004510C9" w:rsidRPr="006756B7" w:rsidRDefault="004510C9" w:rsidP="00484E40">
                          <w:pPr>
                            <w:spacing w:line="480" w:lineRule="auto"/>
                            <w:jc w:val="right"/>
                            <w:rPr>
                              <w:sz w:val="28"/>
                              <w:szCs w:val="28"/>
                            </w:rPr>
                          </w:pPr>
                          <w:r w:rsidRPr="006756B7">
                            <w:rPr>
                              <w:sz w:val="28"/>
                              <w:szCs w:val="28"/>
                            </w:rPr>
                            <w:t>18</w:t>
                          </w:r>
                        </w:p>
                        <w:p w14:paraId="2CBF0CC0" w14:textId="77777777" w:rsidR="004510C9" w:rsidRPr="006756B7" w:rsidRDefault="004510C9" w:rsidP="00484E40">
                          <w:pPr>
                            <w:spacing w:line="480" w:lineRule="auto"/>
                            <w:jc w:val="right"/>
                            <w:rPr>
                              <w:sz w:val="28"/>
                              <w:szCs w:val="28"/>
                            </w:rPr>
                          </w:pPr>
                          <w:r w:rsidRPr="006756B7">
                            <w:rPr>
                              <w:sz w:val="28"/>
                              <w:szCs w:val="28"/>
                            </w:rPr>
                            <w:t>19</w:t>
                          </w:r>
                        </w:p>
                        <w:p w14:paraId="3858E32A" w14:textId="77777777" w:rsidR="004510C9" w:rsidRPr="006756B7" w:rsidRDefault="004510C9" w:rsidP="00484E40">
                          <w:pPr>
                            <w:spacing w:line="480" w:lineRule="auto"/>
                            <w:jc w:val="right"/>
                            <w:rPr>
                              <w:sz w:val="28"/>
                              <w:szCs w:val="28"/>
                            </w:rPr>
                          </w:pPr>
                          <w:r w:rsidRPr="006756B7">
                            <w:rPr>
                              <w:sz w:val="28"/>
                              <w:szCs w:val="28"/>
                            </w:rPr>
                            <w:t>20</w:t>
                          </w:r>
                        </w:p>
                        <w:p w14:paraId="450F8BB0" w14:textId="77777777" w:rsidR="004510C9" w:rsidRPr="006756B7" w:rsidRDefault="004510C9" w:rsidP="001010D8">
                          <w:pPr>
                            <w:spacing w:line="480" w:lineRule="auto"/>
                            <w:jc w:val="right"/>
                            <w:rPr>
                              <w:sz w:val="28"/>
                              <w:szCs w:val="28"/>
                            </w:rPr>
                          </w:pPr>
                          <w:r w:rsidRPr="006756B7">
                            <w:rPr>
                              <w:sz w:val="28"/>
                              <w:szCs w:val="28"/>
                            </w:rPr>
                            <w:t>21</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03A27E55" id="_x0000_t202" coordsize="21600,21600" o:spt="202" path="m,l,21600r21600,l21600,xe">
              <v:stroke joinstyle="miter"/>
              <v:path gradientshapeok="t" o:connecttype="rect"/>
            </v:shapetype>
            <v:shape id="LineNumbers" o:spid="_x0000_s1026" type="#_x0000_t202" style="position:absolute;margin-left:-30pt;margin-top:0;width:16pt;height:9in;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" filled="f" stroked="f">
              <v:textbox inset="0,0,0,0">
                <w:txbxContent>
                  <w:p w14:paraId="1FCEC819" w14:textId="77777777" w:rsidR="004510C9" w:rsidRPr="006756B7" w:rsidRDefault="004510C9" w:rsidP="00484E40">
                    <w:pPr>
                      <w:spacing w:line="480" w:lineRule="auto"/>
                      <w:jc w:val="right"/>
                      <w:rPr>
                        <w:sz w:val="28"/>
                        <w:szCs w:val="28"/>
                      </w:rPr>
                    </w:pPr>
                    <w:r w:rsidRPr="006756B7">
                      <w:rPr>
                        <w:sz w:val="28"/>
                        <w:szCs w:val="28"/>
                      </w:rPr>
                      <w:t>1</w:t>
                    </w:r>
                  </w:p>
                  <w:p w14:paraId="5ADF1A1B" w14:textId="77777777" w:rsidR="004510C9" w:rsidRPr="006756B7" w:rsidRDefault="004510C9" w:rsidP="00484E40">
                    <w:pPr>
                      <w:spacing w:line="480" w:lineRule="auto"/>
                      <w:jc w:val="right"/>
                      <w:rPr>
                        <w:sz w:val="28"/>
                        <w:szCs w:val="28"/>
                      </w:rPr>
                    </w:pPr>
                    <w:r w:rsidRPr="006756B7">
                      <w:rPr>
                        <w:sz w:val="28"/>
                        <w:szCs w:val="28"/>
                      </w:rPr>
                      <w:t>2</w:t>
                    </w:r>
                  </w:p>
                  <w:p w14:paraId="3BF97266" w14:textId="77777777" w:rsidR="004510C9" w:rsidRPr="006756B7" w:rsidRDefault="004510C9" w:rsidP="00484E40">
                    <w:pPr>
                      <w:spacing w:line="480" w:lineRule="auto"/>
                      <w:jc w:val="right"/>
                      <w:rPr>
                        <w:sz w:val="28"/>
                        <w:szCs w:val="28"/>
                      </w:rPr>
                    </w:pPr>
                    <w:r w:rsidRPr="006756B7">
                      <w:rPr>
                        <w:sz w:val="28"/>
                        <w:szCs w:val="28"/>
                      </w:rPr>
                      <w:t>3</w:t>
                    </w:r>
                  </w:p>
                  <w:p w14:paraId="6BA67ECE" w14:textId="77777777" w:rsidR="004510C9" w:rsidRPr="006756B7" w:rsidRDefault="004510C9" w:rsidP="00484E40">
                    <w:pPr>
                      <w:spacing w:line="480" w:lineRule="auto"/>
                      <w:jc w:val="right"/>
                      <w:rPr>
                        <w:sz w:val="28"/>
                        <w:szCs w:val="28"/>
                      </w:rPr>
                    </w:pPr>
                    <w:r w:rsidRPr="006756B7">
                      <w:rPr>
                        <w:sz w:val="28"/>
                        <w:szCs w:val="28"/>
                      </w:rPr>
                      <w:t>4</w:t>
                    </w:r>
                  </w:p>
                  <w:p w14:paraId="6D5B972D" w14:textId="77777777" w:rsidR="004510C9" w:rsidRPr="006756B7" w:rsidRDefault="004510C9" w:rsidP="00484E40">
                    <w:pPr>
                      <w:spacing w:line="480" w:lineRule="auto"/>
                      <w:jc w:val="right"/>
                      <w:rPr>
                        <w:sz w:val="28"/>
                        <w:szCs w:val="28"/>
                      </w:rPr>
                    </w:pPr>
                    <w:r w:rsidRPr="006756B7">
                      <w:rPr>
                        <w:sz w:val="28"/>
                        <w:szCs w:val="28"/>
                      </w:rPr>
                      <w:t>5</w:t>
                    </w:r>
                  </w:p>
                  <w:p w14:paraId="6DC37A61" w14:textId="77777777" w:rsidR="004510C9" w:rsidRPr="006756B7" w:rsidRDefault="004510C9" w:rsidP="00484E40">
                    <w:pPr>
                      <w:spacing w:line="480" w:lineRule="auto"/>
                      <w:jc w:val="right"/>
                      <w:rPr>
                        <w:sz w:val="28"/>
                        <w:szCs w:val="28"/>
                      </w:rPr>
                    </w:pPr>
                    <w:r w:rsidRPr="006756B7">
                      <w:rPr>
                        <w:sz w:val="28"/>
                        <w:szCs w:val="28"/>
                      </w:rPr>
                      <w:t>6</w:t>
                    </w:r>
                  </w:p>
                  <w:p w14:paraId="7F3ABDC4" w14:textId="77777777" w:rsidR="004510C9" w:rsidRPr="006756B7" w:rsidRDefault="004510C9" w:rsidP="00484E40">
                    <w:pPr>
                      <w:spacing w:line="480" w:lineRule="auto"/>
                      <w:jc w:val="right"/>
                      <w:rPr>
                        <w:sz w:val="28"/>
                        <w:szCs w:val="28"/>
                      </w:rPr>
                    </w:pPr>
                    <w:r w:rsidRPr="006756B7">
                      <w:rPr>
                        <w:sz w:val="28"/>
                        <w:szCs w:val="28"/>
                      </w:rPr>
                      <w:t>7</w:t>
                    </w:r>
                  </w:p>
                  <w:p w14:paraId="0B8F0304" w14:textId="77777777" w:rsidR="004510C9" w:rsidRPr="006756B7" w:rsidRDefault="004510C9" w:rsidP="00484E40">
                    <w:pPr>
                      <w:spacing w:line="480" w:lineRule="auto"/>
                      <w:jc w:val="right"/>
                      <w:rPr>
                        <w:sz w:val="28"/>
                        <w:szCs w:val="28"/>
                      </w:rPr>
                    </w:pPr>
                    <w:r w:rsidRPr="006756B7">
                      <w:rPr>
                        <w:sz w:val="28"/>
                        <w:szCs w:val="28"/>
                      </w:rPr>
                      <w:t>8</w:t>
                    </w:r>
                  </w:p>
                  <w:p w14:paraId="087358D8" w14:textId="77777777" w:rsidR="004510C9" w:rsidRPr="006756B7" w:rsidRDefault="004510C9" w:rsidP="00484E40">
                    <w:pPr>
                      <w:spacing w:line="480" w:lineRule="auto"/>
                      <w:jc w:val="right"/>
                      <w:rPr>
                        <w:sz w:val="28"/>
                        <w:szCs w:val="28"/>
                      </w:rPr>
                    </w:pPr>
                    <w:r w:rsidRPr="006756B7">
                      <w:rPr>
                        <w:sz w:val="28"/>
                        <w:szCs w:val="28"/>
                      </w:rPr>
                      <w:t>9</w:t>
                    </w:r>
                  </w:p>
                  <w:p w14:paraId="4C240646" w14:textId="77777777" w:rsidR="004510C9" w:rsidRPr="006756B7" w:rsidRDefault="004510C9" w:rsidP="00484E40">
                    <w:pPr>
                      <w:spacing w:line="480" w:lineRule="auto"/>
                      <w:jc w:val="right"/>
                      <w:rPr>
                        <w:sz w:val="28"/>
                        <w:szCs w:val="28"/>
                      </w:rPr>
                    </w:pPr>
                    <w:r w:rsidRPr="006756B7">
                      <w:rPr>
                        <w:sz w:val="28"/>
                        <w:szCs w:val="28"/>
                      </w:rPr>
                      <w:t>10</w:t>
                    </w:r>
                  </w:p>
                  <w:p w14:paraId="1D1180ED" w14:textId="77777777" w:rsidR="004510C9" w:rsidRPr="006756B7" w:rsidRDefault="004510C9" w:rsidP="00484E40">
                    <w:pPr>
                      <w:spacing w:line="480" w:lineRule="auto"/>
                      <w:jc w:val="right"/>
                      <w:rPr>
                        <w:sz w:val="28"/>
                        <w:szCs w:val="28"/>
                      </w:rPr>
                    </w:pPr>
                    <w:r w:rsidRPr="006756B7">
                      <w:rPr>
                        <w:sz w:val="28"/>
                        <w:szCs w:val="28"/>
                      </w:rPr>
                      <w:t>11</w:t>
                    </w:r>
                  </w:p>
                  <w:p w14:paraId="438BC13D" w14:textId="77777777" w:rsidR="004510C9" w:rsidRPr="006756B7" w:rsidRDefault="004510C9" w:rsidP="00484E40">
                    <w:pPr>
                      <w:spacing w:line="480" w:lineRule="auto"/>
                      <w:jc w:val="right"/>
                      <w:rPr>
                        <w:sz w:val="28"/>
                        <w:szCs w:val="28"/>
                      </w:rPr>
                    </w:pPr>
                    <w:r w:rsidRPr="006756B7">
                      <w:rPr>
                        <w:sz w:val="28"/>
                        <w:szCs w:val="28"/>
                      </w:rPr>
                      <w:t>12</w:t>
                    </w:r>
                  </w:p>
                  <w:p w14:paraId="63812364" w14:textId="77777777" w:rsidR="004510C9" w:rsidRPr="006756B7" w:rsidRDefault="004510C9" w:rsidP="00484E40">
                    <w:pPr>
                      <w:spacing w:line="480" w:lineRule="auto"/>
                      <w:jc w:val="right"/>
                      <w:rPr>
                        <w:sz w:val="28"/>
                        <w:szCs w:val="28"/>
                      </w:rPr>
                    </w:pPr>
                    <w:r w:rsidRPr="006756B7">
                      <w:rPr>
                        <w:sz w:val="28"/>
                        <w:szCs w:val="28"/>
                      </w:rPr>
                      <w:t>13</w:t>
                    </w:r>
                  </w:p>
                  <w:p w14:paraId="6C37922F" w14:textId="77777777" w:rsidR="004510C9" w:rsidRPr="006756B7" w:rsidRDefault="004510C9" w:rsidP="00484E40">
                    <w:pPr>
                      <w:spacing w:line="480" w:lineRule="auto"/>
                      <w:jc w:val="right"/>
                      <w:rPr>
                        <w:sz w:val="28"/>
                        <w:szCs w:val="28"/>
                      </w:rPr>
                    </w:pPr>
                    <w:r w:rsidRPr="006756B7">
                      <w:rPr>
                        <w:sz w:val="28"/>
                        <w:szCs w:val="28"/>
                      </w:rPr>
                      <w:t>14</w:t>
                    </w:r>
                  </w:p>
                  <w:p w14:paraId="2AF013A1" w14:textId="77777777" w:rsidR="004510C9" w:rsidRPr="006756B7" w:rsidRDefault="004510C9" w:rsidP="00484E40">
                    <w:pPr>
                      <w:spacing w:line="480" w:lineRule="auto"/>
                      <w:jc w:val="right"/>
                      <w:rPr>
                        <w:sz w:val="28"/>
                        <w:szCs w:val="28"/>
                      </w:rPr>
                    </w:pPr>
                    <w:r w:rsidRPr="006756B7">
                      <w:rPr>
                        <w:sz w:val="28"/>
                        <w:szCs w:val="28"/>
                      </w:rPr>
                      <w:t>15</w:t>
                    </w:r>
                  </w:p>
                  <w:p w14:paraId="572DD962" w14:textId="77777777" w:rsidR="004510C9" w:rsidRPr="006756B7" w:rsidRDefault="004510C9" w:rsidP="00484E40">
                    <w:pPr>
                      <w:spacing w:line="480" w:lineRule="auto"/>
                      <w:jc w:val="right"/>
                      <w:rPr>
                        <w:sz w:val="28"/>
                        <w:szCs w:val="28"/>
                      </w:rPr>
                    </w:pPr>
                    <w:r w:rsidRPr="006756B7">
                      <w:rPr>
                        <w:sz w:val="28"/>
                        <w:szCs w:val="28"/>
                      </w:rPr>
                      <w:t>16</w:t>
                    </w:r>
                  </w:p>
                  <w:p w14:paraId="14F972E6" w14:textId="77777777" w:rsidR="004510C9" w:rsidRPr="006756B7" w:rsidRDefault="004510C9" w:rsidP="00484E40">
                    <w:pPr>
                      <w:spacing w:line="480" w:lineRule="auto"/>
                      <w:jc w:val="right"/>
                      <w:rPr>
                        <w:sz w:val="28"/>
                        <w:szCs w:val="28"/>
                      </w:rPr>
                    </w:pPr>
                    <w:r w:rsidRPr="006756B7">
                      <w:rPr>
                        <w:sz w:val="28"/>
                        <w:szCs w:val="28"/>
                      </w:rPr>
                      <w:t>17</w:t>
                    </w:r>
                  </w:p>
                  <w:p w14:paraId="40B9A36B" w14:textId="77777777" w:rsidR="004510C9" w:rsidRPr="006756B7" w:rsidRDefault="004510C9" w:rsidP="00484E40">
                    <w:pPr>
                      <w:spacing w:line="480" w:lineRule="auto"/>
                      <w:jc w:val="right"/>
                      <w:rPr>
                        <w:sz w:val="28"/>
                        <w:szCs w:val="28"/>
                      </w:rPr>
                    </w:pPr>
                    <w:r w:rsidRPr="006756B7">
                      <w:rPr>
                        <w:sz w:val="28"/>
                        <w:szCs w:val="28"/>
                      </w:rPr>
                      <w:t>18</w:t>
                    </w:r>
                  </w:p>
                  <w:p w14:paraId="2CBF0CC0" w14:textId="77777777" w:rsidR="004510C9" w:rsidRPr="006756B7" w:rsidRDefault="004510C9" w:rsidP="00484E40">
                    <w:pPr>
                      <w:spacing w:line="480" w:lineRule="auto"/>
                      <w:jc w:val="right"/>
                      <w:rPr>
                        <w:sz w:val="28"/>
                        <w:szCs w:val="28"/>
                      </w:rPr>
                    </w:pPr>
                    <w:r w:rsidRPr="006756B7">
                      <w:rPr>
                        <w:sz w:val="28"/>
                        <w:szCs w:val="28"/>
                      </w:rPr>
                      <w:t>19</w:t>
                    </w:r>
                  </w:p>
                  <w:p w14:paraId="3858E32A" w14:textId="77777777" w:rsidR="004510C9" w:rsidRPr="006756B7" w:rsidRDefault="004510C9" w:rsidP="00484E40">
                    <w:pPr>
                      <w:spacing w:line="480" w:lineRule="auto"/>
                      <w:jc w:val="right"/>
                      <w:rPr>
                        <w:sz w:val="28"/>
                        <w:szCs w:val="28"/>
                      </w:rPr>
                    </w:pPr>
                    <w:r w:rsidRPr="006756B7">
                      <w:rPr>
                        <w:sz w:val="28"/>
                        <w:szCs w:val="28"/>
                      </w:rPr>
                      <w:t>20</w:t>
                    </w:r>
                  </w:p>
                  <w:p w14:paraId="450F8BB0" w14:textId="77777777" w:rsidR="004510C9" w:rsidRPr="006756B7" w:rsidRDefault="004510C9" w:rsidP="001010D8">
                    <w:pPr>
                      <w:spacing w:line="480" w:lineRule="auto"/>
                      <w:jc w:val="right"/>
                      <w:rPr>
                        <w:sz w:val="28"/>
                        <w:szCs w:val="28"/>
                      </w:rPr>
                    </w:pPr>
                    <w:r w:rsidRPr="006756B7">
                      <w:rPr>
                        <w:sz w:val="28"/>
                        <w:szCs w:val="28"/>
                      </w:rPr>
                      <w:t>21</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D50BEF"/>
    <w:multiLevelType w:val="hybridMultilevel"/>
    <w:tmpl w:val="880E1C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87"/>
  <w:displayHorizontalDrawingGridEvery w:val="2"/>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orneyName" w:val="-1"/>
    <w:docVar w:name="CaptionBoxStyle" w:val="2"/>
    <w:docVar w:name="CourtAlignment" w:val="1"/>
    <w:docVar w:name="CourtName" w:val="IN THE SUPERIOR COURT OF THE STATE OF ARIZONA_x000d__x000a_IN AND FOR THE COUNTY OF COCONINO"/>
    <w:docVar w:name="FirmInFtr" w:val="0"/>
    <w:docVar w:name="FirmInSigBlkStyle" w:val="2"/>
    <w:docVar w:name="FirstLineNum" w:val="1"/>
    <w:docVar w:name="FirstPleadingLine" w:val="1"/>
    <w:docVar w:name="Font" w:val="Times New Roman"/>
    <w:docVar w:name="IncludeDate" w:val="0"/>
    <w:docVar w:name="IncludeLineNumbers" w:val="-1"/>
    <w:docVar w:name="JudgeName" w:val="0"/>
    <w:docVar w:name="LeftBorderStyle" w:val="2"/>
    <w:docVar w:name="LineNumIncByOne" w:val="-1"/>
    <w:docVar w:name="LineSpacing" w:val="2"/>
    <w:docVar w:name="LinesPerPage" w:val="25"/>
    <w:docVar w:name="PageNumsInFtr" w:val="-1"/>
    <w:docVar w:name="RightBorderStyle" w:val="1"/>
    <w:docVar w:name="SigBlkYes" w:val="-1"/>
    <w:docVar w:name="SignWith" w:val=" "/>
    <w:docVar w:name="SummaryInFtr" w:val="-1"/>
  </w:docVars>
  <w:rsids>
    <w:rsidRoot w:val="006756B7"/>
    <w:rsid w:val="00014000"/>
    <w:rsid w:val="000248BE"/>
    <w:rsid w:val="00032E9B"/>
    <w:rsid w:val="0003340C"/>
    <w:rsid w:val="00033C4C"/>
    <w:rsid w:val="00035726"/>
    <w:rsid w:val="00040E91"/>
    <w:rsid w:val="000454BE"/>
    <w:rsid w:val="00047626"/>
    <w:rsid w:val="000560AD"/>
    <w:rsid w:val="000564DE"/>
    <w:rsid w:val="0006305F"/>
    <w:rsid w:val="00064534"/>
    <w:rsid w:val="00064AAB"/>
    <w:rsid w:val="0006558D"/>
    <w:rsid w:val="00066179"/>
    <w:rsid w:val="000707B7"/>
    <w:rsid w:val="000715D5"/>
    <w:rsid w:val="0007193C"/>
    <w:rsid w:val="00081501"/>
    <w:rsid w:val="00085062"/>
    <w:rsid w:val="00085B14"/>
    <w:rsid w:val="00086088"/>
    <w:rsid w:val="0009527C"/>
    <w:rsid w:val="000A6E16"/>
    <w:rsid w:val="000A7B31"/>
    <w:rsid w:val="000B042A"/>
    <w:rsid w:val="000B732E"/>
    <w:rsid w:val="000E4B48"/>
    <w:rsid w:val="000E7041"/>
    <w:rsid w:val="000F0050"/>
    <w:rsid w:val="000F62CC"/>
    <w:rsid w:val="000F7775"/>
    <w:rsid w:val="000F7C38"/>
    <w:rsid w:val="001010D8"/>
    <w:rsid w:val="001069A2"/>
    <w:rsid w:val="0011286D"/>
    <w:rsid w:val="001316D7"/>
    <w:rsid w:val="001452F3"/>
    <w:rsid w:val="00147CBB"/>
    <w:rsid w:val="00151259"/>
    <w:rsid w:val="00151A32"/>
    <w:rsid w:val="001529E4"/>
    <w:rsid w:val="00163872"/>
    <w:rsid w:val="00171306"/>
    <w:rsid w:val="00173466"/>
    <w:rsid w:val="00175141"/>
    <w:rsid w:val="00190370"/>
    <w:rsid w:val="0019142A"/>
    <w:rsid w:val="00192471"/>
    <w:rsid w:val="001948F6"/>
    <w:rsid w:val="001A5D66"/>
    <w:rsid w:val="001C37F6"/>
    <w:rsid w:val="001C5531"/>
    <w:rsid w:val="001E2309"/>
    <w:rsid w:val="001E6C7C"/>
    <w:rsid w:val="001F08A4"/>
    <w:rsid w:val="001F4069"/>
    <w:rsid w:val="00204D5A"/>
    <w:rsid w:val="00212714"/>
    <w:rsid w:val="00212F43"/>
    <w:rsid w:val="002154DC"/>
    <w:rsid w:val="002173F5"/>
    <w:rsid w:val="00217807"/>
    <w:rsid w:val="00221B67"/>
    <w:rsid w:val="00231436"/>
    <w:rsid w:val="00231693"/>
    <w:rsid w:val="00233F8C"/>
    <w:rsid w:val="00235381"/>
    <w:rsid w:val="002402E4"/>
    <w:rsid w:val="00247C66"/>
    <w:rsid w:val="0025219B"/>
    <w:rsid w:val="00253B5D"/>
    <w:rsid w:val="002554E0"/>
    <w:rsid w:val="00257C5E"/>
    <w:rsid w:val="002862AF"/>
    <w:rsid w:val="00287840"/>
    <w:rsid w:val="00290ED2"/>
    <w:rsid w:val="00296073"/>
    <w:rsid w:val="002B0D5C"/>
    <w:rsid w:val="002B5678"/>
    <w:rsid w:val="00313351"/>
    <w:rsid w:val="00326F11"/>
    <w:rsid w:val="00333A4F"/>
    <w:rsid w:val="00340352"/>
    <w:rsid w:val="0034182F"/>
    <w:rsid w:val="00342F6D"/>
    <w:rsid w:val="0034554B"/>
    <w:rsid w:val="0035686E"/>
    <w:rsid w:val="00357303"/>
    <w:rsid w:val="003600A2"/>
    <w:rsid w:val="00362F05"/>
    <w:rsid w:val="003745EA"/>
    <w:rsid w:val="00382D20"/>
    <w:rsid w:val="00382D41"/>
    <w:rsid w:val="003968E2"/>
    <w:rsid w:val="003A05DE"/>
    <w:rsid w:val="003A79B6"/>
    <w:rsid w:val="003B1521"/>
    <w:rsid w:val="003B3096"/>
    <w:rsid w:val="003C41E6"/>
    <w:rsid w:val="003E184F"/>
    <w:rsid w:val="003E573A"/>
    <w:rsid w:val="003E7F65"/>
    <w:rsid w:val="003F101E"/>
    <w:rsid w:val="003F35BD"/>
    <w:rsid w:val="003F79B9"/>
    <w:rsid w:val="00416E14"/>
    <w:rsid w:val="00421CF5"/>
    <w:rsid w:val="00425AA1"/>
    <w:rsid w:val="00426088"/>
    <w:rsid w:val="004314EE"/>
    <w:rsid w:val="00433CB7"/>
    <w:rsid w:val="00437698"/>
    <w:rsid w:val="00440593"/>
    <w:rsid w:val="00443687"/>
    <w:rsid w:val="00444B12"/>
    <w:rsid w:val="004471DC"/>
    <w:rsid w:val="004510C9"/>
    <w:rsid w:val="004512B1"/>
    <w:rsid w:val="00456C51"/>
    <w:rsid w:val="00460964"/>
    <w:rsid w:val="00461508"/>
    <w:rsid w:val="00484E40"/>
    <w:rsid w:val="00485530"/>
    <w:rsid w:val="00491664"/>
    <w:rsid w:val="004C70D4"/>
    <w:rsid w:val="004D5F24"/>
    <w:rsid w:val="004D6639"/>
    <w:rsid w:val="004E2D66"/>
    <w:rsid w:val="004E79C1"/>
    <w:rsid w:val="004F34EA"/>
    <w:rsid w:val="004F49B5"/>
    <w:rsid w:val="004F571A"/>
    <w:rsid w:val="004F64B7"/>
    <w:rsid w:val="00507BFF"/>
    <w:rsid w:val="00512ADF"/>
    <w:rsid w:val="00515287"/>
    <w:rsid w:val="005232D5"/>
    <w:rsid w:val="00524555"/>
    <w:rsid w:val="0052472D"/>
    <w:rsid w:val="005368B4"/>
    <w:rsid w:val="00537C7C"/>
    <w:rsid w:val="005474E1"/>
    <w:rsid w:val="00550F3C"/>
    <w:rsid w:val="00551404"/>
    <w:rsid w:val="0057219A"/>
    <w:rsid w:val="005725A1"/>
    <w:rsid w:val="00573B43"/>
    <w:rsid w:val="00577770"/>
    <w:rsid w:val="00580B89"/>
    <w:rsid w:val="00581CB6"/>
    <w:rsid w:val="00581F1F"/>
    <w:rsid w:val="0058257A"/>
    <w:rsid w:val="005860B6"/>
    <w:rsid w:val="0058797B"/>
    <w:rsid w:val="005945BE"/>
    <w:rsid w:val="005A05CF"/>
    <w:rsid w:val="005C055B"/>
    <w:rsid w:val="005C2A94"/>
    <w:rsid w:val="005C2F19"/>
    <w:rsid w:val="005C3EC3"/>
    <w:rsid w:val="005C5DD9"/>
    <w:rsid w:val="005D1B5C"/>
    <w:rsid w:val="005D223B"/>
    <w:rsid w:val="005D7A58"/>
    <w:rsid w:val="005E0706"/>
    <w:rsid w:val="005E2773"/>
    <w:rsid w:val="005E6665"/>
    <w:rsid w:val="005F43D7"/>
    <w:rsid w:val="005F742B"/>
    <w:rsid w:val="006127D9"/>
    <w:rsid w:val="00615275"/>
    <w:rsid w:val="006207D6"/>
    <w:rsid w:val="006223DC"/>
    <w:rsid w:val="006247F2"/>
    <w:rsid w:val="00625238"/>
    <w:rsid w:val="00634447"/>
    <w:rsid w:val="006351BA"/>
    <w:rsid w:val="0063528E"/>
    <w:rsid w:val="00635384"/>
    <w:rsid w:val="00644ADC"/>
    <w:rsid w:val="00645DF5"/>
    <w:rsid w:val="00652BD5"/>
    <w:rsid w:val="0065382B"/>
    <w:rsid w:val="00657ED1"/>
    <w:rsid w:val="00663F32"/>
    <w:rsid w:val="0066525A"/>
    <w:rsid w:val="006654CE"/>
    <w:rsid w:val="006660C2"/>
    <w:rsid w:val="00672472"/>
    <w:rsid w:val="006756B7"/>
    <w:rsid w:val="00683CF3"/>
    <w:rsid w:val="00684CA8"/>
    <w:rsid w:val="00686D83"/>
    <w:rsid w:val="006875B4"/>
    <w:rsid w:val="00692435"/>
    <w:rsid w:val="006950DD"/>
    <w:rsid w:val="006A34C5"/>
    <w:rsid w:val="006A7868"/>
    <w:rsid w:val="006B1078"/>
    <w:rsid w:val="006B194D"/>
    <w:rsid w:val="006C06C5"/>
    <w:rsid w:val="006C363D"/>
    <w:rsid w:val="006D0B1D"/>
    <w:rsid w:val="006F0071"/>
    <w:rsid w:val="006F4872"/>
    <w:rsid w:val="006F52AE"/>
    <w:rsid w:val="006F62AD"/>
    <w:rsid w:val="006F748D"/>
    <w:rsid w:val="00706255"/>
    <w:rsid w:val="00713D6A"/>
    <w:rsid w:val="0071464C"/>
    <w:rsid w:val="00720094"/>
    <w:rsid w:val="00720384"/>
    <w:rsid w:val="007244DF"/>
    <w:rsid w:val="00731074"/>
    <w:rsid w:val="007344A1"/>
    <w:rsid w:val="00740188"/>
    <w:rsid w:val="00746652"/>
    <w:rsid w:val="00751F72"/>
    <w:rsid w:val="00762910"/>
    <w:rsid w:val="00763149"/>
    <w:rsid w:val="00763BC0"/>
    <w:rsid w:val="007670A6"/>
    <w:rsid w:val="007724C3"/>
    <w:rsid w:val="00777A6B"/>
    <w:rsid w:val="00780E6D"/>
    <w:rsid w:val="00786F94"/>
    <w:rsid w:val="007903AD"/>
    <w:rsid w:val="00790E98"/>
    <w:rsid w:val="007A0C82"/>
    <w:rsid w:val="007B63A7"/>
    <w:rsid w:val="007B6C4C"/>
    <w:rsid w:val="007D5600"/>
    <w:rsid w:val="007E1EDE"/>
    <w:rsid w:val="007E3F3A"/>
    <w:rsid w:val="007F21B5"/>
    <w:rsid w:val="00811316"/>
    <w:rsid w:val="008176AC"/>
    <w:rsid w:val="00823705"/>
    <w:rsid w:val="008340D5"/>
    <w:rsid w:val="008401CD"/>
    <w:rsid w:val="00844567"/>
    <w:rsid w:val="00846287"/>
    <w:rsid w:val="0085186C"/>
    <w:rsid w:val="008567DF"/>
    <w:rsid w:val="0086389D"/>
    <w:rsid w:val="00882AE8"/>
    <w:rsid w:val="00885C4A"/>
    <w:rsid w:val="008A2FE0"/>
    <w:rsid w:val="008A7239"/>
    <w:rsid w:val="008E1ADF"/>
    <w:rsid w:val="008E38A2"/>
    <w:rsid w:val="008E4CAB"/>
    <w:rsid w:val="008E4CD9"/>
    <w:rsid w:val="008E7AE0"/>
    <w:rsid w:val="008F2558"/>
    <w:rsid w:val="009017F5"/>
    <w:rsid w:val="00902B7A"/>
    <w:rsid w:val="00903D94"/>
    <w:rsid w:val="009169C8"/>
    <w:rsid w:val="0093113B"/>
    <w:rsid w:val="009324D1"/>
    <w:rsid w:val="009338BA"/>
    <w:rsid w:val="0094119E"/>
    <w:rsid w:val="00950E1B"/>
    <w:rsid w:val="009515C2"/>
    <w:rsid w:val="00956C86"/>
    <w:rsid w:val="00966B08"/>
    <w:rsid w:val="00990866"/>
    <w:rsid w:val="009970CC"/>
    <w:rsid w:val="00997C9A"/>
    <w:rsid w:val="009A3D16"/>
    <w:rsid w:val="009B69B9"/>
    <w:rsid w:val="009C7870"/>
    <w:rsid w:val="009D13E0"/>
    <w:rsid w:val="009E222A"/>
    <w:rsid w:val="009E360D"/>
    <w:rsid w:val="009E489D"/>
    <w:rsid w:val="009E5803"/>
    <w:rsid w:val="009F0761"/>
    <w:rsid w:val="009F5F69"/>
    <w:rsid w:val="009F761A"/>
    <w:rsid w:val="009F78C4"/>
    <w:rsid w:val="00A00F18"/>
    <w:rsid w:val="00A014EC"/>
    <w:rsid w:val="00A1259A"/>
    <w:rsid w:val="00A135C0"/>
    <w:rsid w:val="00A14399"/>
    <w:rsid w:val="00A217A1"/>
    <w:rsid w:val="00A271BC"/>
    <w:rsid w:val="00A31037"/>
    <w:rsid w:val="00A35059"/>
    <w:rsid w:val="00A41AE9"/>
    <w:rsid w:val="00A43A08"/>
    <w:rsid w:val="00A52DD9"/>
    <w:rsid w:val="00A564E8"/>
    <w:rsid w:val="00A742CF"/>
    <w:rsid w:val="00A75572"/>
    <w:rsid w:val="00A77B29"/>
    <w:rsid w:val="00A928B4"/>
    <w:rsid w:val="00A937C8"/>
    <w:rsid w:val="00A9529E"/>
    <w:rsid w:val="00AA47AB"/>
    <w:rsid w:val="00AB3CA0"/>
    <w:rsid w:val="00AC1283"/>
    <w:rsid w:val="00AD56CE"/>
    <w:rsid w:val="00AD5D59"/>
    <w:rsid w:val="00AE4310"/>
    <w:rsid w:val="00AF2E02"/>
    <w:rsid w:val="00B025CC"/>
    <w:rsid w:val="00B111BF"/>
    <w:rsid w:val="00B143D9"/>
    <w:rsid w:val="00B23A37"/>
    <w:rsid w:val="00B25CB7"/>
    <w:rsid w:val="00B3015E"/>
    <w:rsid w:val="00B31EC0"/>
    <w:rsid w:val="00B47AC5"/>
    <w:rsid w:val="00B55A10"/>
    <w:rsid w:val="00B55B5F"/>
    <w:rsid w:val="00B62679"/>
    <w:rsid w:val="00B673BA"/>
    <w:rsid w:val="00B67583"/>
    <w:rsid w:val="00B81131"/>
    <w:rsid w:val="00B836CC"/>
    <w:rsid w:val="00B86593"/>
    <w:rsid w:val="00B9492C"/>
    <w:rsid w:val="00B96CC5"/>
    <w:rsid w:val="00BA38D1"/>
    <w:rsid w:val="00BC492C"/>
    <w:rsid w:val="00BD277E"/>
    <w:rsid w:val="00BE4321"/>
    <w:rsid w:val="00BE767F"/>
    <w:rsid w:val="00BE781E"/>
    <w:rsid w:val="00BF1A28"/>
    <w:rsid w:val="00BF1DCE"/>
    <w:rsid w:val="00BF5F2B"/>
    <w:rsid w:val="00C0120D"/>
    <w:rsid w:val="00C0238D"/>
    <w:rsid w:val="00C02619"/>
    <w:rsid w:val="00C1442F"/>
    <w:rsid w:val="00C1689F"/>
    <w:rsid w:val="00C1788A"/>
    <w:rsid w:val="00C27F44"/>
    <w:rsid w:val="00C32509"/>
    <w:rsid w:val="00C408A2"/>
    <w:rsid w:val="00C41829"/>
    <w:rsid w:val="00C51161"/>
    <w:rsid w:val="00C51519"/>
    <w:rsid w:val="00C532A0"/>
    <w:rsid w:val="00C62CBF"/>
    <w:rsid w:val="00C6394C"/>
    <w:rsid w:val="00C64458"/>
    <w:rsid w:val="00C66F3F"/>
    <w:rsid w:val="00C73D2D"/>
    <w:rsid w:val="00C745BC"/>
    <w:rsid w:val="00C74701"/>
    <w:rsid w:val="00C75B01"/>
    <w:rsid w:val="00C83FD5"/>
    <w:rsid w:val="00C90C92"/>
    <w:rsid w:val="00CA3807"/>
    <w:rsid w:val="00CB4CC2"/>
    <w:rsid w:val="00CC41C1"/>
    <w:rsid w:val="00CC767C"/>
    <w:rsid w:val="00CD3692"/>
    <w:rsid w:val="00CD3998"/>
    <w:rsid w:val="00CE30CC"/>
    <w:rsid w:val="00CE7D21"/>
    <w:rsid w:val="00CF48FE"/>
    <w:rsid w:val="00CF69C7"/>
    <w:rsid w:val="00D0560E"/>
    <w:rsid w:val="00D11F6A"/>
    <w:rsid w:val="00D20A2C"/>
    <w:rsid w:val="00D372CD"/>
    <w:rsid w:val="00D44DF4"/>
    <w:rsid w:val="00D463E6"/>
    <w:rsid w:val="00D50C38"/>
    <w:rsid w:val="00D60FB5"/>
    <w:rsid w:val="00D6479D"/>
    <w:rsid w:val="00D67275"/>
    <w:rsid w:val="00D747BA"/>
    <w:rsid w:val="00D80841"/>
    <w:rsid w:val="00D81DF8"/>
    <w:rsid w:val="00D8326A"/>
    <w:rsid w:val="00D85EAC"/>
    <w:rsid w:val="00D865E3"/>
    <w:rsid w:val="00D87E8B"/>
    <w:rsid w:val="00D937D8"/>
    <w:rsid w:val="00D94B4B"/>
    <w:rsid w:val="00D954BB"/>
    <w:rsid w:val="00D966CC"/>
    <w:rsid w:val="00DB7B0A"/>
    <w:rsid w:val="00DC0004"/>
    <w:rsid w:val="00DC0EED"/>
    <w:rsid w:val="00DD5A6E"/>
    <w:rsid w:val="00DD5ABE"/>
    <w:rsid w:val="00DE56AE"/>
    <w:rsid w:val="00DE69B7"/>
    <w:rsid w:val="00DF1C53"/>
    <w:rsid w:val="00DF35C8"/>
    <w:rsid w:val="00DF752C"/>
    <w:rsid w:val="00E02341"/>
    <w:rsid w:val="00E146C5"/>
    <w:rsid w:val="00E170D8"/>
    <w:rsid w:val="00E230CB"/>
    <w:rsid w:val="00E30C41"/>
    <w:rsid w:val="00E35225"/>
    <w:rsid w:val="00E41068"/>
    <w:rsid w:val="00E4496D"/>
    <w:rsid w:val="00E51446"/>
    <w:rsid w:val="00E51927"/>
    <w:rsid w:val="00E62059"/>
    <w:rsid w:val="00E7286D"/>
    <w:rsid w:val="00E8543E"/>
    <w:rsid w:val="00E858BE"/>
    <w:rsid w:val="00E95E80"/>
    <w:rsid w:val="00EB200C"/>
    <w:rsid w:val="00EB54F0"/>
    <w:rsid w:val="00EC76E8"/>
    <w:rsid w:val="00EE3FAD"/>
    <w:rsid w:val="00EE7368"/>
    <w:rsid w:val="00EE77DC"/>
    <w:rsid w:val="00EF520D"/>
    <w:rsid w:val="00EF5BE7"/>
    <w:rsid w:val="00F0666C"/>
    <w:rsid w:val="00F231CE"/>
    <w:rsid w:val="00F23302"/>
    <w:rsid w:val="00F25C03"/>
    <w:rsid w:val="00F25FD1"/>
    <w:rsid w:val="00F323FD"/>
    <w:rsid w:val="00F33FB2"/>
    <w:rsid w:val="00F47457"/>
    <w:rsid w:val="00F51190"/>
    <w:rsid w:val="00F63BE9"/>
    <w:rsid w:val="00F6458E"/>
    <w:rsid w:val="00F6560A"/>
    <w:rsid w:val="00F80948"/>
    <w:rsid w:val="00F81378"/>
    <w:rsid w:val="00F823DA"/>
    <w:rsid w:val="00F90706"/>
    <w:rsid w:val="00F95F78"/>
    <w:rsid w:val="00FA1690"/>
    <w:rsid w:val="00FA4460"/>
    <w:rsid w:val="00FA63E8"/>
    <w:rsid w:val="00FB0ECF"/>
    <w:rsid w:val="00FB67BC"/>
    <w:rsid w:val="00FD03CD"/>
    <w:rsid w:val="00FE33A3"/>
    <w:rsid w:val="00FF6ADC"/>
    <w:rsid w:val="0F9C2E44"/>
    <w:rsid w:val="293776E1"/>
    <w:rsid w:val="3AAF3973"/>
    <w:rsid w:val="4868AA8C"/>
    <w:rsid w:val="52FA0E6F"/>
    <w:rsid w:val="5F1156FF"/>
    <w:rsid w:val="66F01852"/>
    <w:rsid w:val="7B797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F441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rsid w:val="003600A2"/>
    <w:pPr>
      <w:keepNext/>
      <w:widowControl w:val="0"/>
      <w:tabs>
        <w:tab w:val="left" w:pos="-1800"/>
        <w:tab w:val="left" w:pos="-1080"/>
        <w:tab w:val="left" w:pos="-360"/>
        <w:tab w:val="left" w:pos="1368"/>
        <w:tab w:val="left" w:pos="4680"/>
        <w:tab w:val="left" w:pos="6120"/>
      </w:tabs>
      <w:suppressAutoHyphens/>
      <w:spacing w:line="240" w:lineRule="auto"/>
      <w:jc w:val="center"/>
      <w:outlineLvl w:val="0"/>
    </w:pPr>
    <w:rPr>
      <w:rFonts w:ascii="Arial" w:hAnsi="Arial"/>
      <w:b/>
      <w:snapToGrid w:val="0"/>
      <w:spacing w:val="-3"/>
      <w:sz w:val="24"/>
    </w:rPr>
  </w:style>
  <w:style w:type="paragraph" w:styleId="Heading4">
    <w:name w:val="heading 4"/>
    <w:basedOn w:val="Normal"/>
    <w:next w:val="Normal"/>
    <w:qFormat/>
    <w:rsid w:val="004D5F24"/>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500"/>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EB200C"/>
    <w:rPr>
      <w:rFonts w:ascii="Tahoma" w:hAnsi="Tahoma" w:cs="Tahoma"/>
      <w:sz w:val="16"/>
      <w:szCs w:val="16"/>
    </w:rPr>
  </w:style>
  <w:style w:type="paragraph" w:styleId="BodyText">
    <w:name w:val="Body Text"/>
    <w:basedOn w:val="Normal"/>
    <w:rsid w:val="00D50C38"/>
    <w:pPr>
      <w:spacing w:line="480" w:lineRule="auto"/>
    </w:pPr>
    <w:rPr>
      <w:sz w:val="26"/>
    </w:rPr>
  </w:style>
  <w:style w:type="paragraph" w:styleId="EndnoteText">
    <w:name w:val="endnote text"/>
    <w:basedOn w:val="Normal"/>
    <w:semiHidden/>
    <w:rsid w:val="008E4CD9"/>
    <w:pPr>
      <w:widowControl w:val="0"/>
      <w:spacing w:line="240" w:lineRule="auto"/>
    </w:pPr>
    <w:rPr>
      <w:rFonts w:ascii="Courier" w:hAnsi="Courier"/>
      <w:snapToGrid w:val="0"/>
      <w:sz w:val="24"/>
    </w:rPr>
  </w:style>
  <w:style w:type="table" w:styleId="TableGrid">
    <w:name w:val="Table Grid"/>
    <w:basedOn w:val="TableNormal"/>
    <w:rsid w:val="00443687"/>
    <w:pPr>
      <w:spacing w:line="508"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86593"/>
    <w:rPr>
      <w:color w:val="0000FF"/>
      <w:u w:val="single"/>
    </w:rPr>
  </w:style>
  <w:style w:type="character" w:customStyle="1" w:styleId="FooterChar">
    <w:name w:val="Footer Char"/>
    <w:basedOn w:val="DefaultParagraphFont"/>
    <w:link w:val="Footer"/>
    <w:uiPriority w:val="99"/>
    <w:rsid w:val="00F33FB2"/>
  </w:style>
  <w:style w:type="character" w:customStyle="1" w:styleId="HeaderChar">
    <w:name w:val="Header Char"/>
    <w:basedOn w:val="DefaultParagraphFont"/>
    <w:link w:val="Header"/>
    <w:uiPriority w:val="99"/>
    <w:rsid w:val="00F33FB2"/>
  </w:style>
  <w:style w:type="paragraph" w:styleId="FootnoteText">
    <w:name w:val="footnote text"/>
    <w:basedOn w:val="Normal"/>
    <w:link w:val="FootnoteTextChar"/>
    <w:uiPriority w:val="99"/>
    <w:semiHidden/>
    <w:unhideWhenUsed/>
    <w:rsid w:val="006756B7"/>
    <w:pPr>
      <w:spacing w:line="240" w:lineRule="auto"/>
    </w:pPr>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semiHidden/>
    <w:rsid w:val="006756B7"/>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6756B7"/>
    <w:rPr>
      <w:vertAlign w:val="superscript"/>
    </w:rPr>
  </w:style>
  <w:style w:type="character" w:styleId="CommentReference">
    <w:name w:val="annotation reference"/>
    <w:basedOn w:val="DefaultParagraphFont"/>
    <w:uiPriority w:val="99"/>
    <w:semiHidden/>
    <w:unhideWhenUsed/>
    <w:rsid w:val="006207D6"/>
    <w:rPr>
      <w:sz w:val="16"/>
      <w:szCs w:val="16"/>
    </w:rPr>
  </w:style>
  <w:style w:type="paragraph" w:styleId="CommentText">
    <w:name w:val="annotation text"/>
    <w:basedOn w:val="Normal"/>
    <w:link w:val="CommentTextChar"/>
    <w:uiPriority w:val="99"/>
    <w:unhideWhenUsed/>
    <w:rsid w:val="006207D6"/>
    <w:pPr>
      <w:spacing w:after="160" w:line="240" w:lineRule="auto"/>
    </w:pPr>
    <w:rPr>
      <w:rFonts w:ascii="Calibri" w:eastAsia="Calibri" w:hAnsi="Calibri"/>
    </w:rPr>
  </w:style>
  <w:style w:type="character" w:customStyle="1" w:styleId="CommentTextChar">
    <w:name w:val="Comment Text Char"/>
    <w:basedOn w:val="DefaultParagraphFont"/>
    <w:link w:val="CommentText"/>
    <w:uiPriority w:val="99"/>
    <w:rsid w:val="006207D6"/>
    <w:rPr>
      <w:rFonts w:ascii="Calibri" w:eastAsia="Calibri" w:hAnsi="Calibri"/>
    </w:rPr>
  </w:style>
  <w:style w:type="paragraph" w:customStyle="1" w:styleId="Normal0">
    <w:name w:val="[Normal]"/>
    <w:rsid w:val="00E51446"/>
    <w:pPr>
      <w:widowControl w:val="0"/>
      <w:autoSpaceDE w:val="0"/>
      <w:autoSpaceDN w:val="0"/>
      <w:adjustRightInd w:val="0"/>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7439287">
      <w:bodyDiv w:val="1"/>
      <w:marLeft w:val="0"/>
      <w:marRight w:val="0"/>
      <w:marTop w:val="0"/>
      <w:marBottom w:val="0"/>
      <w:divBdr>
        <w:top w:val="none" w:sz="0" w:space="0" w:color="auto"/>
        <w:left w:val="none" w:sz="0" w:space="0" w:color="auto"/>
        <w:bottom w:val="none" w:sz="0" w:space="0" w:color="auto"/>
        <w:right w:val="none" w:sz="0" w:space="0" w:color="auto"/>
      </w:divBdr>
    </w:div>
    <w:div w:id="1240597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ntrol" Target="activeX/activeX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DC7A613781BA4428F58F76FF8E18B20" ma:contentTypeVersion="7" ma:contentTypeDescription="Create a new document." ma:contentTypeScope="" ma:versionID="41fd109b35dc6eba167d2ed26dd3ca62">
  <xsd:schema xmlns:xsd="http://www.w3.org/2001/XMLSchema" xmlns:xs="http://www.w3.org/2001/XMLSchema" xmlns:p="http://schemas.microsoft.com/office/2006/metadata/properties" xmlns:ns3="d5709c43-bb0d-4e7a-b0e4-ebfa3329c054" xmlns:ns4="0ffb37f9-1bcf-4e3e-b04f-292b64b553dd" targetNamespace="http://schemas.microsoft.com/office/2006/metadata/properties" ma:root="true" ma:fieldsID="6c595982f49eed04cadd07228d007be0" ns3:_="" ns4:_="">
    <xsd:import namespace="d5709c43-bb0d-4e7a-b0e4-ebfa3329c054"/>
    <xsd:import namespace="0ffb37f9-1bcf-4e3e-b04f-292b64b553d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709c43-bb0d-4e7a-b0e4-ebfa3329c0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fb37f9-1bcf-4e3e-b04f-292b64b553d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73FB08-4FE3-4A1A-96A2-770E13006AA8}">
  <ds:schemaRefs>
    <ds:schemaRef ds:uri="http://schemas.microsoft.com/sharepoint/v3/contenttype/forms"/>
  </ds:schemaRefs>
</ds:datastoreItem>
</file>

<file path=customXml/itemProps2.xml><?xml version="1.0" encoding="utf-8"?>
<ds:datastoreItem xmlns:ds="http://schemas.openxmlformats.org/officeDocument/2006/customXml" ds:itemID="{665822DE-3A25-4EC7-88E2-1C4161B14C7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CC89D9B-DD64-447D-852E-3FA152F0EF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709c43-bb0d-4e7a-b0e4-ebfa3329c054"/>
    <ds:schemaRef ds:uri="0ffb37f9-1bcf-4e3e-b04f-292b64b553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4F31DA-F34A-4151-9789-6952A64D1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850</Words>
  <Characters>4583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2019-11-19T21:25:00Z</dcterms:created>
  <dcterms:modified xsi:type="dcterms:W3CDTF">2019-11-19T21:32:00Z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0x010100FDC7A613781BA4428F58F76FF8E18B20</vt:lpwstr>
  </property>
</Properties>
</file>