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36" w:type="dxa"/>
        <w:tblLayout w:type="fixed"/>
        <w:tblLook w:val="0000" w:firstRow="0" w:lastRow="0" w:firstColumn="0" w:lastColumn="0" w:noHBand="0" w:noVBand="0"/>
      </w:tblPr>
      <w:tblGrid>
        <w:gridCol w:w="4836"/>
        <w:gridCol w:w="4200"/>
      </w:tblGrid>
      <w:tr w:rsidR="00357F4D" w:rsidRPr="007B5A58" w:rsidTr="006F63FD">
        <w:trPr>
          <w:cantSplit/>
          <w:trHeight w:val="1987"/>
        </w:trPr>
        <w:tc>
          <w:tcPr>
            <w:tcW w:w="4836" w:type="dxa"/>
          </w:tcPr>
          <w:p w:rsidR="006F63FD" w:rsidRPr="007B5A58" w:rsidRDefault="00130113" w:rsidP="00735659">
            <w:pPr>
              <w:pStyle w:val="FirmInformation"/>
              <w:spacing w:line="240" w:lineRule="auto"/>
              <w:rPr>
                <w:sz w:val="28"/>
                <w:szCs w:val="28"/>
              </w:rPr>
            </w:pPr>
            <w:bookmarkStart w:id="0" w:name="_zzmpFIXED_CounselTable"/>
            <w:r w:rsidRPr="007B5A58">
              <w:rPr>
                <w:sz w:val="28"/>
                <w:szCs w:val="28"/>
              </w:rPr>
              <w:t>Hon. Sara J. Agne</w:t>
            </w:r>
          </w:p>
          <w:p w:rsidR="0038611B" w:rsidRPr="007B5A58" w:rsidRDefault="00130113" w:rsidP="00735659">
            <w:pPr>
              <w:pStyle w:val="FirmInformation"/>
              <w:spacing w:line="240" w:lineRule="auto"/>
              <w:rPr>
                <w:sz w:val="28"/>
                <w:szCs w:val="28"/>
              </w:rPr>
            </w:pPr>
            <w:r w:rsidRPr="007B5A58">
              <w:rPr>
                <w:sz w:val="28"/>
                <w:szCs w:val="28"/>
              </w:rPr>
              <w:t xml:space="preserve">Chair, </w:t>
            </w:r>
            <w:r w:rsidR="0038611B" w:rsidRPr="007B5A58">
              <w:rPr>
                <w:sz w:val="28"/>
                <w:szCs w:val="28"/>
              </w:rPr>
              <w:t>Rule 5.4 Working Group</w:t>
            </w:r>
          </w:p>
          <w:p w:rsidR="0038611B" w:rsidRPr="007B5A58" w:rsidRDefault="0038611B" w:rsidP="00735659">
            <w:pPr>
              <w:pStyle w:val="FirmInformation"/>
              <w:spacing w:line="240" w:lineRule="auto"/>
              <w:rPr>
                <w:sz w:val="28"/>
                <w:szCs w:val="28"/>
              </w:rPr>
            </w:pPr>
            <w:r w:rsidRPr="007B5A58">
              <w:rPr>
                <w:sz w:val="28"/>
                <w:szCs w:val="28"/>
              </w:rPr>
              <w:t>3131 W. Durango Street</w:t>
            </w:r>
          </w:p>
          <w:p w:rsidR="0038611B" w:rsidRPr="007B5A58" w:rsidRDefault="0038611B" w:rsidP="00735659">
            <w:pPr>
              <w:pStyle w:val="FirmInformation"/>
              <w:spacing w:line="240" w:lineRule="auto"/>
              <w:rPr>
                <w:sz w:val="28"/>
                <w:szCs w:val="28"/>
              </w:rPr>
            </w:pPr>
            <w:r w:rsidRPr="007B5A58">
              <w:rPr>
                <w:sz w:val="28"/>
                <w:szCs w:val="28"/>
              </w:rPr>
              <w:t>Phoenix, AZ 85009</w:t>
            </w:r>
          </w:p>
          <w:p w:rsidR="0038611B" w:rsidRPr="007B5A58" w:rsidRDefault="0038611B" w:rsidP="00735659">
            <w:pPr>
              <w:pStyle w:val="FirmInformation"/>
              <w:spacing w:line="240" w:lineRule="auto"/>
              <w:rPr>
                <w:sz w:val="28"/>
                <w:szCs w:val="28"/>
              </w:rPr>
            </w:pPr>
            <w:r w:rsidRPr="007B5A58">
              <w:rPr>
                <w:sz w:val="28"/>
                <w:szCs w:val="28"/>
              </w:rPr>
              <w:t>602.506.8288</w:t>
            </w:r>
          </w:p>
        </w:tc>
        <w:tc>
          <w:tcPr>
            <w:tcW w:w="4200" w:type="dxa"/>
          </w:tcPr>
          <w:p w:rsidR="00357F4D" w:rsidRPr="007B5A58" w:rsidRDefault="00357F4D" w:rsidP="00000C35">
            <w:pPr>
              <w:ind w:left="113" w:right="113"/>
              <w:rPr>
                <w:sz w:val="28"/>
                <w:szCs w:val="28"/>
              </w:rPr>
            </w:pPr>
          </w:p>
        </w:tc>
      </w:tr>
      <w:bookmarkEnd w:id="0"/>
    </w:tbl>
    <w:p w:rsidR="00357F4D" w:rsidRPr="007B5A58" w:rsidRDefault="00357F4D" w:rsidP="00735659">
      <w:pPr>
        <w:pStyle w:val="Court"/>
        <w:spacing w:line="508" w:lineRule="exact"/>
        <w:jc w:val="left"/>
        <w:rPr>
          <w:b/>
          <w:sz w:val="28"/>
          <w:szCs w:val="28"/>
        </w:rPr>
      </w:pPr>
    </w:p>
    <w:p w:rsidR="000C48A9" w:rsidRPr="007B5A58" w:rsidRDefault="000F7A7F" w:rsidP="00000C35">
      <w:pPr>
        <w:pStyle w:val="Court"/>
        <w:spacing w:line="240" w:lineRule="auto"/>
        <w:rPr>
          <w:b/>
          <w:sz w:val="28"/>
          <w:szCs w:val="28"/>
        </w:rPr>
      </w:pPr>
      <w:r w:rsidRPr="007B5A58">
        <w:rPr>
          <w:b/>
          <w:sz w:val="28"/>
          <w:szCs w:val="28"/>
        </w:rPr>
        <w:t>IN THE SUPREME COURT</w:t>
      </w:r>
      <w:r w:rsidRPr="007B5A58">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7B5A58" w:rsidTr="004331B2">
        <w:tc>
          <w:tcPr>
            <w:tcW w:w="4680" w:type="dxa"/>
            <w:tcBorders>
              <w:top w:val="nil"/>
              <w:bottom w:val="single" w:sz="4" w:space="0" w:color="auto"/>
              <w:right w:val="single" w:sz="4" w:space="0" w:color="auto"/>
            </w:tcBorders>
            <w:shd w:val="clear" w:color="auto" w:fill="auto"/>
          </w:tcPr>
          <w:p w:rsidR="00357F4D" w:rsidRPr="007B5A58" w:rsidRDefault="00357F4D" w:rsidP="00E321C5">
            <w:pPr>
              <w:pStyle w:val="Caption"/>
              <w:spacing w:before="240" w:line="260" w:lineRule="exact"/>
              <w:rPr>
                <w:sz w:val="28"/>
                <w:szCs w:val="28"/>
              </w:rPr>
            </w:pPr>
            <w:bookmarkStart w:id="1" w:name="_zzmpFIXED_CaptionTable"/>
            <w:r w:rsidRPr="007B5A58">
              <w:rPr>
                <w:sz w:val="28"/>
                <w:szCs w:val="28"/>
              </w:rPr>
              <w:t>In the Matter of:</w:t>
            </w:r>
          </w:p>
          <w:p w:rsidR="00357F4D" w:rsidRPr="007B5A58" w:rsidRDefault="00E67511" w:rsidP="0038611B">
            <w:pPr>
              <w:pStyle w:val="Caption"/>
              <w:spacing w:before="240" w:line="260" w:lineRule="exact"/>
              <w:rPr>
                <w:b/>
                <w:sz w:val="28"/>
                <w:szCs w:val="28"/>
              </w:rPr>
            </w:pPr>
            <w:r w:rsidRPr="007B5A58">
              <w:rPr>
                <w:b/>
                <w:sz w:val="28"/>
                <w:szCs w:val="28"/>
              </w:rPr>
              <w:t xml:space="preserve">PETITION TO </w:t>
            </w:r>
            <w:r w:rsidR="008D6F97" w:rsidRPr="007B5A58">
              <w:rPr>
                <w:b/>
                <w:sz w:val="28"/>
                <w:szCs w:val="28"/>
              </w:rPr>
              <w:t>AMEND RULE 5.4</w:t>
            </w:r>
            <w:r w:rsidR="0038611B" w:rsidRPr="007B5A58">
              <w:rPr>
                <w:b/>
                <w:sz w:val="28"/>
                <w:szCs w:val="28"/>
              </w:rPr>
              <w:t xml:space="preserve"> OF THE ARIZONA RULES OF CIVIL PROCEDURE </w:t>
            </w:r>
            <w:r w:rsidR="008D6F97" w:rsidRPr="007B5A58">
              <w:rPr>
                <w:b/>
                <w:sz w:val="28"/>
                <w:szCs w:val="28"/>
              </w:rPr>
              <w:br/>
            </w:r>
          </w:p>
        </w:tc>
        <w:tc>
          <w:tcPr>
            <w:tcW w:w="4524" w:type="dxa"/>
            <w:tcBorders>
              <w:top w:val="nil"/>
              <w:left w:val="single" w:sz="4" w:space="0" w:color="auto"/>
            </w:tcBorders>
            <w:shd w:val="clear" w:color="auto" w:fill="auto"/>
          </w:tcPr>
          <w:p w:rsidR="00357F4D" w:rsidRPr="007B5A58" w:rsidRDefault="00357F4D" w:rsidP="00E321C5">
            <w:pPr>
              <w:pStyle w:val="Caption"/>
              <w:tabs>
                <w:tab w:val="left" w:pos="1238"/>
              </w:tabs>
              <w:spacing w:before="240" w:after="240"/>
              <w:ind w:left="259" w:right="115"/>
              <w:rPr>
                <w:sz w:val="28"/>
                <w:szCs w:val="28"/>
              </w:rPr>
            </w:pPr>
            <w:r w:rsidRPr="007B5A58">
              <w:rPr>
                <w:sz w:val="28"/>
                <w:szCs w:val="28"/>
              </w:rPr>
              <w:t>Supreme Court No. R-</w:t>
            </w:r>
            <w:r w:rsidR="0038611B" w:rsidRPr="007B5A58">
              <w:rPr>
                <w:sz w:val="28"/>
                <w:szCs w:val="28"/>
              </w:rPr>
              <w:t>19</w:t>
            </w:r>
            <w:r w:rsidR="00F850BE" w:rsidRPr="007B5A58">
              <w:rPr>
                <w:sz w:val="28"/>
                <w:szCs w:val="28"/>
              </w:rPr>
              <w:t>-</w:t>
            </w:r>
            <w:r w:rsidR="005E2BE8" w:rsidRPr="007B5A58">
              <w:rPr>
                <w:sz w:val="28"/>
                <w:szCs w:val="28"/>
              </w:rPr>
              <w:t>0003</w:t>
            </w:r>
          </w:p>
          <w:p w:rsidR="00357F4D" w:rsidRPr="007B5A58" w:rsidRDefault="005E2BE8" w:rsidP="000F7A7F">
            <w:pPr>
              <w:pStyle w:val="Caption"/>
              <w:tabs>
                <w:tab w:val="left" w:pos="1238"/>
              </w:tabs>
              <w:spacing w:line="260" w:lineRule="exact"/>
              <w:ind w:right="115"/>
              <w:jc w:val="center"/>
              <w:rPr>
                <w:b/>
                <w:sz w:val="28"/>
                <w:szCs w:val="28"/>
              </w:rPr>
            </w:pPr>
            <w:r w:rsidRPr="007B5A58">
              <w:rPr>
                <w:b/>
                <w:sz w:val="28"/>
                <w:szCs w:val="28"/>
              </w:rPr>
              <w:t xml:space="preserve">REPLY IN SUPPORT OF </w:t>
            </w:r>
            <w:r w:rsidR="00F850BE" w:rsidRPr="007B5A58">
              <w:rPr>
                <w:b/>
                <w:sz w:val="28"/>
                <w:szCs w:val="28"/>
              </w:rPr>
              <w:t>PETITION</w:t>
            </w:r>
          </w:p>
          <w:p w:rsidR="00357F4D" w:rsidRPr="007B5A58" w:rsidRDefault="00357F4D" w:rsidP="00E321C5">
            <w:pPr>
              <w:pStyle w:val="DocumentTitle"/>
              <w:rPr>
                <w:sz w:val="28"/>
                <w:szCs w:val="28"/>
              </w:rPr>
            </w:pPr>
          </w:p>
          <w:p w:rsidR="00357F4D" w:rsidRPr="007B5A58" w:rsidRDefault="00357F4D" w:rsidP="00E321C5">
            <w:pPr>
              <w:pStyle w:val="Caption"/>
              <w:ind w:left="1512" w:right="115" w:hanging="1253"/>
              <w:rPr>
                <w:sz w:val="28"/>
                <w:szCs w:val="28"/>
              </w:rPr>
            </w:pPr>
          </w:p>
        </w:tc>
      </w:tr>
      <w:bookmarkEnd w:id="1"/>
    </w:tbl>
    <w:p w:rsidR="004331B2" w:rsidRPr="007B5A58" w:rsidRDefault="004331B2" w:rsidP="006338C1">
      <w:pPr>
        <w:pStyle w:val="Body"/>
        <w:widowControl w:val="0"/>
        <w:ind w:firstLine="720"/>
        <w:jc w:val="both"/>
        <w:rPr>
          <w:sz w:val="28"/>
          <w:szCs w:val="28"/>
        </w:rPr>
      </w:pPr>
    </w:p>
    <w:p w:rsidR="003F5825" w:rsidRPr="007B5A58" w:rsidRDefault="001A7DB2" w:rsidP="001A7DB2">
      <w:pPr>
        <w:pStyle w:val="BodyText"/>
        <w:spacing w:after="0" w:line="480" w:lineRule="auto"/>
        <w:jc w:val="both"/>
        <w:rPr>
          <w:sz w:val="28"/>
          <w:szCs w:val="28"/>
        </w:rPr>
      </w:pPr>
      <w:r w:rsidRPr="007B5A58">
        <w:rPr>
          <w:sz w:val="28"/>
          <w:szCs w:val="28"/>
        </w:rPr>
        <w:tab/>
        <w:t>Pursuant to Rule 28</w:t>
      </w:r>
      <w:r w:rsidR="001B22DA" w:rsidRPr="007B5A58">
        <w:rPr>
          <w:sz w:val="28"/>
          <w:szCs w:val="28"/>
        </w:rPr>
        <w:t>(e)(5)</w:t>
      </w:r>
      <w:r w:rsidRPr="007B5A58">
        <w:rPr>
          <w:sz w:val="28"/>
          <w:szCs w:val="28"/>
        </w:rPr>
        <w:t>, Rules of the Arizona Supreme Court,</w:t>
      </w:r>
      <w:r w:rsidR="003E656C" w:rsidRPr="007B5A58">
        <w:rPr>
          <w:sz w:val="28"/>
          <w:szCs w:val="28"/>
        </w:rPr>
        <w:t xml:space="preserve"> the </w:t>
      </w:r>
      <w:r w:rsidR="0038611B" w:rsidRPr="007B5A58">
        <w:rPr>
          <w:sz w:val="28"/>
          <w:szCs w:val="28"/>
        </w:rPr>
        <w:t>Rule 5.4 Working Group</w:t>
      </w:r>
      <w:r w:rsidRPr="007B5A58">
        <w:rPr>
          <w:sz w:val="28"/>
          <w:szCs w:val="28"/>
        </w:rPr>
        <w:t xml:space="preserve"> (“</w:t>
      </w:r>
      <w:r w:rsidR="0038611B" w:rsidRPr="007B5A58">
        <w:rPr>
          <w:sz w:val="28"/>
          <w:szCs w:val="28"/>
        </w:rPr>
        <w:t>Petitioner</w:t>
      </w:r>
      <w:r w:rsidRPr="007B5A58">
        <w:rPr>
          <w:sz w:val="28"/>
          <w:szCs w:val="28"/>
        </w:rPr>
        <w:t>”)</w:t>
      </w:r>
      <w:r w:rsidR="0038611B" w:rsidRPr="007B5A58">
        <w:rPr>
          <w:sz w:val="28"/>
          <w:szCs w:val="28"/>
        </w:rPr>
        <w:t>—a statewide body comprised of county court clerks, lawyers, judges, and court operations</w:t>
      </w:r>
      <w:r w:rsidR="00FD25F1" w:rsidRPr="007B5A58">
        <w:rPr>
          <w:sz w:val="28"/>
          <w:szCs w:val="28"/>
        </w:rPr>
        <w:t xml:space="preserve"> and administrative</w:t>
      </w:r>
      <w:r w:rsidR="0038611B" w:rsidRPr="007B5A58">
        <w:rPr>
          <w:sz w:val="28"/>
          <w:szCs w:val="28"/>
        </w:rPr>
        <w:t xml:space="preserve"> professionals</w:t>
      </w:r>
      <w:r w:rsidR="00874528" w:rsidRPr="007B5A58">
        <w:rPr>
          <w:rStyle w:val="FootnoteReference"/>
          <w:sz w:val="28"/>
          <w:szCs w:val="28"/>
        </w:rPr>
        <w:footnoteReference w:id="1"/>
      </w:r>
      <w:r w:rsidR="0038611B" w:rsidRPr="007B5A58">
        <w:rPr>
          <w:sz w:val="28"/>
          <w:szCs w:val="28"/>
        </w:rPr>
        <w:t>—</w:t>
      </w:r>
      <w:r w:rsidRPr="007B5A58">
        <w:rPr>
          <w:sz w:val="28"/>
          <w:szCs w:val="28"/>
        </w:rPr>
        <w:t xml:space="preserve">respectfully </w:t>
      </w:r>
      <w:r w:rsidR="005E2BE8" w:rsidRPr="007B5A58">
        <w:rPr>
          <w:sz w:val="28"/>
          <w:szCs w:val="28"/>
        </w:rPr>
        <w:t>replies in support of its Petition</w:t>
      </w:r>
      <w:bookmarkStart w:id="2" w:name="_GoBack"/>
      <w:bookmarkEnd w:id="2"/>
      <w:r w:rsidR="005E2BE8" w:rsidRPr="007B5A58">
        <w:rPr>
          <w:sz w:val="28"/>
          <w:szCs w:val="28"/>
        </w:rPr>
        <w:t xml:space="preserve">. If granted by this Court, the Petition </w:t>
      </w:r>
      <w:r w:rsidR="005E2BE8" w:rsidRPr="007B5A58">
        <w:rPr>
          <w:sz w:val="28"/>
          <w:szCs w:val="28"/>
        </w:rPr>
        <w:lastRenderedPageBreak/>
        <w:t xml:space="preserve">would </w:t>
      </w:r>
      <w:r w:rsidR="0038611B" w:rsidRPr="007B5A58">
        <w:rPr>
          <w:sz w:val="28"/>
          <w:szCs w:val="28"/>
        </w:rPr>
        <w:t xml:space="preserve">modestly </w:t>
      </w:r>
      <w:r w:rsidRPr="007B5A58">
        <w:rPr>
          <w:sz w:val="28"/>
          <w:szCs w:val="28"/>
        </w:rPr>
        <w:t>amend</w:t>
      </w:r>
      <w:r w:rsidR="0038611B" w:rsidRPr="007B5A58">
        <w:rPr>
          <w:sz w:val="28"/>
          <w:szCs w:val="28"/>
        </w:rPr>
        <w:t xml:space="preserve"> </w:t>
      </w:r>
      <w:r w:rsidRPr="007B5A58">
        <w:rPr>
          <w:sz w:val="28"/>
          <w:szCs w:val="28"/>
        </w:rPr>
        <w:t>Rule 5.4</w:t>
      </w:r>
      <w:r w:rsidR="0038611B" w:rsidRPr="007B5A58">
        <w:rPr>
          <w:sz w:val="28"/>
          <w:szCs w:val="28"/>
        </w:rPr>
        <w:t xml:space="preserve"> of the Ari</w:t>
      </w:r>
      <w:r w:rsidR="005E2BE8" w:rsidRPr="007B5A58">
        <w:rPr>
          <w:sz w:val="28"/>
          <w:szCs w:val="28"/>
        </w:rPr>
        <w:t>zona Rules of Civil Procedure, with</w:t>
      </w:r>
      <w:r w:rsidR="0038611B" w:rsidRPr="007B5A58">
        <w:rPr>
          <w:sz w:val="28"/>
          <w:szCs w:val="28"/>
        </w:rPr>
        <w:t xml:space="preserve"> </w:t>
      </w:r>
      <w:r w:rsidR="00E01775" w:rsidRPr="007B5A58">
        <w:rPr>
          <w:sz w:val="28"/>
          <w:szCs w:val="28"/>
        </w:rPr>
        <w:t>a new definition and a new subsection (i) to govern the procedure for placing a case</w:t>
      </w:r>
      <w:r w:rsidR="009F240A" w:rsidRPr="007B5A58">
        <w:rPr>
          <w:sz w:val="28"/>
          <w:szCs w:val="28"/>
        </w:rPr>
        <w:t>-</w:t>
      </w:r>
      <w:r w:rsidR="00E01775" w:rsidRPr="007B5A58">
        <w:rPr>
          <w:sz w:val="28"/>
          <w:szCs w:val="28"/>
        </w:rPr>
        <w:t xml:space="preserve">initiating document, such as a complaint, under seal. </w:t>
      </w:r>
      <w:r w:rsidR="005E2BE8" w:rsidRPr="007B5A58">
        <w:rPr>
          <w:sz w:val="28"/>
          <w:szCs w:val="28"/>
        </w:rPr>
        <w:t>Two timely comments were filed supporting the Petition, and in this Reply, Petitioner</w:t>
      </w:r>
      <w:r w:rsidR="001B22DA" w:rsidRPr="007B5A58">
        <w:rPr>
          <w:rStyle w:val="FootnoteReference"/>
          <w:sz w:val="28"/>
          <w:szCs w:val="28"/>
        </w:rPr>
        <w:footnoteReference w:id="2"/>
      </w:r>
      <w:r w:rsidR="005E2BE8" w:rsidRPr="007B5A58">
        <w:rPr>
          <w:sz w:val="28"/>
          <w:szCs w:val="28"/>
        </w:rPr>
        <w:t xml:space="preserve"> addresses those comments.</w:t>
      </w:r>
    </w:p>
    <w:p w:rsidR="00CF1861" w:rsidRPr="007B5A58" w:rsidRDefault="005E2BE8" w:rsidP="00CF1861">
      <w:pPr>
        <w:pStyle w:val="Pleading1L1"/>
        <w:rPr>
          <w:sz w:val="28"/>
          <w:szCs w:val="28"/>
        </w:rPr>
      </w:pPr>
      <w:r w:rsidRPr="007B5A58">
        <w:rPr>
          <w:sz w:val="28"/>
          <w:szCs w:val="28"/>
        </w:rPr>
        <w:t>Reply to comment of the arizona association of superior court clerks.</w:t>
      </w:r>
    </w:p>
    <w:p w:rsidR="00F629A8" w:rsidRDefault="00020308" w:rsidP="00DE7067">
      <w:pPr>
        <w:pStyle w:val="BodyText"/>
        <w:spacing w:after="0" w:line="480" w:lineRule="auto"/>
        <w:ind w:firstLine="720"/>
        <w:jc w:val="both"/>
        <w:rPr>
          <w:sz w:val="28"/>
          <w:szCs w:val="28"/>
        </w:rPr>
      </w:pPr>
      <w:r>
        <w:rPr>
          <w:sz w:val="28"/>
          <w:szCs w:val="28"/>
        </w:rPr>
        <w:t>The comment of the Arizona Association of Superior Court Clerks</w:t>
      </w:r>
      <w:r w:rsidR="004E68FB">
        <w:rPr>
          <w:sz w:val="28"/>
          <w:szCs w:val="28"/>
        </w:rPr>
        <w:t xml:space="preserve"> (“the Association”)</w:t>
      </w:r>
      <w:r>
        <w:rPr>
          <w:sz w:val="28"/>
          <w:szCs w:val="28"/>
        </w:rPr>
        <w:t>, filed by the Association’s President, the Honorable Valerie Wyant, Clerk of the Superior Court f</w:t>
      </w:r>
      <w:r w:rsidR="004E68FB">
        <w:rPr>
          <w:sz w:val="28"/>
          <w:szCs w:val="28"/>
        </w:rPr>
        <w:t>or Coconino County, acknowledges</w:t>
      </w:r>
      <w:r>
        <w:rPr>
          <w:sz w:val="28"/>
          <w:szCs w:val="28"/>
        </w:rPr>
        <w:t xml:space="preserve"> the growing trend among parties to seek to file even case-initiating documents under seal</w:t>
      </w:r>
      <w:r w:rsidR="003E519A" w:rsidRPr="007B5A58">
        <w:rPr>
          <w:sz w:val="28"/>
          <w:szCs w:val="28"/>
        </w:rPr>
        <w:t>.</w:t>
      </w:r>
      <w:r w:rsidR="004E68FB">
        <w:rPr>
          <w:sz w:val="28"/>
          <w:szCs w:val="28"/>
        </w:rPr>
        <w:t xml:space="preserve"> This is occurring statewide and is found both</w:t>
      </w:r>
      <w:r w:rsidR="00F629A8">
        <w:rPr>
          <w:sz w:val="28"/>
          <w:szCs w:val="28"/>
        </w:rPr>
        <w:t xml:space="preserve"> in</w:t>
      </w:r>
      <w:r w:rsidR="004E68FB">
        <w:rPr>
          <w:sz w:val="28"/>
          <w:szCs w:val="28"/>
        </w:rPr>
        <w:t xml:space="preserve"> cases with all parties repr</w:t>
      </w:r>
      <w:r w:rsidR="00F629A8">
        <w:rPr>
          <w:sz w:val="28"/>
          <w:szCs w:val="28"/>
        </w:rPr>
        <w:t>esented by counsel, as well as</w:t>
      </w:r>
      <w:r w:rsidR="004E68FB">
        <w:rPr>
          <w:sz w:val="28"/>
          <w:szCs w:val="28"/>
        </w:rPr>
        <w:t xml:space="preserve"> those with self-represented litigants. Rule 5.4 as now in force does not specifically address requests to seal case-initiating documents—though the </w:t>
      </w:r>
      <w:r w:rsidR="004E68FB">
        <w:rPr>
          <w:sz w:val="28"/>
          <w:szCs w:val="28"/>
        </w:rPr>
        <w:lastRenderedPageBreak/>
        <w:t xml:space="preserve">upward trend in those filings does pose unique challenges for clerks and court administration, as the Association’s comment discusses. </w:t>
      </w:r>
    </w:p>
    <w:p w:rsidR="00F629A8" w:rsidRDefault="004E68FB" w:rsidP="00DE7067">
      <w:pPr>
        <w:pStyle w:val="BodyText"/>
        <w:spacing w:after="0" w:line="480" w:lineRule="auto"/>
        <w:ind w:firstLine="720"/>
        <w:jc w:val="both"/>
        <w:rPr>
          <w:sz w:val="28"/>
          <w:szCs w:val="28"/>
        </w:rPr>
      </w:pPr>
      <w:r>
        <w:rPr>
          <w:sz w:val="28"/>
          <w:szCs w:val="28"/>
        </w:rPr>
        <w:t>Petitioner</w:t>
      </w:r>
      <w:r w:rsidR="00F120E4">
        <w:rPr>
          <w:sz w:val="28"/>
          <w:szCs w:val="28"/>
        </w:rPr>
        <w:t xml:space="preserve"> greatly appreciates the Association’s considered comment and its discussion of practical issues that would be eliminated by the adoption of the Petition’s proposals. While the Association did differ in its comment with the proposed language suggested by the State Bar of Arizona (“State Bar”), Petitioner believes that further discussions have eliminated the concerns that initially arose about the State Bar’s proposal. </w:t>
      </w:r>
    </w:p>
    <w:p w:rsidR="007B5A58" w:rsidRPr="007B5A58" w:rsidRDefault="00F120E4" w:rsidP="00DE7067">
      <w:pPr>
        <w:pStyle w:val="BodyText"/>
        <w:spacing w:after="0" w:line="480" w:lineRule="auto"/>
        <w:ind w:firstLine="720"/>
        <w:jc w:val="both"/>
        <w:rPr>
          <w:sz w:val="28"/>
          <w:szCs w:val="28"/>
        </w:rPr>
      </w:pPr>
      <w:r>
        <w:rPr>
          <w:sz w:val="28"/>
          <w:szCs w:val="28"/>
        </w:rPr>
        <w:t>The Association did not support the State Bar’s proposed modification in its comment “because ‘promptly’ is a vague term, and the Clerks believe that an affirmative deadline along with a reference to Rule 41 better allows Clerks to manage the lodged documents . . . .” (Association Cmt., filed May 1, 2019, at 2-3.) The State Bar’s proposal does maintain the reference to Rule 41 in proposed Rule 5.4(i), and, as</w:t>
      </w:r>
      <w:r w:rsidR="00F629A8">
        <w:rPr>
          <w:sz w:val="28"/>
          <w:szCs w:val="28"/>
        </w:rPr>
        <w:t xml:space="preserve"> further</w:t>
      </w:r>
      <w:r>
        <w:rPr>
          <w:sz w:val="28"/>
          <w:szCs w:val="28"/>
        </w:rPr>
        <w:t xml:space="preserve"> discu</w:t>
      </w:r>
      <w:r w:rsidR="00F629A8">
        <w:rPr>
          <w:sz w:val="28"/>
          <w:szCs w:val="28"/>
        </w:rPr>
        <w:t>ssed below</w:t>
      </w:r>
      <w:r>
        <w:rPr>
          <w:sz w:val="28"/>
          <w:szCs w:val="28"/>
        </w:rPr>
        <w:t>, superior court clerks</w:t>
      </w:r>
      <w:r w:rsidR="00F629A8">
        <w:rPr>
          <w:sz w:val="28"/>
          <w:szCs w:val="28"/>
        </w:rPr>
        <w:t xml:space="preserve"> do</w:t>
      </w:r>
      <w:r>
        <w:rPr>
          <w:sz w:val="28"/>
          <w:szCs w:val="28"/>
        </w:rPr>
        <w:t xml:space="preserve"> still maintain their </w:t>
      </w:r>
      <w:r w:rsidR="00F629A8">
        <w:rPr>
          <w:sz w:val="28"/>
          <w:szCs w:val="28"/>
        </w:rPr>
        <w:t xml:space="preserve">existing </w:t>
      </w:r>
      <w:r>
        <w:rPr>
          <w:sz w:val="28"/>
          <w:szCs w:val="28"/>
        </w:rPr>
        <w:t>options under Rule 5.4(f)—whether or not the lodged document is a</w:t>
      </w:r>
      <w:r w:rsidR="00F629A8">
        <w:rPr>
          <w:sz w:val="28"/>
          <w:szCs w:val="28"/>
        </w:rPr>
        <w:t xml:space="preserve"> case-initiating document</w:t>
      </w:r>
      <w:r>
        <w:rPr>
          <w:sz w:val="28"/>
          <w:szCs w:val="28"/>
        </w:rPr>
        <w:t xml:space="preserve">. To avoid any conflict with the present language of Rule 41, and to still encourage prompt action if a filer determines they no longer wish to pursue a civil action if a request to file a case-initiating document under seal is completely or partially denied, Petitioner </w:t>
      </w:r>
      <w:r w:rsidR="00DE7067">
        <w:rPr>
          <w:sz w:val="28"/>
          <w:szCs w:val="28"/>
        </w:rPr>
        <w:t xml:space="preserve">respectfully </w:t>
      </w:r>
      <w:r>
        <w:rPr>
          <w:sz w:val="28"/>
          <w:szCs w:val="28"/>
        </w:rPr>
        <w:t>supports the State Bar proposal discussed below.</w:t>
      </w:r>
    </w:p>
    <w:p w:rsidR="001A7DB2" w:rsidRPr="007B5A58" w:rsidRDefault="007B5A58" w:rsidP="001A7DB2">
      <w:pPr>
        <w:pStyle w:val="Pleading1L1"/>
        <w:rPr>
          <w:sz w:val="28"/>
          <w:szCs w:val="28"/>
        </w:rPr>
      </w:pPr>
      <w:r w:rsidRPr="007B5A58">
        <w:rPr>
          <w:sz w:val="28"/>
          <w:szCs w:val="28"/>
        </w:rPr>
        <w:lastRenderedPageBreak/>
        <w:t>R</w:t>
      </w:r>
      <w:r w:rsidR="005E2BE8" w:rsidRPr="007B5A58">
        <w:rPr>
          <w:sz w:val="28"/>
          <w:szCs w:val="28"/>
        </w:rPr>
        <w:t>eply to comment of the state bar of arizona.</w:t>
      </w:r>
    </w:p>
    <w:p w:rsidR="00FA582A" w:rsidRDefault="00DE7067" w:rsidP="00DE7067">
      <w:pPr>
        <w:pStyle w:val="BodyText"/>
        <w:spacing w:after="0" w:line="480" w:lineRule="auto"/>
        <w:ind w:firstLine="720"/>
        <w:jc w:val="both"/>
        <w:rPr>
          <w:sz w:val="28"/>
          <w:szCs w:val="28"/>
        </w:rPr>
      </w:pPr>
      <w:r>
        <w:rPr>
          <w:sz w:val="28"/>
          <w:szCs w:val="28"/>
        </w:rPr>
        <w:t>Petitioner</w:t>
      </w:r>
      <w:r w:rsidR="00F629A8">
        <w:rPr>
          <w:sz w:val="28"/>
          <w:szCs w:val="28"/>
        </w:rPr>
        <w:t xml:space="preserve"> also</w:t>
      </w:r>
      <w:r>
        <w:rPr>
          <w:sz w:val="28"/>
          <w:szCs w:val="28"/>
        </w:rPr>
        <w:t xml:space="preserve"> greatly appreciates the State Bar’s endorsement of the Petition, as well as its suggestion of the modest revision to avoid the potential inconsistency with Rule 41</w:t>
      </w:r>
      <w:r w:rsidR="006B5FB1" w:rsidRPr="007B5A58">
        <w:rPr>
          <w:sz w:val="28"/>
          <w:szCs w:val="28"/>
        </w:rPr>
        <w:t>.</w:t>
      </w:r>
      <w:r>
        <w:rPr>
          <w:sz w:val="28"/>
          <w:szCs w:val="28"/>
        </w:rPr>
        <w:t xml:space="preserve"> Instead of using the language “no later than 7 days after the order’s entry” in proposed Rule 5.4(i)(2)(C)</w:t>
      </w:r>
      <w:r w:rsidR="00502E64">
        <w:rPr>
          <w:sz w:val="28"/>
          <w:szCs w:val="28"/>
        </w:rPr>
        <w:t xml:space="preserve">, the State Bar suggests that the proposed rule instead “require the submitting party to </w:t>
      </w:r>
      <w:r w:rsidR="00502E64" w:rsidRPr="00502E64">
        <w:rPr>
          <w:i/>
          <w:sz w:val="28"/>
          <w:szCs w:val="28"/>
        </w:rPr>
        <w:t>promptly</w:t>
      </w:r>
      <w:r w:rsidR="00502E64">
        <w:rPr>
          <w:sz w:val="28"/>
          <w:szCs w:val="28"/>
        </w:rPr>
        <w:t xml:space="preserve"> file a notice, stipulation, or motion for dismissal under Rule 41 if the submitting party no longer wishes to prosecute the action due to the court’s denial” of the submitting party’s sealing request. (State Bar Cmt., filed May 1, 2019, at 2) (emphasis added). </w:t>
      </w:r>
    </w:p>
    <w:p w:rsidR="00F629A8" w:rsidRDefault="00502E64" w:rsidP="00DE7067">
      <w:pPr>
        <w:pStyle w:val="BodyText"/>
        <w:spacing w:after="0" w:line="480" w:lineRule="auto"/>
        <w:ind w:firstLine="720"/>
        <w:jc w:val="both"/>
        <w:rPr>
          <w:sz w:val="28"/>
          <w:szCs w:val="28"/>
        </w:rPr>
      </w:pPr>
      <w:r>
        <w:rPr>
          <w:sz w:val="28"/>
          <w:szCs w:val="28"/>
        </w:rPr>
        <w:t xml:space="preserve">The State Bar presents a valid concern about a potential inconsistency with Rule 41, Ariz. R. Civ. P., as the Petition language as initially proposed would impose a shorter deadline on a filing party than Rule 41 </w:t>
      </w:r>
      <w:r w:rsidR="00F629A8">
        <w:rPr>
          <w:sz w:val="28"/>
          <w:szCs w:val="28"/>
        </w:rPr>
        <w:t xml:space="preserve">presently </w:t>
      </w:r>
      <w:r>
        <w:rPr>
          <w:sz w:val="28"/>
          <w:szCs w:val="28"/>
        </w:rPr>
        <w:t xml:space="preserve">permits. </w:t>
      </w:r>
    </w:p>
    <w:p w:rsidR="00502E64" w:rsidRDefault="00502E64" w:rsidP="00DE7067">
      <w:pPr>
        <w:pStyle w:val="BodyText"/>
        <w:spacing w:after="0" w:line="480" w:lineRule="auto"/>
        <w:ind w:firstLine="720"/>
        <w:jc w:val="both"/>
        <w:rPr>
          <w:sz w:val="28"/>
          <w:szCs w:val="28"/>
        </w:rPr>
      </w:pPr>
      <w:r>
        <w:rPr>
          <w:sz w:val="28"/>
          <w:szCs w:val="28"/>
        </w:rPr>
        <w:t>Moreover, superior court clerks still retain those options already permitted them in Rule 5.4(f)(2). Specifically, whether a lodged document is a case-initiating document or not, the rule requires only that the clerk retain it for at least seven days after entry of the order completely or partially de</w:t>
      </w:r>
      <w:r w:rsidR="00E70764">
        <w:rPr>
          <w:sz w:val="28"/>
          <w:szCs w:val="28"/>
        </w:rPr>
        <w:t>nying filing under s</w:t>
      </w:r>
      <w:r>
        <w:rPr>
          <w:sz w:val="28"/>
          <w:szCs w:val="28"/>
        </w:rPr>
        <w:t xml:space="preserve">eal. </w:t>
      </w:r>
      <w:r>
        <w:rPr>
          <w:i/>
          <w:sz w:val="28"/>
          <w:szCs w:val="28"/>
        </w:rPr>
        <w:t>See</w:t>
      </w:r>
      <w:r>
        <w:rPr>
          <w:sz w:val="28"/>
          <w:szCs w:val="28"/>
        </w:rPr>
        <w:t xml:space="preserve"> Ariz. R. Civ. P. 5.4(f)(2). </w:t>
      </w:r>
      <w:r w:rsidR="007202B0">
        <w:rPr>
          <w:sz w:val="28"/>
          <w:szCs w:val="28"/>
        </w:rPr>
        <w:t xml:space="preserve">After that, “the clerk may destroy or delete the lodged document or return it to the submitting person” in the clerk’s exercise of discretion. </w:t>
      </w:r>
      <w:r w:rsidR="007202B0">
        <w:rPr>
          <w:i/>
          <w:sz w:val="28"/>
          <w:szCs w:val="28"/>
        </w:rPr>
        <w:t>See id.</w:t>
      </w:r>
      <w:r w:rsidR="007202B0">
        <w:rPr>
          <w:sz w:val="28"/>
          <w:szCs w:val="28"/>
        </w:rPr>
        <w:t xml:space="preserve"> at (A), (B). Maintaining the same approach for lodged case-initiating documents as other lodg</w:t>
      </w:r>
      <w:r w:rsidR="00A20599">
        <w:rPr>
          <w:sz w:val="28"/>
          <w:szCs w:val="28"/>
        </w:rPr>
        <w:t>ed documents is both consistent</w:t>
      </w:r>
      <w:r w:rsidR="007202B0">
        <w:rPr>
          <w:sz w:val="28"/>
          <w:szCs w:val="28"/>
        </w:rPr>
        <w:t xml:space="preserve"> for filing parties and fair to the decision-</w:t>
      </w:r>
      <w:r w:rsidR="007202B0">
        <w:rPr>
          <w:sz w:val="28"/>
          <w:szCs w:val="28"/>
        </w:rPr>
        <w:lastRenderedPageBreak/>
        <w:t xml:space="preserve">making abilities of clerks, as clerks are in the best position to determine the proper administration of lodged document queues. </w:t>
      </w:r>
    </w:p>
    <w:p w:rsidR="007202B0" w:rsidRDefault="00F629A8" w:rsidP="007202B0">
      <w:pPr>
        <w:pStyle w:val="BodyText"/>
        <w:spacing w:after="0" w:line="480" w:lineRule="auto"/>
        <w:ind w:firstLine="720"/>
        <w:jc w:val="both"/>
        <w:rPr>
          <w:sz w:val="28"/>
          <w:szCs w:val="28"/>
        </w:rPr>
      </w:pPr>
      <w:r>
        <w:rPr>
          <w:sz w:val="28"/>
          <w:szCs w:val="28"/>
        </w:rPr>
        <w:t>T</w:t>
      </w:r>
      <w:r w:rsidR="007202B0">
        <w:rPr>
          <w:sz w:val="28"/>
          <w:szCs w:val="28"/>
        </w:rPr>
        <w:t xml:space="preserve">he State Bar’s suggestion is a valid improvement on Petitioner’s language that maintains consistency with Rule 41 and does not adversely impact the clerks’ abilities to clear or purge lodged documents after the appropriate time period allotted by rule has expired. </w:t>
      </w:r>
    </w:p>
    <w:p w:rsidR="007202B0" w:rsidRPr="007202B0" w:rsidRDefault="007202B0" w:rsidP="007202B0">
      <w:pPr>
        <w:pStyle w:val="BodyText"/>
        <w:spacing w:after="0" w:line="480" w:lineRule="auto"/>
        <w:ind w:firstLine="720"/>
        <w:jc w:val="both"/>
        <w:rPr>
          <w:sz w:val="28"/>
          <w:szCs w:val="28"/>
        </w:rPr>
      </w:pPr>
      <w:r>
        <w:rPr>
          <w:sz w:val="28"/>
          <w:szCs w:val="28"/>
        </w:rPr>
        <w:t xml:space="preserve">Petitioner also points out that Rule 5.4(c)(6) contains a sanctions provision regarding “monetary sanctions against any person who knowingly violates any provision of this rule.” It accords, therefore, to avoid inconsistent timelines for action by filing parties in the civil rules, particularly where a violation of a timeline in Rule 5.4 may result in monetary sanctions for the violator. The State Bar’s proposed language prevents that inconsistency, while still encouraging filing parties to take prompt action to dismiss if they no longer wish to pursue an action in light of a court’s complete or partial denial of their request to seal a case-initiating document. </w:t>
      </w:r>
    </w:p>
    <w:p w:rsidR="001A7DB2" w:rsidRPr="007B5A58" w:rsidRDefault="00F629A8" w:rsidP="001A7DB2">
      <w:pPr>
        <w:pStyle w:val="Pleading1L1"/>
        <w:spacing w:after="0" w:line="480" w:lineRule="auto"/>
        <w:rPr>
          <w:sz w:val="28"/>
          <w:szCs w:val="28"/>
        </w:rPr>
      </w:pPr>
      <w:r>
        <w:rPr>
          <w:sz w:val="28"/>
          <w:szCs w:val="28"/>
        </w:rPr>
        <w:t>C</w:t>
      </w:r>
      <w:r w:rsidR="005E2BE8" w:rsidRPr="007B5A58">
        <w:rPr>
          <w:sz w:val="28"/>
          <w:szCs w:val="28"/>
        </w:rPr>
        <w:t>onclusion</w:t>
      </w:r>
      <w:r w:rsidR="001A7DB2" w:rsidRPr="007B5A58">
        <w:rPr>
          <w:sz w:val="28"/>
          <w:szCs w:val="28"/>
        </w:rPr>
        <w:t xml:space="preserve"> </w:t>
      </w:r>
    </w:p>
    <w:p w:rsidR="000F7A7F" w:rsidRPr="007B5A58" w:rsidRDefault="005E2BE8" w:rsidP="005E2BE8">
      <w:pPr>
        <w:pStyle w:val="BodyText"/>
        <w:spacing w:after="0" w:line="480" w:lineRule="auto"/>
        <w:ind w:firstLine="720"/>
        <w:jc w:val="both"/>
        <w:rPr>
          <w:sz w:val="28"/>
          <w:szCs w:val="28"/>
        </w:rPr>
      </w:pPr>
      <w:r w:rsidRPr="007B5A58">
        <w:rPr>
          <w:sz w:val="28"/>
          <w:szCs w:val="28"/>
        </w:rPr>
        <w:t>The combined experiences of Petitioner’s membership—as well as the combined</w:t>
      </w:r>
      <w:r w:rsidR="00556218" w:rsidRPr="007B5A58">
        <w:rPr>
          <w:sz w:val="28"/>
          <w:szCs w:val="28"/>
        </w:rPr>
        <w:t xml:space="preserve"> experiences of the commenters (c</w:t>
      </w:r>
      <w:r w:rsidRPr="007B5A58">
        <w:rPr>
          <w:sz w:val="28"/>
          <w:szCs w:val="28"/>
        </w:rPr>
        <w:t>ourt clerks as well as practitioners</w:t>
      </w:r>
      <w:r w:rsidR="007A2AA6">
        <w:rPr>
          <w:sz w:val="28"/>
          <w:szCs w:val="28"/>
        </w:rPr>
        <w:t>)—</w:t>
      </w:r>
      <w:r w:rsidRPr="007B5A58">
        <w:rPr>
          <w:sz w:val="28"/>
          <w:szCs w:val="28"/>
        </w:rPr>
        <w:t>evince the necessity of adoption of the modest amendments proposed</w:t>
      </w:r>
      <w:r w:rsidR="00943DE8" w:rsidRPr="007B5A58">
        <w:rPr>
          <w:sz w:val="28"/>
          <w:szCs w:val="28"/>
        </w:rPr>
        <w:t xml:space="preserve">. </w:t>
      </w:r>
      <w:r w:rsidRPr="007B5A58">
        <w:rPr>
          <w:sz w:val="28"/>
          <w:szCs w:val="28"/>
        </w:rPr>
        <w:t xml:space="preserve">Petitioner is grateful for the supportive and thoughtful comments received, and, having addressed </w:t>
      </w:r>
      <w:r w:rsidRPr="007B5A58">
        <w:rPr>
          <w:sz w:val="28"/>
          <w:szCs w:val="28"/>
        </w:rPr>
        <w:lastRenderedPageBreak/>
        <w:t xml:space="preserve">them herein, respectfully urges </w:t>
      </w:r>
      <w:r w:rsidR="00556218" w:rsidRPr="007B5A58">
        <w:rPr>
          <w:sz w:val="28"/>
          <w:szCs w:val="28"/>
        </w:rPr>
        <w:t>this Court to adopt the changes</w:t>
      </w:r>
      <w:r w:rsidR="00F120E4">
        <w:rPr>
          <w:sz w:val="28"/>
          <w:szCs w:val="28"/>
        </w:rPr>
        <w:t>, including as modified by the comment of the State Bar of Arizona</w:t>
      </w:r>
      <w:r w:rsidR="00556218" w:rsidRPr="007B5A58">
        <w:rPr>
          <w:sz w:val="28"/>
          <w:szCs w:val="28"/>
        </w:rPr>
        <w:t>.</w:t>
      </w:r>
    </w:p>
    <w:p w:rsidR="000C48A9" w:rsidRPr="007B5A58" w:rsidRDefault="006F63FD" w:rsidP="000C48A9">
      <w:pPr>
        <w:pStyle w:val="Body"/>
        <w:widowControl w:val="0"/>
        <w:tabs>
          <w:tab w:val="left" w:pos="720"/>
        </w:tabs>
        <w:ind w:firstLine="0"/>
        <w:rPr>
          <w:sz w:val="28"/>
          <w:szCs w:val="28"/>
        </w:rPr>
      </w:pPr>
      <w:r w:rsidRPr="007B5A58">
        <w:rPr>
          <w:sz w:val="28"/>
          <w:szCs w:val="28"/>
        </w:rPr>
        <w:t xml:space="preserve">       </w:t>
      </w:r>
      <w:r w:rsidR="000C48A9" w:rsidRPr="007B5A58">
        <w:rPr>
          <w:sz w:val="28"/>
          <w:szCs w:val="28"/>
        </w:rPr>
        <w:t>RESPECTFULLY SUBMITTED this __</w:t>
      </w:r>
      <w:r w:rsidR="005E2BE8" w:rsidRPr="007B5A58">
        <w:rPr>
          <w:sz w:val="28"/>
          <w:szCs w:val="28"/>
        </w:rPr>
        <w:t>24</w:t>
      </w:r>
      <w:r w:rsidR="00344B34" w:rsidRPr="007B5A58">
        <w:rPr>
          <w:sz w:val="28"/>
          <w:szCs w:val="28"/>
        </w:rPr>
        <w:t>th</w:t>
      </w:r>
      <w:r w:rsidR="000C48A9" w:rsidRPr="007B5A58">
        <w:rPr>
          <w:sz w:val="28"/>
          <w:szCs w:val="28"/>
        </w:rPr>
        <w:t>__day of____</w:t>
      </w:r>
      <w:r w:rsidR="005E2BE8" w:rsidRPr="007B5A58">
        <w:rPr>
          <w:sz w:val="28"/>
          <w:szCs w:val="28"/>
        </w:rPr>
        <w:t>May</w:t>
      </w:r>
      <w:r w:rsidR="000F7A7F" w:rsidRPr="007B5A58">
        <w:rPr>
          <w:sz w:val="28"/>
          <w:szCs w:val="28"/>
        </w:rPr>
        <w:t>____</w:t>
      </w:r>
      <w:r w:rsidR="00874528" w:rsidRPr="007B5A58">
        <w:rPr>
          <w:sz w:val="28"/>
          <w:szCs w:val="28"/>
        </w:rPr>
        <w:t>, 2019</w:t>
      </w:r>
      <w:r w:rsidR="000C48A9" w:rsidRPr="007B5A58">
        <w:rPr>
          <w:sz w:val="28"/>
          <w:szCs w:val="28"/>
        </w:rPr>
        <w:t>.</w:t>
      </w:r>
    </w:p>
    <w:p w:rsidR="000C48A9" w:rsidRPr="007B5A58" w:rsidRDefault="000C48A9" w:rsidP="000C48A9">
      <w:pPr>
        <w:pStyle w:val="Body"/>
        <w:widowControl w:val="0"/>
        <w:tabs>
          <w:tab w:val="left" w:pos="720"/>
        </w:tabs>
        <w:ind w:firstLine="0"/>
        <w:rPr>
          <w:sz w:val="28"/>
          <w:szCs w:val="28"/>
        </w:rPr>
      </w:pPr>
    </w:p>
    <w:p w:rsidR="000C48A9" w:rsidRPr="007B5A58" w:rsidRDefault="000C48A9" w:rsidP="000C48A9">
      <w:pPr>
        <w:pStyle w:val="Body"/>
        <w:widowControl w:val="0"/>
        <w:tabs>
          <w:tab w:val="left" w:pos="720"/>
        </w:tabs>
        <w:ind w:firstLine="0"/>
        <w:rPr>
          <w:sz w:val="28"/>
          <w:szCs w:val="28"/>
        </w:rPr>
      </w:pPr>
    </w:p>
    <w:p w:rsidR="000C48A9" w:rsidRPr="007B5A58" w:rsidRDefault="00344B34" w:rsidP="000C48A9">
      <w:pPr>
        <w:pStyle w:val="Body"/>
        <w:widowControl w:val="0"/>
        <w:tabs>
          <w:tab w:val="left" w:pos="720"/>
        </w:tabs>
        <w:ind w:firstLine="0"/>
        <w:rPr>
          <w:i/>
          <w:sz w:val="28"/>
          <w:szCs w:val="28"/>
        </w:rPr>
      </w:pPr>
      <w:r w:rsidRPr="007B5A58">
        <w:rPr>
          <w:sz w:val="28"/>
          <w:szCs w:val="28"/>
        </w:rPr>
        <w:tab/>
      </w:r>
      <w:r w:rsidRPr="007B5A58">
        <w:rPr>
          <w:sz w:val="28"/>
          <w:szCs w:val="28"/>
        </w:rPr>
        <w:tab/>
      </w:r>
      <w:r w:rsidRPr="007B5A58">
        <w:rPr>
          <w:sz w:val="28"/>
          <w:szCs w:val="28"/>
        </w:rPr>
        <w:tab/>
      </w:r>
      <w:r w:rsidRPr="007B5A58">
        <w:rPr>
          <w:sz w:val="28"/>
          <w:szCs w:val="28"/>
        </w:rPr>
        <w:tab/>
      </w:r>
      <w:r w:rsidRPr="007B5A58">
        <w:rPr>
          <w:sz w:val="28"/>
          <w:szCs w:val="28"/>
        </w:rPr>
        <w:tab/>
      </w:r>
      <w:r w:rsidRPr="007B5A58">
        <w:rPr>
          <w:sz w:val="28"/>
          <w:szCs w:val="28"/>
        </w:rPr>
        <w:tab/>
      </w:r>
      <w:r w:rsidRPr="007B5A58">
        <w:rPr>
          <w:sz w:val="28"/>
          <w:szCs w:val="28"/>
        </w:rPr>
        <w:tab/>
      </w:r>
      <w:r w:rsidRPr="007B5A58">
        <w:rPr>
          <w:sz w:val="28"/>
          <w:szCs w:val="28"/>
        </w:rPr>
        <w:tab/>
      </w:r>
      <w:r w:rsidRPr="007B5A58">
        <w:rPr>
          <w:i/>
          <w:sz w:val="28"/>
          <w:szCs w:val="28"/>
        </w:rPr>
        <w:t xml:space="preserve">/s/ </w:t>
      </w:r>
      <w:r w:rsidR="004F48E6">
        <w:rPr>
          <w:i/>
          <w:sz w:val="28"/>
          <w:szCs w:val="28"/>
        </w:rPr>
        <w:t>Sara J. Agne</w:t>
      </w:r>
    </w:p>
    <w:p w:rsidR="000C48A9" w:rsidRPr="007B5A58" w:rsidRDefault="00BD61C3" w:rsidP="000C48A9">
      <w:pPr>
        <w:pStyle w:val="PleadingSignature"/>
        <w:keepNext w:val="0"/>
        <w:keepLines w:val="0"/>
        <w:pBdr>
          <w:top w:val="single" w:sz="4" w:space="1" w:color="auto"/>
        </w:pBdr>
        <w:spacing w:line="240" w:lineRule="auto"/>
        <w:ind w:left="5070"/>
        <w:rPr>
          <w:sz w:val="28"/>
          <w:szCs w:val="28"/>
        </w:rPr>
      </w:pPr>
      <w:r w:rsidRPr="007B5A58">
        <w:rPr>
          <w:sz w:val="28"/>
          <w:szCs w:val="28"/>
        </w:rPr>
        <w:t xml:space="preserve">Hon. </w:t>
      </w:r>
      <w:r w:rsidR="00874528" w:rsidRPr="007B5A58">
        <w:rPr>
          <w:sz w:val="28"/>
          <w:szCs w:val="28"/>
        </w:rPr>
        <w:t>Sara J. Agne</w:t>
      </w:r>
    </w:p>
    <w:p w:rsidR="000C48A9" w:rsidRPr="007B5A58" w:rsidRDefault="00874528" w:rsidP="000C48A9">
      <w:pPr>
        <w:pStyle w:val="PleadingSignature"/>
        <w:keepNext w:val="0"/>
        <w:keepLines w:val="0"/>
        <w:spacing w:line="240" w:lineRule="auto"/>
        <w:ind w:left="5070"/>
        <w:rPr>
          <w:sz w:val="28"/>
          <w:szCs w:val="28"/>
        </w:rPr>
      </w:pPr>
      <w:r w:rsidRPr="007B5A58">
        <w:rPr>
          <w:sz w:val="28"/>
          <w:szCs w:val="28"/>
        </w:rPr>
        <w:t>Chair, Rule 5.4 Working Group</w:t>
      </w:r>
    </w:p>
    <w:p w:rsidR="000C48A9" w:rsidRPr="007B5A58" w:rsidRDefault="000C48A9" w:rsidP="000C48A9">
      <w:pPr>
        <w:pStyle w:val="PleadingSignature"/>
        <w:keepNext w:val="0"/>
        <w:keepLines w:val="0"/>
        <w:spacing w:line="240" w:lineRule="auto"/>
        <w:ind w:left="5070"/>
        <w:rPr>
          <w:sz w:val="28"/>
          <w:szCs w:val="28"/>
        </w:rPr>
      </w:pPr>
    </w:p>
    <w:p w:rsidR="000C48A9" w:rsidRPr="007B5A58" w:rsidRDefault="000C48A9" w:rsidP="000C48A9">
      <w:pPr>
        <w:pStyle w:val="PleadingSignature"/>
        <w:keepNext w:val="0"/>
        <w:keepLines w:val="0"/>
        <w:spacing w:line="240" w:lineRule="auto"/>
        <w:ind w:left="5070"/>
        <w:rPr>
          <w:sz w:val="28"/>
          <w:szCs w:val="28"/>
        </w:rPr>
      </w:pPr>
    </w:p>
    <w:p w:rsidR="00C52E56" w:rsidRPr="007B5A58" w:rsidRDefault="00C52E56" w:rsidP="004331B2">
      <w:pPr>
        <w:widowControl w:val="0"/>
        <w:spacing w:line="240" w:lineRule="auto"/>
        <w:ind w:right="4140"/>
        <w:rPr>
          <w:sz w:val="28"/>
          <w:szCs w:val="28"/>
        </w:rPr>
      </w:pPr>
    </w:p>
    <w:p w:rsidR="00C52E56" w:rsidRPr="007B5A58" w:rsidRDefault="00C52E56" w:rsidP="004331B2">
      <w:pPr>
        <w:widowControl w:val="0"/>
        <w:spacing w:line="240" w:lineRule="auto"/>
        <w:ind w:right="4140"/>
        <w:rPr>
          <w:sz w:val="28"/>
          <w:szCs w:val="28"/>
        </w:rPr>
      </w:pPr>
    </w:p>
    <w:p w:rsidR="000C48A9" w:rsidRPr="007B5A58" w:rsidRDefault="000C48A9" w:rsidP="004331B2">
      <w:pPr>
        <w:widowControl w:val="0"/>
        <w:spacing w:line="240" w:lineRule="auto"/>
        <w:ind w:right="4140"/>
        <w:rPr>
          <w:sz w:val="28"/>
          <w:szCs w:val="28"/>
        </w:rPr>
      </w:pPr>
      <w:r w:rsidRPr="007B5A58">
        <w:rPr>
          <w:sz w:val="28"/>
          <w:szCs w:val="28"/>
        </w:rPr>
        <w:t>Electronic copy filed with the</w:t>
      </w:r>
    </w:p>
    <w:p w:rsidR="000C48A9" w:rsidRPr="007B5A58" w:rsidRDefault="000C48A9" w:rsidP="004331B2">
      <w:pPr>
        <w:spacing w:line="240" w:lineRule="auto"/>
        <w:ind w:right="4140"/>
        <w:rPr>
          <w:sz w:val="28"/>
          <w:szCs w:val="28"/>
        </w:rPr>
      </w:pPr>
      <w:r w:rsidRPr="007B5A58">
        <w:rPr>
          <w:sz w:val="28"/>
          <w:szCs w:val="28"/>
        </w:rPr>
        <w:t>Clerk of the Arizona Supreme Court</w:t>
      </w:r>
    </w:p>
    <w:p w:rsidR="000C48A9" w:rsidRPr="007B5A58" w:rsidRDefault="000C48A9" w:rsidP="00C52E56">
      <w:pPr>
        <w:tabs>
          <w:tab w:val="left" w:pos="4836"/>
        </w:tabs>
        <w:spacing w:line="240" w:lineRule="auto"/>
        <w:ind w:right="3870"/>
        <w:rPr>
          <w:sz w:val="28"/>
          <w:szCs w:val="28"/>
        </w:rPr>
      </w:pPr>
      <w:r w:rsidRPr="007B5A58">
        <w:rPr>
          <w:sz w:val="28"/>
          <w:szCs w:val="28"/>
        </w:rPr>
        <w:t>t</w:t>
      </w:r>
      <w:r w:rsidR="000F7A7F" w:rsidRPr="007B5A58">
        <w:rPr>
          <w:sz w:val="28"/>
          <w:szCs w:val="28"/>
        </w:rPr>
        <w:t>his __</w:t>
      </w:r>
      <w:r w:rsidR="005E2BE8" w:rsidRPr="007B5A58">
        <w:rPr>
          <w:sz w:val="28"/>
          <w:szCs w:val="28"/>
        </w:rPr>
        <w:t>24</w:t>
      </w:r>
      <w:r w:rsidR="00344B34" w:rsidRPr="007B5A58">
        <w:rPr>
          <w:sz w:val="28"/>
          <w:szCs w:val="28"/>
        </w:rPr>
        <w:t>th</w:t>
      </w:r>
      <w:r w:rsidR="000F7A7F" w:rsidRPr="007B5A58">
        <w:rPr>
          <w:sz w:val="28"/>
          <w:szCs w:val="28"/>
        </w:rPr>
        <w:t>___ day of ____</w:t>
      </w:r>
      <w:r w:rsidR="005E2BE8" w:rsidRPr="007B5A58">
        <w:rPr>
          <w:sz w:val="28"/>
          <w:szCs w:val="28"/>
        </w:rPr>
        <w:t>May</w:t>
      </w:r>
      <w:r w:rsidR="000F7A7F" w:rsidRPr="007B5A58">
        <w:rPr>
          <w:sz w:val="28"/>
          <w:szCs w:val="28"/>
        </w:rPr>
        <w:t>_</w:t>
      </w:r>
      <w:r w:rsidR="006F63FD" w:rsidRPr="007B5A58">
        <w:rPr>
          <w:sz w:val="28"/>
          <w:szCs w:val="28"/>
        </w:rPr>
        <w:t xml:space="preserve">___, </w:t>
      </w:r>
      <w:r w:rsidR="00874528" w:rsidRPr="007B5A58">
        <w:rPr>
          <w:sz w:val="28"/>
          <w:szCs w:val="28"/>
        </w:rPr>
        <w:t>2019</w:t>
      </w:r>
      <w:r w:rsidR="000F7A7F" w:rsidRPr="007B5A58">
        <w:rPr>
          <w:sz w:val="28"/>
          <w:szCs w:val="28"/>
        </w:rPr>
        <w:t>.</w:t>
      </w:r>
    </w:p>
    <w:p w:rsidR="000F7A7F" w:rsidRPr="007B5A58" w:rsidRDefault="000F7A7F" w:rsidP="000C48A9">
      <w:pPr>
        <w:spacing w:line="240" w:lineRule="auto"/>
        <w:ind w:right="4572"/>
        <w:rPr>
          <w:sz w:val="28"/>
          <w:szCs w:val="28"/>
        </w:rPr>
      </w:pPr>
    </w:p>
    <w:p w:rsidR="000C48A9" w:rsidRPr="007B5A58" w:rsidRDefault="000C48A9" w:rsidP="000C48A9">
      <w:pPr>
        <w:spacing w:line="240" w:lineRule="auto"/>
        <w:ind w:right="4572"/>
        <w:rPr>
          <w:sz w:val="28"/>
          <w:szCs w:val="28"/>
        </w:rPr>
      </w:pPr>
      <w:r w:rsidRPr="007B5A58">
        <w:rPr>
          <w:sz w:val="28"/>
          <w:szCs w:val="28"/>
        </w:rPr>
        <w:t>by: ____</w:t>
      </w:r>
      <w:r w:rsidR="00344B34" w:rsidRPr="007B5A58">
        <w:rPr>
          <w:sz w:val="28"/>
          <w:szCs w:val="28"/>
        </w:rPr>
        <w:t>/s/</w:t>
      </w:r>
      <w:r w:rsidR="004F48E6">
        <w:rPr>
          <w:sz w:val="28"/>
          <w:szCs w:val="28"/>
        </w:rPr>
        <w:t xml:space="preserve"> </w:t>
      </w:r>
      <w:r w:rsidR="004F48E6">
        <w:rPr>
          <w:i/>
          <w:sz w:val="28"/>
          <w:szCs w:val="28"/>
        </w:rPr>
        <w:t>Sara J. Agne</w:t>
      </w:r>
      <w:r w:rsidRPr="007B5A58">
        <w:rPr>
          <w:sz w:val="28"/>
          <w:szCs w:val="28"/>
        </w:rPr>
        <w:t>____</w:t>
      </w:r>
      <w:r w:rsidR="004331B2" w:rsidRPr="007B5A58">
        <w:rPr>
          <w:sz w:val="28"/>
          <w:szCs w:val="28"/>
        </w:rPr>
        <w:t>____</w:t>
      </w:r>
      <w:r w:rsidRPr="007B5A58">
        <w:rPr>
          <w:sz w:val="28"/>
          <w:szCs w:val="28"/>
        </w:rPr>
        <w:t xml:space="preserve"> </w:t>
      </w:r>
    </w:p>
    <w:p w:rsidR="00494BDF" w:rsidRPr="007B5A58" w:rsidRDefault="00494BDF" w:rsidP="000C48A9">
      <w:pPr>
        <w:pStyle w:val="Body"/>
        <w:widowControl w:val="0"/>
        <w:ind w:firstLine="0"/>
        <w:jc w:val="both"/>
        <w:rPr>
          <w:sz w:val="28"/>
          <w:szCs w:val="28"/>
        </w:rPr>
      </w:pPr>
    </w:p>
    <w:p w:rsidR="00933EA1" w:rsidRPr="007B5A58" w:rsidRDefault="00933EA1" w:rsidP="000F7C13">
      <w:pPr>
        <w:spacing w:line="240" w:lineRule="auto"/>
        <w:rPr>
          <w:strike/>
          <w:sz w:val="28"/>
          <w:szCs w:val="28"/>
        </w:rPr>
      </w:pPr>
    </w:p>
    <w:p w:rsidR="00933EA1" w:rsidRPr="007B5A58" w:rsidRDefault="00933EA1" w:rsidP="00933EA1">
      <w:pPr>
        <w:rPr>
          <w:sz w:val="28"/>
          <w:szCs w:val="28"/>
        </w:rPr>
      </w:pPr>
    </w:p>
    <w:p w:rsidR="00052372" w:rsidRPr="007B5A58" w:rsidRDefault="00052372" w:rsidP="00933EA1">
      <w:pPr>
        <w:tabs>
          <w:tab w:val="left" w:pos="8145"/>
        </w:tabs>
        <w:rPr>
          <w:sz w:val="28"/>
          <w:szCs w:val="28"/>
        </w:rPr>
      </w:pPr>
    </w:p>
    <w:sectPr w:rsidR="00052372" w:rsidRPr="007B5A58" w:rsidSect="006F63FD">
      <w:headerReference w:type="default" r:id="rId8"/>
      <w:footerReference w:type="even" r:id="rId9"/>
      <w:footerReference w:type="default" r:id="rId10"/>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3FE" w:rsidRDefault="00D423FE">
      <w:r>
        <w:separator/>
      </w:r>
    </w:p>
  </w:endnote>
  <w:endnote w:type="continuationSeparator" w:id="0">
    <w:p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70CB" w:rsidRDefault="007870CB" w:rsidP="00861563">
    <w:pPr>
      <w:pStyle w:val="Footer"/>
      <w:ind w:right="360"/>
    </w:pPr>
  </w:p>
  <w:p w:rsidR="007D5C49" w:rsidRDefault="007D5C4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242502"/>
      <w:docPartObj>
        <w:docPartGallery w:val="Page Numbers (Bottom of Page)"/>
        <w:docPartUnique/>
      </w:docPartObj>
    </w:sdtPr>
    <w:sdtEndPr>
      <w:rPr>
        <w:noProof/>
        <w:sz w:val="26"/>
        <w:szCs w:val="26"/>
      </w:rPr>
    </w:sdtEndPr>
    <w:sdtContent>
      <w:p w:rsidR="00933EA1" w:rsidRDefault="00933EA1">
        <w:pPr>
          <w:pStyle w:val="Footer"/>
          <w:jc w:val="center"/>
          <w:rPr>
            <w:noProof/>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D96B25">
          <w:rPr>
            <w:noProof/>
            <w:sz w:val="26"/>
            <w:szCs w:val="26"/>
          </w:rPr>
          <w:t>6</w:t>
        </w:r>
        <w:r w:rsidRPr="006B4F9A">
          <w:rPr>
            <w:noProof/>
            <w:sz w:val="26"/>
            <w:szCs w:val="26"/>
          </w:rPr>
          <w:fldChar w:fldCharType="end"/>
        </w:r>
      </w:p>
    </w:sdtContent>
  </w:sdt>
  <w:p w:rsidR="005D2CF9" w:rsidRPr="006B4F9A" w:rsidRDefault="005D2CF9" w:rsidP="005D2CF9">
    <w:pPr>
      <w:pStyle w:val="Footer"/>
      <w:spacing w:line="200" w:lineRule="exact"/>
      <w:rPr>
        <w:sz w:val="26"/>
        <w:szCs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3FE" w:rsidRDefault="00D423FE">
      <w:r>
        <w:separator/>
      </w:r>
    </w:p>
  </w:footnote>
  <w:footnote w:type="continuationSeparator" w:id="0">
    <w:p w:rsidR="00D423FE" w:rsidRDefault="00D423FE">
      <w:r>
        <w:continuationSeparator/>
      </w:r>
    </w:p>
  </w:footnote>
  <w:footnote w:id="1">
    <w:p w:rsidR="00874528" w:rsidRPr="001B22DA" w:rsidRDefault="00874528">
      <w:pPr>
        <w:pStyle w:val="FootnoteText"/>
        <w:rPr>
          <w:sz w:val="28"/>
          <w:szCs w:val="28"/>
        </w:rPr>
      </w:pPr>
      <w:r w:rsidRPr="001B22DA">
        <w:rPr>
          <w:rStyle w:val="FootnoteReference"/>
          <w:sz w:val="28"/>
          <w:szCs w:val="28"/>
        </w:rPr>
        <w:footnoteRef/>
      </w:r>
      <w:r w:rsidRPr="001B22DA">
        <w:rPr>
          <w:sz w:val="28"/>
          <w:szCs w:val="28"/>
        </w:rPr>
        <w:t xml:space="preserve"> Rule 5.4 Working Group </w:t>
      </w:r>
      <w:r w:rsidR="00854511" w:rsidRPr="001B22DA">
        <w:rPr>
          <w:sz w:val="28"/>
          <w:szCs w:val="28"/>
        </w:rPr>
        <w:t xml:space="preserve">members include </w:t>
      </w:r>
      <w:r w:rsidRPr="001B22DA">
        <w:rPr>
          <w:sz w:val="28"/>
          <w:szCs w:val="28"/>
        </w:rPr>
        <w:t>the Hon. Peter B. Swann,</w:t>
      </w:r>
      <w:r w:rsidR="00854511" w:rsidRPr="001B22DA">
        <w:rPr>
          <w:sz w:val="28"/>
          <w:szCs w:val="28"/>
        </w:rPr>
        <w:t xml:space="preserve"> Vice Chief</w:t>
      </w:r>
      <w:r w:rsidRPr="001B22DA">
        <w:rPr>
          <w:sz w:val="28"/>
          <w:szCs w:val="28"/>
        </w:rPr>
        <w:t xml:space="preserve"> Judge of Division One </w:t>
      </w:r>
      <w:r w:rsidR="00C235CD" w:rsidRPr="001B22DA">
        <w:rPr>
          <w:sz w:val="28"/>
          <w:szCs w:val="28"/>
        </w:rPr>
        <w:t>of the Arizona Court of Appeals;</w:t>
      </w:r>
      <w:r w:rsidRPr="001B22DA">
        <w:rPr>
          <w:sz w:val="28"/>
          <w:szCs w:val="28"/>
        </w:rPr>
        <w:t xml:space="preserve"> the Hon. Cynthia T. Kuhn, Judge of</w:t>
      </w:r>
      <w:r w:rsidR="00854511" w:rsidRPr="001B22DA">
        <w:rPr>
          <w:sz w:val="28"/>
          <w:szCs w:val="28"/>
        </w:rPr>
        <w:t xml:space="preserve"> the Pima County Superior Court; Hon. Donna McQuality, Clerk of the Yavapai County Superior Court; John W. Rogers, Staff Attorney, Arizona Supreme Court; Jessica J. Fotinos, </w:t>
      </w:r>
      <w:r w:rsidR="001B22DA" w:rsidRPr="001B22DA">
        <w:rPr>
          <w:sz w:val="28"/>
          <w:szCs w:val="28"/>
        </w:rPr>
        <w:t>General Counsel and Public Information Officer</w:t>
      </w:r>
      <w:r w:rsidR="00854511" w:rsidRPr="001B22DA">
        <w:rPr>
          <w:sz w:val="28"/>
          <w:szCs w:val="28"/>
        </w:rPr>
        <w:t xml:space="preserve"> for the Clerk of the Maricopa County Superior Court; Donna Hall, Public Records Manager for the Clerk of the Maricopa County Superior Court; Chris Driscoll, Operations Project Manager for the Clerk of the Maricopa County Superior Court; James Bowen, Assistant Arizona Attorney General; George H. King, Partner at Lang &amp; Klain, PC</w:t>
      </w:r>
      <w:r w:rsidR="00BD61C3" w:rsidRPr="001B22DA">
        <w:rPr>
          <w:sz w:val="28"/>
          <w:szCs w:val="28"/>
        </w:rPr>
        <w:t>;</w:t>
      </w:r>
      <w:r w:rsidR="00854511" w:rsidRPr="001B22DA">
        <w:rPr>
          <w:sz w:val="28"/>
          <w:szCs w:val="28"/>
        </w:rPr>
        <w:t xml:space="preserve"> Keith Kaplan, Civil Court Administrator for the Maricopa County Superior Court</w:t>
      </w:r>
      <w:r w:rsidR="00BD61C3" w:rsidRPr="001B22DA">
        <w:rPr>
          <w:sz w:val="28"/>
          <w:szCs w:val="28"/>
        </w:rPr>
        <w:t>; and the undersigned</w:t>
      </w:r>
      <w:r w:rsidR="00854511" w:rsidRPr="001B22DA">
        <w:rPr>
          <w:sz w:val="28"/>
          <w:szCs w:val="28"/>
        </w:rPr>
        <w:t xml:space="preserve">. </w:t>
      </w:r>
    </w:p>
  </w:footnote>
  <w:footnote w:id="2">
    <w:p w:rsidR="00F629A8" w:rsidRDefault="001B22DA">
      <w:pPr>
        <w:pStyle w:val="FootnoteText"/>
        <w:rPr>
          <w:sz w:val="28"/>
          <w:szCs w:val="28"/>
        </w:rPr>
      </w:pPr>
      <w:r w:rsidRPr="001B22DA">
        <w:rPr>
          <w:rStyle w:val="FootnoteReference"/>
          <w:sz w:val="28"/>
          <w:szCs w:val="28"/>
        </w:rPr>
        <w:footnoteRef/>
      </w:r>
      <w:r w:rsidRPr="001B22DA">
        <w:rPr>
          <w:sz w:val="28"/>
          <w:szCs w:val="28"/>
        </w:rPr>
        <w:t xml:space="preserve"> In the interest of full disclosure, certain of Petitioner’s members are also members of the State Bar of Arizona and the Arizona Association of Superior Court Clerks—</w:t>
      </w:r>
      <w:r>
        <w:rPr>
          <w:sz w:val="28"/>
          <w:szCs w:val="28"/>
        </w:rPr>
        <w:t xml:space="preserve">those entities were </w:t>
      </w:r>
      <w:r w:rsidRPr="001B22DA">
        <w:rPr>
          <w:sz w:val="28"/>
          <w:szCs w:val="28"/>
        </w:rPr>
        <w:t xml:space="preserve">the two commenters on the Petition. </w:t>
      </w:r>
    </w:p>
    <w:p w:rsidR="001B22DA" w:rsidRPr="001B22DA" w:rsidRDefault="001B22DA" w:rsidP="00F629A8">
      <w:pPr>
        <w:pStyle w:val="FootnoteText"/>
        <w:ind w:firstLine="720"/>
        <w:rPr>
          <w:sz w:val="28"/>
          <w:szCs w:val="28"/>
        </w:rPr>
      </w:pPr>
      <w:r>
        <w:rPr>
          <w:sz w:val="28"/>
          <w:szCs w:val="28"/>
        </w:rPr>
        <w:t>The Rule 5.4 Working Group was also established by the State Bar’s Civil Practice and Procedure Committee, after representatives of the Arizona Association of Superior Court Clerks</w:t>
      </w:r>
      <w:r w:rsidR="00833B1F">
        <w:rPr>
          <w:sz w:val="28"/>
          <w:szCs w:val="28"/>
        </w:rPr>
        <w:t xml:space="preserve"> approached the Committee in Fall 2018 and identified a number of implementation challenges experienced by superior court clerks.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0C48A9">
    <w:pPr>
      <w:pStyle w:val="Header"/>
    </w:pPr>
    <w:r>
      <w:rPr>
        <w:noProof/>
      </w:rPr>
      <mc:AlternateContent>
        <mc:Choice Requires="wps">
          <w:drawing>
            <wp:anchor distT="0" distB="0" distL="114300" distR="114300" simplePos="0" relativeHeight="251658240" behindDoc="0" locked="0" layoutInCell="1" allowOverlap="1" wp14:anchorId="785CBDF3" wp14:editId="18F00D3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4C36B24B" wp14:editId="6962C880">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0DB2CDDD" wp14:editId="1F905853">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rsidR="007D5C49" w:rsidRDefault="00000C35">
    <w:r>
      <w:rPr>
        <w:noProof/>
      </w:rPr>
      <mc:AlternateContent>
        <mc:Choice Requires="wps">
          <w:drawing>
            <wp:anchor distT="0" distB="0" distL="114300" distR="114300" simplePos="0" relativeHeight="251659264" behindDoc="0" locked="0" layoutInCell="1" allowOverlap="1" wp14:anchorId="624703F5" wp14:editId="596FA60B">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403F3A"/>
    <w:multiLevelType w:val="hybridMultilevel"/>
    <w:tmpl w:val="A70E75A8"/>
    <w:name w:val="zzmpPleading1||Pleading1|2|1|1|1|4|45||1|4|37||1|4|32||1|4|32||1|4|32||1|4|32||1|4|32||1|4|32||1|4|32||2"/>
    <w:lvl w:ilvl="0" w:tplc="53E4A32E">
      <w:start w:val="1"/>
      <w:numFmt w:val="upperLetter"/>
      <w:lvlText w:val="(%1)"/>
      <w:lvlJc w:val="left"/>
      <w:pPr>
        <w:ind w:left="111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0B6BFE"/>
    <w:multiLevelType w:val="hybridMultilevel"/>
    <w:tmpl w:val="89921C5C"/>
    <w:lvl w:ilvl="0" w:tplc="71EAA216">
      <w:start w:val="1"/>
      <w:numFmt w:val="bullet"/>
      <w:lvlText w:val=""/>
      <w:lvlJc w:val="left"/>
      <w:pPr>
        <w:ind w:left="1440" w:hanging="360"/>
      </w:pPr>
      <w:rPr>
        <w:rFonts w:ascii="Symbol" w:hAnsi="Symbol" w:hint="default"/>
      </w:rPr>
    </w:lvl>
    <w:lvl w:ilvl="1" w:tplc="950C9092" w:tentative="1">
      <w:start w:val="1"/>
      <w:numFmt w:val="bullet"/>
      <w:lvlText w:val="o"/>
      <w:lvlJc w:val="left"/>
      <w:pPr>
        <w:ind w:left="2160" w:hanging="360"/>
      </w:pPr>
      <w:rPr>
        <w:rFonts w:ascii="Courier New" w:hAnsi="Courier New" w:cs="Courier New" w:hint="default"/>
      </w:rPr>
    </w:lvl>
    <w:lvl w:ilvl="2" w:tplc="DC50A39A" w:tentative="1">
      <w:start w:val="1"/>
      <w:numFmt w:val="bullet"/>
      <w:lvlText w:val=""/>
      <w:lvlJc w:val="left"/>
      <w:pPr>
        <w:ind w:left="2880" w:hanging="360"/>
      </w:pPr>
      <w:rPr>
        <w:rFonts w:ascii="Wingdings" w:hAnsi="Wingdings" w:hint="default"/>
      </w:rPr>
    </w:lvl>
    <w:lvl w:ilvl="3" w:tplc="BCF20E5C" w:tentative="1">
      <w:start w:val="1"/>
      <w:numFmt w:val="bullet"/>
      <w:lvlText w:val=""/>
      <w:lvlJc w:val="left"/>
      <w:pPr>
        <w:ind w:left="3600" w:hanging="360"/>
      </w:pPr>
      <w:rPr>
        <w:rFonts w:ascii="Symbol" w:hAnsi="Symbol" w:hint="default"/>
      </w:rPr>
    </w:lvl>
    <w:lvl w:ilvl="4" w:tplc="647C6B78" w:tentative="1">
      <w:start w:val="1"/>
      <w:numFmt w:val="bullet"/>
      <w:lvlText w:val="o"/>
      <w:lvlJc w:val="left"/>
      <w:pPr>
        <w:ind w:left="4320" w:hanging="360"/>
      </w:pPr>
      <w:rPr>
        <w:rFonts w:ascii="Courier New" w:hAnsi="Courier New" w:cs="Courier New" w:hint="default"/>
      </w:rPr>
    </w:lvl>
    <w:lvl w:ilvl="5" w:tplc="7174E39A" w:tentative="1">
      <w:start w:val="1"/>
      <w:numFmt w:val="bullet"/>
      <w:lvlText w:val=""/>
      <w:lvlJc w:val="left"/>
      <w:pPr>
        <w:ind w:left="5040" w:hanging="360"/>
      </w:pPr>
      <w:rPr>
        <w:rFonts w:ascii="Wingdings" w:hAnsi="Wingdings" w:hint="default"/>
      </w:rPr>
    </w:lvl>
    <w:lvl w:ilvl="6" w:tplc="34BC6C0C" w:tentative="1">
      <w:start w:val="1"/>
      <w:numFmt w:val="bullet"/>
      <w:lvlText w:val=""/>
      <w:lvlJc w:val="left"/>
      <w:pPr>
        <w:ind w:left="5760" w:hanging="360"/>
      </w:pPr>
      <w:rPr>
        <w:rFonts w:ascii="Symbol" w:hAnsi="Symbol" w:hint="default"/>
      </w:rPr>
    </w:lvl>
    <w:lvl w:ilvl="7" w:tplc="7646CDD0" w:tentative="1">
      <w:start w:val="1"/>
      <w:numFmt w:val="bullet"/>
      <w:lvlText w:val="o"/>
      <w:lvlJc w:val="left"/>
      <w:pPr>
        <w:ind w:left="6480" w:hanging="360"/>
      </w:pPr>
      <w:rPr>
        <w:rFonts w:ascii="Courier New" w:hAnsi="Courier New" w:cs="Courier New" w:hint="default"/>
      </w:rPr>
    </w:lvl>
    <w:lvl w:ilvl="8" w:tplc="43DA95A2" w:tentative="1">
      <w:start w:val="1"/>
      <w:numFmt w:val="bullet"/>
      <w:lvlText w:val=""/>
      <w:lvlJc w:val="left"/>
      <w:pPr>
        <w:ind w:left="7200" w:hanging="360"/>
      </w:pPr>
      <w:rPr>
        <w:rFonts w:ascii="Wingdings" w:hAnsi="Wingdings" w:hint="default"/>
      </w:rPr>
    </w:lvl>
  </w:abstractNum>
  <w:abstractNum w:abstractNumId="11"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E41317"/>
    <w:multiLevelType w:val="multilevel"/>
    <w:tmpl w:val="012AE074"/>
    <w:name w:val="zzmpPleading1||Pleading1|2|1|1|1|4|45||1|4|37||1|4|32||1|4|32||1|4|32||1|4|32||1|4|32||1|4|32||1|4|32||"/>
    <w:lvl w:ilvl="0">
      <w:start w:val="1"/>
      <w:numFmt w:val="upperRoman"/>
      <w:pStyle w:val="Pleading1L1"/>
      <w:lvlText w:val="%1."/>
      <w:lvlJc w:val="left"/>
      <w:pPr>
        <w:tabs>
          <w:tab w:val="num" w:pos="720"/>
        </w:tabs>
        <w:ind w:left="720" w:hanging="720"/>
      </w:pPr>
      <w:rPr>
        <w:b/>
        <w:i w:val="0"/>
        <w:caps w:val="0"/>
        <w:strike w:val="0"/>
        <w:dstrike w:val="0"/>
        <w:outline w:val="0"/>
        <w:shadow w:val="0"/>
        <w:emboss w:val="0"/>
        <w:imprint w:val="0"/>
        <w:vanish w:val="0"/>
        <w:u w:val="none"/>
        <w:vertAlign w:val="baseline"/>
      </w:rPr>
    </w:lvl>
    <w:lvl w:ilvl="1">
      <w:start w:val="1"/>
      <w:numFmt w:val="upperLetter"/>
      <w:pStyle w:val="Pleading1L2"/>
      <w:lvlText w:val="%2."/>
      <w:lvlJc w:val="left"/>
      <w:pPr>
        <w:tabs>
          <w:tab w:val="num" w:pos="1440"/>
        </w:tabs>
        <w:ind w:left="1440" w:hanging="720"/>
      </w:pPr>
      <w:rPr>
        <w:b/>
        <w:i w:val="0"/>
        <w:caps w:val="0"/>
        <w:strike w:val="0"/>
        <w:dstrike w:val="0"/>
        <w:outline w:val="0"/>
        <w:shadow w:val="0"/>
        <w:emboss w:val="0"/>
        <w:imprint w:val="0"/>
        <w:vanish w:val="0"/>
        <w:u w:val="none"/>
        <w:vertAlign w:val="baseline"/>
      </w:rPr>
    </w:lvl>
    <w:lvl w:ilvl="2">
      <w:start w:val="1"/>
      <w:numFmt w:val="decimal"/>
      <w:pStyle w:val="Pleading1L3"/>
      <w:lvlText w:val="%3."/>
      <w:lvlJc w:val="left"/>
      <w:pPr>
        <w:tabs>
          <w:tab w:val="num" w:pos="2160"/>
        </w:tabs>
        <w:ind w:left="2160" w:hanging="720"/>
      </w:pPr>
      <w:rPr>
        <w:b w:val="0"/>
        <w:i w:val="0"/>
        <w:caps w:val="0"/>
        <w:strike w:val="0"/>
        <w:dstrike w:val="0"/>
        <w:outline w:val="0"/>
        <w:shadow w:val="0"/>
        <w:emboss w:val="0"/>
        <w:imprint w:val="0"/>
        <w:vanish w:val="0"/>
        <w:u w:val="none"/>
        <w:vertAlign w:val="baseline"/>
      </w:rPr>
    </w:lvl>
    <w:lvl w:ilvl="3">
      <w:start w:val="1"/>
      <w:numFmt w:val="lowerLetter"/>
      <w:pStyle w:val="Pleading1L4"/>
      <w:lvlText w:val="%4."/>
      <w:lvlJc w:val="left"/>
      <w:pPr>
        <w:tabs>
          <w:tab w:val="num" w:pos="2880"/>
        </w:tabs>
        <w:ind w:left="2880" w:hanging="720"/>
      </w:pPr>
      <w:rPr>
        <w:b w:val="0"/>
        <w:i w:val="0"/>
        <w:caps w:val="0"/>
        <w:strike w:val="0"/>
        <w:dstrike w:val="0"/>
        <w:outline w:val="0"/>
        <w:shadow w:val="0"/>
        <w:emboss w:val="0"/>
        <w:imprint w:val="0"/>
        <w:vanish w:val="0"/>
        <w:u w:val="none"/>
        <w:vertAlign w:val="baseline"/>
      </w:rPr>
    </w:lvl>
    <w:lvl w:ilvl="4">
      <w:start w:val="1"/>
      <w:numFmt w:val="decimal"/>
      <w:pStyle w:val="Pleading1L5"/>
      <w:lvlText w:val="(%5)"/>
      <w:lvlJc w:val="left"/>
      <w:pPr>
        <w:tabs>
          <w:tab w:val="num" w:pos="3600"/>
        </w:tabs>
        <w:ind w:left="3600" w:hanging="720"/>
      </w:pPr>
      <w:rPr>
        <w:b w:val="0"/>
        <w:i w:val="0"/>
        <w:caps w:val="0"/>
        <w:strike w:val="0"/>
        <w:dstrike w:val="0"/>
        <w:outline w:val="0"/>
        <w:shadow w:val="0"/>
        <w:emboss w:val="0"/>
        <w:imprint w:val="0"/>
        <w:vanish w:val="0"/>
        <w:u w:val="none"/>
        <w:vertAlign w:val="baseline"/>
      </w:rPr>
    </w:lvl>
    <w:lvl w:ilvl="5">
      <w:start w:val="1"/>
      <w:numFmt w:val="lowerLetter"/>
      <w:pStyle w:val="Pleading1L6"/>
      <w:lvlText w:val="(%6)"/>
      <w:lvlJc w:val="left"/>
      <w:pPr>
        <w:tabs>
          <w:tab w:val="num" w:pos="4320"/>
        </w:tabs>
        <w:ind w:left="4320" w:hanging="720"/>
      </w:pPr>
      <w:rPr>
        <w:b w:val="0"/>
        <w:i w:val="0"/>
        <w:caps w:val="0"/>
        <w:strike w:val="0"/>
        <w:dstrike w:val="0"/>
        <w:outline w:val="0"/>
        <w:shadow w:val="0"/>
        <w:emboss w:val="0"/>
        <w:imprint w:val="0"/>
        <w:vanish w:val="0"/>
        <w:u w:val="none"/>
        <w:vertAlign w:val="baseline"/>
      </w:rPr>
    </w:lvl>
    <w:lvl w:ilvl="6">
      <w:start w:val="1"/>
      <w:numFmt w:val="lowerRoman"/>
      <w:pStyle w:val="Pleading1L7"/>
      <w:lvlText w:val="(%7)"/>
      <w:lvlJc w:val="left"/>
      <w:pPr>
        <w:tabs>
          <w:tab w:val="num" w:pos="5040"/>
        </w:tabs>
        <w:ind w:left="5040" w:hanging="720"/>
      </w:pPr>
      <w:rPr>
        <w:b w:val="0"/>
        <w:i w:val="0"/>
        <w:caps w:val="0"/>
        <w:strike w:val="0"/>
        <w:dstrike w:val="0"/>
        <w:outline w:val="0"/>
        <w:shadow w:val="0"/>
        <w:emboss w:val="0"/>
        <w:imprint w:val="0"/>
        <w:vanish w:val="0"/>
        <w:u w:val="none"/>
        <w:vertAlign w:val="baseline"/>
      </w:rPr>
    </w:lvl>
    <w:lvl w:ilvl="7">
      <w:start w:val="1"/>
      <w:numFmt w:val="lowerLetter"/>
      <w:pStyle w:val="Pleading1L8"/>
      <w:lvlText w:val="%8)"/>
      <w:lvlJc w:val="left"/>
      <w:pPr>
        <w:tabs>
          <w:tab w:val="num" w:pos="5760"/>
        </w:tabs>
        <w:ind w:left="5760" w:hanging="720"/>
      </w:pPr>
      <w:rPr>
        <w:b w:val="0"/>
        <w:i w:val="0"/>
        <w:caps w:val="0"/>
        <w:strike w:val="0"/>
        <w:dstrike w:val="0"/>
        <w:outline w:val="0"/>
        <w:shadow w:val="0"/>
        <w:emboss w:val="0"/>
        <w:imprint w:val="0"/>
        <w:vanish w:val="0"/>
        <w:u w:val="none"/>
        <w:vertAlign w:val="baseline"/>
      </w:rPr>
    </w:lvl>
    <w:lvl w:ilvl="8">
      <w:start w:val="1"/>
      <w:numFmt w:val="lowerRoman"/>
      <w:pStyle w:val="Pleading1L9"/>
      <w:lvlText w:val="%9)"/>
      <w:lvlJc w:val="left"/>
      <w:pPr>
        <w:tabs>
          <w:tab w:val="num" w:pos="6480"/>
        </w:tabs>
        <w:ind w:left="6480" w:hanging="720"/>
      </w:pPr>
      <w:rPr>
        <w:b w:val="0"/>
        <w:i w:val="0"/>
        <w:caps w:val="0"/>
        <w:strike w:val="0"/>
        <w:dstrike w:val="0"/>
        <w:outline w:val="0"/>
        <w:shadow w:val="0"/>
        <w:emboss w:val="0"/>
        <w:imprint w:val="0"/>
        <w:vanish w:val="0"/>
        <w:u w:val="none"/>
        <w:vertAlign w:val="baseline"/>
      </w:rPr>
    </w:lvl>
  </w:abstractNum>
  <w:abstractNum w:abstractNumId="13"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7FE968C4"/>
    <w:multiLevelType w:val="hybridMultilevel"/>
    <w:tmpl w:val="F5567CBA"/>
    <w:lvl w:ilvl="0" w:tplc="A8B24CE2">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15"/>
  </w:num>
  <w:num w:numId="3">
    <w:abstractNumId w:val="0"/>
  </w:num>
  <w:num w:numId="4">
    <w:abstractNumId w:val="4"/>
  </w:num>
  <w:num w:numId="5">
    <w:abstractNumId w:val="7"/>
  </w:num>
  <w:num w:numId="6">
    <w:abstractNumId w:val="8"/>
  </w:num>
  <w:num w:numId="7">
    <w:abstractNumId w:val="1"/>
  </w:num>
  <w:num w:numId="8">
    <w:abstractNumId w:val="17"/>
  </w:num>
  <w:num w:numId="9">
    <w:abstractNumId w:val="9"/>
  </w:num>
  <w:num w:numId="10">
    <w:abstractNumId w:val="13"/>
  </w:num>
  <w:num w:numId="11">
    <w:abstractNumId w:val="11"/>
  </w:num>
  <w:num w:numId="12">
    <w:abstractNumId w:val="5"/>
  </w:num>
  <w:num w:numId="13">
    <w:abstractNumId w:val="2"/>
  </w:num>
  <w:num w:numId="14">
    <w:abstractNumId w:val="3"/>
  </w:num>
  <w:num w:numId="15">
    <w:abstractNumId w:val="12"/>
  </w:num>
  <w:num w:numId="16">
    <w:abstractNumId w:val="10"/>
  </w:num>
  <w:num w:numId="17">
    <w:abstractNumId w:val="16"/>
  </w:num>
  <w:num w:numId="18">
    <w:abstractNumId w:val="6"/>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65537"/>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E11"/>
    <w:rsid w:val="00000C35"/>
    <w:rsid w:val="000114DF"/>
    <w:rsid w:val="00020308"/>
    <w:rsid w:val="000410B3"/>
    <w:rsid w:val="00043D4D"/>
    <w:rsid w:val="00052372"/>
    <w:rsid w:val="000666D1"/>
    <w:rsid w:val="000840FE"/>
    <w:rsid w:val="000917C0"/>
    <w:rsid w:val="000A1D6B"/>
    <w:rsid w:val="000C48A9"/>
    <w:rsid w:val="000F7A7F"/>
    <w:rsid w:val="000F7C13"/>
    <w:rsid w:val="00130113"/>
    <w:rsid w:val="00135326"/>
    <w:rsid w:val="00146FF4"/>
    <w:rsid w:val="001A2520"/>
    <w:rsid w:val="001A7DB2"/>
    <w:rsid w:val="001B22DA"/>
    <w:rsid w:val="001D223E"/>
    <w:rsid w:val="001F591C"/>
    <w:rsid w:val="00274D6A"/>
    <w:rsid w:val="00282A21"/>
    <w:rsid w:val="00295CDE"/>
    <w:rsid w:val="002D6F71"/>
    <w:rsid w:val="003443BB"/>
    <w:rsid w:val="00344B34"/>
    <w:rsid w:val="00352347"/>
    <w:rsid w:val="003566D6"/>
    <w:rsid w:val="00357F4D"/>
    <w:rsid w:val="003617D1"/>
    <w:rsid w:val="00367E10"/>
    <w:rsid w:val="00377199"/>
    <w:rsid w:val="0038611B"/>
    <w:rsid w:val="003919D2"/>
    <w:rsid w:val="003A28AC"/>
    <w:rsid w:val="003E519A"/>
    <w:rsid w:val="003E656C"/>
    <w:rsid w:val="003F5825"/>
    <w:rsid w:val="00407E2D"/>
    <w:rsid w:val="004331B2"/>
    <w:rsid w:val="00440E4C"/>
    <w:rsid w:val="00463734"/>
    <w:rsid w:val="00473F11"/>
    <w:rsid w:val="00494BDF"/>
    <w:rsid w:val="004C3AE3"/>
    <w:rsid w:val="004E5F8A"/>
    <w:rsid w:val="004E68FB"/>
    <w:rsid w:val="004F48E6"/>
    <w:rsid w:val="00502E64"/>
    <w:rsid w:val="00504E1E"/>
    <w:rsid w:val="00506859"/>
    <w:rsid w:val="00520F93"/>
    <w:rsid w:val="00556218"/>
    <w:rsid w:val="00566856"/>
    <w:rsid w:val="005A21B0"/>
    <w:rsid w:val="005B5161"/>
    <w:rsid w:val="005D2CF9"/>
    <w:rsid w:val="005D6AD4"/>
    <w:rsid w:val="005E2BE8"/>
    <w:rsid w:val="006338C1"/>
    <w:rsid w:val="00636F5E"/>
    <w:rsid w:val="00642B78"/>
    <w:rsid w:val="006646E6"/>
    <w:rsid w:val="00665CCF"/>
    <w:rsid w:val="006666D1"/>
    <w:rsid w:val="006721EC"/>
    <w:rsid w:val="006766BF"/>
    <w:rsid w:val="006932BA"/>
    <w:rsid w:val="006B0BE4"/>
    <w:rsid w:val="006B4F9A"/>
    <w:rsid w:val="006B5FB1"/>
    <w:rsid w:val="006F63FD"/>
    <w:rsid w:val="007202B0"/>
    <w:rsid w:val="00732169"/>
    <w:rsid w:val="00735659"/>
    <w:rsid w:val="0077110E"/>
    <w:rsid w:val="007870CB"/>
    <w:rsid w:val="007A2AA6"/>
    <w:rsid w:val="007A3F0F"/>
    <w:rsid w:val="007B5A58"/>
    <w:rsid w:val="007D5C49"/>
    <w:rsid w:val="007D73FF"/>
    <w:rsid w:val="007E3044"/>
    <w:rsid w:val="008006ED"/>
    <w:rsid w:val="00822598"/>
    <w:rsid w:val="00833B1F"/>
    <w:rsid w:val="008360A1"/>
    <w:rsid w:val="00854511"/>
    <w:rsid w:val="00861563"/>
    <w:rsid w:val="00871AAA"/>
    <w:rsid w:val="00874528"/>
    <w:rsid w:val="008763F4"/>
    <w:rsid w:val="00891AAA"/>
    <w:rsid w:val="008B56FE"/>
    <w:rsid w:val="008D6F97"/>
    <w:rsid w:val="008F15C2"/>
    <w:rsid w:val="00930778"/>
    <w:rsid w:val="00933EA1"/>
    <w:rsid w:val="00943DE8"/>
    <w:rsid w:val="00951416"/>
    <w:rsid w:val="009548AB"/>
    <w:rsid w:val="009548F1"/>
    <w:rsid w:val="00960D21"/>
    <w:rsid w:val="00965682"/>
    <w:rsid w:val="00981D29"/>
    <w:rsid w:val="00981E11"/>
    <w:rsid w:val="009F240A"/>
    <w:rsid w:val="00A1564B"/>
    <w:rsid w:val="00A20599"/>
    <w:rsid w:val="00A5194F"/>
    <w:rsid w:val="00A53F3D"/>
    <w:rsid w:val="00A871D6"/>
    <w:rsid w:val="00A93A7C"/>
    <w:rsid w:val="00AB20A3"/>
    <w:rsid w:val="00AF282C"/>
    <w:rsid w:val="00AF3FF7"/>
    <w:rsid w:val="00B1491D"/>
    <w:rsid w:val="00B47B7D"/>
    <w:rsid w:val="00BB097D"/>
    <w:rsid w:val="00BD61C3"/>
    <w:rsid w:val="00C03E0F"/>
    <w:rsid w:val="00C235CD"/>
    <w:rsid w:val="00C52E56"/>
    <w:rsid w:val="00C5407A"/>
    <w:rsid w:val="00C662B0"/>
    <w:rsid w:val="00C84FD4"/>
    <w:rsid w:val="00C958EE"/>
    <w:rsid w:val="00CD21FB"/>
    <w:rsid w:val="00CF1861"/>
    <w:rsid w:val="00CF3458"/>
    <w:rsid w:val="00D33E0F"/>
    <w:rsid w:val="00D423FE"/>
    <w:rsid w:val="00D442E4"/>
    <w:rsid w:val="00D80EDC"/>
    <w:rsid w:val="00D96B25"/>
    <w:rsid w:val="00DB6F3B"/>
    <w:rsid w:val="00DE7067"/>
    <w:rsid w:val="00DF4630"/>
    <w:rsid w:val="00DF4F15"/>
    <w:rsid w:val="00E01775"/>
    <w:rsid w:val="00E047D3"/>
    <w:rsid w:val="00E20617"/>
    <w:rsid w:val="00E266B7"/>
    <w:rsid w:val="00E31BF8"/>
    <w:rsid w:val="00E321C5"/>
    <w:rsid w:val="00E5772B"/>
    <w:rsid w:val="00E67511"/>
    <w:rsid w:val="00E70764"/>
    <w:rsid w:val="00E82D0F"/>
    <w:rsid w:val="00E950B5"/>
    <w:rsid w:val="00EA59E4"/>
    <w:rsid w:val="00EB0B07"/>
    <w:rsid w:val="00F05879"/>
    <w:rsid w:val="00F06F5B"/>
    <w:rsid w:val="00F11AE2"/>
    <w:rsid w:val="00F120E4"/>
    <w:rsid w:val="00F2485D"/>
    <w:rsid w:val="00F33926"/>
    <w:rsid w:val="00F45936"/>
    <w:rsid w:val="00F60C61"/>
    <w:rsid w:val="00F629A8"/>
    <w:rsid w:val="00F64B52"/>
    <w:rsid w:val="00F850BE"/>
    <w:rsid w:val="00FA582A"/>
    <w:rsid w:val="00FB2773"/>
    <w:rsid w:val="00FB5291"/>
    <w:rsid w:val="00FD2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customStyle="1" w:styleId="Pleading1L1">
    <w:name w:val="Pleading1_L1"/>
    <w:basedOn w:val="Normal"/>
    <w:next w:val="BodyText"/>
    <w:link w:val="Pleading1L1Char"/>
    <w:rsid w:val="001A7DB2"/>
    <w:pPr>
      <w:keepNext/>
      <w:keepLines/>
      <w:widowControl w:val="0"/>
      <w:numPr>
        <w:numId w:val="15"/>
      </w:numPr>
      <w:spacing w:after="240" w:line="240" w:lineRule="auto"/>
      <w:outlineLvl w:val="0"/>
    </w:pPr>
    <w:rPr>
      <w:b/>
      <w:caps/>
      <w:sz w:val="24"/>
      <w:u w:val="single"/>
    </w:rPr>
  </w:style>
  <w:style w:type="character" w:customStyle="1" w:styleId="Pleading1L1Char">
    <w:name w:val="Pleading1_L1 Char"/>
    <w:basedOn w:val="DefaultParagraphFont"/>
    <w:link w:val="Pleading1L1"/>
    <w:rsid w:val="001A7DB2"/>
    <w:rPr>
      <w:b/>
      <w:caps/>
      <w:sz w:val="24"/>
      <w:u w:val="single"/>
    </w:rPr>
  </w:style>
  <w:style w:type="paragraph" w:customStyle="1" w:styleId="Pleading1L2">
    <w:name w:val="Pleading1_L2"/>
    <w:basedOn w:val="Pleading1L1"/>
    <w:next w:val="BodyText"/>
    <w:link w:val="Pleading1L2Char"/>
    <w:rsid w:val="001A7DB2"/>
    <w:pPr>
      <w:numPr>
        <w:ilvl w:val="1"/>
      </w:numPr>
      <w:outlineLvl w:val="1"/>
    </w:pPr>
    <w:rPr>
      <w:caps w:val="0"/>
    </w:rPr>
  </w:style>
  <w:style w:type="character" w:customStyle="1" w:styleId="Pleading1L2Char">
    <w:name w:val="Pleading1_L2 Char"/>
    <w:basedOn w:val="DefaultParagraphFont"/>
    <w:link w:val="Pleading1L2"/>
    <w:rsid w:val="001A7DB2"/>
    <w:rPr>
      <w:b/>
      <w:sz w:val="24"/>
      <w:u w:val="single"/>
    </w:rPr>
  </w:style>
  <w:style w:type="paragraph" w:customStyle="1" w:styleId="Pleading1L3">
    <w:name w:val="Pleading1_L3"/>
    <w:basedOn w:val="Pleading1L2"/>
    <w:next w:val="BodyText"/>
    <w:rsid w:val="001A7DB2"/>
    <w:pPr>
      <w:numPr>
        <w:ilvl w:val="2"/>
      </w:numPr>
      <w:tabs>
        <w:tab w:val="clear" w:pos="2160"/>
        <w:tab w:val="num" w:pos="2520"/>
      </w:tabs>
      <w:ind w:left="2520" w:hanging="180"/>
      <w:outlineLvl w:val="2"/>
    </w:pPr>
    <w:rPr>
      <w:b w:val="0"/>
      <w:u w:val="none"/>
    </w:rPr>
  </w:style>
  <w:style w:type="paragraph" w:customStyle="1" w:styleId="Pleading1L4">
    <w:name w:val="Pleading1_L4"/>
    <w:basedOn w:val="Pleading1L3"/>
    <w:next w:val="BodyText"/>
    <w:rsid w:val="001A7DB2"/>
    <w:pPr>
      <w:numPr>
        <w:ilvl w:val="3"/>
      </w:numPr>
      <w:tabs>
        <w:tab w:val="clear" w:pos="2880"/>
        <w:tab w:val="num" w:pos="3240"/>
      </w:tabs>
      <w:ind w:left="3240" w:hanging="360"/>
      <w:outlineLvl w:val="3"/>
    </w:pPr>
  </w:style>
  <w:style w:type="paragraph" w:customStyle="1" w:styleId="Pleading1L5">
    <w:name w:val="Pleading1_L5"/>
    <w:basedOn w:val="Pleading1L4"/>
    <w:next w:val="BodyText"/>
    <w:rsid w:val="001A7DB2"/>
    <w:pPr>
      <w:numPr>
        <w:ilvl w:val="4"/>
      </w:numPr>
      <w:tabs>
        <w:tab w:val="clear" w:pos="3600"/>
        <w:tab w:val="num" w:pos="3960"/>
      </w:tabs>
      <w:ind w:left="3960" w:hanging="360"/>
      <w:outlineLvl w:val="4"/>
    </w:pPr>
  </w:style>
  <w:style w:type="paragraph" w:customStyle="1" w:styleId="Pleading1L6">
    <w:name w:val="Pleading1_L6"/>
    <w:basedOn w:val="Pleading1L5"/>
    <w:next w:val="BodyText"/>
    <w:rsid w:val="001A7DB2"/>
    <w:pPr>
      <w:numPr>
        <w:ilvl w:val="5"/>
      </w:numPr>
      <w:tabs>
        <w:tab w:val="clear" w:pos="4320"/>
        <w:tab w:val="num" w:pos="4680"/>
      </w:tabs>
      <w:ind w:left="4680" w:hanging="180"/>
      <w:outlineLvl w:val="5"/>
    </w:pPr>
  </w:style>
  <w:style w:type="paragraph" w:customStyle="1" w:styleId="Pleading1L7">
    <w:name w:val="Pleading1_L7"/>
    <w:basedOn w:val="Pleading1L6"/>
    <w:next w:val="BodyText"/>
    <w:rsid w:val="001A7DB2"/>
    <w:pPr>
      <w:numPr>
        <w:ilvl w:val="6"/>
      </w:numPr>
      <w:tabs>
        <w:tab w:val="clear" w:pos="5040"/>
        <w:tab w:val="num" w:pos="5400"/>
      </w:tabs>
      <w:ind w:left="5400" w:hanging="360"/>
      <w:outlineLvl w:val="6"/>
    </w:pPr>
  </w:style>
  <w:style w:type="paragraph" w:customStyle="1" w:styleId="Pleading1L8">
    <w:name w:val="Pleading1_L8"/>
    <w:basedOn w:val="Pleading1L7"/>
    <w:next w:val="BodyText"/>
    <w:rsid w:val="001A7DB2"/>
    <w:pPr>
      <w:numPr>
        <w:ilvl w:val="7"/>
      </w:numPr>
      <w:tabs>
        <w:tab w:val="clear" w:pos="5760"/>
        <w:tab w:val="num" w:pos="6120"/>
      </w:tabs>
      <w:ind w:left="6120" w:hanging="360"/>
      <w:outlineLvl w:val="7"/>
    </w:pPr>
  </w:style>
  <w:style w:type="paragraph" w:customStyle="1" w:styleId="Pleading1L9">
    <w:name w:val="Pleading1_L9"/>
    <w:basedOn w:val="Pleading1L8"/>
    <w:next w:val="BodyText"/>
    <w:rsid w:val="001A7DB2"/>
    <w:pPr>
      <w:numPr>
        <w:ilvl w:val="8"/>
      </w:numPr>
      <w:tabs>
        <w:tab w:val="clear" w:pos="6480"/>
        <w:tab w:val="num" w:pos="6840"/>
      </w:tabs>
      <w:ind w:left="6840" w:hanging="180"/>
      <w:outlineLvl w:val="8"/>
    </w:pPr>
  </w:style>
  <w:style w:type="paragraph" w:customStyle="1" w:styleId="Default">
    <w:name w:val="Default"/>
    <w:rsid w:val="001A7DB2"/>
    <w:pPr>
      <w:autoSpaceDE w:val="0"/>
      <w:autoSpaceDN w:val="0"/>
      <w:adjustRightInd w:val="0"/>
    </w:pPr>
    <w:rPr>
      <w:rFonts w:eastAsiaTheme="minorHAnsi"/>
      <w:color w:val="000000"/>
      <w:sz w:val="24"/>
      <w:szCs w:val="24"/>
    </w:rPr>
  </w:style>
  <w:style w:type="character" w:customStyle="1" w:styleId="zzmpTrailerItem">
    <w:name w:val="zzmpTrailerItem"/>
    <w:rsid w:val="005D2CF9"/>
    <w:rPr>
      <w:rFonts w:ascii="Times New Roman" w:hAnsi="Times New Roman" w:cs="Times New Roman"/>
      <w:dstrike w:val="0"/>
      <w:noProof/>
      <w:color w:val="auto"/>
      <w:spacing w:val="0"/>
      <w:position w:val="0"/>
      <w:sz w:val="16"/>
      <w:szCs w:val="16"/>
      <w:u w:val="none"/>
      <w:effect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477380">
      <w:bodyDiv w:val="1"/>
      <w:marLeft w:val="0"/>
      <w:marRight w:val="0"/>
      <w:marTop w:val="0"/>
      <w:marBottom w:val="0"/>
      <w:divBdr>
        <w:top w:val="none" w:sz="0" w:space="0" w:color="auto"/>
        <w:left w:val="none" w:sz="0" w:space="0" w:color="auto"/>
        <w:bottom w:val="none" w:sz="0" w:space="0" w:color="auto"/>
        <w:right w:val="none" w:sz="0" w:space="0" w:color="auto"/>
      </w:divBdr>
    </w:div>
    <w:div w:id="113563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0B27D-BF86-4CFE-BDB6-59910EEC0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192</TotalTime>
  <Pages>6</Pages>
  <Words>1010</Words>
  <Characters>5463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Agne - SUPCRTX</dc:creator>
  <cp:lastModifiedBy>Sara Agne - SUPCRTX</cp:lastModifiedBy>
  <cp:revision>17</cp:revision>
  <cp:lastPrinted>2019-05-16T21:34:00Z</cp:lastPrinted>
  <dcterms:created xsi:type="dcterms:W3CDTF">2019-05-07T23:49:00Z</dcterms:created>
  <dcterms:modified xsi:type="dcterms:W3CDTF">2019-05-24T15:30:00Z</dcterms:modified>
</cp:coreProperties>
</file>