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A55" w:rsidRDefault="00AD3A55" w:rsidP="00AD3A55">
      <w:pPr>
        <w:spacing w:after="240"/>
        <w:ind w:right="90"/>
        <w:jc w:val="center"/>
        <w:rPr>
          <w:b/>
          <w:sz w:val="28"/>
          <w:szCs w:val="28"/>
          <w:u w:val="single"/>
        </w:rPr>
      </w:pPr>
      <w:r>
        <w:rPr>
          <w:b/>
          <w:sz w:val="28"/>
          <w:szCs w:val="28"/>
          <w:u w:val="single"/>
        </w:rPr>
        <w:t xml:space="preserve">Exhibit A </w:t>
      </w:r>
    </w:p>
    <w:p w:rsidR="00AD3A55" w:rsidRDefault="00AD3A55" w:rsidP="00AD3A55">
      <w:pPr>
        <w:pStyle w:val="FootnoteText"/>
        <w:spacing w:line="480" w:lineRule="auto"/>
        <w:ind w:firstLine="720"/>
        <w:jc w:val="both"/>
        <w:rPr>
          <w:b/>
          <w:bCs/>
          <w:sz w:val="28"/>
          <w:szCs w:val="28"/>
        </w:rPr>
      </w:pPr>
      <w:r w:rsidRPr="00702A88">
        <w:rPr>
          <w:b/>
          <w:bCs/>
          <w:sz w:val="28"/>
          <w:szCs w:val="28"/>
          <w:u w:val="single"/>
        </w:rPr>
        <w:t>Rule 1.3 (a)(5) Computation of Time</w:t>
      </w:r>
      <w:r>
        <w:rPr>
          <w:b/>
          <w:bCs/>
          <w:sz w:val="28"/>
          <w:szCs w:val="28"/>
        </w:rPr>
        <w:t>.</w:t>
      </w:r>
    </w:p>
    <w:p w:rsidR="00AD3A55" w:rsidRDefault="00AD3A55" w:rsidP="00AD3A55">
      <w:pPr>
        <w:pStyle w:val="FootnoteText"/>
        <w:spacing w:line="480" w:lineRule="auto"/>
        <w:ind w:firstLine="720"/>
        <w:jc w:val="both"/>
        <w:rPr>
          <w:sz w:val="28"/>
          <w:szCs w:val="28"/>
        </w:rPr>
      </w:pPr>
      <w:r w:rsidRPr="00702A88">
        <w:rPr>
          <w:sz w:val="28"/>
          <w:szCs w:val="28"/>
        </w:rPr>
        <w:t>The petition seeks to modify subsection (</w:t>
      </w:r>
      <w:r>
        <w:rPr>
          <w:sz w:val="28"/>
          <w:szCs w:val="28"/>
        </w:rPr>
        <w:t>a</w:t>
      </w:r>
      <w:r w:rsidRPr="00702A88">
        <w:rPr>
          <w:sz w:val="28"/>
          <w:szCs w:val="28"/>
        </w:rPr>
        <w:t xml:space="preserve">)(5) of the rule to include crime victims in the rule’s time computation.  Subtle as it is, the proposed modification is </w:t>
      </w:r>
      <w:r>
        <w:rPr>
          <w:sz w:val="28"/>
          <w:szCs w:val="28"/>
        </w:rPr>
        <w:t>works to</w:t>
      </w:r>
      <w:r w:rsidRPr="00702A88">
        <w:rPr>
          <w:sz w:val="28"/>
          <w:szCs w:val="28"/>
        </w:rPr>
        <w:t xml:space="preserve"> sanction the filing of pleadings by crime victims or their counsel.  </w:t>
      </w:r>
      <w:r>
        <w:rPr>
          <w:sz w:val="28"/>
          <w:szCs w:val="28"/>
        </w:rPr>
        <w:t>W</w:t>
      </w:r>
      <w:r w:rsidRPr="00702A88">
        <w:rPr>
          <w:sz w:val="28"/>
          <w:szCs w:val="28"/>
        </w:rPr>
        <w:t xml:space="preserve">hile victims have a right to be heard in limited, delineated circumstances, only </w:t>
      </w:r>
      <w:r w:rsidRPr="00702A88">
        <w:rPr>
          <w:i/>
          <w:iCs/>
          <w:sz w:val="28"/>
          <w:szCs w:val="28"/>
        </w:rPr>
        <w:t>parties</w:t>
      </w:r>
      <w:r>
        <w:rPr>
          <w:sz w:val="28"/>
          <w:szCs w:val="28"/>
        </w:rPr>
        <w:t xml:space="preserve"> </w:t>
      </w:r>
      <w:r w:rsidRPr="00702A88">
        <w:rPr>
          <w:sz w:val="28"/>
          <w:szCs w:val="28"/>
        </w:rPr>
        <w:t>may file pleadings.</w:t>
      </w:r>
      <w:r>
        <w:rPr>
          <w:sz w:val="28"/>
          <w:szCs w:val="28"/>
        </w:rPr>
        <w:t xml:space="preserve"> </w:t>
      </w:r>
      <w:r w:rsidRPr="00702A88">
        <w:rPr>
          <w:sz w:val="28"/>
          <w:szCs w:val="28"/>
        </w:rPr>
        <w:t xml:space="preserve"> </w:t>
      </w:r>
      <w:r w:rsidRPr="002840ED">
        <w:rPr>
          <w:i/>
          <w:spacing w:val="-3"/>
          <w:sz w:val="28"/>
          <w:szCs w:val="28"/>
        </w:rPr>
        <w:t xml:space="preserve">Lynn v. </w:t>
      </w:r>
      <w:proofErr w:type="spellStart"/>
      <w:r w:rsidRPr="002840ED">
        <w:rPr>
          <w:i/>
          <w:spacing w:val="-3"/>
          <w:sz w:val="28"/>
          <w:szCs w:val="28"/>
        </w:rPr>
        <w:t>Reinstein</w:t>
      </w:r>
      <w:proofErr w:type="spellEnd"/>
      <w:r w:rsidRPr="002840ED">
        <w:rPr>
          <w:i/>
          <w:spacing w:val="-3"/>
          <w:sz w:val="28"/>
          <w:szCs w:val="28"/>
        </w:rPr>
        <w:t xml:space="preserve">, </w:t>
      </w:r>
      <w:r w:rsidRPr="002840ED">
        <w:rPr>
          <w:spacing w:val="-3"/>
          <w:sz w:val="28"/>
          <w:szCs w:val="28"/>
        </w:rPr>
        <w:t>205 Ariz. 186</w:t>
      </w:r>
      <w:r>
        <w:rPr>
          <w:spacing w:val="-3"/>
          <w:sz w:val="28"/>
          <w:szCs w:val="28"/>
        </w:rPr>
        <w:t>, ¶</w:t>
      </w:r>
      <w:r>
        <w:t> </w:t>
      </w:r>
      <w:r>
        <w:rPr>
          <w:spacing w:val="-3"/>
          <w:sz w:val="28"/>
          <w:szCs w:val="28"/>
        </w:rPr>
        <w:t>15</w:t>
      </w:r>
      <w:r w:rsidRPr="002840ED">
        <w:rPr>
          <w:spacing w:val="-3"/>
          <w:sz w:val="28"/>
          <w:szCs w:val="28"/>
        </w:rPr>
        <w:t xml:space="preserve"> (2003); </w:t>
      </w:r>
      <w:r w:rsidRPr="002840ED">
        <w:rPr>
          <w:i/>
          <w:spacing w:val="-3"/>
          <w:sz w:val="28"/>
          <w:szCs w:val="28"/>
        </w:rPr>
        <w:t xml:space="preserve">State v. Lamberton, </w:t>
      </w:r>
      <w:r w:rsidRPr="002840ED">
        <w:rPr>
          <w:spacing w:val="-3"/>
          <w:sz w:val="28"/>
          <w:szCs w:val="28"/>
        </w:rPr>
        <w:t>183 Ariz. 47 (1995).</w:t>
      </w:r>
      <w:r>
        <w:rPr>
          <w:spacing w:val="-3"/>
          <w:sz w:val="28"/>
          <w:szCs w:val="28"/>
        </w:rPr>
        <w:t xml:space="preserve">  </w:t>
      </w:r>
      <w:r w:rsidRPr="00702A88">
        <w:rPr>
          <w:sz w:val="28"/>
          <w:szCs w:val="28"/>
        </w:rPr>
        <w:t>The rule should not be modified as requested.</w:t>
      </w:r>
    </w:p>
    <w:p w:rsidR="00AD3A55" w:rsidRDefault="00AD3A55" w:rsidP="00AD3A55">
      <w:pPr>
        <w:autoSpaceDE w:val="0"/>
        <w:autoSpaceDN w:val="0"/>
        <w:adjustRightInd w:val="0"/>
        <w:spacing w:line="480" w:lineRule="auto"/>
        <w:ind w:right="90" w:firstLine="720"/>
        <w:jc w:val="both"/>
        <w:rPr>
          <w:b/>
          <w:bCs/>
          <w:sz w:val="28"/>
          <w:szCs w:val="28"/>
        </w:rPr>
      </w:pPr>
      <w:r w:rsidRPr="003125C4">
        <w:rPr>
          <w:b/>
          <w:bCs/>
          <w:sz w:val="28"/>
          <w:szCs w:val="28"/>
          <w:u w:val="single"/>
        </w:rPr>
        <w:t>Rule 1.5</w:t>
      </w:r>
      <w:r>
        <w:rPr>
          <w:b/>
          <w:bCs/>
          <w:sz w:val="28"/>
          <w:szCs w:val="28"/>
          <w:u w:val="single"/>
        </w:rPr>
        <w:t xml:space="preserve">(c)(3) </w:t>
      </w:r>
      <w:r w:rsidRPr="003125C4">
        <w:rPr>
          <w:b/>
          <w:bCs/>
          <w:sz w:val="28"/>
          <w:szCs w:val="28"/>
          <w:u w:val="single"/>
        </w:rPr>
        <w:t>Defendant</w:t>
      </w:r>
      <w:r>
        <w:rPr>
          <w:b/>
          <w:bCs/>
          <w:sz w:val="28"/>
          <w:szCs w:val="28"/>
          <w:u w:val="single"/>
        </w:rPr>
        <w:t xml:space="preserve">’s </w:t>
      </w:r>
      <w:r w:rsidRPr="003125C4">
        <w:rPr>
          <w:b/>
          <w:bCs/>
          <w:sz w:val="28"/>
          <w:szCs w:val="28"/>
          <w:u w:val="single"/>
        </w:rPr>
        <w:t>Appear</w:t>
      </w:r>
      <w:r>
        <w:rPr>
          <w:b/>
          <w:bCs/>
          <w:sz w:val="28"/>
          <w:szCs w:val="28"/>
          <w:u w:val="single"/>
        </w:rPr>
        <w:t>ance</w:t>
      </w:r>
      <w:r w:rsidRPr="003125C4">
        <w:rPr>
          <w:b/>
          <w:bCs/>
          <w:sz w:val="28"/>
          <w:szCs w:val="28"/>
          <w:u w:val="single"/>
        </w:rPr>
        <w:t xml:space="preserve"> by Videoconference</w:t>
      </w:r>
      <w:r>
        <w:rPr>
          <w:b/>
          <w:bCs/>
          <w:sz w:val="28"/>
          <w:szCs w:val="28"/>
        </w:rPr>
        <w:t>.</w:t>
      </w:r>
    </w:p>
    <w:p w:rsidR="00AD3A55" w:rsidRDefault="00AD3A55" w:rsidP="00AD3A55">
      <w:pPr>
        <w:autoSpaceDE w:val="0"/>
        <w:autoSpaceDN w:val="0"/>
        <w:adjustRightInd w:val="0"/>
        <w:spacing w:line="480" w:lineRule="auto"/>
        <w:ind w:right="90" w:firstLine="720"/>
        <w:jc w:val="both"/>
        <w:rPr>
          <w:sz w:val="28"/>
          <w:szCs w:val="28"/>
        </w:rPr>
      </w:pPr>
      <w:r w:rsidRPr="003125C4">
        <w:rPr>
          <w:sz w:val="28"/>
          <w:szCs w:val="28"/>
        </w:rPr>
        <w:t>The rule provides for a defendant’s appearance in certain proceedings by “interactive audiovisual system” when the p</w:t>
      </w:r>
      <w:r>
        <w:rPr>
          <w:sz w:val="28"/>
          <w:szCs w:val="28"/>
        </w:rPr>
        <w:t>arties so stipulate.  The Petition</w:t>
      </w:r>
      <w:r w:rsidRPr="003125C4">
        <w:rPr>
          <w:sz w:val="28"/>
          <w:szCs w:val="28"/>
        </w:rPr>
        <w:t xml:space="preserve"> seeks to amend the rule to preclude such an appearance by stipulation </w:t>
      </w:r>
      <w:r w:rsidRPr="003125C4">
        <w:rPr>
          <w:i/>
          <w:iCs/>
          <w:sz w:val="28"/>
          <w:szCs w:val="28"/>
        </w:rPr>
        <w:t>unless</w:t>
      </w:r>
      <w:r w:rsidRPr="003125C4">
        <w:rPr>
          <w:sz w:val="28"/>
          <w:szCs w:val="28"/>
        </w:rPr>
        <w:t xml:space="preserve"> the interactive audiovisual system “will allow a victim means to view and participate in the proceedings and ensure compliance with all victims’ rights law</w:t>
      </w:r>
      <w:r>
        <w:rPr>
          <w:sz w:val="28"/>
          <w:szCs w:val="28"/>
        </w:rPr>
        <w:t>s.” (Appendix A of Petition at 7</w:t>
      </w:r>
      <w:r w:rsidRPr="003125C4">
        <w:rPr>
          <w:sz w:val="28"/>
          <w:szCs w:val="28"/>
        </w:rPr>
        <w:t>).</w:t>
      </w:r>
    </w:p>
    <w:p w:rsidR="00AD3A55" w:rsidRDefault="00AD3A55" w:rsidP="00AD3A55">
      <w:pPr>
        <w:autoSpaceDE w:val="0"/>
        <w:autoSpaceDN w:val="0"/>
        <w:adjustRightInd w:val="0"/>
        <w:spacing w:line="480" w:lineRule="auto"/>
        <w:ind w:right="90" w:firstLine="720"/>
        <w:jc w:val="both"/>
        <w:rPr>
          <w:sz w:val="28"/>
          <w:szCs w:val="28"/>
        </w:rPr>
      </w:pPr>
      <w:r w:rsidRPr="003125C4">
        <w:rPr>
          <w:sz w:val="28"/>
          <w:szCs w:val="28"/>
        </w:rPr>
        <w:t xml:space="preserve">In-custody defendants have no control over the system utilized by the court and jail.  And while out-of-custody defendants may (with the approval of the court) </w:t>
      </w:r>
      <w:r>
        <w:rPr>
          <w:sz w:val="28"/>
          <w:szCs w:val="28"/>
        </w:rPr>
        <w:t>appear through Skype</w:t>
      </w:r>
      <w:r w:rsidRPr="003125C4">
        <w:rPr>
          <w:sz w:val="28"/>
          <w:szCs w:val="28"/>
        </w:rPr>
        <w:t xml:space="preserve">, criminal defendants have no way to ensure victims are conferenced in to the interactive audiovisual system utilized.  Because proceedings employing an interactive audiovisual system take place in open court, victims are </w:t>
      </w:r>
      <w:r w:rsidRPr="003125C4">
        <w:rPr>
          <w:sz w:val="28"/>
          <w:szCs w:val="28"/>
        </w:rPr>
        <w:lastRenderedPageBreak/>
        <w:t>free to appear in court to exercise any right specifically afforded</w:t>
      </w:r>
      <w:r>
        <w:rPr>
          <w:sz w:val="28"/>
          <w:szCs w:val="28"/>
        </w:rPr>
        <w:t xml:space="preserve"> by the VBR</w:t>
      </w:r>
      <w:r w:rsidRPr="003125C4">
        <w:rPr>
          <w:sz w:val="28"/>
          <w:szCs w:val="28"/>
        </w:rPr>
        <w:t xml:space="preserve">.  Modifying the rule to make use of the methodology contingent upon the victim’s participation in </w:t>
      </w:r>
      <w:r w:rsidRPr="003125C4">
        <w:rPr>
          <w:i/>
          <w:iCs/>
          <w:sz w:val="28"/>
          <w:szCs w:val="28"/>
        </w:rPr>
        <w:t xml:space="preserve">the </w:t>
      </w:r>
      <w:r>
        <w:rPr>
          <w:i/>
          <w:iCs/>
          <w:sz w:val="28"/>
          <w:szCs w:val="28"/>
        </w:rPr>
        <w:t xml:space="preserve">interactive </w:t>
      </w:r>
      <w:r w:rsidRPr="003125C4">
        <w:rPr>
          <w:i/>
          <w:iCs/>
          <w:sz w:val="28"/>
          <w:szCs w:val="28"/>
        </w:rPr>
        <w:t>system</w:t>
      </w:r>
      <w:r w:rsidRPr="003125C4">
        <w:rPr>
          <w:sz w:val="28"/>
          <w:szCs w:val="28"/>
        </w:rPr>
        <w:t xml:space="preserve"> will effectively nullify the </w:t>
      </w:r>
      <w:r>
        <w:rPr>
          <w:sz w:val="28"/>
          <w:szCs w:val="28"/>
        </w:rPr>
        <w:t>authorized process.</w:t>
      </w:r>
      <w:r w:rsidRPr="003125C4">
        <w:rPr>
          <w:sz w:val="28"/>
          <w:szCs w:val="28"/>
        </w:rPr>
        <w:t xml:space="preserve"> </w:t>
      </w:r>
      <w:r>
        <w:rPr>
          <w:sz w:val="28"/>
          <w:szCs w:val="28"/>
        </w:rPr>
        <w:t xml:space="preserve"> T</w:t>
      </w:r>
      <w:r w:rsidRPr="003125C4">
        <w:rPr>
          <w:sz w:val="28"/>
          <w:szCs w:val="28"/>
        </w:rPr>
        <w:t>he rule should not be modified as requested.</w:t>
      </w:r>
    </w:p>
    <w:p w:rsidR="00AD3A55" w:rsidRPr="00350CDA" w:rsidRDefault="00AD3A55" w:rsidP="00AD3A55">
      <w:pPr>
        <w:spacing w:line="480" w:lineRule="auto"/>
        <w:ind w:firstLine="720"/>
        <w:rPr>
          <w:sz w:val="28"/>
          <w:szCs w:val="28"/>
          <w:u w:val="single"/>
        </w:rPr>
      </w:pPr>
      <w:r w:rsidRPr="00350CDA">
        <w:rPr>
          <w:b/>
          <w:bCs/>
          <w:sz w:val="28"/>
          <w:szCs w:val="28"/>
          <w:u w:val="single"/>
        </w:rPr>
        <w:t>Rule 1.9 Motions, Oral Argument, and Proposed Orders</w:t>
      </w:r>
      <w:r>
        <w:rPr>
          <w:b/>
          <w:bCs/>
          <w:sz w:val="28"/>
          <w:szCs w:val="28"/>
        </w:rPr>
        <w:t>.</w:t>
      </w:r>
      <w:r w:rsidRPr="00350CDA">
        <w:rPr>
          <w:b/>
          <w:bCs/>
          <w:sz w:val="28"/>
          <w:szCs w:val="28"/>
          <w:u w:val="single"/>
        </w:rPr>
        <w:t xml:space="preserve"> </w:t>
      </w:r>
    </w:p>
    <w:p w:rsidR="00AD3A55" w:rsidRDefault="00AD3A55" w:rsidP="00AD3A55">
      <w:pPr>
        <w:spacing w:line="480" w:lineRule="auto"/>
        <w:ind w:firstLine="720"/>
        <w:jc w:val="both"/>
        <w:rPr>
          <w:color w:val="212121"/>
          <w:sz w:val="28"/>
          <w:szCs w:val="28"/>
        </w:rPr>
      </w:pPr>
      <w:r w:rsidRPr="00B56A48">
        <w:rPr>
          <w:sz w:val="28"/>
          <w:szCs w:val="28"/>
        </w:rPr>
        <w:t xml:space="preserve">Petitioner seeks to amend </w:t>
      </w:r>
      <w:r>
        <w:rPr>
          <w:sz w:val="28"/>
          <w:szCs w:val="28"/>
        </w:rPr>
        <w:t>subsection (b) of R</w:t>
      </w:r>
      <w:r w:rsidRPr="00B56A48">
        <w:rPr>
          <w:sz w:val="28"/>
          <w:szCs w:val="28"/>
        </w:rPr>
        <w:t xml:space="preserve">ule </w:t>
      </w:r>
      <w:r>
        <w:rPr>
          <w:sz w:val="28"/>
          <w:szCs w:val="28"/>
        </w:rPr>
        <w:t xml:space="preserve">1.9 </w:t>
      </w:r>
      <w:r w:rsidRPr="00B56A48">
        <w:rPr>
          <w:sz w:val="28"/>
          <w:szCs w:val="28"/>
        </w:rPr>
        <w:t>to add this sentence: “</w:t>
      </w:r>
      <w:r w:rsidRPr="00A551D4">
        <w:rPr>
          <w:iCs/>
          <w:sz w:val="28"/>
          <w:szCs w:val="28"/>
        </w:rPr>
        <w:t>When addressing matters that impact any victim's rights, a victim may file motions, responses, and replies that comply with these rules.”</w:t>
      </w:r>
      <w:r w:rsidRPr="00B56A48">
        <w:rPr>
          <w:sz w:val="28"/>
          <w:szCs w:val="28"/>
        </w:rPr>
        <w:t> </w:t>
      </w:r>
      <w:r>
        <w:rPr>
          <w:sz w:val="28"/>
          <w:szCs w:val="28"/>
        </w:rPr>
        <w:t xml:space="preserve">(Appendix A of Petition at 10).  </w:t>
      </w:r>
      <w:r w:rsidRPr="00B56A48">
        <w:rPr>
          <w:sz w:val="28"/>
          <w:szCs w:val="28"/>
        </w:rPr>
        <w:t xml:space="preserve">While victims clearly have a right to be heard concerning issues implicating the rights enumerated in the Constitution, neither the Constitution, the statutes nor Rule 39 grants any victim (or their counsel) the right to file pleadings.  </w:t>
      </w:r>
      <w:r w:rsidRPr="00702A88">
        <w:rPr>
          <w:sz w:val="28"/>
          <w:szCs w:val="28"/>
        </w:rPr>
        <w:t xml:space="preserve">Only </w:t>
      </w:r>
      <w:r w:rsidRPr="00702A88">
        <w:rPr>
          <w:i/>
          <w:iCs/>
          <w:sz w:val="28"/>
          <w:szCs w:val="28"/>
        </w:rPr>
        <w:t>parties</w:t>
      </w:r>
      <w:r w:rsidRPr="00702A88">
        <w:rPr>
          <w:sz w:val="28"/>
          <w:szCs w:val="28"/>
        </w:rPr>
        <w:t xml:space="preserve"> may file pleadings, and victims are not </w:t>
      </w:r>
      <w:r w:rsidRPr="00702A88">
        <w:rPr>
          <w:i/>
          <w:iCs/>
          <w:sz w:val="28"/>
          <w:szCs w:val="28"/>
        </w:rPr>
        <w:t>parties</w:t>
      </w:r>
      <w:r>
        <w:rPr>
          <w:sz w:val="28"/>
          <w:szCs w:val="28"/>
        </w:rPr>
        <w:t> to the criminal action.  T</w:t>
      </w:r>
      <w:r w:rsidRPr="00702A88">
        <w:rPr>
          <w:sz w:val="28"/>
          <w:szCs w:val="28"/>
        </w:rPr>
        <w:t xml:space="preserve">hey may not be heard on purely legal matters divorced from those </w:t>
      </w:r>
      <w:r w:rsidRPr="00702A88">
        <w:rPr>
          <w:i/>
          <w:iCs/>
          <w:sz w:val="28"/>
          <w:szCs w:val="28"/>
        </w:rPr>
        <w:t>unique, peculiar</w:t>
      </w:r>
      <w:r w:rsidRPr="00702A88">
        <w:rPr>
          <w:sz w:val="28"/>
          <w:szCs w:val="28"/>
        </w:rPr>
        <w:t xml:space="preserve"> rights </w:t>
      </w:r>
      <w:r w:rsidRPr="00702A88">
        <w:rPr>
          <w:i/>
          <w:iCs/>
          <w:sz w:val="28"/>
          <w:szCs w:val="28"/>
        </w:rPr>
        <w:t>created</w:t>
      </w:r>
      <w:r w:rsidRPr="00702A88">
        <w:rPr>
          <w:sz w:val="28"/>
          <w:szCs w:val="28"/>
        </w:rPr>
        <w:t xml:space="preserve"> by VBR.</w:t>
      </w:r>
      <w:r>
        <w:rPr>
          <w:sz w:val="28"/>
          <w:szCs w:val="28"/>
        </w:rPr>
        <w:t xml:space="preserve"> </w:t>
      </w:r>
      <w:r w:rsidRPr="00E856E5">
        <w:rPr>
          <w:i/>
          <w:sz w:val="28"/>
          <w:szCs w:val="28"/>
        </w:rPr>
        <w:t xml:space="preserve">Lynn v. </w:t>
      </w:r>
      <w:proofErr w:type="spellStart"/>
      <w:r w:rsidRPr="00E856E5">
        <w:rPr>
          <w:i/>
          <w:sz w:val="28"/>
          <w:szCs w:val="28"/>
        </w:rPr>
        <w:t>Reinstein</w:t>
      </w:r>
      <w:proofErr w:type="spellEnd"/>
      <w:r w:rsidRPr="00E856E5">
        <w:rPr>
          <w:i/>
          <w:sz w:val="28"/>
          <w:szCs w:val="28"/>
        </w:rPr>
        <w:t xml:space="preserve">, </w:t>
      </w:r>
      <w:r w:rsidRPr="00E856E5">
        <w:rPr>
          <w:sz w:val="28"/>
          <w:szCs w:val="28"/>
        </w:rPr>
        <w:t>205 Ariz. 186, 191 (2003) (“. . . [V]</w:t>
      </w:r>
      <w:proofErr w:type="spellStart"/>
      <w:r w:rsidRPr="00E856E5">
        <w:rPr>
          <w:sz w:val="28"/>
          <w:szCs w:val="28"/>
        </w:rPr>
        <w:t>ictims</w:t>
      </w:r>
      <w:proofErr w:type="spellEnd"/>
      <w:r w:rsidRPr="00E856E5">
        <w:rPr>
          <w:sz w:val="28"/>
          <w:szCs w:val="28"/>
        </w:rPr>
        <w:t xml:space="preserve"> are not parties to a defendant’s criminal case.”).</w:t>
      </w:r>
      <w:r w:rsidRPr="00E856E5">
        <w:rPr>
          <w:i/>
          <w:sz w:val="28"/>
          <w:szCs w:val="28"/>
        </w:rPr>
        <w:t xml:space="preserve"> See, also, State v. Lamberton, </w:t>
      </w:r>
      <w:r w:rsidRPr="00E856E5">
        <w:rPr>
          <w:sz w:val="28"/>
          <w:szCs w:val="28"/>
        </w:rPr>
        <w:t>183 Ariz. 47, 49 (1995) (The VBR provides “</w:t>
      </w:r>
      <w:r w:rsidRPr="00E856E5">
        <w:rPr>
          <w:bCs/>
          <w:color w:val="252525"/>
          <w:sz w:val="28"/>
          <w:szCs w:val="28"/>
        </w:rPr>
        <w:t>victims</w:t>
      </w:r>
      <w:r w:rsidRPr="00E856E5">
        <w:rPr>
          <w:color w:val="212121"/>
          <w:sz w:val="28"/>
          <w:szCs w:val="28"/>
        </w:rPr>
        <w:t xml:space="preserve"> the right to participate and be notified of certain </w:t>
      </w:r>
      <w:r w:rsidRPr="00E856E5">
        <w:rPr>
          <w:bCs/>
          <w:color w:val="252525"/>
          <w:sz w:val="28"/>
          <w:szCs w:val="28"/>
        </w:rPr>
        <w:t>criminal</w:t>
      </w:r>
      <w:r w:rsidRPr="00E856E5">
        <w:rPr>
          <w:color w:val="212121"/>
          <w:sz w:val="28"/>
          <w:szCs w:val="28"/>
        </w:rPr>
        <w:t xml:space="preserve"> proceedings. This is not the same as making </w:t>
      </w:r>
      <w:r w:rsidRPr="00E856E5">
        <w:rPr>
          <w:bCs/>
          <w:color w:val="252525"/>
          <w:sz w:val="28"/>
          <w:szCs w:val="28"/>
        </w:rPr>
        <w:t>victims</w:t>
      </w:r>
      <w:r w:rsidRPr="00E856E5">
        <w:rPr>
          <w:color w:val="212121"/>
          <w:sz w:val="28"/>
          <w:szCs w:val="28"/>
        </w:rPr>
        <w:t xml:space="preserve"> ‘</w:t>
      </w:r>
      <w:r w:rsidRPr="00E856E5">
        <w:rPr>
          <w:bCs/>
          <w:color w:val="252525"/>
          <w:sz w:val="28"/>
          <w:szCs w:val="28"/>
        </w:rPr>
        <w:t>parties</w:t>
      </w:r>
      <w:r w:rsidRPr="00E856E5">
        <w:rPr>
          <w:color w:val="212121"/>
          <w:sz w:val="28"/>
          <w:szCs w:val="28"/>
        </w:rPr>
        <w:t>.’”).</w:t>
      </w:r>
    </w:p>
    <w:p w:rsidR="00AD3A55" w:rsidRDefault="00AD3A55" w:rsidP="00AD3A55">
      <w:pPr>
        <w:spacing w:line="480" w:lineRule="auto"/>
        <w:ind w:firstLine="720"/>
        <w:jc w:val="both"/>
        <w:rPr>
          <w:color w:val="212121"/>
          <w:sz w:val="28"/>
          <w:szCs w:val="28"/>
        </w:rPr>
      </w:pPr>
      <w:r>
        <w:rPr>
          <w:color w:val="212121"/>
          <w:sz w:val="28"/>
          <w:szCs w:val="28"/>
        </w:rPr>
        <w:t>Despite this clearly established case law, the Petition asserts:</w:t>
      </w:r>
    </w:p>
    <w:p w:rsidR="00AD3A55" w:rsidRDefault="00AD3A55" w:rsidP="00AD3A55">
      <w:pPr>
        <w:spacing w:line="240" w:lineRule="auto"/>
        <w:ind w:left="1440" w:right="1440"/>
        <w:jc w:val="both"/>
        <w:rPr>
          <w:sz w:val="28"/>
          <w:szCs w:val="28"/>
        </w:rPr>
      </w:pPr>
      <w:r>
        <w:rPr>
          <w:sz w:val="28"/>
          <w:szCs w:val="28"/>
        </w:rPr>
        <w:t xml:space="preserve">It is important to point out that in seeking integration, AVCV is not asserting that victims are parties to a criminal </w:t>
      </w:r>
      <w:r>
        <w:rPr>
          <w:sz w:val="28"/>
          <w:szCs w:val="28"/>
        </w:rPr>
        <w:lastRenderedPageBreak/>
        <w:t>case not is AVCV seeking to elevate victims to party status.</w:t>
      </w:r>
    </w:p>
    <w:p w:rsidR="00AD3A55" w:rsidRDefault="00AD3A55" w:rsidP="00AD3A55">
      <w:pPr>
        <w:spacing w:line="240" w:lineRule="auto"/>
        <w:ind w:left="1440" w:right="1440"/>
        <w:jc w:val="both"/>
        <w:rPr>
          <w:sz w:val="28"/>
          <w:szCs w:val="28"/>
        </w:rPr>
      </w:pPr>
    </w:p>
    <w:p w:rsidR="00AD3A55" w:rsidRPr="00B56A48" w:rsidRDefault="00AD3A55" w:rsidP="00AD3A55">
      <w:pPr>
        <w:spacing w:line="480" w:lineRule="auto"/>
        <w:jc w:val="both"/>
        <w:rPr>
          <w:sz w:val="28"/>
          <w:szCs w:val="28"/>
        </w:rPr>
      </w:pPr>
      <w:r>
        <w:rPr>
          <w:i/>
          <w:sz w:val="28"/>
          <w:szCs w:val="28"/>
        </w:rPr>
        <w:t>Petition at 6.</w:t>
      </w:r>
      <w:r w:rsidRPr="00B56A48">
        <w:rPr>
          <w:sz w:val="28"/>
          <w:szCs w:val="28"/>
        </w:rPr>
        <w:t>  </w:t>
      </w:r>
    </w:p>
    <w:p w:rsidR="00AD3A55" w:rsidRDefault="00AD3A55" w:rsidP="00AD3A55">
      <w:pPr>
        <w:spacing w:line="480" w:lineRule="auto"/>
        <w:ind w:firstLine="720"/>
        <w:jc w:val="both"/>
        <w:rPr>
          <w:sz w:val="28"/>
          <w:szCs w:val="28"/>
        </w:rPr>
      </w:pPr>
      <w:r>
        <w:rPr>
          <w:sz w:val="28"/>
          <w:szCs w:val="28"/>
        </w:rPr>
        <w:t>But the proposed amendment to subsection (b) accomplishes exactly what the petition asserts it does not seek to accomplish – elevate victims to party status with the right to file motions, responses, and replies on “</w:t>
      </w:r>
      <w:r>
        <w:rPr>
          <w:i/>
          <w:iCs/>
          <w:sz w:val="28"/>
          <w:szCs w:val="28"/>
        </w:rPr>
        <w:t>matters that impact any victim’</w:t>
      </w:r>
      <w:r w:rsidRPr="00B56A48">
        <w:rPr>
          <w:i/>
          <w:iCs/>
          <w:sz w:val="28"/>
          <w:szCs w:val="28"/>
        </w:rPr>
        <w:t>s rights</w:t>
      </w:r>
      <w:r>
        <w:rPr>
          <w:sz w:val="28"/>
          <w:szCs w:val="28"/>
        </w:rPr>
        <w:t xml:space="preserve">.”  It is the </w:t>
      </w:r>
      <w:r>
        <w:rPr>
          <w:iCs/>
          <w:sz w:val="28"/>
          <w:szCs w:val="28"/>
        </w:rPr>
        <w:t xml:space="preserve">Petitioner’s position that </w:t>
      </w:r>
      <w:r>
        <w:rPr>
          <w:i/>
          <w:iCs/>
          <w:sz w:val="28"/>
          <w:szCs w:val="28"/>
        </w:rPr>
        <w:t xml:space="preserve">all criminal and </w:t>
      </w:r>
      <w:r w:rsidRPr="00E139EC">
        <w:rPr>
          <w:i/>
          <w:iCs/>
          <w:sz w:val="28"/>
          <w:szCs w:val="28"/>
        </w:rPr>
        <w:t>evidentiary rules in all criminal proceedings</w:t>
      </w:r>
      <w:r>
        <w:rPr>
          <w:iCs/>
          <w:sz w:val="28"/>
          <w:szCs w:val="28"/>
        </w:rPr>
        <w:t xml:space="preserve"> impact victim’s rights.  (Petition at 5).  </w:t>
      </w:r>
      <w:r>
        <w:rPr>
          <w:sz w:val="28"/>
          <w:szCs w:val="28"/>
        </w:rPr>
        <w:t>As such, t</w:t>
      </w:r>
      <w:r w:rsidRPr="00B56A48">
        <w:rPr>
          <w:sz w:val="28"/>
          <w:szCs w:val="28"/>
        </w:rPr>
        <w:t xml:space="preserve">he proposed </w:t>
      </w:r>
      <w:r>
        <w:rPr>
          <w:sz w:val="28"/>
          <w:szCs w:val="28"/>
        </w:rPr>
        <w:t xml:space="preserve">language invites additional litigation over the legal positions of a victim or differing positions of multiple victims which would </w:t>
      </w:r>
      <w:r w:rsidRPr="00B56A48">
        <w:rPr>
          <w:sz w:val="28"/>
          <w:szCs w:val="28"/>
        </w:rPr>
        <w:t xml:space="preserve">require </w:t>
      </w:r>
      <w:r>
        <w:rPr>
          <w:sz w:val="28"/>
          <w:szCs w:val="28"/>
        </w:rPr>
        <w:t xml:space="preserve">written responses or argument to preserve the record.  The workload for the State, the Defense, and the Trial Courts and Appellate Courts will increase </w:t>
      </w:r>
      <w:r w:rsidRPr="00B56A48">
        <w:rPr>
          <w:sz w:val="28"/>
          <w:szCs w:val="28"/>
        </w:rPr>
        <w:t>sig</w:t>
      </w:r>
      <w:r>
        <w:rPr>
          <w:sz w:val="28"/>
          <w:szCs w:val="28"/>
        </w:rPr>
        <w:t>nificantly</w:t>
      </w:r>
      <w:r w:rsidRPr="00B56A48">
        <w:rPr>
          <w:sz w:val="28"/>
          <w:szCs w:val="28"/>
        </w:rPr>
        <w:t xml:space="preserve">.  </w:t>
      </w:r>
    </w:p>
    <w:p w:rsidR="00AD3A55" w:rsidRDefault="00AD3A55" w:rsidP="00AD3A55">
      <w:pPr>
        <w:spacing w:line="480" w:lineRule="auto"/>
        <w:ind w:firstLine="720"/>
        <w:jc w:val="both"/>
        <w:rPr>
          <w:sz w:val="28"/>
          <w:szCs w:val="28"/>
        </w:rPr>
      </w:pPr>
      <w:r w:rsidRPr="00B56A48">
        <w:rPr>
          <w:sz w:val="28"/>
          <w:szCs w:val="28"/>
        </w:rPr>
        <w:t>Notably, the former</w:t>
      </w:r>
      <w:r>
        <w:rPr>
          <w:sz w:val="28"/>
          <w:szCs w:val="28"/>
        </w:rPr>
        <w:t xml:space="preserve"> petition proposed this modification, but</w:t>
      </w:r>
      <w:r w:rsidRPr="00B56A48">
        <w:rPr>
          <w:sz w:val="28"/>
          <w:szCs w:val="28"/>
        </w:rPr>
        <w:t xml:space="preserve"> with different language.  (</w:t>
      </w:r>
      <w:r w:rsidRPr="00894365">
        <w:rPr>
          <w:i/>
          <w:sz w:val="28"/>
          <w:szCs w:val="28"/>
        </w:rPr>
        <w:t>See</w:t>
      </w:r>
      <w:r>
        <w:rPr>
          <w:sz w:val="28"/>
          <w:szCs w:val="28"/>
        </w:rPr>
        <w:t>,</w:t>
      </w:r>
      <w:r w:rsidRPr="00B56A48">
        <w:rPr>
          <w:sz w:val="28"/>
          <w:szCs w:val="28"/>
        </w:rPr>
        <w:t xml:space="preserve"> </w:t>
      </w:r>
      <w:r>
        <w:rPr>
          <w:sz w:val="28"/>
          <w:szCs w:val="28"/>
        </w:rPr>
        <w:t>Petition R-18-0001, Appendix A to R-18-0001 at p. 5</w:t>
      </w:r>
      <w:r w:rsidRPr="00B56A48">
        <w:rPr>
          <w:sz w:val="28"/>
          <w:szCs w:val="28"/>
        </w:rPr>
        <w:t>)</w:t>
      </w:r>
      <w:r>
        <w:rPr>
          <w:sz w:val="28"/>
          <w:szCs w:val="28"/>
        </w:rPr>
        <w:t>.  A victim’s “right to be heard”</w:t>
      </w:r>
      <w:r w:rsidRPr="00B56A48">
        <w:rPr>
          <w:sz w:val="28"/>
          <w:szCs w:val="28"/>
        </w:rPr>
        <w:t xml:space="preserve"> does not expressly include the right t</w:t>
      </w:r>
      <w:r>
        <w:rPr>
          <w:sz w:val="28"/>
          <w:szCs w:val="28"/>
        </w:rPr>
        <w:t>o file pleadings</w:t>
      </w:r>
      <w:r w:rsidRPr="00B56A48">
        <w:rPr>
          <w:sz w:val="28"/>
          <w:szCs w:val="28"/>
        </w:rPr>
        <w:t xml:space="preserve">.  Were it otherwise, Article </w:t>
      </w:r>
      <w:r>
        <w:rPr>
          <w:sz w:val="28"/>
          <w:szCs w:val="28"/>
        </w:rPr>
        <w:t xml:space="preserve">2, Section </w:t>
      </w:r>
      <w:r w:rsidRPr="00B56A48">
        <w:rPr>
          <w:sz w:val="28"/>
          <w:szCs w:val="28"/>
        </w:rPr>
        <w:t>2.1</w:t>
      </w:r>
      <w:r>
        <w:rPr>
          <w:sz w:val="28"/>
          <w:szCs w:val="28"/>
        </w:rPr>
        <w:t xml:space="preserve"> of the Constitution</w:t>
      </w:r>
      <w:r w:rsidRPr="00B56A48">
        <w:rPr>
          <w:sz w:val="28"/>
          <w:szCs w:val="28"/>
        </w:rPr>
        <w:t>, Rule 39</w:t>
      </w:r>
      <w:r>
        <w:rPr>
          <w:sz w:val="28"/>
          <w:szCs w:val="28"/>
        </w:rPr>
        <w:t>,</w:t>
      </w:r>
      <w:r w:rsidRPr="00B56A48">
        <w:rPr>
          <w:sz w:val="28"/>
          <w:szCs w:val="28"/>
        </w:rPr>
        <w:t xml:space="preserve"> and</w:t>
      </w:r>
      <w:r>
        <w:rPr>
          <w:sz w:val="28"/>
          <w:szCs w:val="28"/>
        </w:rPr>
        <w:t>/or</w:t>
      </w:r>
      <w:r w:rsidRPr="00B56A48">
        <w:rPr>
          <w:sz w:val="28"/>
          <w:szCs w:val="28"/>
        </w:rPr>
        <w:t xml:space="preserve"> the impl</w:t>
      </w:r>
      <w:r>
        <w:rPr>
          <w:sz w:val="28"/>
          <w:szCs w:val="28"/>
        </w:rPr>
        <w:t>ementing statutes would have provided for it.  Despite claiming otherwise, the Petition seeks to</w:t>
      </w:r>
      <w:r w:rsidRPr="00B56A48">
        <w:rPr>
          <w:sz w:val="28"/>
          <w:szCs w:val="28"/>
        </w:rPr>
        <w:t xml:space="preserve"> create a right which does not currently exist.</w:t>
      </w:r>
      <w:r>
        <w:rPr>
          <w:sz w:val="28"/>
          <w:szCs w:val="28"/>
        </w:rPr>
        <w:t xml:space="preserve">  The proposed modification should be rejected.</w:t>
      </w:r>
    </w:p>
    <w:p w:rsidR="00AD3A55" w:rsidRDefault="00AD3A55" w:rsidP="00AD3A55">
      <w:pPr>
        <w:spacing w:line="480" w:lineRule="auto"/>
        <w:ind w:firstLine="720"/>
        <w:jc w:val="both"/>
        <w:rPr>
          <w:sz w:val="28"/>
          <w:szCs w:val="28"/>
        </w:rPr>
      </w:pPr>
    </w:p>
    <w:p w:rsidR="00AD3A55" w:rsidRDefault="00AD3A55" w:rsidP="00AD3A55">
      <w:pPr>
        <w:spacing w:line="480" w:lineRule="auto"/>
        <w:ind w:firstLine="720"/>
        <w:jc w:val="both"/>
        <w:rPr>
          <w:sz w:val="28"/>
          <w:szCs w:val="28"/>
        </w:rPr>
      </w:pPr>
    </w:p>
    <w:p w:rsidR="00AD3A55" w:rsidRDefault="00AD3A55" w:rsidP="00AD3A55">
      <w:pPr>
        <w:autoSpaceDE w:val="0"/>
        <w:autoSpaceDN w:val="0"/>
        <w:adjustRightInd w:val="0"/>
        <w:spacing w:line="480" w:lineRule="auto"/>
        <w:ind w:right="90" w:firstLine="720"/>
        <w:jc w:val="both"/>
        <w:rPr>
          <w:b/>
          <w:bCs/>
          <w:sz w:val="28"/>
          <w:szCs w:val="28"/>
        </w:rPr>
      </w:pPr>
      <w:r w:rsidRPr="00064489">
        <w:rPr>
          <w:b/>
          <w:bCs/>
          <w:sz w:val="28"/>
          <w:szCs w:val="28"/>
          <w:u w:val="single"/>
        </w:rPr>
        <w:lastRenderedPageBreak/>
        <w:t>Rule 4.2</w:t>
      </w:r>
      <w:r w:rsidRPr="00674B12">
        <w:rPr>
          <w:b/>
          <w:bCs/>
          <w:sz w:val="28"/>
          <w:szCs w:val="28"/>
          <w:u w:val="single"/>
        </w:rPr>
        <w:t>(c) Combining an Initial Appearance with an Arraignment</w:t>
      </w:r>
      <w:r>
        <w:rPr>
          <w:b/>
          <w:bCs/>
          <w:sz w:val="28"/>
          <w:szCs w:val="28"/>
        </w:rPr>
        <w:t>.</w:t>
      </w:r>
      <w:r w:rsidRPr="00674B12">
        <w:rPr>
          <w:b/>
          <w:bCs/>
          <w:sz w:val="28"/>
          <w:szCs w:val="28"/>
        </w:rPr>
        <w:t xml:space="preserve"> </w:t>
      </w:r>
    </w:p>
    <w:p w:rsidR="00AD3A55" w:rsidRPr="00674B12" w:rsidRDefault="00AD3A55" w:rsidP="00AD3A55">
      <w:pPr>
        <w:pStyle w:val="FootnoteText"/>
        <w:spacing w:line="480" w:lineRule="auto"/>
        <w:ind w:firstLine="720"/>
        <w:jc w:val="both"/>
        <w:rPr>
          <w:sz w:val="28"/>
          <w:szCs w:val="28"/>
        </w:rPr>
      </w:pPr>
      <w:r w:rsidRPr="00674B12">
        <w:rPr>
          <w:sz w:val="28"/>
          <w:szCs w:val="28"/>
        </w:rPr>
        <w:t>The Petition seeks to modify the provision allowing for a combined Initial Appearance with an Arraignment to require “if requested, the victim has been given notice and an oppor</w:t>
      </w:r>
      <w:r>
        <w:rPr>
          <w:sz w:val="28"/>
          <w:szCs w:val="28"/>
        </w:rPr>
        <w:t>tunity to be present and heard.” (Appendix A at 15).</w:t>
      </w:r>
      <w:r w:rsidRPr="00674B12">
        <w:rPr>
          <w:sz w:val="28"/>
          <w:szCs w:val="28"/>
        </w:rPr>
        <w:t xml:space="preserve"> </w:t>
      </w:r>
      <w:r>
        <w:rPr>
          <w:sz w:val="28"/>
          <w:szCs w:val="28"/>
        </w:rPr>
        <w:t xml:space="preserve"> A victim’s right to be heard in this situation already exists. </w:t>
      </w:r>
      <w:r w:rsidRPr="00966083">
        <w:rPr>
          <w:i/>
          <w:sz w:val="28"/>
          <w:szCs w:val="28"/>
        </w:rPr>
        <w:t>See</w:t>
      </w:r>
      <w:r w:rsidRPr="00966083">
        <w:rPr>
          <w:sz w:val="28"/>
          <w:szCs w:val="28"/>
        </w:rPr>
        <w:t>, Article 2, Section 2.1(A)(4) of the Arizona Constitution.</w:t>
      </w:r>
    </w:p>
    <w:p w:rsidR="00AD3A55" w:rsidRDefault="00AD3A55" w:rsidP="00AD3A55">
      <w:pPr>
        <w:autoSpaceDE w:val="0"/>
        <w:autoSpaceDN w:val="0"/>
        <w:adjustRightInd w:val="0"/>
        <w:spacing w:line="480" w:lineRule="auto"/>
        <w:ind w:right="90" w:firstLine="720"/>
        <w:jc w:val="both"/>
        <w:rPr>
          <w:sz w:val="28"/>
          <w:szCs w:val="28"/>
        </w:rPr>
      </w:pPr>
      <w:r>
        <w:rPr>
          <w:b/>
          <w:bCs/>
          <w:sz w:val="28"/>
          <w:szCs w:val="28"/>
          <w:u w:val="single"/>
        </w:rPr>
        <w:t>Rule 5.1(c)(2)</w:t>
      </w:r>
      <w:r w:rsidRPr="00FF155E">
        <w:rPr>
          <w:b/>
          <w:bCs/>
          <w:sz w:val="28"/>
          <w:szCs w:val="28"/>
          <w:u w:val="single"/>
        </w:rPr>
        <w:t xml:space="preserve"> Preliminary Hearings/Continuance</w:t>
      </w:r>
      <w:r>
        <w:rPr>
          <w:b/>
          <w:bCs/>
          <w:sz w:val="28"/>
          <w:szCs w:val="28"/>
        </w:rPr>
        <w:t>.</w:t>
      </w:r>
      <w:r w:rsidRPr="00FF155E">
        <w:rPr>
          <w:b/>
          <w:bCs/>
          <w:sz w:val="28"/>
          <w:szCs w:val="28"/>
        </w:rPr>
        <w:t xml:space="preserve"> </w:t>
      </w:r>
      <w:r w:rsidRPr="00FF155E">
        <w:rPr>
          <w:sz w:val="28"/>
          <w:szCs w:val="28"/>
        </w:rPr>
        <w:t>The proposed modification seeks to limit a magistrate’s authority to continue a preliminary hearing by conditioning such an order</w:t>
      </w:r>
      <w:r>
        <w:rPr>
          <w:sz w:val="28"/>
          <w:szCs w:val="28"/>
        </w:rPr>
        <w:t xml:space="preserve"> upon the magistrate’s “consideration of the </w:t>
      </w:r>
      <w:r w:rsidRPr="00FF155E">
        <w:rPr>
          <w:sz w:val="28"/>
          <w:szCs w:val="28"/>
        </w:rPr>
        <w:t>victim’s right to a speedy trial</w:t>
      </w:r>
      <w:r>
        <w:rPr>
          <w:sz w:val="28"/>
          <w:szCs w:val="28"/>
        </w:rPr>
        <w:t xml:space="preserve"> </w:t>
      </w:r>
      <w:proofErr w:type="gramStart"/>
      <w:r>
        <w:rPr>
          <w:sz w:val="28"/>
          <w:szCs w:val="28"/>
        </w:rPr>
        <w:t xml:space="preserve">. . . </w:t>
      </w:r>
      <w:r w:rsidRPr="00FF155E">
        <w:rPr>
          <w:sz w:val="28"/>
          <w:szCs w:val="28"/>
        </w:rPr>
        <w:t>.</w:t>
      </w:r>
      <w:proofErr w:type="gramEnd"/>
      <w:r w:rsidRPr="00FF155E">
        <w:rPr>
          <w:sz w:val="28"/>
          <w:szCs w:val="28"/>
        </w:rPr>
        <w:t xml:space="preserve">” </w:t>
      </w:r>
      <w:r>
        <w:rPr>
          <w:sz w:val="28"/>
          <w:szCs w:val="28"/>
        </w:rPr>
        <w:t xml:space="preserve">(Appendix A at 16). </w:t>
      </w:r>
      <w:r w:rsidRPr="00FF155E">
        <w:rPr>
          <w:sz w:val="28"/>
          <w:szCs w:val="28"/>
        </w:rPr>
        <w:t xml:space="preserve"> </w:t>
      </w:r>
    </w:p>
    <w:p w:rsidR="00AD3A55" w:rsidRPr="001B5E02" w:rsidRDefault="00AD3A55" w:rsidP="00AD3A55">
      <w:pPr>
        <w:pStyle w:val="FootnoteText"/>
        <w:spacing w:line="480" w:lineRule="auto"/>
        <w:ind w:right="90" w:firstLine="720"/>
        <w:jc w:val="both"/>
        <w:rPr>
          <w:sz w:val="28"/>
          <w:szCs w:val="28"/>
        </w:rPr>
      </w:pPr>
      <w:r>
        <w:rPr>
          <w:sz w:val="28"/>
          <w:szCs w:val="28"/>
        </w:rPr>
        <w:t>The right to a speedy trial, however, was not created by the VBR.  Paragraph 10 of Article 2, Section 2.1(A)</w:t>
      </w:r>
      <w:r>
        <w:rPr>
          <w:rStyle w:val="FootnoteReference"/>
          <w:sz w:val="28"/>
          <w:szCs w:val="28"/>
        </w:rPr>
        <w:footnoteReference w:id="1"/>
      </w:r>
      <w:r>
        <w:rPr>
          <w:sz w:val="28"/>
          <w:szCs w:val="28"/>
        </w:rPr>
        <w:t xml:space="preserve"> of the Arizona Constitution, “which addresses a general ‘speedy trial’ right, neither create[d] a right nor define[d] a right peculiar and unique to victims.” </w:t>
      </w:r>
      <w:r w:rsidRPr="001B5E02">
        <w:rPr>
          <w:i/>
          <w:sz w:val="28"/>
          <w:szCs w:val="28"/>
        </w:rPr>
        <w:t xml:space="preserve">State ex rel. Napolitano v. Brown, </w:t>
      </w:r>
      <w:r w:rsidRPr="001B5E02">
        <w:rPr>
          <w:sz w:val="28"/>
          <w:szCs w:val="28"/>
        </w:rPr>
        <w:t xml:space="preserve">194 Ariz. 340, 343 </w:t>
      </w:r>
      <w:r w:rsidRPr="001B5E02">
        <w:rPr>
          <w:color w:val="212121"/>
          <w:sz w:val="28"/>
          <w:szCs w:val="28"/>
        </w:rPr>
        <w:t>¶12 (1999</w:t>
      </w:r>
      <w:r>
        <w:rPr>
          <w:color w:val="212121"/>
          <w:sz w:val="28"/>
          <w:szCs w:val="28"/>
        </w:rPr>
        <w:t xml:space="preserve">).  </w:t>
      </w:r>
      <w:r>
        <w:rPr>
          <w:sz w:val="28"/>
          <w:szCs w:val="28"/>
        </w:rPr>
        <w:t xml:space="preserve">Further, when in conflict, </w:t>
      </w:r>
      <w:r w:rsidRPr="00F1489C">
        <w:rPr>
          <w:sz w:val="28"/>
          <w:szCs w:val="28"/>
        </w:rPr>
        <w:t>a criminal defendant’s Sixth and Fourteenth Amendment rights trump a victim’s desire for a speedy trial.</w:t>
      </w:r>
      <w:r>
        <w:rPr>
          <w:sz w:val="28"/>
          <w:szCs w:val="28"/>
        </w:rPr>
        <w:t xml:space="preserve"> </w:t>
      </w:r>
      <w:r w:rsidRPr="001B5E02">
        <w:rPr>
          <w:i/>
          <w:iCs/>
          <w:sz w:val="28"/>
          <w:szCs w:val="28"/>
        </w:rPr>
        <w:t xml:space="preserve">State ex rel. </w:t>
      </w:r>
      <w:proofErr w:type="spellStart"/>
      <w:r w:rsidRPr="001B5E02">
        <w:rPr>
          <w:i/>
          <w:iCs/>
          <w:sz w:val="28"/>
          <w:szCs w:val="28"/>
        </w:rPr>
        <w:t>Romley</w:t>
      </w:r>
      <w:proofErr w:type="spellEnd"/>
      <w:r w:rsidRPr="001B5E02">
        <w:rPr>
          <w:i/>
          <w:iCs/>
          <w:sz w:val="28"/>
          <w:szCs w:val="28"/>
        </w:rPr>
        <w:t xml:space="preserve"> v. Superior Court/Roper (RPI), </w:t>
      </w:r>
      <w:r w:rsidRPr="001B5E02">
        <w:rPr>
          <w:iCs/>
          <w:sz w:val="28"/>
          <w:szCs w:val="28"/>
        </w:rPr>
        <w:t xml:space="preserve">172 Ariz. 232, 236, (App.1992) </w:t>
      </w:r>
      <w:r w:rsidRPr="001B5E02">
        <w:rPr>
          <w:sz w:val="28"/>
          <w:szCs w:val="28"/>
        </w:rPr>
        <w:t xml:space="preserve">(“We therefore hold that when the defendant’s constitutional right to due process conflicts with the </w:t>
      </w:r>
      <w:r w:rsidRPr="001B5E02">
        <w:rPr>
          <w:sz w:val="28"/>
          <w:szCs w:val="28"/>
        </w:rPr>
        <w:lastRenderedPageBreak/>
        <w:t>Victim’s Bill of Righ</w:t>
      </w:r>
      <w:r>
        <w:rPr>
          <w:sz w:val="28"/>
          <w:szCs w:val="28"/>
        </w:rPr>
        <w:t xml:space="preserve">ts in a direct manner, . . . then </w:t>
      </w:r>
      <w:r w:rsidRPr="001B5E02">
        <w:rPr>
          <w:sz w:val="28"/>
          <w:szCs w:val="28"/>
        </w:rPr>
        <w:t>[defendant’s] due process is the superior right.”).</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 xml:space="preserve"> </w:t>
      </w:r>
      <w:r w:rsidRPr="00662D8F">
        <w:rPr>
          <w:sz w:val="28"/>
          <w:szCs w:val="28"/>
        </w:rPr>
        <w:t>As proposed, the revision runs afoul of establ</w:t>
      </w:r>
      <w:r>
        <w:rPr>
          <w:sz w:val="28"/>
          <w:szCs w:val="28"/>
        </w:rPr>
        <w:t xml:space="preserve">ished case law by rendering the </w:t>
      </w:r>
      <w:r w:rsidRPr="00662D8F">
        <w:rPr>
          <w:sz w:val="28"/>
          <w:szCs w:val="28"/>
        </w:rPr>
        <w:t xml:space="preserve">defendant’s constitutional rights subservient to those of the victim.  </w:t>
      </w:r>
      <w:r w:rsidRPr="00FF155E">
        <w:rPr>
          <w:sz w:val="28"/>
          <w:szCs w:val="28"/>
        </w:rPr>
        <w:t>The pr</w:t>
      </w:r>
      <w:r>
        <w:rPr>
          <w:sz w:val="28"/>
          <w:szCs w:val="28"/>
        </w:rPr>
        <w:t xml:space="preserve">oposal </w:t>
      </w:r>
      <w:r w:rsidRPr="00FF155E">
        <w:rPr>
          <w:sz w:val="28"/>
          <w:szCs w:val="28"/>
        </w:rPr>
        <w:t>should be rejected.</w:t>
      </w:r>
    </w:p>
    <w:p w:rsidR="00AD3A55" w:rsidRDefault="00AD3A55" w:rsidP="00AD3A55">
      <w:pPr>
        <w:autoSpaceDE w:val="0"/>
        <w:autoSpaceDN w:val="0"/>
        <w:adjustRightInd w:val="0"/>
        <w:spacing w:line="480" w:lineRule="auto"/>
        <w:ind w:right="90" w:firstLine="720"/>
        <w:jc w:val="both"/>
        <w:rPr>
          <w:b/>
          <w:sz w:val="28"/>
          <w:szCs w:val="28"/>
        </w:rPr>
      </w:pPr>
      <w:r>
        <w:rPr>
          <w:b/>
          <w:sz w:val="28"/>
          <w:szCs w:val="28"/>
          <w:u w:val="single"/>
        </w:rPr>
        <w:t>Proposed Rule 6.3(c)(1) Duties of Counsel; Withdrawal</w:t>
      </w:r>
      <w:r>
        <w:rPr>
          <w:b/>
          <w:sz w:val="28"/>
          <w:szCs w:val="28"/>
        </w:rPr>
        <w:t>.</w:t>
      </w:r>
    </w:p>
    <w:p w:rsidR="00AD3A55" w:rsidRDefault="00AD3A55" w:rsidP="00AD3A55">
      <w:pPr>
        <w:autoSpaceDE w:val="0"/>
        <w:autoSpaceDN w:val="0"/>
        <w:adjustRightInd w:val="0"/>
        <w:spacing w:line="480" w:lineRule="auto"/>
        <w:ind w:right="90" w:firstLine="720"/>
        <w:jc w:val="both"/>
        <w:rPr>
          <w:sz w:val="28"/>
          <w:szCs w:val="28"/>
        </w:rPr>
      </w:pPr>
      <w:r w:rsidRPr="00FF155E">
        <w:rPr>
          <w:sz w:val="28"/>
          <w:szCs w:val="28"/>
        </w:rPr>
        <w:t>The proposed modification seeks to limit a ma</w:t>
      </w:r>
      <w:r>
        <w:rPr>
          <w:sz w:val="28"/>
          <w:szCs w:val="28"/>
        </w:rPr>
        <w:t>gistrate’s authority to grant a motion by counsel to withdraw</w:t>
      </w:r>
      <w:r w:rsidRPr="00FF155E">
        <w:rPr>
          <w:sz w:val="28"/>
          <w:szCs w:val="28"/>
        </w:rPr>
        <w:t xml:space="preserve"> by conditioning such an order upon the magistrate’s </w:t>
      </w:r>
      <w:r>
        <w:rPr>
          <w:sz w:val="28"/>
          <w:szCs w:val="28"/>
        </w:rPr>
        <w:t>“</w:t>
      </w:r>
      <w:proofErr w:type="gramStart"/>
      <w:r>
        <w:rPr>
          <w:sz w:val="28"/>
          <w:szCs w:val="28"/>
        </w:rPr>
        <w:t>consider[</w:t>
      </w:r>
      <w:proofErr w:type="spellStart"/>
      <w:proofErr w:type="gramEnd"/>
      <w:r>
        <w:rPr>
          <w:sz w:val="28"/>
          <w:szCs w:val="28"/>
        </w:rPr>
        <w:t>ation</w:t>
      </w:r>
      <w:proofErr w:type="spellEnd"/>
      <w:r>
        <w:rPr>
          <w:sz w:val="28"/>
          <w:szCs w:val="28"/>
        </w:rPr>
        <w:t xml:space="preserve"> of] the victim’s right to a speedy trial.” (Appendix A at 18). </w:t>
      </w:r>
      <w:r w:rsidRPr="00FF155E">
        <w:rPr>
          <w:sz w:val="28"/>
          <w:szCs w:val="28"/>
        </w:rPr>
        <w:t xml:space="preserve"> </w:t>
      </w:r>
      <w:r>
        <w:rPr>
          <w:sz w:val="28"/>
          <w:szCs w:val="28"/>
        </w:rPr>
        <w:t xml:space="preserve">As mentioned above, the right to a speedy trial was not created by the VBR.  Paragraph 10 of Article 2, Section 2.1(A) of the Arizona Constitution, “neither create[d] a right nor define[d] a right peculiar and unique to victims.” </w:t>
      </w:r>
      <w:r w:rsidRPr="001B5E02">
        <w:rPr>
          <w:i/>
          <w:sz w:val="28"/>
          <w:szCs w:val="28"/>
        </w:rPr>
        <w:t>State ex rel. Napolitano v. Brown</w:t>
      </w:r>
      <w:r>
        <w:rPr>
          <w:i/>
          <w:sz w:val="28"/>
          <w:szCs w:val="28"/>
        </w:rPr>
        <w:t xml:space="preserve">, supra, </w:t>
      </w:r>
      <w:r>
        <w:rPr>
          <w:sz w:val="28"/>
          <w:szCs w:val="28"/>
        </w:rPr>
        <w:t xml:space="preserve">at 343, </w:t>
      </w:r>
      <w:r w:rsidRPr="001B5E02">
        <w:rPr>
          <w:color w:val="212121"/>
          <w:sz w:val="28"/>
          <w:szCs w:val="28"/>
        </w:rPr>
        <w:t>¶12</w:t>
      </w:r>
      <w:r>
        <w:rPr>
          <w:sz w:val="28"/>
          <w:szCs w:val="28"/>
        </w:rPr>
        <w:t>.</w:t>
      </w:r>
      <w:r w:rsidRPr="001B5E02">
        <w:rPr>
          <w:sz w:val="28"/>
          <w:szCs w:val="28"/>
        </w:rPr>
        <w:t xml:space="preserve">  </w:t>
      </w:r>
      <w:r>
        <w:rPr>
          <w:sz w:val="28"/>
          <w:szCs w:val="28"/>
        </w:rPr>
        <w:t xml:space="preserve">Further, when in conflict, </w:t>
      </w:r>
      <w:r w:rsidRPr="00F1489C">
        <w:rPr>
          <w:sz w:val="28"/>
          <w:szCs w:val="28"/>
        </w:rPr>
        <w:t>a criminal defendant’s Sixth and Fourteenth Amendment rights trump a victim’s desire for a speedy trial.</w:t>
      </w:r>
      <w:r>
        <w:rPr>
          <w:sz w:val="28"/>
          <w:szCs w:val="28"/>
        </w:rPr>
        <w:t xml:space="preserve"> </w:t>
      </w:r>
      <w:r w:rsidRPr="001B5E02">
        <w:rPr>
          <w:i/>
          <w:iCs/>
          <w:sz w:val="28"/>
          <w:szCs w:val="28"/>
        </w:rPr>
        <w:t xml:space="preserve">State ex rel. </w:t>
      </w:r>
      <w:proofErr w:type="spellStart"/>
      <w:r w:rsidRPr="001B5E02">
        <w:rPr>
          <w:i/>
          <w:iCs/>
          <w:sz w:val="28"/>
          <w:szCs w:val="28"/>
        </w:rPr>
        <w:t>Romley</w:t>
      </w:r>
      <w:proofErr w:type="spellEnd"/>
      <w:r w:rsidRPr="001B5E02">
        <w:rPr>
          <w:i/>
          <w:iCs/>
          <w:sz w:val="28"/>
          <w:szCs w:val="28"/>
        </w:rPr>
        <w:t xml:space="preserve"> v. Superior Court/Roper (RPI), supra.</w:t>
      </w:r>
      <w:r>
        <w:rPr>
          <w:sz w:val="28"/>
          <w:szCs w:val="28"/>
        </w:rPr>
        <w:t xml:space="preserve">  </w:t>
      </w:r>
      <w:r w:rsidRPr="001B5E02">
        <w:rPr>
          <w:sz w:val="28"/>
          <w:szCs w:val="28"/>
        </w:rPr>
        <w:t xml:space="preserve">As proposed, the revision runs afoul of established case law by rendering the defendant’s constitutional rights subservient to those of the victim.  </w:t>
      </w:r>
      <w:r w:rsidRPr="00FF155E">
        <w:rPr>
          <w:sz w:val="28"/>
          <w:szCs w:val="28"/>
        </w:rPr>
        <w:t>The pr</w:t>
      </w:r>
      <w:r>
        <w:rPr>
          <w:sz w:val="28"/>
          <w:szCs w:val="28"/>
        </w:rPr>
        <w:t xml:space="preserve">oposal </w:t>
      </w:r>
      <w:r w:rsidRPr="00FF155E">
        <w:rPr>
          <w:sz w:val="28"/>
          <w:szCs w:val="28"/>
        </w:rPr>
        <w:t>should be rejected.</w:t>
      </w:r>
    </w:p>
    <w:p w:rsidR="00AD3A55" w:rsidRDefault="00AD3A55" w:rsidP="00AD3A55">
      <w:pPr>
        <w:autoSpaceDE w:val="0"/>
        <w:autoSpaceDN w:val="0"/>
        <w:adjustRightInd w:val="0"/>
        <w:spacing w:line="240" w:lineRule="auto"/>
        <w:ind w:right="90"/>
        <w:jc w:val="both"/>
        <w:rPr>
          <w:b/>
          <w:bCs/>
          <w:sz w:val="28"/>
          <w:szCs w:val="28"/>
        </w:rPr>
      </w:pPr>
      <w:r w:rsidRPr="008C6EC7">
        <w:rPr>
          <w:b/>
          <w:bCs/>
          <w:sz w:val="28"/>
          <w:szCs w:val="28"/>
          <w:u w:val="single"/>
        </w:rPr>
        <w:t>Rule 6.7(a) Appointment of Investi</w:t>
      </w:r>
      <w:r>
        <w:rPr>
          <w:b/>
          <w:bCs/>
          <w:sz w:val="28"/>
          <w:szCs w:val="28"/>
          <w:u w:val="single"/>
        </w:rPr>
        <w:t>gators /</w:t>
      </w:r>
      <w:r w:rsidRPr="008C6EC7">
        <w:rPr>
          <w:b/>
          <w:bCs/>
          <w:sz w:val="28"/>
          <w:szCs w:val="28"/>
          <w:u w:val="single"/>
        </w:rPr>
        <w:t xml:space="preserve"> Experts for Indigent Defendants</w:t>
      </w:r>
      <w:r>
        <w:rPr>
          <w:b/>
          <w:bCs/>
          <w:sz w:val="28"/>
          <w:szCs w:val="28"/>
        </w:rPr>
        <w:t>.</w:t>
      </w:r>
    </w:p>
    <w:p w:rsidR="00AD3A55" w:rsidRPr="008C6EC7" w:rsidRDefault="00AD3A55" w:rsidP="00AD3A55">
      <w:pPr>
        <w:autoSpaceDE w:val="0"/>
        <w:autoSpaceDN w:val="0"/>
        <w:adjustRightInd w:val="0"/>
        <w:spacing w:line="240" w:lineRule="auto"/>
        <w:ind w:right="90"/>
        <w:jc w:val="both"/>
        <w:rPr>
          <w:sz w:val="28"/>
          <w:szCs w:val="28"/>
        </w:rPr>
      </w:pPr>
    </w:p>
    <w:p w:rsidR="00AD3A55" w:rsidRDefault="00AD3A55" w:rsidP="00AD3A55">
      <w:pPr>
        <w:autoSpaceDE w:val="0"/>
        <w:autoSpaceDN w:val="0"/>
        <w:adjustRightInd w:val="0"/>
        <w:spacing w:line="480" w:lineRule="auto"/>
        <w:ind w:right="90" w:firstLine="720"/>
        <w:jc w:val="both"/>
        <w:rPr>
          <w:sz w:val="28"/>
          <w:szCs w:val="28"/>
        </w:rPr>
      </w:pPr>
      <w:r w:rsidRPr="008C6EC7">
        <w:rPr>
          <w:sz w:val="28"/>
          <w:szCs w:val="28"/>
        </w:rPr>
        <w:t>The rule as written addresses the court’s obligation to appoint investigators, experts and mit</w:t>
      </w:r>
      <w:r>
        <w:rPr>
          <w:sz w:val="28"/>
          <w:szCs w:val="28"/>
        </w:rPr>
        <w:t>igation specialists necessary for a defendant’s case</w:t>
      </w:r>
      <w:r w:rsidRPr="008C6EC7">
        <w:rPr>
          <w:sz w:val="28"/>
          <w:szCs w:val="28"/>
        </w:rPr>
        <w:t xml:space="preserve">.  The Petition </w:t>
      </w:r>
      <w:r w:rsidRPr="008C6EC7">
        <w:rPr>
          <w:sz w:val="28"/>
          <w:szCs w:val="28"/>
        </w:rPr>
        <w:lastRenderedPageBreak/>
        <w:t xml:space="preserve">seeks to require the court </w:t>
      </w:r>
      <w:r>
        <w:rPr>
          <w:sz w:val="28"/>
          <w:szCs w:val="28"/>
        </w:rPr>
        <w:t xml:space="preserve">to impose work deadlines on </w:t>
      </w:r>
      <w:r w:rsidRPr="008C6EC7">
        <w:rPr>
          <w:sz w:val="28"/>
          <w:szCs w:val="28"/>
        </w:rPr>
        <w:t xml:space="preserve">each appointed investigator/expert </w:t>
      </w:r>
      <w:r>
        <w:rPr>
          <w:sz w:val="28"/>
          <w:szCs w:val="28"/>
        </w:rPr>
        <w:t>based on a consideration of “</w:t>
      </w:r>
      <w:r w:rsidRPr="008C6EC7">
        <w:rPr>
          <w:sz w:val="28"/>
          <w:szCs w:val="28"/>
        </w:rPr>
        <w:t>the victim</w:t>
      </w:r>
      <w:r>
        <w:rPr>
          <w:sz w:val="28"/>
          <w:szCs w:val="28"/>
        </w:rPr>
        <w:t>’s right to a speedy trial.” (Appendix A at 19).</w:t>
      </w:r>
    </w:p>
    <w:p w:rsidR="00AD3A55" w:rsidRDefault="00AD3A55" w:rsidP="00AD3A55">
      <w:pPr>
        <w:autoSpaceDE w:val="0"/>
        <w:autoSpaceDN w:val="0"/>
        <w:adjustRightInd w:val="0"/>
        <w:spacing w:line="480" w:lineRule="auto"/>
        <w:ind w:right="90" w:firstLine="720"/>
        <w:jc w:val="both"/>
        <w:rPr>
          <w:sz w:val="28"/>
          <w:szCs w:val="28"/>
        </w:rPr>
      </w:pPr>
      <w:r w:rsidRPr="008C6EC7">
        <w:rPr>
          <w:sz w:val="28"/>
          <w:szCs w:val="28"/>
        </w:rPr>
        <w:t>Such an advisory is unproductive and unne</w:t>
      </w:r>
      <w:r>
        <w:rPr>
          <w:sz w:val="28"/>
          <w:szCs w:val="28"/>
        </w:rPr>
        <w:t xml:space="preserve">cessary under the circumstances since defense investigators and experts work for the defense attorney, and the defense attorney is charged with complying with speedy trial rules.  Moreover, as mentioned in the two preceding sections, the right to a speedy trial was not created by the VBR.  Paragraph 10 of Article 2, Section 2.1(A) of the Arizona Constitution, “neither create[d] a right nor define[d] a right peculiar and unique to victims.” </w:t>
      </w:r>
      <w:r w:rsidRPr="001B5E02">
        <w:rPr>
          <w:i/>
          <w:sz w:val="28"/>
          <w:szCs w:val="28"/>
        </w:rPr>
        <w:t>State ex rel. Napolitano v. Brown</w:t>
      </w:r>
      <w:r>
        <w:rPr>
          <w:i/>
          <w:sz w:val="28"/>
          <w:szCs w:val="28"/>
        </w:rPr>
        <w:t xml:space="preserve">, supra, </w:t>
      </w:r>
      <w:r>
        <w:rPr>
          <w:sz w:val="28"/>
          <w:szCs w:val="28"/>
        </w:rPr>
        <w:t xml:space="preserve">at 343, </w:t>
      </w:r>
      <w:r w:rsidRPr="001B5E02">
        <w:rPr>
          <w:color w:val="212121"/>
          <w:sz w:val="28"/>
          <w:szCs w:val="28"/>
        </w:rPr>
        <w:t>¶12</w:t>
      </w:r>
      <w:r>
        <w:rPr>
          <w:sz w:val="28"/>
          <w:szCs w:val="28"/>
        </w:rPr>
        <w:t>.  The proposed modification should be rejected.</w:t>
      </w:r>
    </w:p>
    <w:p w:rsidR="00AD3A55" w:rsidRPr="00B56A48" w:rsidRDefault="00AD3A55" w:rsidP="00AD3A55">
      <w:pPr>
        <w:spacing w:line="480" w:lineRule="auto"/>
        <w:ind w:firstLine="720"/>
        <w:rPr>
          <w:sz w:val="28"/>
          <w:szCs w:val="28"/>
        </w:rPr>
      </w:pPr>
      <w:r w:rsidRPr="000B0564">
        <w:rPr>
          <w:b/>
          <w:bCs/>
          <w:sz w:val="28"/>
          <w:szCs w:val="28"/>
          <w:u w:val="single"/>
        </w:rPr>
        <w:t>Rule 7.4(b) Bail Eligibility Hearing</w:t>
      </w:r>
      <w:r>
        <w:rPr>
          <w:b/>
          <w:bCs/>
          <w:sz w:val="28"/>
          <w:szCs w:val="28"/>
        </w:rPr>
        <w:t>.</w:t>
      </w:r>
    </w:p>
    <w:p w:rsidR="00AD3A55" w:rsidRDefault="00AD3A55" w:rsidP="00AD3A55">
      <w:pPr>
        <w:spacing w:line="480" w:lineRule="auto"/>
        <w:ind w:firstLine="720"/>
        <w:jc w:val="both"/>
        <w:rPr>
          <w:sz w:val="28"/>
          <w:szCs w:val="28"/>
        </w:rPr>
      </w:pPr>
      <w:r>
        <w:rPr>
          <w:sz w:val="28"/>
          <w:szCs w:val="28"/>
        </w:rPr>
        <w:t xml:space="preserve">The Petition proposes to strike the current </w:t>
      </w:r>
      <w:r w:rsidRPr="00B56A48">
        <w:rPr>
          <w:sz w:val="28"/>
          <w:szCs w:val="28"/>
        </w:rPr>
        <w:t>Subsection (b)(2)</w:t>
      </w:r>
      <w:r>
        <w:rPr>
          <w:sz w:val="28"/>
          <w:szCs w:val="28"/>
        </w:rPr>
        <w:t xml:space="preserve">, which states: “Notwithstanding the time limits of Rule 39(g)(1), a victim must be afforded the rights provided in Rule 39(g).”  Rule 39(g) covers Court enforcement of victim notice requirements.  </w:t>
      </w:r>
      <w:r w:rsidRPr="00B56A48">
        <w:rPr>
          <w:sz w:val="28"/>
          <w:szCs w:val="28"/>
        </w:rPr>
        <w:t xml:space="preserve"> </w:t>
      </w:r>
      <w:r>
        <w:rPr>
          <w:sz w:val="28"/>
          <w:szCs w:val="28"/>
        </w:rPr>
        <w:t xml:space="preserve">The Petition </w:t>
      </w:r>
      <w:r w:rsidRPr="00B56A48">
        <w:rPr>
          <w:sz w:val="28"/>
          <w:szCs w:val="28"/>
        </w:rPr>
        <w:t>proposes t</w:t>
      </w:r>
      <w:r>
        <w:rPr>
          <w:sz w:val="28"/>
          <w:szCs w:val="28"/>
        </w:rPr>
        <w:t>o replace the above quoted language with a lengthy</w:t>
      </w:r>
      <w:r w:rsidRPr="00B56A48">
        <w:rPr>
          <w:sz w:val="28"/>
          <w:szCs w:val="28"/>
        </w:rPr>
        <w:t xml:space="preserve"> paragraph regarding Victim participation in Bail Eligibility Hearings.  </w:t>
      </w:r>
      <w:proofErr w:type="gramStart"/>
      <w:r>
        <w:rPr>
          <w:sz w:val="28"/>
          <w:szCs w:val="28"/>
        </w:rPr>
        <w:t>The majority of</w:t>
      </w:r>
      <w:proofErr w:type="gramEnd"/>
      <w:r>
        <w:rPr>
          <w:sz w:val="28"/>
          <w:szCs w:val="28"/>
        </w:rPr>
        <w:t xml:space="preserve"> the proposed language</w:t>
      </w:r>
      <w:r w:rsidRPr="00B56A48">
        <w:rPr>
          <w:sz w:val="28"/>
          <w:szCs w:val="28"/>
        </w:rPr>
        <w:t xml:space="preserve"> come</w:t>
      </w:r>
      <w:r>
        <w:rPr>
          <w:sz w:val="28"/>
          <w:szCs w:val="28"/>
        </w:rPr>
        <w:t xml:space="preserve">s </w:t>
      </w:r>
      <w:r w:rsidRPr="00B56A48">
        <w:rPr>
          <w:sz w:val="28"/>
          <w:szCs w:val="28"/>
        </w:rPr>
        <w:t>fro</w:t>
      </w:r>
      <w:r>
        <w:rPr>
          <w:sz w:val="28"/>
          <w:szCs w:val="28"/>
        </w:rPr>
        <w:t>m Rule 39(b)(7), Ariz. Rules of Crim. Pro., so this part of the proposal is already addressed in Rule 39</w:t>
      </w:r>
      <w:r w:rsidRPr="00B56A48">
        <w:rPr>
          <w:sz w:val="28"/>
          <w:szCs w:val="28"/>
        </w:rPr>
        <w:t>.</w:t>
      </w:r>
    </w:p>
    <w:p w:rsidR="00AD3A55" w:rsidRDefault="00AD3A55" w:rsidP="00AD3A55">
      <w:pPr>
        <w:spacing w:line="480" w:lineRule="auto"/>
        <w:ind w:firstLine="720"/>
        <w:jc w:val="both"/>
        <w:rPr>
          <w:sz w:val="28"/>
          <w:szCs w:val="28"/>
        </w:rPr>
      </w:pPr>
      <w:r>
        <w:rPr>
          <w:sz w:val="28"/>
          <w:szCs w:val="28"/>
        </w:rPr>
        <w:t xml:space="preserve">However, the third sentence of the proposed language reads:  </w:t>
      </w:r>
    </w:p>
    <w:p w:rsidR="00AD3A55" w:rsidRDefault="00AD3A55" w:rsidP="00AD3A55">
      <w:pPr>
        <w:spacing w:line="240" w:lineRule="auto"/>
        <w:ind w:left="1440" w:right="1440"/>
        <w:jc w:val="both"/>
        <w:rPr>
          <w:i/>
          <w:iCs/>
          <w:sz w:val="28"/>
          <w:szCs w:val="28"/>
        </w:rPr>
      </w:pPr>
      <w:r w:rsidRPr="00B56A48">
        <w:rPr>
          <w:i/>
          <w:iCs/>
          <w:sz w:val="28"/>
          <w:szCs w:val="28"/>
        </w:rPr>
        <w:lastRenderedPageBreak/>
        <w:t>If a victim objects to being called as a witness i</w:t>
      </w:r>
      <w:r>
        <w:rPr>
          <w:i/>
          <w:iCs/>
          <w:sz w:val="28"/>
          <w:szCs w:val="28"/>
        </w:rPr>
        <w:t>n a bail eligibility hearing the Court must require the party wishing to present the victim’s testimony to make an offer of proof and the Court may require a victim to testify only if the Court finds that the evidence in the offer of proof would likely impact the Court’s decision</w:t>
      </w:r>
      <w:proofErr w:type="gramStart"/>
      <w:r>
        <w:rPr>
          <w:i/>
          <w:iCs/>
          <w:sz w:val="28"/>
          <w:szCs w:val="28"/>
        </w:rPr>
        <w:t>. . . .</w:t>
      </w:r>
      <w:proofErr w:type="gramEnd"/>
      <w:r>
        <w:rPr>
          <w:i/>
          <w:iCs/>
          <w:sz w:val="28"/>
          <w:szCs w:val="28"/>
        </w:rPr>
        <w:t xml:space="preserve">  If the opposing party stipulates to the information in the offer of proof, the victim will not be required to testify.</w:t>
      </w:r>
    </w:p>
    <w:p w:rsidR="00AD3A55" w:rsidRDefault="00AD3A55" w:rsidP="00AD3A55">
      <w:pPr>
        <w:spacing w:line="240" w:lineRule="auto"/>
        <w:ind w:left="1440" w:right="1440"/>
        <w:jc w:val="both"/>
        <w:rPr>
          <w:i/>
          <w:iCs/>
          <w:sz w:val="28"/>
          <w:szCs w:val="28"/>
        </w:rPr>
      </w:pPr>
    </w:p>
    <w:p w:rsidR="00AD3A55" w:rsidRPr="00B3112C" w:rsidRDefault="00AD3A55" w:rsidP="00AD3A55">
      <w:pPr>
        <w:spacing w:line="240" w:lineRule="auto"/>
        <w:jc w:val="both"/>
        <w:rPr>
          <w:sz w:val="28"/>
          <w:szCs w:val="28"/>
        </w:rPr>
      </w:pPr>
      <w:r w:rsidRPr="00A062CF">
        <w:rPr>
          <w:iCs/>
          <w:sz w:val="28"/>
          <w:szCs w:val="28"/>
        </w:rPr>
        <w:t>Proposed Rule 7.4(b)(2).</w:t>
      </w:r>
      <w:r w:rsidRPr="00B3112C">
        <w:rPr>
          <w:sz w:val="28"/>
          <w:szCs w:val="28"/>
        </w:rPr>
        <w:t xml:space="preserve">  </w:t>
      </w:r>
    </w:p>
    <w:p w:rsidR="00AD3A55" w:rsidRDefault="00AD3A55" w:rsidP="00AD3A55">
      <w:pPr>
        <w:spacing w:line="240" w:lineRule="auto"/>
        <w:ind w:left="720"/>
        <w:jc w:val="both"/>
        <w:rPr>
          <w:sz w:val="28"/>
          <w:szCs w:val="28"/>
        </w:rPr>
      </w:pPr>
    </w:p>
    <w:p w:rsidR="00AD3A55" w:rsidRDefault="00AD3A55" w:rsidP="00AD3A55">
      <w:pPr>
        <w:spacing w:line="480" w:lineRule="auto"/>
        <w:ind w:firstLine="720"/>
        <w:jc w:val="both"/>
        <w:rPr>
          <w:sz w:val="28"/>
          <w:szCs w:val="28"/>
        </w:rPr>
      </w:pPr>
      <w:r>
        <w:rPr>
          <w:sz w:val="28"/>
          <w:szCs w:val="28"/>
        </w:rPr>
        <w:t>Again, the Petition attempts</w:t>
      </w:r>
      <w:r w:rsidRPr="00B56A48">
        <w:rPr>
          <w:sz w:val="28"/>
          <w:szCs w:val="28"/>
        </w:rPr>
        <w:t xml:space="preserve"> to create a right w</w:t>
      </w:r>
      <w:r>
        <w:rPr>
          <w:sz w:val="28"/>
          <w:szCs w:val="28"/>
        </w:rPr>
        <w:t xml:space="preserve">here none exists.  This Court </w:t>
      </w:r>
      <w:r w:rsidRPr="00B56A48">
        <w:rPr>
          <w:sz w:val="28"/>
          <w:szCs w:val="28"/>
        </w:rPr>
        <w:t xml:space="preserve">and </w:t>
      </w:r>
      <w:r>
        <w:rPr>
          <w:sz w:val="28"/>
          <w:szCs w:val="28"/>
        </w:rPr>
        <w:t>the Court of A</w:t>
      </w:r>
      <w:r w:rsidRPr="00B56A48">
        <w:rPr>
          <w:sz w:val="28"/>
          <w:szCs w:val="28"/>
        </w:rPr>
        <w:t xml:space="preserve">ppeals have recognized that </w:t>
      </w:r>
      <w:r w:rsidRPr="00BB0417">
        <w:rPr>
          <w:bCs/>
          <w:sz w:val="28"/>
          <w:szCs w:val="28"/>
        </w:rPr>
        <w:t>victims do not have a right to refuse to testify</w:t>
      </w:r>
      <w:r w:rsidRPr="00B56A48">
        <w:rPr>
          <w:sz w:val="28"/>
          <w:szCs w:val="28"/>
        </w:rPr>
        <w:t xml:space="preserve"> at trial or in any criminal pre-trial proceeding.  </w:t>
      </w:r>
      <w:r w:rsidRPr="00BB0417">
        <w:rPr>
          <w:i/>
          <w:sz w:val="28"/>
          <w:szCs w:val="28"/>
        </w:rPr>
        <w:t>See</w:t>
      </w:r>
      <w:r w:rsidRPr="00B56A48">
        <w:rPr>
          <w:sz w:val="28"/>
          <w:szCs w:val="28"/>
        </w:rPr>
        <w:t xml:space="preserve">, </w:t>
      </w:r>
      <w:r w:rsidRPr="00BB0417">
        <w:rPr>
          <w:i/>
          <w:sz w:val="28"/>
          <w:szCs w:val="28"/>
        </w:rPr>
        <w:t>State v. Riggs</w:t>
      </w:r>
      <w:r w:rsidRPr="00B56A48">
        <w:rPr>
          <w:sz w:val="28"/>
          <w:szCs w:val="28"/>
        </w:rPr>
        <w:t xml:space="preserve">, 189 Ariz. 327, 330-331 </w:t>
      </w:r>
      <w:r>
        <w:rPr>
          <w:sz w:val="28"/>
          <w:szCs w:val="28"/>
        </w:rPr>
        <w:t>(1997)</w:t>
      </w:r>
      <w:r w:rsidRPr="00B56A48">
        <w:rPr>
          <w:sz w:val="28"/>
          <w:szCs w:val="28"/>
        </w:rPr>
        <w:t>;</w:t>
      </w:r>
      <w:r>
        <w:rPr>
          <w:sz w:val="28"/>
          <w:szCs w:val="28"/>
        </w:rPr>
        <w:t xml:space="preserve"> </w:t>
      </w:r>
      <w:r w:rsidRPr="00BB0417">
        <w:rPr>
          <w:i/>
          <w:sz w:val="28"/>
          <w:szCs w:val="28"/>
        </w:rPr>
        <w:t>State v. Brown</w:t>
      </w:r>
      <w:r>
        <w:rPr>
          <w:sz w:val="28"/>
          <w:szCs w:val="28"/>
        </w:rPr>
        <w:t>, 233 Ariz. 153,</w:t>
      </w:r>
      <w:r w:rsidRPr="00B56A48">
        <w:rPr>
          <w:sz w:val="28"/>
          <w:szCs w:val="28"/>
        </w:rPr>
        <w:t xml:space="preserve"> </w:t>
      </w:r>
      <w:r w:rsidRPr="00BB0417">
        <w:rPr>
          <w:color w:val="212121"/>
          <w:sz w:val="28"/>
          <w:szCs w:val="28"/>
        </w:rPr>
        <w:t>¶</w:t>
      </w:r>
      <w:r w:rsidRPr="00B56A48">
        <w:rPr>
          <w:sz w:val="28"/>
          <w:szCs w:val="28"/>
        </w:rPr>
        <w:t>26 (App.</w:t>
      </w:r>
      <w:r>
        <w:rPr>
          <w:sz w:val="28"/>
          <w:szCs w:val="28"/>
        </w:rPr>
        <w:t xml:space="preserve"> </w:t>
      </w:r>
      <w:r w:rsidRPr="00B56A48">
        <w:rPr>
          <w:sz w:val="28"/>
          <w:szCs w:val="28"/>
        </w:rPr>
        <w:t xml:space="preserve">2013); </w:t>
      </w:r>
      <w:r w:rsidRPr="00BB0417">
        <w:rPr>
          <w:i/>
          <w:sz w:val="28"/>
          <w:szCs w:val="28"/>
        </w:rPr>
        <w:t>P.M. v. Gould,</w:t>
      </w:r>
      <w:r w:rsidRPr="00B56A48">
        <w:rPr>
          <w:sz w:val="28"/>
          <w:szCs w:val="28"/>
        </w:rPr>
        <w:t xml:space="preserve"> 212 Ariz. </w:t>
      </w:r>
      <w:r>
        <w:rPr>
          <w:sz w:val="28"/>
          <w:szCs w:val="28"/>
        </w:rPr>
        <w:t xml:space="preserve">541, </w:t>
      </w:r>
      <w:r w:rsidRPr="00BB0417">
        <w:rPr>
          <w:color w:val="212121"/>
          <w:sz w:val="28"/>
          <w:szCs w:val="28"/>
        </w:rPr>
        <w:t>¶</w:t>
      </w:r>
      <w:r w:rsidRPr="00B56A48">
        <w:rPr>
          <w:sz w:val="28"/>
          <w:szCs w:val="28"/>
        </w:rPr>
        <w:t>16 (App.</w:t>
      </w:r>
      <w:r>
        <w:rPr>
          <w:sz w:val="28"/>
          <w:szCs w:val="28"/>
        </w:rPr>
        <w:t xml:space="preserve"> </w:t>
      </w:r>
      <w:r w:rsidRPr="00B56A48">
        <w:rPr>
          <w:sz w:val="28"/>
          <w:szCs w:val="28"/>
        </w:rPr>
        <w:t xml:space="preserve">2006); </w:t>
      </w:r>
      <w:r w:rsidRPr="00BB0417">
        <w:rPr>
          <w:i/>
          <w:sz w:val="28"/>
          <w:szCs w:val="28"/>
        </w:rPr>
        <w:t>S.A. v. Superior Court</w:t>
      </w:r>
      <w:r w:rsidRPr="00B56A48">
        <w:rPr>
          <w:sz w:val="28"/>
          <w:szCs w:val="28"/>
        </w:rPr>
        <w:t xml:space="preserve">, 171 Ariz. 529, 531 (App.1992);   </w:t>
      </w:r>
      <w:r w:rsidRPr="00BB0417">
        <w:rPr>
          <w:i/>
          <w:sz w:val="28"/>
          <w:szCs w:val="28"/>
        </w:rPr>
        <w:t>Benton v. Superior Court,</w:t>
      </w:r>
      <w:r w:rsidRPr="00B56A48">
        <w:rPr>
          <w:sz w:val="28"/>
          <w:szCs w:val="28"/>
        </w:rPr>
        <w:t xml:space="preserve"> 182 Ariz. 466 (App. 1995); and </w:t>
      </w:r>
      <w:r w:rsidRPr="00BB0417">
        <w:rPr>
          <w:i/>
          <w:sz w:val="28"/>
          <w:szCs w:val="28"/>
        </w:rPr>
        <w:t xml:space="preserve">State ex </w:t>
      </w:r>
      <w:proofErr w:type="spellStart"/>
      <w:r w:rsidRPr="00BB0417">
        <w:rPr>
          <w:i/>
          <w:sz w:val="28"/>
          <w:szCs w:val="28"/>
        </w:rPr>
        <w:t>rel</w:t>
      </w:r>
      <w:proofErr w:type="spellEnd"/>
      <w:r w:rsidRPr="00BB0417">
        <w:rPr>
          <w:i/>
          <w:sz w:val="28"/>
          <w:szCs w:val="28"/>
        </w:rPr>
        <w:t xml:space="preserve"> Dean v. City Court, City of Tucson</w:t>
      </w:r>
      <w:r w:rsidRPr="00B56A48">
        <w:rPr>
          <w:sz w:val="28"/>
          <w:szCs w:val="28"/>
        </w:rPr>
        <w:t>, 173 Ariz.</w:t>
      </w:r>
      <w:r>
        <w:rPr>
          <w:sz w:val="28"/>
          <w:szCs w:val="28"/>
        </w:rPr>
        <w:t xml:space="preserve"> 515 (App. 1993).</w:t>
      </w:r>
    </w:p>
    <w:p w:rsidR="00AD3A55" w:rsidRDefault="00AD3A55" w:rsidP="00AD3A55">
      <w:pPr>
        <w:spacing w:line="480" w:lineRule="auto"/>
        <w:ind w:firstLine="720"/>
        <w:jc w:val="both"/>
        <w:rPr>
          <w:sz w:val="28"/>
          <w:szCs w:val="28"/>
        </w:rPr>
      </w:pPr>
      <w:r>
        <w:rPr>
          <w:sz w:val="28"/>
          <w:szCs w:val="28"/>
        </w:rPr>
        <w:t>The proposal should be rejected.</w:t>
      </w:r>
    </w:p>
    <w:p w:rsidR="00AD3A55" w:rsidRDefault="00AD3A55" w:rsidP="00AD3A55">
      <w:pPr>
        <w:autoSpaceDE w:val="0"/>
        <w:autoSpaceDN w:val="0"/>
        <w:adjustRightInd w:val="0"/>
        <w:spacing w:line="480" w:lineRule="auto"/>
        <w:ind w:right="90" w:firstLine="720"/>
        <w:jc w:val="both"/>
        <w:rPr>
          <w:b/>
          <w:bCs/>
          <w:sz w:val="28"/>
          <w:szCs w:val="28"/>
        </w:rPr>
      </w:pPr>
      <w:r>
        <w:rPr>
          <w:b/>
          <w:bCs/>
          <w:sz w:val="28"/>
          <w:szCs w:val="28"/>
          <w:u w:val="single"/>
        </w:rPr>
        <w:t>Rule 8.1(e</w:t>
      </w:r>
      <w:r w:rsidRPr="00C65BB7">
        <w:rPr>
          <w:b/>
          <w:bCs/>
          <w:sz w:val="28"/>
          <w:szCs w:val="28"/>
          <w:u w:val="single"/>
        </w:rPr>
        <w:t>) Suspension of Rule 8</w:t>
      </w:r>
      <w:r>
        <w:rPr>
          <w:b/>
          <w:bCs/>
          <w:sz w:val="28"/>
          <w:szCs w:val="28"/>
        </w:rPr>
        <w:t>.</w:t>
      </w:r>
      <w:r w:rsidRPr="00C65BB7">
        <w:rPr>
          <w:b/>
          <w:bCs/>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sidRPr="00C65BB7">
        <w:rPr>
          <w:sz w:val="28"/>
          <w:szCs w:val="28"/>
        </w:rPr>
        <w:t>The rule authorizes either party to move for a hearing to establish extraordinary circumstances requi</w:t>
      </w:r>
      <w:r>
        <w:rPr>
          <w:sz w:val="28"/>
          <w:szCs w:val="28"/>
        </w:rPr>
        <w:t>ring a suspension of Arizona’s speedy trial</w:t>
      </w:r>
      <w:r w:rsidRPr="00C65BB7">
        <w:rPr>
          <w:sz w:val="28"/>
          <w:szCs w:val="28"/>
        </w:rPr>
        <w:t xml:space="preserve"> provisions.  Petitioner </w:t>
      </w:r>
      <w:r>
        <w:rPr>
          <w:sz w:val="28"/>
          <w:szCs w:val="28"/>
        </w:rPr>
        <w:t>seeks a rule change compelling an opportunity to be heard</w:t>
      </w:r>
      <w:r w:rsidRPr="00C65BB7">
        <w:rPr>
          <w:sz w:val="28"/>
          <w:szCs w:val="28"/>
        </w:rPr>
        <w:t xml:space="preserve"> on any such motion, as well as compelling the court’s consideration of “the victim’s right to speedy trial” before ruling on the motion.</w:t>
      </w:r>
      <w:r>
        <w:rPr>
          <w:sz w:val="28"/>
          <w:szCs w:val="28"/>
        </w:rPr>
        <w:t xml:space="preserve"> (Appendix A at pp. 31-32).</w:t>
      </w:r>
    </w:p>
    <w:p w:rsidR="00AD3A55" w:rsidRPr="00095B4C" w:rsidRDefault="00AD3A55" w:rsidP="00AD3A55">
      <w:pPr>
        <w:autoSpaceDE w:val="0"/>
        <w:autoSpaceDN w:val="0"/>
        <w:adjustRightInd w:val="0"/>
        <w:spacing w:line="480" w:lineRule="auto"/>
        <w:ind w:right="90" w:firstLine="720"/>
        <w:jc w:val="both"/>
        <w:rPr>
          <w:i/>
          <w:sz w:val="28"/>
          <w:szCs w:val="28"/>
        </w:rPr>
      </w:pPr>
      <w:r>
        <w:rPr>
          <w:sz w:val="28"/>
          <w:szCs w:val="28"/>
        </w:rPr>
        <w:lastRenderedPageBreak/>
        <w:t xml:space="preserve">As to this proposed revision </w:t>
      </w:r>
      <w:r w:rsidRPr="00095B4C">
        <w:rPr>
          <w:sz w:val="28"/>
          <w:szCs w:val="28"/>
        </w:rPr>
        <w:t>and other proposed revisions to Rule 8,</w:t>
      </w:r>
      <w:r>
        <w:rPr>
          <w:sz w:val="28"/>
          <w:szCs w:val="28"/>
        </w:rPr>
        <w:t xml:space="preserve"> this modification is unnecessary because Rule 39 already addresses a victim’s speedy trial issues.</w:t>
      </w:r>
      <w:r w:rsidRPr="00C65BB7">
        <w:rPr>
          <w:sz w:val="28"/>
          <w:szCs w:val="28"/>
        </w:rPr>
        <w:t xml:space="preserve"> </w:t>
      </w:r>
      <w:r>
        <w:rPr>
          <w:sz w:val="28"/>
          <w:szCs w:val="28"/>
        </w:rPr>
        <w:t xml:space="preserve"> Victims already have the right to be heard on suspension of Rule 8 and speedy trial issues. </w:t>
      </w:r>
      <w:r w:rsidRPr="00A062CF">
        <w:rPr>
          <w:sz w:val="28"/>
          <w:szCs w:val="28"/>
        </w:rPr>
        <w:t>Rule 39(b)(7)(C). Ariz. Rules Crim. Pro</w:t>
      </w:r>
      <w:r>
        <w:rPr>
          <w:i/>
          <w:sz w:val="28"/>
          <w:szCs w:val="28"/>
        </w:rPr>
        <w:t>.</w:t>
      </w:r>
    </w:p>
    <w:p w:rsidR="00AD3A55" w:rsidRDefault="00AD3A55" w:rsidP="00AD3A55">
      <w:pPr>
        <w:autoSpaceDE w:val="0"/>
        <w:autoSpaceDN w:val="0"/>
        <w:adjustRightInd w:val="0"/>
        <w:spacing w:line="480" w:lineRule="auto"/>
        <w:ind w:right="90" w:firstLine="720"/>
        <w:jc w:val="both"/>
        <w:rPr>
          <w:b/>
          <w:bCs/>
          <w:sz w:val="28"/>
          <w:szCs w:val="28"/>
        </w:rPr>
      </w:pPr>
      <w:r w:rsidRPr="00F01852">
        <w:rPr>
          <w:b/>
          <w:bCs/>
          <w:sz w:val="28"/>
          <w:szCs w:val="28"/>
          <w:u w:val="single"/>
        </w:rPr>
        <w:t>Rule 8.5(b) Continuing a Trial Date/Grounds</w:t>
      </w:r>
      <w:r>
        <w:rPr>
          <w:b/>
          <w:bCs/>
          <w:sz w:val="28"/>
          <w:szCs w:val="28"/>
        </w:rPr>
        <w:t>.</w:t>
      </w:r>
      <w:r w:rsidRPr="00F01852">
        <w:rPr>
          <w:b/>
          <w:bCs/>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sidRPr="00F01852">
        <w:rPr>
          <w:sz w:val="28"/>
          <w:szCs w:val="28"/>
        </w:rPr>
        <w:t>The rule sets forth the procedure for a party’s</w:t>
      </w:r>
      <w:r>
        <w:rPr>
          <w:sz w:val="28"/>
          <w:szCs w:val="28"/>
        </w:rPr>
        <w:t xml:space="preserve"> motion to continue a </w:t>
      </w:r>
      <w:r w:rsidRPr="00F01852">
        <w:rPr>
          <w:sz w:val="28"/>
          <w:szCs w:val="28"/>
        </w:rPr>
        <w:t xml:space="preserve">trial.  The rule states that </w:t>
      </w:r>
      <w:r>
        <w:rPr>
          <w:sz w:val="28"/>
          <w:szCs w:val="28"/>
        </w:rPr>
        <w:t xml:space="preserve">a </w:t>
      </w:r>
      <w:r w:rsidRPr="00F01852">
        <w:rPr>
          <w:sz w:val="28"/>
          <w:szCs w:val="28"/>
        </w:rPr>
        <w:t xml:space="preserve">continuance may be ordered “only on a showing that extraordinary circumstances exist, and that delay is indispensable to the interests of justice, and only for so long as is necessary to serve the interests of justice.”  </w:t>
      </w:r>
      <w:r>
        <w:rPr>
          <w:sz w:val="28"/>
          <w:szCs w:val="28"/>
        </w:rPr>
        <w:t>The Petition seeks to</w:t>
      </w:r>
      <w:r w:rsidRPr="00F01852">
        <w:rPr>
          <w:sz w:val="28"/>
          <w:szCs w:val="28"/>
        </w:rPr>
        <w:t xml:space="preserve"> modify the requisite showing to inc</w:t>
      </w:r>
      <w:r>
        <w:rPr>
          <w:sz w:val="28"/>
          <w:szCs w:val="28"/>
        </w:rPr>
        <w:t>lude consideration</w:t>
      </w:r>
      <w:r w:rsidRPr="00F01852">
        <w:rPr>
          <w:sz w:val="28"/>
          <w:szCs w:val="28"/>
        </w:rPr>
        <w:t xml:space="preserve"> of the vi</w:t>
      </w:r>
      <w:r>
        <w:rPr>
          <w:sz w:val="28"/>
          <w:szCs w:val="28"/>
        </w:rPr>
        <w:t>ctim’s right to a speedy trial. (Appendix A at 32).</w:t>
      </w:r>
      <w:r w:rsidRPr="00F01852">
        <w:rPr>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 xml:space="preserve">The proposed modification is unnecessary because Rule 39 already provides Victims the right to be heard on trial continuances. </w:t>
      </w:r>
      <w:r w:rsidRPr="00A062CF">
        <w:rPr>
          <w:sz w:val="28"/>
          <w:szCs w:val="28"/>
        </w:rPr>
        <w:t>Rule 39(b)(7)(C). Ariz. Rules Crim. Pro</w:t>
      </w:r>
      <w:r>
        <w:rPr>
          <w:i/>
          <w:sz w:val="28"/>
          <w:szCs w:val="28"/>
        </w:rPr>
        <w:t xml:space="preserve">.  </w:t>
      </w:r>
      <w:r>
        <w:rPr>
          <w:sz w:val="28"/>
          <w:szCs w:val="28"/>
        </w:rPr>
        <w:t>Further, this proposed revision potentially conflicts with a defendant’s due process rights.</w:t>
      </w:r>
    </w:p>
    <w:p w:rsidR="00AD3A55" w:rsidRDefault="00AD3A55" w:rsidP="00AD3A55">
      <w:pPr>
        <w:autoSpaceDE w:val="0"/>
        <w:autoSpaceDN w:val="0"/>
        <w:adjustRightInd w:val="0"/>
        <w:spacing w:line="480" w:lineRule="auto"/>
        <w:ind w:right="90" w:firstLine="720"/>
        <w:jc w:val="both"/>
        <w:rPr>
          <w:b/>
          <w:bCs/>
          <w:sz w:val="28"/>
          <w:szCs w:val="28"/>
        </w:rPr>
      </w:pPr>
      <w:r>
        <w:rPr>
          <w:b/>
          <w:bCs/>
          <w:sz w:val="28"/>
          <w:szCs w:val="28"/>
          <w:u w:val="single"/>
        </w:rPr>
        <w:t>Rule 10.3</w:t>
      </w:r>
      <w:r w:rsidRPr="00702A88">
        <w:rPr>
          <w:b/>
          <w:bCs/>
          <w:sz w:val="28"/>
          <w:szCs w:val="28"/>
          <w:u w:val="single"/>
        </w:rPr>
        <w:t xml:space="preserve"> Changing the Place of Trial</w:t>
      </w:r>
      <w:r>
        <w:rPr>
          <w:b/>
          <w:bCs/>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Subsection (c) of t</w:t>
      </w:r>
      <w:r w:rsidRPr="00702A88">
        <w:rPr>
          <w:sz w:val="28"/>
          <w:szCs w:val="28"/>
        </w:rPr>
        <w:t xml:space="preserve">he rule permits a </w:t>
      </w:r>
      <w:r w:rsidRPr="00CA1451">
        <w:rPr>
          <w:iCs/>
          <w:sz w:val="28"/>
          <w:szCs w:val="28"/>
        </w:rPr>
        <w:t>party</w:t>
      </w:r>
      <w:r w:rsidRPr="00702A88">
        <w:rPr>
          <w:sz w:val="28"/>
          <w:szCs w:val="28"/>
        </w:rPr>
        <w:t xml:space="preserve"> to seek a change of the place of trial if the party demonstrates that a fair and impartial trial cannot be had in the current location.  A defendant’s right to a fair and impartial trial is guaranteed by the Sixth </w:t>
      </w:r>
      <w:r w:rsidRPr="00702A88">
        <w:rPr>
          <w:sz w:val="28"/>
          <w:szCs w:val="28"/>
        </w:rPr>
        <w:lastRenderedPageBreak/>
        <w:t>Amendment of the Uni</w:t>
      </w:r>
      <w:r>
        <w:rPr>
          <w:sz w:val="28"/>
          <w:szCs w:val="28"/>
        </w:rPr>
        <w:t>ted States Constitution, and Article 2, Sections 4, 23, and 24 of the</w:t>
      </w:r>
      <w:r w:rsidRPr="00702A88">
        <w:rPr>
          <w:sz w:val="28"/>
          <w:szCs w:val="28"/>
        </w:rPr>
        <w:t xml:space="preserve"> Arizona </w:t>
      </w:r>
      <w:r>
        <w:rPr>
          <w:sz w:val="28"/>
          <w:szCs w:val="28"/>
        </w:rPr>
        <w:t>Constitution</w:t>
      </w:r>
      <w:r w:rsidRPr="00702A88">
        <w:rPr>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A victim’s right to be heard already exists.  But t</w:t>
      </w:r>
      <w:r w:rsidRPr="00702A88">
        <w:rPr>
          <w:sz w:val="28"/>
          <w:szCs w:val="28"/>
        </w:rPr>
        <w:t xml:space="preserve">he Petition </w:t>
      </w:r>
      <w:r>
        <w:rPr>
          <w:sz w:val="28"/>
          <w:szCs w:val="28"/>
        </w:rPr>
        <w:t>goes even farther by requiring</w:t>
      </w:r>
      <w:r w:rsidRPr="00702A88">
        <w:rPr>
          <w:sz w:val="28"/>
          <w:szCs w:val="28"/>
        </w:rPr>
        <w:t xml:space="preserve"> the court’s consideration of “t</w:t>
      </w:r>
      <w:r>
        <w:rPr>
          <w:sz w:val="28"/>
          <w:szCs w:val="28"/>
        </w:rPr>
        <w:t>he victim’s right to be present</w:t>
      </w:r>
      <w:r w:rsidRPr="00702A88">
        <w:rPr>
          <w:sz w:val="28"/>
          <w:szCs w:val="28"/>
        </w:rPr>
        <w:t>”</w:t>
      </w:r>
      <w:r>
        <w:rPr>
          <w:sz w:val="28"/>
          <w:szCs w:val="28"/>
        </w:rPr>
        <w:t xml:space="preserve"> as well as directing the Court to “consider alternatives to moving the trial that will . . . reasonably </w:t>
      </w:r>
      <w:proofErr w:type="gramStart"/>
      <w:r>
        <w:rPr>
          <w:sz w:val="28"/>
          <w:szCs w:val="28"/>
        </w:rPr>
        <w:t>allow[</w:t>
      </w:r>
      <w:proofErr w:type="gramEnd"/>
      <w:r>
        <w:rPr>
          <w:sz w:val="28"/>
          <w:szCs w:val="28"/>
        </w:rPr>
        <w:t>]</w:t>
      </w:r>
      <w:r w:rsidRPr="00702A88">
        <w:rPr>
          <w:sz w:val="28"/>
          <w:szCs w:val="28"/>
        </w:rPr>
        <w:t xml:space="preserve"> </w:t>
      </w:r>
      <w:r>
        <w:rPr>
          <w:sz w:val="28"/>
          <w:szCs w:val="28"/>
        </w:rPr>
        <w:t>the victim to exercise the right to be present.” (Appendix A at 34).</w:t>
      </w:r>
      <w:r w:rsidRPr="00702A88">
        <w:rPr>
          <w:sz w:val="28"/>
          <w:szCs w:val="28"/>
        </w:rPr>
        <w:t xml:space="preserve"> The proposed modification can be </w:t>
      </w:r>
      <w:r>
        <w:rPr>
          <w:sz w:val="28"/>
          <w:szCs w:val="28"/>
        </w:rPr>
        <w:t>read to suggest a victim’s right to argue</w:t>
      </w:r>
      <w:r w:rsidRPr="00702A88">
        <w:rPr>
          <w:sz w:val="28"/>
          <w:szCs w:val="28"/>
        </w:rPr>
        <w:t xml:space="preserve"> the </w:t>
      </w:r>
      <w:r w:rsidRPr="00702A88">
        <w:rPr>
          <w:i/>
          <w:iCs/>
          <w:sz w:val="28"/>
          <w:szCs w:val="28"/>
        </w:rPr>
        <w:t>legal</w:t>
      </w:r>
      <w:r w:rsidRPr="00702A88">
        <w:rPr>
          <w:sz w:val="28"/>
          <w:szCs w:val="28"/>
        </w:rPr>
        <w:t xml:space="preserve"> justification warranting a change of ve</w:t>
      </w:r>
      <w:r>
        <w:rPr>
          <w:sz w:val="28"/>
          <w:szCs w:val="28"/>
        </w:rPr>
        <w:t xml:space="preserve">nue thus making a victim a party to the proceedings with the right to present legal arguments.  But victims have no right to make legal arguments.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C</w:t>
      </w:r>
      <w:r w:rsidRPr="00702A88">
        <w:rPr>
          <w:sz w:val="28"/>
          <w:szCs w:val="28"/>
        </w:rPr>
        <w:t xml:space="preserve">ourts </w:t>
      </w:r>
      <w:r>
        <w:rPr>
          <w:sz w:val="28"/>
          <w:szCs w:val="28"/>
        </w:rPr>
        <w:t xml:space="preserve">already </w:t>
      </w:r>
      <w:r w:rsidRPr="00702A88">
        <w:rPr>
          <w:sz w:val="28"/>
          <w:szCs w:val="28"/>
        </w:rPr>
        <w:t>consider the inconvenience to witnesses when ruling on change of venue motions.  Such consideration necessarily includes both testifying and non-testifying crime victims.  The rule should not be mod</w:t>
      </w:r>
      <w:r>
        <w:rPr>
          <w:sz w:val="28"/>
          <w:szCs w:val="28"/>
        </w:rPr>
        <w:t>ified as requested</w:t>
      </w:r>
      <w:r w:rsidRPr="00702A88">
        <w:rPr>
          <w:sz w:val="28"/>
          <w:szCs w:val="28"/>
        </w:rPr>
        <w:t>.</w:t>
      </w:r>
    </w:p>
    <w:p w:rsidR="00AD3A55" w:rsidRDefault="00AD3A55" w:rsidP="00AD3A55">
      <w:pPr>
        <w:autoSpaceDE w:val="0"/>
        <w:autoSpaceDN w:val="0"/>
        <w:adjustRightInd w:val="0"/>
        <w:spacing w:line="480" w:lineRule="auto"/>
        <w:ind w:right="90" w:firstLine="720"/>
        <w:jc w:val="both"/>
        <w:rPr>
          <w:b/>
          <w:sz w:val="28"/>
          <w:szCs w:val="28"/>
        </w:rPr>
      </w:pPr>
      <w:r>
        <w:rPr>
          <w:b/>
          <w:sz w:val="28"/>
          <w:szCs w:val="28"/>
          <w:u w:val="single"/>
        </w:rPr>
        <w:t>Rule 15.2(h)(</w:t>
      </w:r>
      <w:proofErr w:type="spellStart"/>
      <w:r>
        <w:rPr>
          <w:b/>
          <w:sz w:val="28"/>
          <w:szCs w:val="28"/>
          <w:u w:val="single"/>
        </w:rPr>
        <w:t>i</w:t>
      </w:r>
      <w:proofErr w:type="spellEnd"/>
      <w:r>
        <w:rPr>
          <w:b/>
          <w:sz w:val="28"/>
          <w:szCs w:val="28"/>
          <w:u w:val="single"/>
        </w:rPr>
        <w:t>)(B) Defense Additional Disclosure in Capital Cases</w:t>
      </w:r>
      <w:r>
        <w:rPr>
          <w:b/>
          <w:sz w:val="28"/>
          <w:szCs w:val="28"/>
        </w:rPr>
        <w:t>.</w:t>
      </w:r>
    </w:p>
    <w:p w:rsidR="00AD3A55" w:rsidRPr="00AC760C" w:rsidRDefault="00AD3A55" w:rsidP="00AD3A55">
      <w:pPr>
        <w:autoSpaceDE w:val="0"/>
        <w:autoSpaceDN w:val="0"/>
        <w:adjustRightInd w:val="0"/>
        <w:spacing w:line="480" w:lineRule="auto"/>
        <w:ind w:right="90" w:firstLine="720"/>
        <w:jc w:val="both"/>
        <w:rPr>
          <w:sz w:val="28"/>
          <w:szCs w:val="28"/>
        </w:rPr>
      </w:pPr>
      <w:r>
        <w:rPr>
          <w:sz w:val="28"/>
          <w:szCs w:val="28"/>
        </w:rPr>
        <w:t>Subsection 15.2(h)(</w:t>
      </w:r>
      <w:proofErr w:type="spellStart"/>
      <w:r>
        <w:rPr>
          <w:sz w:val="28"/>
          <w:szCs w:val="28"/>
        </w:rPr>
        <w:t>i</w:t>
      </w:r>
      <w:proofErr w:type="spellEnd"/>
      <w:r>
        <w:rPr>
          <w:sz w:val="28"/>
          <w:szCs w:val="28"/>
        </w:rPr>
        <w:t xml:space="preserve">)(B) addresses extensions of time for disclosure and/or amendment of disclosure on a showing of good cause.  The Petition proposes to augment the rule by requiring consideration of “the victim’s right to a speedy trial.” (Appendix A at 43).  This revision again conflicts with a defendant’s due process rights and is unnecessary </w:t>
      </w:r>
      <w:proofErr w:type="gramStart"/>
      <w:r>
        <w:rPr>
          <w:sz w:val="28"/>
          <w:szCs w:val="28"/>
        </w:rPr>
        <w:t>in light of</w:t>
      </w:r>
      <w:proofErr w:type="gramEnd"/>
      <w:r>
        <w:rPr>
          <w:sz w:val="28"/>
          <w:szCs w:val="28"/>
        </w:rPr>
        <w:t xml:space="preserve"> the existence of paragraph 10 of Article 2, </w:t>
      </w:r>
      <w:r>
        <w:rPr>
          <w:sz w:val="28"/>
          <w:szCs w:val="28"/>
        </w:rPr>
        <w:lastRenderedPageBreak/>
        <w:t xml:space="preserve">Section 2.1(A) of the Arizona Constitution, as well as </w:t>
      </w:r>
      <w:r w:rsidRPr="00AC760C">
        <w:rPr>
          <w:sz w:val="28"/>
          <w:szCs w:val="28"/>
        </w:rPr>
        <w:t>Rule 39(b)</w:t>
      </w:r>
      <w:r>
        <w:rPr>
          <w:sz w:val="28"/>
          <w:szCs w:val="28"/>
        </w:rPr>
        <w:t>(7)(C) of the Arizona</w:t>
      </w:r>
      <w:r w:rsidRPr="00AC760C">
        <w:rPr>
          <w:sz w:val="28"/>
          <w:szCs w:val="28"/>
        </w:rPr>
        <w:t xml:space="preserve"> Rules </w:t>
      </w:r>
      <w:r>
        <w:rPr>
          <w:sz w:val="28"/>
          <w:szCs w:val="28"/>
        </w:rPr>
        <w:t>of Criminal Procedure.</w:t>
      </w:r>
    </w:p>
    <w:p w:rsidR="00AD3A55" w:rsidRPr="00B56A48" w:rsidRDefault="00AD3A55" w:rsidP="00AD3A55">
      <w:pPr>
        <w:spacing w:line="240" w:lineRule="auto"/>
        <w:ind w:firstLine="720"/>
        <w:rPr>
          <w:sz w:val="28"/>
          <w:szCs w:val="28"/>
        </w:rPr>
      </w:pPr>
      <w:r w:rsidRPr="00EB3658">
        <w:rPr>
          <w:b/>
          <w:bCs/>
          <w:sz w:val="28"/>
          <w:szCs w:val="28"/>
          <w:u w:val="single"/>
        </w:rPr>
        <w:t xml:space="preserve">Proposed </w:t>
      </w:r>
      <w:r>
        <w:rPr>
          <w:b/>
          <w:bCs/>
          <w:sz w:val="28"/>
          <w:szCs w:val="28"/>
          <w:u w:val="single"/>
        </w:rPr>
        <w:t xml:space="preserve">Rule </w:t>
      </w:r>
      <w:proofErr w:type="gramStart"/>
      <w:r>
        <w:rPr>
          <w:b/>
          <w:bCs/>
          <w:sz w:val="28"/>
          <w:szCs w:val="28"/>
          <w:u w:val="single"/>
        </w:rPr>
        <w:t>15.3</w:t>
      </w:r>
      <w:r w:rsidRPr="00EB3658">
        <w:rPr>
          <w:b/>
          <w:bCs/>
          <w:sz w:val="28"/>
          <w:szCs w:val="28"/>
          <w:u w:val="single"/>
        </w:rPr>
        <w:t>  Depositions</w:t>
      </w:r>
      <w:proofErr w:type="gramEnd"/>
      <w:r w:rsidRPr="00EB3658">
        <w:rPr>
          <w:b/>
          <w:bCs/>
          <w:sz w:val="28"/>
          <w:szCs w:val="28"/>
          <w:u w:val="single"/>
        </w:rPr>
        <w:t>; Victims' Right to Refuse</w:t>
      </w:r>
      <w:r>
        <w:rPr>
          <w:sz w:val="28"/>
          <w:szCs w:val="28"/>
        </w:rPr>
        <w:t>.</w:t>
      </w:r>
    </w:p>
    <w:p w:rsidR="00AD3A55" w:rsidRDefault="00AD3A55" w:rsidP="00AD3A55">
      <w:pPr>
        <w:spacing w:line="240" w:lineRule="auto"/>
        <w:rPr>
          <w:sz w:val="28"/>
          <w:szCs w:val="28"/>
        </w:rPr>
      </w:pPr>
    </w:p>
    <w:p w:rsidR="00AD3A55" w:rsidRDefault="00AD3A55" w:rsidP="00AD3A55">
      <w:pPr>
        <w:spacing w:line="480" w:lineRule="auto"/>
        <w:ind w:firstLine="720"/>
        <w:jc w:val="both"/>
        <w:rPr>
          <w:sz w:val="28"/>
          <w:szCs w:val="28"/>
        </w:rPr>
      </w:pPr>
      <w:r>
        <w:rPr>
          <w:sz w:val="28"/>
          <w:szCs w:val="28"/>
        </w:rPr>
        <w:t>In addition to amending the current heading of Rule 15.3, the Petition proposes an entirely new subsection (g) – consisting of 4 subparts.  Most of the content in proposed subsection (g) is already covered by</w:t>
      </w:r>
      <w:r w:rsidRPr="00B56A48">
        <w:rPr>
          <w:sz w:val="28"/>
          <w:szCs w:val="28"/>
        </w:rPr>
        <w:t xml:space="preserve"> Rule 39 and is </w:t>
      </w:r>
      <w:r>
        <w:rPr>
          <w:sz w:val="28"/>
          <w:szCs w:val="28"/>
        </w:rPr>
        <w:t xml:space="preserve">duplicated by the statues.  However, under proposed subpart (1), entitled, “Communication,” </w:t>
      </w:r>
      <w:r w:rsidRPr="00B56A48">
        <w:rPr>
          <w:sz w:val="28"/>
          <w:szCs w:val="28"/>
        </w:rPr>
        <w:t>the petitioner p</w:t>
      </w:r>
      <w:r>
        <w:rPr>
          <w:sz w:val="28"/>
          <w:szCs w:val="28"/>
        </w:rPr>
        <w:t>roposes to add</w:t>
      </w:r>
      <w:proofErr w:type="gramStart"/>
      <w:r>
        <w:rPr>
          <w:sz w:val="28"/>
          <w:szCs w:val="28"/>
        </w:rPr>
        <w:t>:  “</w:t>
      </w:r>
      <w:proofErr w:type="gramEnd"/>
      <w:r w:rsidRPr="00EB3658">
        <w:rPr>
          <w:iCs/>
          <w:sz w:val="28"/>
          <w:szCs w:val="28"/>
        </w:rPr>
        <w:t>A defendant, a defendant's attorney, or any person acting on the defendant's behalf may not contact the victim</w:t>
      </w:r>
      <w:r w:rsidRPr="00EB3658">
        <w:rPr>
          <w:sz w:val="28"/>
          <w:szCs w:val="28"/>
        </w:rPr>
        <w:t>.</w:t>
      </w:r>
      <w:r>
        <w:rPr>
          <w:sz w:val="28"/>
          <w:szCs w:val="28"/>
        </w:rPr>
        <w:t>”</w:t>
      </w:r>
      <w:r w:rsidRPr="00B56A48">
        <w:rPr>
          <w:sz w:val="28"/>
          <w:szCs w:val="28"/>
        </w:rPr>
        <w:t>  </w:t>
      </w:r>
    </w:p>
    <w:p w:rsidR="00AD3A55" w:rsidRDefault="00AD3A55" w:rsidP="00AD3A55">
      <w:pPr>
        <w:spacing w:line="480" w:lineRule="auto"/>
        <w:ind w:firstLine="720"/>
        <w:jc w:val="both"/>
        <w:rPr>
          <w:sz w:val="28"/>
          <w:szCs w:val="28"/>
        </w:rPr>
      </w:pPr>
      <w:r w:rsidRPr="00B56A48">
        <w:rPr>
          <w:sz w:val="28"/>
          <w:szCs w:val="28"/>
        </w:rPr>
        <w:t>The sentence invites problems for several reasons.  First, any no-contact order existing between the defendant and the victim is, when ap</w:t>
      </w:r>
      <w:r>
        <w:rPr>
          <w:sz w:val="28"/>
          <w:szCs w:val="28"/>
        </w:rPr>
        <w:t>propriate, issued by the court, typically during an initial appearance</w:t>
      </w:r>
      <w:r w:rsidRPr="00B56A48">
        <w:rPr>
          <w:sz w:val="28"/>
          <w:szCs w:val="28"/>
        </w:rPr>
        <w:t xml:space="preserve"> or arraignment.  As</w:t>
      </w:r>
      <w:r>
        <w:rPr>
          <w:sz w:val="28"/>
          <w:szCs w:val="28"/>
        </w:rPr>
        <w:t xml:space="preserve"> A.R.S.</w:t>
      </w:r>
      <w:r w:rsidRPr="00B56A48">
        <w:rPr>
          <w:sz w:val="28"/>
          <w:szCs w:val="28"/>
        </w:rPr>
        <w:t xml:space="preserve"> </w:t>
      </w:r>
      <w:r w:rsidRPr="00A551D4">
        <w:rPr>
          <w:sz w:val="28"/>
          <w:szCs w:val="28"/>
        </w:rPr>
        <w:t>§</w:t>
      </w:r>
      <w:r w:rsidRPr="00B56A48">
        <w:rPr>
          <w:sz w:val="28"/>
          <w:szCs w:val="28"/>
        </w:rPr>
        <w:t>13-4431 states, the</w:t>
      </w:r>
      <w:r>
        <w:rPr>
          <w:sz w:val="28"/>
          <w:szCs w:val="28"/>
        </w:rPr>
        <w:t xml:space="preserve"> goal of victim provisions is “minimizing victim contact”</w:t>
      </w:r>
      <w:r w:rsidRPr="00B56A48">
        <w:rPr>
          <w:sz w:val="28"/>
          <w:szCs w:val="28"/>
        </w:rPr>
        <w:t xml:space="preserve"> with the accused.  </w:t>
      </w:r>
      <w:r>
        <w:rPr>
          <w:sz w:val="28"/>
          <w:szCs w:val="28"/>
        </w:rPr>
        <w:t>C</w:t>
      </w:r>
      <w:r w:rsidRPr="00B56A48">
        <w:rPr>
          <w:sz w:val="28"/>
          <w:szCs w:val="28"/>
        </w:rPr>
        <w:t>ontact</w:t>
      </w:r>
      <w:r>
        <w:rPr>
          <w:sz w:val="28"/>
          <w:szCs w:val="28"/>
        </w:rPr>
        <w:t xml:space="preserve"> between a victim and an accused</w:t>
      </w:r>
      <w:r w:rsidRPr="00B56A48">
        <w:rPr>
          <w:sz w:val="28"/>
          <w:szCs w:val="28"/>
        </w:rPr>
        <w:t xml:space="preserve"> is an issue reserved for the court on a case-by-case basis. </w:t>
      </w:r>
    </w:p>
    <w:p w:rsidR="00AD3A55" w:rsidRDefault="00AD3A55" w:rsidP="00AD3A55">
      <w:pPr>
        <w:spacing w:line="480" w:lineRule="auto"/>
        <w:ind w:firstLine="720"/>
        <w:jc w:val="both"/>
        <w:rPr>
          <w:sz w:val="28"/>
          <w:szCs w:val="28"/>
        </w:rPr>
      </w:pPr>
      <w:r w:rsidRPr="006B611F">
        <w:rPr>
          <w:sz w:val="28"/>
          <w:szCs w:val="28"/>
        </w:rPr>
        <w:t>Second, there is nothing in Article 2, Section 2</w:t>
      </w:r>
      <w:r w:rsidRPr="00B56A48">
        <w:rPr>
          <w:sz w:val="28"/>
          <w:szCs w:val="28"/>
        </w:rPr>
        <w:t>.1</w:t>
      </w:r>
      <w:r>
        <w:rPr>
          <w:sz w:val="28"/>
          <w:szCs w:val="28"/>
        </w:rPr>
        <w:t xml:space="preserve"> of the Arizona Constitution</w:t>
      </w:r>
      <w:r w:rsidRPr="00B56A48">
        <w:rPr>
          <w:sz w:val="28"/>
          <w:szCs w:val="28"/>
        </w:rPr>
        <w:t xml:space="preserve">, Rule </w:t>
      </w:r>
      <w:r>
        <w:rPr>
          <w:sz w:val="28"/>
          <w:szCs w:val="28"/>
        </w:rPr>
        <w:t>39, or the implementing statutes that</w:t>
      </w:r>
      <w:r w:rsidRPr="00B56A48">
        <w:rPr>
          <w:sz w:val="28"/>
          <w:szCs w:val="28"/>
        </w:rPr>
        <w:t xml:space="preserve"> prohibit </w:t>
      </w:r>
      <w:proofErr w:type="gramStart"/>
      <w:r>
        <w:rPr>
          <w:sz w:val="28"/>
          <w:szCs w:val="28"/>
        </w:rPr>
        <w:t>any and all</w:t>
      </w:r>
      <w:proofErr w:type="gramEnd"/>
      <w:r>
        <w:rPr>
          <w:sz w:val="28"/>
          <w:szCs w:val="28"/>
        </w:rPr>
        <w:t xml:space="preserve"> contact between a defense attorney and a victim. </w:t>
      </w:r>
      <w:r>
        <w:rPr>
          <w:i/>
          <w:sz w:val="28"/>
          <w:szCs w:val="28"/>
        </w:rPr>
        <w:t xml:space="preserve">See, e.g., </w:t>
      </w:r>
      <w:r w:rsidRPr="00CD03A5">
        <w:rPr>
          <w:i/>
          <w:sz w:val="28"/>
          <w:szCs w:val="28"/>
        </w:rPr>
        <w:t xml:space="preserve">State ex </w:t>
      </w:r>
      <w:proofErr w:type="spellStart"/>
      <w:r w:rsidRPr="00CD03A5">
        <w:rPr>
          <w:i/>
          <w:sz w:val="28"/>
          <w:szCs w:val="28"/>
        </w:rPr>
        <w:t>rel</w:t>
      </w:r>
      <w:proofErr w:type="spellEnd"/>
      <w:r w:rsidRPr="00CD03A5">
        <w:rPr>
          <w:i/>
          <w:sz w:val="28"/>
          <w:szCs w:val="28"/>
        </w:rPr>
        <w:t xml:space="preserve"> Dean v. City Court, City of Tucson</w:t>
      </w:r>
      <w:r>
        <w:rPr>
          <w:i/>
          <w:sz w:val="28"/>
          <w:szCs w:val="28"/>
        </w:rPr>
        <w:t xml:space="preserve">, </w:t>
      </w:r>
      <w:r w:rsidRPr="00B56A48">
        <w:rPr>
          <w:sz w:val="28"/>
          <w:szCs w:val="28"/>
        </w:rPr>
        <w:t>173 Ariz. 515</w:t>
      </w:r>
      <w:r>
        <w:rPr>
          <w:sz w:val="28"/>
          <w:szCs w:val="28"/>
        </w:rPr>
        <w:t>, 516</w:t>
      </w:r>
      <w:r w:rsidRPr="00B56A48">
        <w:rPr>
          <w:sz w:val="28"/>
          <w:szCs w:val="28"/>
        </w:rPr>
        <w:t xml:space="preserve"> (App. 1993)</w:t>
      </w:r>
      <w:r>
        <w:rPr>
          <w:sz w:val="28"/>
          <w:szCs w:val="28"/>
        </w:rPr>
        <w:t xml:space="preserve"> (“</w:t>
      </w:r>
      <w:r>
        <w:rPr>
          <w:color w:val="212121"/>
          <w:sz w:val="28"/>
          <w:szCs w:val="28"/>
        </w:rPr>
        <w:t>[W]e find nothing in [</w:t>
      </w:r>
      <w:r w:rsidRPr="00B56A48">
        <w:rPr>
          <w:sz w:val="28"/>
          <w:szCs w:val="28"/>
        </w:rPr>
        <w:t>Art</w:t>
      </w:r>
      <w:r>
        <w:rPr>
          <w:sz w:val="28"/>
          <w:szCs w:val="28"/>
        </w:rPr>
        <w:t>icle 2, Section</w:t>
      </w:r>
      <w:r w:rsidRPr="00B56A48">
        <w:rPr>
          <w:sz w:val="28"/>
          <w:szCs w:val="28"/>
        </w:rPr>
        <w:t xml:space="preserve"> 2.1</w:t>
      </w:r>
      <w:r>
        <w:rPr>
          <w:sz w:val="28"/>
          <w:szCs w:val="28"/>
        </w:rPr>
        <w:t>]</w:t>
      </w:r>
      <w:r w:rsidRPr="00CC49CD">
        <w:rPr>
          <w:color w:val="212121"/>
          <w:sz w:val="28"/>
          <w:szCs w:val="28"/>
        </w:rPr>
        <w:t>, either express or im</w:t>
      </w:r>
      <w:r>
        <w:rPr>
          <w:color w:val="212121"/>
          <w:sz w:val="28"/>
          <w:szCs w:val="28"/>
        </w:rPr>
        <w:t>plied, which supports the state’</w:t>
      </w:r>
      <w:r w:rsidRPr="00CC49CD">
        <w:rPr>
          <w:color w:val="212121"/>
          <w:sz w:val="28"/>
          <w:szCs w:val="28"/>
        </w:rPr>
        <w:t xml:space="preserve">s argument that victims have </w:t>
      </w:r>
      <w:r w:rsidRPr="00CC49CD">
        <w:rPr>
          <w:color w:val="212121"/>
          <w:sz w:val="28"/>
          <w:szCs w:val="28"/>
        </w:rPr>
        <w:lastRenderedPageBreak/>
        <w:t>an absolute right not to be exposed to contact with defendants or their attorneys until the time of trial.</w:t>
      </w:r>
      <w:r>
        <w:rPr>
          <w:color w:val="212121"/>
          <w:sz w:val="28"/>
          <w:szCs w:val="28"/>
        </w:rPr>
        <w:t xml:space="preserve">”). </w:t>
      </w:r>
      <w:r>
        <w:rPr>
          <w:sz w:val="28"/>
          <w:szCs w:val="28"/>
        </w:rPr>
        <w:t xml:space="preserve"> </w:t>
      </w:r>
      <w:r w:rsidRPr="00B56A48">
        <w:rPr>
          <w:sz w:val="28"/>
          <w:szCs w:val="28"/>
        </w:rPr>
        <w:t>Rule 39(b)(12)(A) &amp; (B) does, however, prohibit defense lawyers from contacting victims concerning discovery, deposi</w:t>
      </w:r>
      <w:r>
        <w:rPr>
          <w:sz w:val="28"/>
          <w:szCs w:val="28"/>
        </w:rPr>
        <w:t>tions, requests for interviews.  V</w:t>
      </w:r>
      <w:r w:rsidRPr="00B56A48">
        <w:rPr>
          <w:sz w:val="28"/>
          <w:szCs w:val="28"/>
        </w:rPr>
        <w:t xml:space="preserve">ictims who have </w:t>
      </w:r>
      <w:r>
        <w:rPr>
          <w:sz w:val="28"/>
          <w:szCs w:val="28"/>
        </w:rPr>
        <w:t>not opted-in are still “victims”</w:t>
      </w:r>
      <w:r w:rsidRPr="00B56A48">
        <w:rPr>
          <w:sz w:val="28"/>
          <w:szCs w:val="28"/>
        </w:rPr>
        <w:t xml:space="preserve"> by definition. </w:t>
      </w:r>
      <w:r>
        <w:rPr>
          <w:i/>
          <w:sz w:val="28"/>
          <w:szCs w:val="28"/>
        </w:rPr>
        <w:t xml:space="preserve">A.R.S </w:t>
      </w:r>
      <w:r w:rsidRPr="00662D8F">
        <w:rPr>
          <w:i/>
          <w:sz w:val="28"/>
          <w:szCs w:val="28"/>
        </w:rPr>
        <w:t>§</w:t>
      </w:r>
      <w:r>
        <w:rPr>
          <w:i/>
          <w:sz w:val="28"/>
          <w:szCs w:val="28"/>
        </w:rPr>
        <w:t>13-4401(19).</w:t>
      </w:r>
      <w:r w:rsidRPr="00B56A48">
        <w:rPr>
          <w:sz w:val="28"/>
          <w:szCs w:val="28"/>
        </w:rPr>
        <w:t xml:space="preserve"> As currently written, Rule 39 avoids problems arising from this important distinction.</w:t>
      </w:r>
      <w:r>
        <w:rPr>
          <w:sz w:val="28"/>
          <w:szCs w:val="28"/>
        </w:rPr>
        <w:t xml:space="preserve">  </w:t>
      </w:r>
    </w:p>
    <w:p w:rsidR="00AD3A55" w:rsidRDefault="00AD3A55" w:rsidP="00AD3A55">
      <w:pPr>
        <w:spacing w:line="480" w:lineRule="auto"/>
        <w:ind w:firstLine="720"/>
        <w:jc w:val="both"/>
        <w:rPr>
          <w:sz w:val="28"/>
          <w:szCs w:val="28"/>
        </w:rPr>
      </w:pPr>
      <w:r>
        <w:rPr>
          <w:sz w:val="28"/>
          <w:szCs w:val="28"/>
        </w:rPr>
        <w:t>Third, the</w:t>
      </w:r>
      <w:r w:rsidRPr="00B56A48">
        <w:rPr>
          <w:sz w:val="28"/>
          <w:szCs w:val="28"/>
        </w:rPr>
        <w:t xml:space="preserve"> sentence </w:t>
      </w:r>
      <w:r>
        <w:rPr>
          <w:sz w:val="28"/>
          <w:szCs w:val="28"/>
        </w:rPr>
        <w:t xml:space="preserve">at issue </w:t>
      </w:r>
      <w:r w:rsidRPr="00B56A48">
        <w:rPr>
          <w:sz w:val="28"/>
          <w:szCs w:val="28"/>
        </w:rPr>
        <w:t>pr</w:t>
      </w:r>
      <w:r>
        <w:rPr>
          <w:sz w:val="28"/>
          <w:szCs w:val="28"/>
        </w:rPr>
        <w:t>ecludes contact with the victim “</w:t>
      </w:r>
      <w:r w:rsidRPr="00B56A48">
        <w:rPr>
          <w:sz w:val="28"/>
          <w:szCs w:val="28"/>
        </w:rPr>
        <w:t>by any person ac</w:t>
      </w:r>
      <w:r>
        <w:rPr>
          <w:sz w:val="28"/>
          <w:szCs w:val="28"/>
        </w:rPr>
        <w:t>ting on the defendant's behalf.”</w:t>
      </w:r>
      <w:r w:rsidRPr="00B56A48">
        <w:rPr>
          <w:sz w:val="28"/>
          <w:szCs w:val="28"/>
        </w:rPr>
        <w:t xml:space="preserve">  </w:t>
      </w:r>
      <w:r>
        <w:rPr>
          <w:sz w:val="28"/>
          <w:szCs w:val="28"/>
        </w:rPr>
        <w:t>As an extension,</w:t>
      </w:r>
      <w:r w:rsidRPr="00B56A48">
        <w:rPr>
          <w:sz w:val="28"/>
          <w:szCs w:val="28"/>
        </w:rPr>
        <w:t xml:space="preserve"> if a relative or friend or acquaintance of the defendant, </w:t>
      </w:r>
      <w:r w:rsidRPr="00B56A48">
        <w:rPr>
          <w:i/>
          <w:iCs/>
          <w:sz w:val="28"/>
          <w:szCs w:val="28"/>
        </w:rPr>
        <w:t>acting on their own accord</w:t>
      </w:r>
      <w:r w:rsidRPr="00B56A48">
        <w:rPr>
          <w:sz w:val="28"/>
          <w:szCs w:val="28"/>
        </w:rPr>
        <w:t xml:space="preserve"> (as opposed to the direction of th</w:t>
      </w:r>
      <w:r>
        <w:rPr>
          <w:sz w:val="28"/>
          <w:szCs w:val="28"/>
        </w:rPr>
        <w:t>e accused) contacts the victim “on the defendant's behalf,” nothing in the C</w:t>
      </w:r>
      <w:r w:rsidRPr="00B56A48">
        <w:rPr>
          <w:sz w:val="28"/>
          <w:szCs w:val="28"/>
        </w:rPr>
        <w:t>onstitution, statutes or Rule 39 prohibits that contact.  More import</w:t>
      </w:r>
      <w:r>
        <w:rPr>
          <w:sz w:val="28"/>
          <w:szCs w:val="28"/>
        </w:rPr>
        <w:t>antly, Arizona has approved of “contact”</w:t>
      </w:r>
      <w:r w:rsidRPr="00B56A48">
        <w:rPr>
          <w:sz w:val="28"/>
          <w:szCs w:val="28"/>
        </w:rPr>
        <w:t xml:space="preserve"> by those authorized t</w:t>
      </w:r>
      <w:r>
        <w:rPr>
          <w:sz w:val="28"/>
          <w:szCs w:val="28"/>
        </w:rPr>
        <w:t xml:space="preserve">o serve subpoenas upon victims, </w:t>
      </w:r>
      <w:r w:rsidRPr="00B56A48">
        <w:rPr>
          <w:sz w:val="28"/>
          <w:szCs w:val="28"/>
        </w:rPr>
        <w:t>w</w:t>
      </w:r>
      <w:r>
        <w:rPr>
          <w:sz w:val="28"/>
          <w:szCs w:val="28"/>
        </w:rPr>
        <w:t>hich of course is contact by a “</w:t>
      </w:r>
      <w:r w:rsidRPr="00B56A48">
        <w:rPr>
          <w:sz w:val="28"/>
          <w:szCs w:val="28"/>
        </w:rPr>
        <w:t>person ac</w:t>
      </w:r>
      <w:r>
        <w:rPr>
          <w:sz w:val="28"/>
          <w:szCs w:val="28"/>
        </w:rPr>
        <w:t>ting on the defendant's behalf.” </w:t>
      </w:r>
      <w:r w:rsidRPr="00CD03A5">
        <w:rPr>
          <w:i/>
          <w:sz w:val="28"/>
          <w:szCs w:val="28"/>
        </w:rPr>
        <w:t xml:space="preserve">See, State ex </w:t>
      </w:r>
      <w:proofErr w:type="spellStart"/>
      <w:r w:rsidRPr="00CD03A5">
        <w:rPr>
          <w:i/>
          <w:sz w:val="28"/>
          <w:szCs w:val="28"/>
        </w:rPr>
        <w:t>rel</w:t>
      </w:r>
      <w:proofErr w:type="spellEnd"/>
      <w:r w:rsidRPr="00CD03A5">
        <w:rPr>
          <w:i/>
          <w:sz w:val="28"/>
          <w:szCs w:val="28"/>
        </w:rPr>
        <w:t xml:space="preserve"> Dean v. City Court, City of Tucson</w:t>
      </w:r>
      <w:r>
        <w:rPr>
          <w:i/>
          <w:sz w:val="28"/>
          <w:szCs w:val="28"/>
        </w:rPr>
        <w:t xml:space="preserve">, </w:t>
      </w:r>
      <w:r w:rsidRPr="00B56A48">
        <w:rPr>
          <w:sz w:val="28"/>
          <w:szCs w:val="28"/>
        </w:rPr>
        <w:t>173 Ariz. 515 (App. 1993)</w:t>
      </w:r>
      <w:r>
        <w:rPr>
          <w:sz w:val="28"/>
          <w:szCs w:val="28"/>
        </w:rPr>
        <w:t xml:space="preserve">.  </w:t>
      </w:r>
      <w:proofErr w:type="gramStart"/>
      <w:r>
        <w:rPr>
          <w:sz w:val="28"/>
          <w:szCs w:val="28"/>
        </w:rPr>
        <w:t>In light of</w:t>
      </w:r>
      <w:proofErr w:type="gramEnd"/>
      <w:r>
        <w:rPr>
          <w:sz w:val="28"/>
          <w:szCs w:val="28"/>
        </w:rPr>
        <w:t xml:space="preserve"> the foregoing, the proposed language should be rejected as overbroad.</w:t>
      </w:r>
    </w:p>
    <w:p w:rsidR="00AD3A55" w:rsidRDefault="00AD3A55" w:rsidP="00AD3A55">
      <w:pPr>
        <w:autoSpaceDE w:val="0"/>
        <w:autoSpaceDN w:val="0"/>
        <w:adjustRightInd w:val="0"/>
        <w:spacing w:line="480" w:lineRule="auto"/>
        <w:ind w:right="90"/>
        <w:jc w:val="both"/>
        <w:rPr>
          <w:b/>
          <w:sz w:val="28"/>
          <w:szCs w:val="28"/>
        </w:rPr>
      </w:pPr>
      <w:r>
        <w:rPr>
          <w:b/>
          <w:sz w:val="28"/>
          <w:szCs w:val="28"/>
          <w:u w:val="single"/>
        </w:rPr>
        <w:t>Rule 15.6 Continuing Duty to Disclose; Final Disclosure Deadline; Extension</w:t>
      </w:r>
      <w:r>
        <w:rPr>
          <w:b/>
          <w:sz w:val="28"/>
          <w:szCs w:val="28"/>
        </w:rPr>
        <w:t>.</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Subsection (e) of the rule addresses the procedure for extensions of time for disclosure deadlines due to the need to complete testing.</w:t>
      </w:r>
      <w:r w:rsidRPr="00DA194B">
        <w:rPr>
          <w:sz w:val="28"/>
          <w:szCs w:val="28"/>
        </w:rPr>
        <w:t xml:space="preserve"> The Petition would add that </w:t>
      </w:r>
      <w:r>
        <w:rPr>
          <w:sz w:val="28"/>
          <w:szCs w:val="28"/>
        </w:rPr>
        <w:t xml:space="preserve">if the Court grants an extension, the Court must consider the Victim’s right to </w:t>
      </w:r>
      <w:r>
        <w:rPr>
          <w:sz w:val="28"/>
          <w:szCs w:val="28"/>
        </w:rPr>
        <w:lastRenderedPageBreak/>
        <w:t xml:space="preserve">a speedy trial in determining the new deadlines. (Appendix A at 46).  This revision is unnecessary </w:t>
      </w:r>
      <w:proofErr w:type="gramStart"/>
      <w:r>
        <w:rPr>
          <w:sz w:val="28"/>
          <w:szCs w:val="28"/>
        </w:rPr>
        <w:t>in light of</w:t>
      </w:r>
      <w:proofErr w:type="gramEnd"/>
      <w:r>
        <w:rPr>
          <w:sz w:val="28"/>
          <w:szCs w:val="28"/>
        </w:rPr>
        <w:t xml:space="preserve"> the existence of paragraph 10 of Article 2, Section 2.1(A) of the Arizona Constitution as well as </w:t>
      </w:r>
      <w:r w:rsidRPr="00AC760C">
        <w:rPr>
          <w:sz w:val="28"/>
          <w:szCs w:val="28"/>
        </w:rPr>
        <w:t>Rule 39(b)</w:t>
      </w:r>
      <w:r>
        <w:rPr>
          <w:sz w:val="28"/>
          <w:szCs w:val="28"/>
        </w:rPr>
        <w:t>(7)(C) of the Arizona</w:t>
      </w:r>
      <w:r w:rsidRPr="00AC760C">
        <w:rPr>
          <w:sz w:val="28"/>
          <w:szCs w:val="28"/>
        </w:rPr>
        <w:t xml:space="preserve"> Rules </w:t>
      </w:r>
      <w:r>
        <w:rPr>
          <w:sz w:val="28"/>
          <w:szCs w:val="28"/>
        </w:rPr>
        <w:t>of Criminal Procedure.</w:t>
      </w:r>
    </w:p>
    <w:p w:rsidR="00AD3A55" w:rsidRDefault="00AD3A55" w:rsidP="00AD3A55">
      <w:pPr>
        <w:autoSpaceDE w:val="0"/>
        <w:autoSpaceDN w:val="0"/>
        <w:adjustRightInd w:val="0"/>
        <w:spacing w:line="480" w:lineRule="auto"/>
        <w:ind w:right="90" w:firstLine="720"/>
        <w:jc w:val="both"/>
        <w:rPr>
          <w:b/>
          <w:bCs/>
          <w:sz w:val="28"/>
          <w:szCs w:val="28"/>
        </w:rPr>
      </w:pPr>
      <w:r w:rsidRPr="00F70520">
        <w:rPr>
          <w:b/>
          <w:bCs/>
          <w:sz w:val="28"/>
          <w:szCs w:val="28"/>
          <w:u w:val="single"/>
        </w:rPr>
        <w:t>Rule 16.3(d) Pretrial Conference/Scope of Proceeding</w:t>
      </w:r>
      <w:r>
        <w:rPr>
          <w:b/>
          <w:bCs/>
          <w:sz w:val="28"/>
          <w:szCs w:val="28"/>
        </w:rPr>
        <w:t>.</w:t>
      </w:r>
      <w:r w:rsidRPr="00F70520">
        <w:rPr>
          <w:b/>
          <w:bCs/>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sidRPr="00F70520">
        <w:rPr>
          <w:sz w:val="28"/>
          <w:szCs w:val="28"/>
        </w:rPr>
        <w:t>The current rule establishes p</w:t>
      </w:r>
      <w:r>
        <w:rPr>
          <w:sz w:val="28"/>
          <w:szCs w:val="28"/>
        </w:rPr>
        <w:t xml:space="preserve">retrial conferences </w:t>
      </w:r>
      <w:proofErr w:type="gramStart"/>
      <w:r>
        <w:rPr>
          <w:sz w:val="28"/>
          <w:szCs w:val="28"/>
        </w:rPr>
        <w:t>for the purpose of</w:t>
      </w:r>
      <w:proofErr w:type="gramEnd"/>
      <w:r w:rsidRPr="00F70520">
        <w:rPr>
          <w:sz w:val="28"/>
          <w:szCs w:val="28"/>
        </w:rPr>
        <w:t xml:space="preserve"> accomplish</w:t>
      </w:r>
      <w:r>
        <w:rPr>
          <w:sz w:val="28"/>
          <w:szCs w:val="28"/>
        </w:rPr>
        <w:t>ing</w:t>
      </w:r>
      <w:r w:rsidRPr="00F70520">
        <w:rPr>
          <w:sz w:val="28"/>
          <w:szCs w:val="28"/>
        </w:rPr>
        <w:t xml:space="preserve"> certain objectives.  </w:t>
      </w:r>
      <w:r>
        <w:rPr>
          <w:sz w:val="28"/>
          <w:szCs w:val="28"/>
        </w:rPr>
        <w:t>The rule</w:t>
      </w:r>
      <w:r w:rsidRPr="00F70520">
        <w:rPr>
          <w:sz w:val="28"/>
          <w:szCs w:val="28"/>
        </w:rPr>
        <w:t xml:space="preserve"> permits the court to hear motions made at or filed before the conference; set additional conferences</w:t>
      </w:r>
      <w:r>
        <w:rPr>
          <w:sz w:val="28"/>
          <w:szCs w:val="28"/>
        </w:rPr>
        <w:t xml:space="preserve"> and evidentiary hearings</w:t>
      </w:r>
      <w:r w:rsidRPr="00F70520">
        <w:rPr>
          <w:sz w:val="28"/>
          <w:szCs w:val="28"/>
        </w:rPr>
        <w:t>; obtain stipulations to relevant facts; and discuss and determine any other matters that will promote a fair and expeditious trial.</w:t>
      </w:r>
    </w:p>
    <w:p w:rsidR="00AD3A55" w:rsidRDefault="00AD3A55" w:rsidP="00AD3A55">
      <w:pPr>
        <w:autoSpaceDE w:val="0"/>
        <w:autoSpaceDN w:val="0"/>
        <w:adjustRightInd w:val="0"/>
        <w:spacing w:line="480" w:lineRule="auto"/>
        <w:ind w:right="90" w:firstLine="720"/>
        <w:jc w:val="both"/>
        <w:rPr>
          <w:sz w:val="28"/>
          <w:szCs w:val="28"/>
        </w:rPr>
      </w:pPr>
      <w:r w:rsidRPr="00F70520">
        <w:rPr>
          <w:sz w:val="28"/>
          <w:szCs w:val="28"/>
        </w:rPr>
        <w:t xml:space="preserve">The Petition seeks to require a court to </w:t>
      </w:r>
      <w:r w:rsidRPr="00F70520">
        <w:rPr>
          <w:i/>
          <w:iCs/>
          <w:sz w:val="28"/>
          <w:szCs w:val="28"/>
        </w:rPr>
        <w:t>first</w:t>
      </w:r>
      <w:r w:rsidRPr="00F70520">
        <w:rPr>
          <w:sz w:val="28"/>
          <w:szCs w:val="28"/>
        </w:rPr>
        <w:t xml:space="preserve"> “consider the </w:t>
      </w:r>
      <w:r>
        <w:rPr>
          <w:sz w:val="28"/>
          <w:szCs w:val="28"/>
        </w:rPr>
        <w:t xml:space="preserve">rights and </w:t>
      </w:r>
      <w:r w:rsidRPr="00F70520">
        <w:rPr>
          <w:sz w:val="28"/>
          <w:szCs w:val="28"/>
        </w:rPr>
        <w:t>views of the vic</w:t>
      </w:r>
      <w:r>
        <w:rPr>
          <w:sz w:val="28"/>
          <w:szCs w:val="28"/>
        </w:rPr>
        <w:t>tim,” the “victim’s right to be present at all proceedings,” and victim speedy trial considerations before addressing any matters outlined.</w:t>
      </w:r>
      <w:r w:rsidRPr="00F70520">
        <w:rPr>
          <w:sz w:val="28"/>
          <w:szCs w:val="28"/>
        </w:rPr>
        <w:t xml:space="preserve"> </w:t>
      </w:r>
      <w:r>
        <w:rPr>
          <w:sz w:val="28"/>
          <w:szCs w:val="28"/>
        </w:rPr>
        <w:t>(Appendix A at 47).  While victims have the right to be heard, v</w:t>
      </w:r>
      <w:r w:rsidRPr="00F70520">
        <w:rPr>
          <w:sz w:val="28"/>
          <w:szCs w:val="28"/>
        </w:rPr>
        <w:t xml:space="preserve">ictims have no </w:t>
      </w:r>
      <w:r w:rsidRPr="00F70520">
        <w:rPr>
          <w:i/>
          <w:iCs/>
          <w:sz w:val="28"/>
          <w:szCs w:val="28"/>
        </w:rPr>
        <w:t>specific, unique, peculiar</w:t>
      </w:r>
      <w:r w:rsidRPr="00F70520">
        <w:rPr>
          <w:sz w:val="28"/>
          <w:szCs w:val="28"/>
        </w:rPr>
        <w:t xml:space="preserve"> right </w:t>
      </w:r>
      <w:r w:rsidRPr="00F70520">
        <w:rPr>
          <w:i/>
          <w:iCs/>
          <w:sz w:val="28"/>
          <w:szCs w:val="28"/>
        </w:rPr>
        <w:t>created</w:t>
      </w:r>
      <w:r w:rsidRPr="00F70520">
        <w:rPr>
          <w:sz w:val="28"/>
          <w:szCs w:val="28"/>
        </w:rPr>
        <w:t> by VBR to be heard with respect to any of the issues set forth in Rule 16.3(d)</w:t>
      </w:r>
      <w:r>
        <w:rPr>
          <w:sz w:val="28"/>
          <w:szCs w:val="28"/>
        </w:rPr>
        <w:t xml:space="preserve">, e.g., motions, stipulations, use of juror notebooks, opening statements, jury instructions, etc. </w:t>
      </w:r>
      <w:r w:rsidRPr="00F70520">
        <w:rPr>
          <w:sz w:val="28"/>
          <w:szCs w:val="28"/>
        </w:rPr>
        <w:t xml:space="preserve"> </w:t>
      </w:r>
      <w:r>
        <w:rPr>
          <w:sz w:val="28"/>
          <w:szCs w:val="28"/>
        </w:rPr>
        <w:t>The Petition seeks to create new rights elevating victims to the status of a party to the proceedings with the right to address legal issues.  The proposed revision should be rejected.</w:t>
      </w:r>
      <w:r w:rsidRPr="00F70520">
        <w:rPr>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bookmarkStart w:id="0" w:name="_GoBack"/>
      <w:bookmarkEnd w:id="0"/>
    </w:p>
    <w:p w:rsidR="00AD3A55" w:rsidRDefault="00AD3A55" w:rsidP="00AD3A55">
      <w:pPr>
        <w:autoSpaceDE w:val="0"/>
        <w:autoSpaceDN w:val="0"/>
        <w:adjustRightInd w:val="0"/>
        <w:spacing w:line="480" w:lineRule="auto"/>
        <w:ind w:right="90" w:firstLine="720"/>
        <w:jc w:val="both"/>
        <w:rPr>
          <w:b/>
          <w:bCs/>
          <w:sz w:val="28"/>
          <w:szCs w:val="28"/>
        </w:rPr>
      </w:pPr>
      <w:r>
        <w:rPr>
          <w:b/>
          <w:bCs/>
          <w:sz w:val="28"/>
          <w:szCs w:val="28"/>
          <w:u w:val="single"/>
        </w:rPr>
        <w:lastRenderedPageBreak/>
        <w:t xml:space="preserve">Rule 16.4 </w:t>
      </w:r>
      <w:r w:rsidRPr="00EE2B63">
        <w:rPr>
          <w:b/>
          <w:bCs/>
          <w:sz w:val="28"/>
          <w:szCs w:val="28"/>
          <w:u w:val="single"/>
        </w:rPr>
        <w:t>Dismissal of Prosecution</w:t>
      </w:r>
      <w:r>
        <w:rPr>
          <w:b/>
          <w:bCs/>
          <w:sz w:val="28"/>
          <w:szCs w:val="28"/>
        </w:rPr>
        <w:t>.</w:t>
      </w:r>
    </w:p>
    <w:p w:rsidR="00AD3A55" w:rsidRDefault="00AD3A55" w:rsidP="00AD3A55">
      <w:pPr>
        <w:autoSpaceDE w:val="0"/>
        <w:autoSpaceDN w:val="0"/>
        <w:adjustRightInd w:val="0"/>
        <w:spacing w:line="480" w:lineRule="auto"/>
        <w:ind w:right="90" w:firstLine="720"/>
        <w:jc w:val="both"/>
        <w:rPr>
          <w:sz w:val="28"/>
          <w:szCs w:val="28"/>
        </w:rPr>
      </w:pPr>
      <w:r w:rsidRPr="006B611F">
        <w:rPr>
          <w:bCs/>
          <w:sz w:val="28"/>
          <w:szCs w:val="28"/>
        </w:rPr>
        <w:t>First,</w:t>
      </w:r>
      <w:r>
        <w:rPr>
          <w:b/>
          <w:bCs/>
          <w:sz w:val="28"/>
          <w:szCs w:val="28"/>
        </w:rPr>
        <w:t xml:space="preserve"> </w:t>
      </w:r>
      <w:r>
        <w:rPr>
          <w:bCs/>
          <w:sz w:val="28"/>
          <w:szCs w:val="28"/>
        </w:rPr>
        <w:t>s</w:t>
      </w:r>
      <w:r w:rsidRPr="005C3636">
        <w:rPr>
          <w:bCs/>
          <w:sz w:val="28"/>
          <w:szCs w:val="28"/>
        </w:rPr>
        <w:t>ubsection (a)</w:t>
      </w:r>
      <w:r>
        <w:rPr>
          <w:b/>
          <w:bCs/>
          <w:sz w:val="28"/>
          <w:szCs w:val="28"/>
        </w:rPr>
        <w:t xml:space="preserve"> </w:t>
      </w:r>
      <w:r>
        <w:rPr>
          <w:sz w:val="28"/>
          <w:szCs w:val="28"/>
        </w:rPr>
        <w:t xml:space="preserve">of the rule permits dismissal of a prosecution on motion of the State upon a finding of good cause and that the dismissal is not sought to avoid Rule </w:t>
      </w:r>
      <w:proofErr w:type="gramStart"/>
      <w:r>
        <w:rPr>
          <w:sz w:val="28"/>
          <w:szCs w:val="28"/>
        </w:rPr>
        <w:t>8</w:t>
      </w:r>
      <w:r>
        <w:rPr>
          <w:sz w:val="28"/>
          <w:szCs w:val="28"/>
        </w:rPr>
        <w:t xml:space="preserve"> </w:t>
      </w:r>
      <w:r>
        <w:rPr>
          <w:sz w:val="28"/>
          <w:szCs w:val="28"/>
        </w:rPr>
        <w:t>time</w:t>
      </w:r>
      <w:proofErr w:type="gramEnd"/>
      <w:r>
        <w:rPr>
          <w:sz w:val="28"/>
          <w:szCs w:val="28"/>
        </w:rPr>
        <w:t xml:space="preserve"> limits.  The Petition seeks to augment this subsection by precluding dismissal absent consideration of the views of the victim. (Appendix A at 48).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Next, subsection (d) of t</w:t>
      </w:r>
      <w:r w:rsidRPr="00EE2B63">
        <w:rPr>
          <w:sz w:val="28"/>
          <w:szCs w:val="28"/>
        </w:rPr>
        <w:t xml:space="preserve">he rule currently provides that dismissal of a prosecution “is without prejudice to commencing another prosecution, unless the court finds that the interests of justice require the dismissal to be with prejudice.”  The Petition seeks to insert a requirement that the court first consider the rights of the victim to justice and due process before reaching a decision concerning dismissal </w:t>
      </w:r>
      <w:r>
        <w:rPr>
          <w:sz w:val="28"/>
          <w:szCs w:val="28"/>
        </w:rPr>
        <w:t>with</w:t>
      </w:r>
      <w:r w:rsidRPr="00EE2B63">
        <w:rPr>
          <w:sz w:val="28"/>
          <w:szCs w:val="28"/>
        </w:rPr>
        <w:t xml:space="preserve"> prejudice. </w:t>
      </w:r>
      <w:r>
        <w:rPr>
          <w:sz w:val="28"/>
          <w:szCs w:val="28"/>
        </w:rPr>
        <w:t xml:space="preserve">(Appendix A at 48).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W</w:t>
      </w:r>
      <w:r w:rsidRPr="00EE2B63">
        <w:rPr>
          <w:sz w:val="28"/>
          <w:szCs w:val="28"/>
        </w:rPr>
        <w:t>hether a dismissal of a criminal pro</w:t>
      </w:r>
      <w:r>
        <w:rPr>
          <w:sz w:val="28"/>
          <w:szCs w:val="28"/>
        </w:rPr>
        <w:t xml:space="preserve">secution occurs with </w:t>
      </w:r>
      <w:r w:rsidRPr="00EE2B63">
        <w:rPr>
          <w:sz w:val="28"/>
          <w:szCs w:val="28"/>
        </w:rPr>
        <w:t xml:space="preserve">prejudice is purely a </w:t>
      </w:r>
      <w:r w:rsidRPr="00EE2B63">
        <w:rPr>
          <w:i/>
          <w:iCs/>
          <w:sz w:val="28"/>
          <w:szCs w:val="28"/>
        </w:rPr>
        <w:t>matter of law</w:t>
      </w:r>
      <w:r w:rsidRPr="00EE2B63">
        <w:rPr>
          <w:sz w:val="28"/>
          <w:szCs w:val="28"/>
        </w:rPr>
        <w:t xml:space="preserve"> about which VBR </w:t>
      </w:r>
      <w:r w:rsidRPr="008C6EC7">
        <w:rPr>
          <w:iCs/>
          <w:sz w:val="28"/>
          <w:szCs w:val="28"/>
        </w:rPr>
        <w:t>creates</w:t>
      </w:r>
      <w:r>
        <w:rPr>
          <w:sz w:val="28"/>
          <w:szCs w:val="28"/>
        </w:rPr>
        <w:t> no right.  When</w:t>
      </w:r>
      <w:r w:rsidRPr="00EE2B63">
        <w:rPr>
          <w:sz w:val="28"/>
          <w:szCs w:val="28"/>
        </w:rPr>
        <w:t xml:space="preserve"> the prosecution moves to dismiss due to an insufficiency of</w:t>
      </w:r>
      <w:r>
        <w:rPr>
          <w:sz w:val="28"/>
          <w:szCs w:val="28"/>
        </w:rPr>
        <w:t xml:space="preserve"> evidence necessary to convict, </w:t>
      </w:r>
      <w:r w:rsidRPr="00EE2B63">
        <w:rPr>
          <w:sz w:val="28"/>
          <w:szCs w:val="28"/>
        </w:rPr>
        <w:t>the matter is one of law grounded in the prosecutor’s legal assessment of the case.  So too, where a defendant moves for dismissal of a charging document as “insufficient as a matter of law” in accordance with Rule 16.4(b), the decision to grant or deny the motion rests squarely in the law.</w:t>
      </w:r>
    </w:p>
    <w:p w:rsidR="00AD3A55" w:rsidRDefault="00AD3A55" w:rsidP="00AD3A55">
      <w:pPr>
        <w:autoSpaceDE w:val="0"/>
        <w:autoSpaceDN w:val="0"/>
        <w:adjustRightInd w:val="0"/>
        <w:spacing w:line="480" w:lineRule="auto"/>
        <w:ind w:right="90" w:firstLine="720"/>
        <w:jc w:val="both"/>
        <w:rPr>
          <w:sz w:val="28"/>
          <w:szCs w:val="28"/>
        </w:rPr>
      </w:pPr>
      <w:r>
        <w:rPr>
          <w:sz w:val="28"/>
          <w:szCs w:val="28"/>
        </w:rPr>
        <w:lastRenderedPageBreak/>
        <w:t>A</w:t>
      </w:r>
      <w:r w:rsidRPr="00B72323">
        <w:rPr>
          <w:sz w:val="28"/>
          <w:szCs w:val="28"/>
        </w:rPr>
        <w:t xml:space="preserve"> court’s deci</w:t>
      </w:r>
      <w:r>
        <w:rPr>
          <w:sz w:val="28"/>
          <w:szCs w:val="28"/>
        </w:rPr>
        <w:t xml:space="preserve">sion to dismiss with prejudice is </w:t>
      </w:r>
      <w:r w:rsidRPr="00B72323">
        <w:rPr>
          <w:sz w:val="28"/>
          <w:szCs w:val="28"/>
        </w:rPr>
        <w:t>grounded in the law governing the case.  For example, where th</w:t>
      </w:r>
      <w:r>
        <w:rPr>
          <w:sz w:val="28"/>
          <w:szCs w:val="28"/>
        </w:rPr>
        <w:t>e prosecution is barred by double j</w:t>
      </w:r>
      <w:r w:rsidRPr="00B72323">
        <w:rPr>
          <w:sz w:val="28"/>
          <w:szCs w:val="28"/>
        </w:rPr>
        <w:t>eop</w:t>
      </w:r>
      <w:r>
        <w:rPr>
          <w:sz w:val="28"/>
          <w:szCs w:val="28"/>
        </w:rPr>
        <w:t>ardy, it is the law that</w:t>
      </w:r>
      <w:r w:rsidRPr="00B72323">
        <w:rPr>
          <w:sz w:val="28"/>
          <w:szCs w:val="28"/>
        </w:rPr>
        <w:t xml:space="preserve"> dictates the matter be dismissed with prejudice. </w:t>
      </w:r>
      <w:r>
        <w:rPr>
          <w:sz w:val="28"/>
          <w:szCs w:val="28"/>
        </w:rPr>
        <w:t xml:space="preserve"> Because the C</w:t>
      </w:r>
      <w:r w:rsidRPr="00B72323">
        <w:rPr>
          <w:sz w:val="28"/>
          <w:szCs w:val="28"/>
        </w:rPr>
        <w:t xml:space="preserve">ourt’s decision </w:t>
      </w:r>
      <w:r>
        <w:rPr>
          <w:sz w:val="28"/>
          <w:szCs w:val="28"/>
        </w:rPr>
        <w:t xml:space="preserve">is governed by law, </w:t>
      </w:r>
      <w:r w:rsidRPr="00B72323">
        <w:rPr>
          <w:sz w:val="28"/>
          <w:szCs w:val="28"/>
        </w:rPr>
        <w:t xml:space="preserve">and because </w:t>
      </w:r>
      <w:r>
        <w:rPr>
          <w:sz w:val="28"/>
          <w:szCs w:val="28"/>
        </w:rPr>
        <w:t xml:space="preserve">the </w:t>
      </w:r>
      <w:r w:rsidRPr="00B72323">
        <w:rPr>
          <w:sz w:val="28"/>
          <w:szCs w:val="28"/>
        </w:rPr>
        <w:t xml:space="preserve">VBR </w:t>
      </w:r>
      <w:r w:rsidRPr="00B72323">
        <w:rPr>
          <w:iCs/>
          <w:sz w:val="28"/>
          <w:szCs w:val="28"/>
        </w:rPr>
        <w:t>creates</w:t>
      </w:r>
      <w:r w:rsidRPr="00B72323">
        <w:rPr>
          <w:sz w:val="28"/>
          <w:szCs w:val="28"/>
        </w:rPr>
        <w:t> no specific right to be heard on matters of law governing the merit</w:t>
      </w:r>
      <w:r>
        <w:rPr>
          <w:sz w:val="28"/>
          <w:szCs w:val="28"/>
        </w:rPr>
        <w:t>s of a prosecution, the</w:t>
      </w:r>
      <w:r w:rsidRPr="00B72323">
        <w:rPr>
          <w:sz w:val="28"/>
          <w:szCs w:val="28"/>
        </w:rPr>
        <w:t xml:space="preserve"> proposed rule amendment must be rejected.</w:t>
      </w:r>
    </w:p>
    <w:p w:rsidR="00AD3A55" w:rsidRDefault="00AD3A55" w:rsidP="00AD3A55">
      <w:pPr>
        <w:autoSpaceDE w:val="0"/>
        <w:autoSpaceDN w:val="0"/>
        <w:adjustRightInd w:val="0"/>
        <w:spacing w:line="480" w:lineRule="auto"/>
        <w:ind w:right="90" w:firstLine="720"/>
        <w:jc w:val="both"/>
        <w:rPr>
          <w:b/>
          <w:bCs/>
          <w:sz w:val="28"/>
          <w:szCs w:val="28"/>
        </w:rPr>
      </w:pPr>
      <w:r w:rsidRPr="006356A6">
        <w:rPr>
          <w:b/>
          <w:bCs/>
          <w:sz w:val="28"/>
          <w:szCs w:val="28"/>
          <w:u w:val="single"/>
        </w:rPr>
        <w:t>Rule 27.8(b)(2) Probation Revocation/Violation Hearing</w:t>
      </w:r>
      <w:r>
        <w:rPr>
          <w:b/>
          <w:bCs/>
          <w:sz w:val="28"/>
          <w:szCs w:val="28"/>
        </w:rPr>
        <w:t>.</w:t>
      </w:r>
      <w:r w:rsidRPr="006356A6">
        <w:rPr>
          <w:b/>
          <w:bCs/>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The current rule provides for</w:t>
      </w:r>
      <w:r w:rsidRPr="006356A6">
        <w:rPr>
          <w:sz w:val="28"/>
          <w:szCs w:val="28"/>
        </w:rPr>
        <w:t xml:space="preserve"> a probationer’s right to be present during a violation hearing and advises that such hearing may proceed in the probationer’s absence in certain circumstances.  The Petition seeks to modify the rule to add that the victim also has a right to be prese</w:t>
      </w:r>
      <w:r>
        <w:rPr>
          <w:sz w:val="28"/>
          <w:szCs w:val="28"/>
        </w:rPr>
        <w:t xml:space="preserve">nt during the violation hearing – </w:t>
      </w:r>
      <w:r w:rsidRPr="006356A6">
        <w:rPr>
          <w:sz w:val="28"/>
          <w:szCs w:val="28"/>
        </w:rPr>
        <w:t xml:space="preserve">about which there is no debate.  However, </w:t>
      </w:r>
      <w:r>
        <w:rPr>
          <w:sz w:val="28"/>
          <w:szCs w:val="28"/>
        </w:rPr>
        <w:t xml:space="preserve">to avoid any confusion, </w:t>
      </w:r>
      <w:r w:rsidRPr="006356A6">
        <w:rPr>
          <w:sz w:val="28"/>
          <w:szCs w:val="28"/>
        </w:rPr>
        <w:t xml:space="preserve">any modification to the rule must also state that the violation hearing may proceed in the </w:t>
      </w:r>
      <w:r>
        <w:rPr>
          <w:sz w:val="28"/>
          <w:szCs w:val="28"/>
        </w:rPr>
        <w:t>absence of the victim</w:t>
      </w:r>
      <w:r w:rsidRPr="006356A6">
        <w:rPr>
          <w:sz w:val="28"/>
          <w:szCs w:val="28"/>
        </w:rPr>
        <w:t xml:space="preserve">. </w:t>
      </w:r>
    </w:p>
    <w:p w:rsidR="00AD3A55" w:rsidRDefault="00AD3A55" w:rsidP="00AD3A55">
      <w:pPr>
        <w:autoSpaceDE w:val="0"/>
        <w:autoSpaceDN w:val="0"/>
        <w:adjustRightInd w:val="0"/>
        <w:spacing w:line="480" w:lineRule="auto"/>
        <w:ind w:right="90" w:firstLine="720"/>
        <w:jc w:val="both"/>
        <w:rPr>
          <w:b/>
          <w:bCs/>
          <w:sz w:val="28"/>
          <w:szCs w:val="28"/>
        </w:rPr>
      </w:pPr>
      <w:r w:rsidRPr="00C274A8">
        <w:rPr>
          <w:b/>
          <w:bCs/>
          <w:sz w:val="28"/>
          <w:szCs w:val="28"/>
          <w:u w:val="single"/>
        </w:rPr>
        <w:t>Rule 31.3(b) Suspension of an Appeal</w:t>
      </w:r>
      <w:r>
        <w:rPr>
          <w:b/>
          <w:bCs/>
          <w:sz w:val="28"/>
          <w:szCs w:val="28"/>
        </w:rPr>
        <w:t>.</w:t>
      </w:r>
      <w:r w:rsidRPr="00C274A8">
        <w:rPr>
          <w:b/>
          <w:bCs/>
          <w:sz w:val="28"/>
          <w:szCs w:val="28"/>
        </w:rPr>
        <w:t xml:space="preserve"> </w:t>
      </w:r>
    </w:p>
    <w:p w:rsidR="00AD3A55" w:rsidRDefault="00AD3A55" w:rsidP="00AD3A55">
      <w:pPr>
        <w:autoSpaceDE w:val="0"/>
        <w:autoSpaceDN w:val="0"/>
        <w:adjustRightInd w:val="0"/>
        <w:spacing w:line="480" w:lineRule="auto"/>
        <w:ind w:right="90" w:firstLine="720"/>
        <w:jc w:val="both"/>
        <w:rPr>
          <w:sz w:val="28"/>
          <w:szCs w:val="28"/>
        </w:rPr>
      </w:pPr>
      <w:r>
        <w:rPr>
          <w:sz w:val="28"/>
          <w:szCs w:val="28"/>
        </w:rPr>
        <w:t>Subsection (1) of the</w:t>
      </w:r>
      <w:r w:rsidRPr="00C274A8">
        <w:rPr>
          <w:sz w:val="28"/>
          <w:szCs w:val="28"/>
        </w:rPr>
        <w:t xml:space="preserve"> rule curren</w:t>
      </w:r>
      <w:r>
        <w:rPr>
          <w:sz w:val="28"/>
          <w:szCs w:val="28"/>
        </w:rPr>
        <w:t>tly provides</w:t>
      </w:r>
      <w:r w:rsidRPr="00C274A8">
        <w:rPr>
          <w:sz w:val="28"/>
          <w:szCs w:val="28"/>
        </w:rPr>
        <w:t xml:space="preserve"> that an appellate court, on its own motion or on that of a party, may suspend an appeal if a motion under Rule 24 (motion for new trial) or a petit</w:t>
      </w:r>
      <w:r>
        <w:rPr>
          <w:sz w:val="28"/>
          <w:szCs w:val="28"/>
        </w:rPr>
        <w:t>ion under Rule 32</w:t>
      </w:r>
      <w:r w:rsidRPr="00C274A8">
        <w:rPr>
          <w:sz w:val="28"/>
          <w:szCs w:val="28"/>
        </w:rPr>
        <w:t xml:space="preserve"> is pending.  </w:t>
      </w:r>
      <w:r>
        <w:rPr>
          <w:sz w:val="28"/>
          <w:szCs w:val="28"/>
        </w:rPr>
        <w:t>The Petition</w:t>
      </w:r>
      <w:r w:rsidRPr="00C274A8">
        <w:rPr>
          <w:sz w:val="28"/>
          <w:szCs w:val="28"/>
        </w:rPr>
        <w:t xml:space="preserve"> seeks to modify the rule to require the </w:t>
      </w:r>
      <w:r w:rsidRPr="00C274A8">
        <w:rPr>
          <w:iCs/>
          <w:sz w:val="28"/>
          <w:szCs w:val="28"/>
        </w:rPr>
        <w:t>appellate court</w:t>
      </w:r>
      <w:r w:rsidRPr="00C274A8">
        <w:rPr>
          <w:sz w:val="28"/>
          <w:szCs w:val="28"/>
        </w:rPr>
        <w:t xml:space="preserve"> to first consider “the rights of the victim</w:t>
      </w:r>
      <w:r>
        <w:rPr>
          <w:sz w:val="28"/>
          <w:szCs w:val="28"/>
        </w:rPr>
        <w:t>, including the right to prompt and final conclusion of the case after conviction and sentence,” before suspending an appeal.</w:t>
      </w:r>
      <w:r w:rsidRPr="00C274A8">
        <w:rPr>
          <w:sz w:val="28"/>
          <w:szCs w:val="28"/>
        </w:rPr>
        <w:t xml:space="preserve"> </w:t>
      </w:r>
      <w:r>
        <w:rPr>
          <w:sz w:val="28"/>
          <w:szCs w:val="28"/>
        </w:rPr>
        <w:t>(Appendix A at</w:t>
      </w:r>
      <w:r>
        <w:rPr>
          <w:caps/>
          <w:sz w:val="28"/>
          <w:szCs w:val="28"/>
        </w:rPr>
        <w:t xml:space="preserve"> 58).  </w:t>
      </w:r>
      <w:r>
        <w:rPr>
          <w:caps/>
          <w:sz w:val="28"/>
          <w:szCs w:val="28"/>
        </w:rPr>
        <w:lastRenderedPageBreak/>
        <w:t>H</w:t>
      </w:r>
      <w:r>
        <w:rPr>
          <w:sz w:val="28"/>
          <w:szCs w:val="28"/>
        </w:rPr>
        <w:t>ow</w:t>
      </w:r>
      <w:r w:rsidRPr="00C274A8">
        <w:rPr>
          <w:sz w:val="28"/>
          <w:szCs w:val="28"/>
        </w:rPr>
        <w:t xml:space="preserve">ever, victims have no </w:t>
      </w:r>
      <w:r w:rsidRPr="00C274A8">
        <w:rPr>
          <w:i/>
          <w:iCs/>
          <w:sz w:val="28"/>
          <w:szCs w:val="28"/>
        </w:rPr>
        <w:t>specific, unique, peculiar</w:t>
      </w:r>
      <w:r w:rsidRPr="00C274A8">
        <w:rPr>
          <w:sz w:val="28"/>
          <w:szCs w:val="28"/>
        </w:rPr>
        <w:t xml:space="preserve"> right </w:t>
      </w:r>
      <w:r w:rsidRPr="00C274A8">
        <w:rPr>
          <w:i/>
          <w:iCs/>
          <w:sz w:val="28"/>
          <w:szCs w:val="28"/>
        </w:rPr>
        <w:t>created</w:t>
      </w:r>
      <w:r w:rsidRPr="00C274A8">
        <w:rPr>
          <w:sz w:val="28"/>
          <w:szCs w:val="28"/>
        </w:rPr>
        <w:t xml:space="preserve"> by </w:t>
      </w:r>
      <w:r>
        <w:rPr>
          <w:sz w:val="28"/>
          <w:szCs w:val="28"/>
        </w:rPr>
        <w:t xml:space="preserve">the VBR </w:t>
      </w:r>
      <w:r w:rsidRPr="00C274A8">
        <w:rPr>
          <w:sz w:val="28"/>
          <w:szCs w:val="28"/>
        </w:rPr>
        <w:t xml:space="preserve">with respect to </w:t>
      </w:r>
      <w:proofErr w:type="gramStart"/>
      <w:r w:rsidRPr="00C274A8">
        <w:rPr>
          <w:sz w:val="28"/>
          <w:szCs w:val="28"/>
        </w:rPr>
        <w:t>whether or not</w:t>
      </w:r>
      <w:proofErr w:type="gramEnd"/>
      <w:r w:rsidRPr="00C274A8">
        <w:rPr>
          <w:sz w:val="28"/>
          <w:szCs w:val="28"/>
        </w:rPr>
        <w:t xml:space="preserve"> an appellate court should suspend an appeal. </w:t>
      </w:r>
      <w:r>
        <w:rPr>
          <w:sz w:val="28"/>
          <w:szCs w:val="28"/>
        </w:rPr>
        <w:t xml:space="preserve"> As previously noted, victims are not afforded the status of a “party” under the VBR, thus the proposed modification should be rejected.</w:t>
      </w:r>
    </w:p>
    <w:p w:rsidR="00816EC2" w:rsidRDefault="00816EC2"/>
    <w:sectPr w:rsidR="00816E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55" w:rsidRDefault="00AD3A55" w:rsidP="00AD3A55">
      <w:pPr>
        <w:spacing w:line="240" w:lineRule="auto"/>
      </w:pPr>
      <w:r>
        <w:separator/>
      </w:r>
    </w:p>
  </w:endnote>
  <w:endnote w:type="continuationSeparator" w:id="0">
    <w:p w:rsidR="00AD3A55" w:rsidRDefault="00AD3A55" w:rsidP="00AD3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55" w:rsidRDefault="00AD3A55" w:rsidP="00AD3A55">
      <w:pPr>
        <w:spacing w:line="240" w:lineRule="auto"/>
      </w:pPr>
      <w:r>
        <w:separator/>
      </w:r>
    </w:p>
  </w:footnote>
  <w:footnote w:type="continuationSeparator" w:id="0">
    <w:p w:rsidR="00AD3A55" w:rsidRDefault="00AD3A55" w:rsidP="00AD3A55">
      <w:pPr>
        <w:spacing w:line="240" w:lineRule="auto"/>
      </w:pPr>
      <w:r>
        <w:continuationSeparator/>
      </w:r>
    </w:p>
  </w:footnote>
  <w:footnote w:id="1">
    <w:p w:rsidR="00AD3A55" w:rsidRPr="00FE7CD8" w:rsidRDefault="00AD3A55" w:rsidP="00AD3A55">
      <w:pPr>
        <w:pStyle w:val="FootnoteText"/>
        <w:rPr>
          <w:sz w:val="26"/>
          <w:szCs w:val="26"/>
        </w:rPr>
      </w:pPr>
      <w:r w:rsidRPr="00FE7CD8">
        <w:rPr>
          <w:rStyle w:val="FootnoteReference"/>
          <w:sz w:val="24"/>
          <w:szCs w:val="24"/>
        </w:rPr>
        <w:footnoteRef/>
      </w:r>
      <w:r w:rsidRPr="00FE7CD8">
        <w:rPr>
          <w:sz w:val="24"/>
          <w:szCs w:val="24"/>
        </w:rPr>
        <w:t xml:space="preserve"> </w:t>
      </w:r>
      <w:r>
        <w:rPr>
          <w:sz w:val="26"/>
          <w:szCs w:val="26"/>
        </w:rPr>
        <w:t>The codification of the Victims’ Bill of Rights.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5"/>
    <w:rsid w:val="00816EC2"/>
    <w:rsid w:val="00AD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040C"/>
  <w15:chartTrackingRefBased/>
  <w15:docId w15:val="{05C1A4A6-F9CA-4BBA-A8A4-52D3B099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A55"/>
    <w:pPr>
      <w:spacing w:after="0" w:line="508" w:lineRule="exac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3A55"/>
    <w:pPr>
      <w:spacing w:line="240" w:lineRule="auto"/>
    </w:pPr>
  </w:style>
  <w:style w:type="character" w:customStyle="1" w:styleId="FootnoteTextChar">
    <w:name w:val="Footnote Text Char"/>
    <w:basedOn w:val="DefaultParagraphFont"/>
    <w:link w:val="FootnoteText"/>
    <w:uiPriority w:val="99"/>
    <w:rsid w:val="00AD3A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3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2019-05-01T21:47:00Z</dcterms:created>
  <dcterms:modified xsi:type="dcterms:W3CDTF">2019-05-01T21:51:00Z</dcterms:modified>
</cp:coreProperties>
</file>