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A3857" w14:textId="4C904238" w:rsidR="00566BF9" w:rsidRDefault="00CA4E7A" w:rsidP="00E66603">
      <w:pPr>
        <w:pStyle w:val="PldgCaption"/>
        <w:rPr>
          <w:rFonts w:ascii="Times New Roman" w:hAnsi="Times New Roman" w:cs="Times New Roman"/>
          <w:sz w:val="26"/>
          <w:szCs w:val="26"/>
        </w:rPr>
      </w:pPr>
      <w:r>
        <w:rPr>
          <w:rFonts w:ascii="Times New Roman" w:hAnsi="Times New Roman" w:cs="Times New Roman"/>
          <w:sz w:val="26"/>
          <w:szCs w:val="26"/>
        </w:rPr>
        <w:t>Jeffrey C. Warren, State Bar No. 021383</w:t>
      </w:r>
    </w:p>
    <w:p w14:paraId="7FA15F0D" w14:textId="126D55FC" w:rsidR="004D3AB8" w:rsidRDefault="004D3AB8" w:rsidP="004D3AB8">
      <w:pPr>
        <w:pStyle w:val="PldgCaption"/>
        <w:rPr>
          <w:rFonts w:ascii="Times New Roman" w:hAnsi="Times New Roman" w:cs="Times New Roman"/>
          <w:sz w:val="26"/>
          <w:szCs w:val="26"/>
        </w:rPr>
      </w:pPr>
      <w:r>
        <w:rPr>
          <w:rFonts w:ascii="Times New Roman" w:hAnsi="Times New Roman" w:cs="Times New Roman"/>
          <w:sz w:val="26"/>
          <w:szCs w:val="26"/>
        </w:rPr>
        <w:t xml:space="preserve">Travis Wheeler, State Bar No. </w:t>
      </w:r>
      <w:r w:rsidR="00AF78F0">
        <w:rPr>
          <w:rFonts w:ascii="Times New Roman" w:hAnsi="Times New Roman" w:cs="Times New Roman"/>
          <w:sz w:val="26"/>
          <w:szCs w:val="26"/>
        </w:rPr>
        <w:t>026415</w:t>
      </w:r>
    </w:p>
    <w:p w14:paraId="4CE371C4" w14:textId="078850FC" w:rsidR="00CA4E7A" w:rsidRDefault="00CA4E7A" w:rsidP="00E66603">
      <w:pPr>
        <w:pStyle w:val="PldgCaption"/>
        <w:rPr>
          <w:rFonts w:ascii="Times New Roman" w:hAnsi="Times New Roman" w:cs="Times New Roman"/>
          <w:sz w:val="26"/>
          <w:szCs w:val="26"/>
        </w:rPr>
      </w:pPr>
      <w:r>
        <w:rPr>
          <w:rFonts w:ascii="Times New Roman" w:hAnsi="Times New Roman" w:cs="Times New Roman"/>
          <w:sz w:val="26"/>
          <w:szCs w:val="26"/>
        </w:rPr>
        <w:t xml:space="preserve">Amanda E. Heitz, State Bar No. </w:t>
      </w:r>
      <w:r w:rsidR="00AF78F0">
        <w:rPr>
          <w:rFonts w:ascii="Times New Roman" w:hAnsi="Times New Roman" w:cs="Times New Roman"/>
          <w:sz w:val="26"/>
          <w:szCs w:val="26"/>
        </w:rPr>
        <w:t>026519</w:t>
      </w:r>
    </w:p>
    <w:p w14:paraId="6FADF155" w14:textId="2AD2292C" w:rsidR="00CA4E7A" w:rsidRDefault="00CA4E7A" w:rsidP="00E66603">
      <w:pPr>
        <w:pStyle w:val="PldgCaption"/>
        <w:rPr>
          <w:rFonts w:ascii="Times New Roman" w:hAnsi="Times New Roman" w:cs="Times New Roman"/>
          <w:sz w:val="26"/>
          <w:szCs w:val="26"/>
        </w:rPr>
      </w:pPr>
      <w:r>
        <w:rPr>
          <w:rFonts w:ascii="Times New Roman" w:hAnsi="Times New Roman" w:cs="Times New Roman"/>
          <w:b/>
          <w:sz w:val="26"/>
          <w:szCs w:val="26"/>
        </w:rPr>
        <w:t>BOWMAN AND BROOKE LLP</w:t>
      </w:r>
    </w:p>
    <w:p w14:paraId="5B825686" w14:textId="1697D7FB" w:rsidR="00CA4E7A" w:rsidRDefault="00CA4E7A" w:rsidP="00E66603">
      <w:pPr>
        <w:pStyle w:val="PldgCaption"/>
        <w:rPr>
          <w:rFonts w:ascii="Times New Roman" w:hAnsi="Times New Roman" w:cs="Times New Roman"/>
          <w:sz w:val="26"/>
          <w:szCs w:val="26"/>
        </w:rPr>
      </w:pPr>
      <w:r>
        <w:rPr>
          <w:rFonts w:ascii="Times New Roman" w:hAnsi="Times New Roman" w:cs="Times New Roman"/>
          <w:sz w:val="26"/>
          <w:szCs w:val="26"/>
        </w:rPr>
        <w:t>2901 North Central Avenue</w:t>
      </w:r>
    </w:p>
    <w:p w14:paraId="323E2ED8" w14:textId="3808B87C" w:rsidR="00CA4E7A" w:rsidRDefault="00CA4E7A" w:rsidP="00E66603">
      <w:pPr>
        <w:pStyle w:val="PldgCaption"/>
        <w:rPr>
          <w:rFonts w:ascii="Times New Roman" w:hAnsi="Times New Roman" w:cs="Times New Roman"/>
          <w:sz w:val="26"/>
          <w:szCs w:val="26"/>
        </w:rPr>
      </w:pPr>
      <w:r>
        <w:rPr>
          <w:rFonts w:ascii="Times New Roman" w:hAnsi="Times New Roman" w:cs="Times New Roman"/>
          <w:sz w:val="26"/>
          <w:szCs w:val="26"/>
        </w:rPr>
        <w:t>Suite 1600</w:t>
      </w:r>
    </w:p>
    <w:p w14:paraId="5A4584E9" w14:textId="419A3EB8" w:rsidR="00CA4E7A" w:rsidRDefault="00CA4E7A" w:rsidP="00E66603">
      <w:pPr>
        <w:pStyle w:val="PldgCaption"/>
        <w:rPr>
          <w:rFonts w:ascii="Times New Roman" w:hAnsi="Times New Roman" w:cs="Times New Roman"/>
          <w:sz w:val="26"/>
          <w:szCs w:val="26"/>
        </w:rPr>
      </w:pPr>
      <w:r>
        <w:rPr>
          <w:rFonts w:ascii="Times New Roman" w:hAnsi="Times New Roman" w:cs="Times New Roman"/>
          <w:sz w:val="26"/>
          <w:szCs w:val="26"/>
        </w:rPr>
        <w:t>Phoenix, Arizona 85012</w:t>
      </w:r>
    </w:p>
    <w:p w14:paraId="5564F23B" w14:textId="4F2CCFEE" w:rsidR="00CA4E7A" w:rsidRDefault="00CA4E7A" w:rsidP="00E66603">
      <w:pPr>
        <w:pStyle w:val="PldgCaption"/>
        <w:rPr>
          <w:rFonts w:ascii="Times New Roman" w:hAnsi="Times New Roman" w:cs="Times New Roman"/>
          <w:sz w:val="26"/>
          <w:szCs w:val="26"/>
        </w:rPr>
      </w:pPr>
      <w:r>
        <w:rPr>
          <w:rFonts w:ascii="Times New Roman" w:hAnsi="Times New Roman" w:cs="Times New Roman"/>
          <w:sz w:val="26"/>
          <w:szCs w:val="26"/>
        </w:rPr>
        <w:t>Tel:  (602) 643-2300</w:t>
      </w:r>
    </w:p>
    <w:p w14:paraId="1CADB606" w14:textId="1E3E093A" w:rsidR="00CA4E7A" w:rsidRDefault="00CA4E7A" w:rsidP="00E66603">
      <w:pPr>
        <w:pStyle w:val="PldgCaption"/>
        <w:rPr>
          <w:rFonts w:ascii="Times New Roman" w:hAnsi="Times New Roman" w:cs="Times New Roman"/>
          <w:sz w:val="26"/>
          <w:szCs w:val="26"/>
        </w:rPr>
      </w:pPr>
      <w:r>
        <w:rPr>
          <w:rFonts w:ascii="Times New Roman" w:hAnsi="Times New Roman" w:cs="Times New Roman"/>
          <w:sz w:val="26"/>
          <w:szCs w:val="26"/>
        </w:rPr>
        <w:t>Fax: (602) 248-0947</w:t>
      </w:r>
    </w:p>
    <w:p w14:paraId="2E4B6A69" w14:textId="4BDE9FD6" w:rsidR="00CA4E7A" w:rsidRDefault="00CA4E7A" w:rsidP="00E66603">
      <w:pPr>
        <w:pStyle w:val="PldgCaption"/>
        <w:rPr>
          <w:rFonts w:ascii="Times New Roman" w:hAnsi="Times New Roman" w:cs="Times New Roman"/>
          <w:sz w:val="26"/>
          <w:szCs w:val="26"/>
        </w:rPr>
      </w:pPr>
      <w:r w:rsidRPr="002D3352">
        <w:rPr>
          <w:rFonts w:ascii="Times New Roman" w:hAnsi="Times New Roman" w:cs="Times New Roman"/>
          <w:sz w:val="26"/>
          <w:szCs w:val="26"/>
        </w:rPr>
        <w:t>Jeffrey.Warren@bowmanandbrooke.com</w:t>
      </w:r>
    </w:p>
    <w:p w14:paraId="1788C20B" w14:textId="368C78E2" w:rsidR="00AF78F0" w:rsidRDefault="00AF78F0" w:rsidP="00AF78F0">
      <w:pPr>
        <w:pStyle w:val="PldgCaption"/>
        <w:rPr>
          <w:rFonts w:ascii="Times New Roman" w:hAnsi="Times New Roman" w:cs="Times New Roman"/>
          <w:sz w:val="26"/>
          <w:szCs w:val="26"/>
        </w:rPr>
      </w:pPr>
      <w:r w:rsidRPr="002D3352">
        <w:rPr>
          <w:rFonts w:ascii="Times New Roman" w:hAnsi="Times New Roman" w:cs="Times New Roman"/>
          <w:sz w:val="26"/>
          <w:szCs w:val="26"/>
        </w:rPr>
        <w:t>Travis.Wheeler@bowmanandbrooke.com</w:t>
      </w:r>
    </w:p>
    <w:p w14:paraId="225A012C" w14:textId="7B1EA341" w:rsidR="00CA4E7A" w:rsidRDefault="00CA4E7A" w:rsidP="00E66603">
      <w:pPr>
        <w:pStyle w:val="PldgCaption"/>
        <w:rPr>
          <w:rFonts w:ascii="Times New Roman" w:hAnsi="Times New Roman" w:cs="Times New Roman"/>
          <w:sz w:val="26"/>
          <w:szCs w:val="26"/>
        </w:rPr>
      </w:pPr>
      <w:r w:rsidRPr="002D3352">
        <w:rPr>
          <w:rFonts w:ascii="Times New Roman" w:hAnsi="Times New Roman" w:cs="Times New Roman"/>
          <w:sz w:val="26"/>
          <w:szCs w:val="26"/>
        </w:rPr>
        <w:t>Amanda.Heitz@bowmanandbrooke.com</w:t>
      </w:r>
    </w:p>
    <w:p w14:paraId="743C8F42" w14:textId="72AA5F72" w:rsidR="00CA4E7A" w:rsidRDefault="00CA4E7A" w:rsidP="00E66603">
      <w:pPr>
        <w:pStyle w:val="PldgCaption"/>
        <w:rPr>
          <w:rFonts w:ascii="Times New Roman" w:hAnsi="Times New Roman" w:cs="Times New Roman"/>
          <w:sz w:val="26"/>
          <w:szCs w:val="26"/>
        </w:rPr>
      </w:pPr>
    </w:p>
    <w:p w14:paraId="2965DE76" w14:textId="77777777" w:rsidR="00CA4E7A" w:rsidRDefault="00CA4E7A" w:rsidP="00E66603">
      <w:pPr>
        <w:pStyle w:val="PldgCaption"/>
        <w:rPr>
          <w:rFonts w:ascii="Times New Roman" w:hAnsi="Times New Roman" w:cs="Times New Roman"/>
          <w:sz w:val="26"/>
          <w:szCs w:val="26"/>
        </w:rPr>
      </w:pPr>
    </w:p>
    <w:p w14:paraId="5E61371A" w14:textId="0D1C8703" w:rsidR="00CA4E7A" w:rsidRPr="00CA4E7A" w:rsidRDefault="00CA4E7A" w:rsidP="00E66603">
      <w:pPr>
        <w:pStyle w:val="PldgCaption"/>
        <w:rPr>
          <w:rFonts w:ascii="Times New Roman" w:hAnsi="Times New Roman" w:cs="Times New Roman"/>
          <w:sz w:val="26"/>
          <w:szCs w:val="26"/>
        </w:rPr>
      </w:pPr>
      <w:r>
        <w:rPr>
          <w:rFonts w:ascii="Times New Roman" w:hAnsi="Times New Roman" w:cs="Times New Roman"/>
          <w:sz w:val="26"/>
          <w:szCs w:val="26"/>
        </w:rPr>
        <w:t xml:space="preserve">Attorneys </w:t>
      </w:r>
      <w:r w:rsidR="004D3AB8">
        <w:rPr>
          <w:rFonts w:ascii="Times New Roman" w:hAnsi="Times New Roman" w:cs="Times New Roman"/>
          <w:sz w:val="26"/>
          <w:szCs w:val="26"/>
        </w:rPr>
        <w:t>on behalf of</w:t>
      </w:r>
      <w:r>
        <w:rPr>
          <w:rFonts w:ascii="Times New Roman" w:hAnsi="Times New Roman" w:cs="Times New Roman"/>
          <w:sz w:val="26"/>
          <w:szCs w:val="26"/>
        </w:rPr>
        <w:t xml:space="preserve"> the Arizona Association of Defense Counsel</w:t>
      </w:r>
    </w:p>
    <w:p w14:paraId="41301442" w14:textId="77777777" w:rsidR="002534EF" w:rsidRPr="00F52436" w:rsidRDefault="002534EF" w:rsidP="00E66603">
      <w:pPr>
        <w:pStyle w:val="PldgCaption"/>
        <w:rPr>
          <w:rFonts w:ascii="Times New Roman" w:hAnsi="Times New Roman" w:cs="Times New Roman"/>
          <w:sz w:val="26"/>
          <w:szCs w:val="26"/>
        </w:rPr>
      </w:pPr>
    </w:p>
    <w:p w14:paraId="6C85F9B9" w14:textId="77777777" w:rsidR="00566BF9" w:rsidRPr="00F52436" w:rsidRDefault="00566BF9" w:rsidP="00E66603">
      <w:pPr>
        <w:pStyle w:val="PldgCaption"/>
        <w:rPr>
          <w:rFonts w:ascii="Times New Roman" w:hAnsi="Times New Roman" w:cs="Times New Roman"/>
          <w:sz w:val="26"/>
          <w:szCs w:val="26"/>
        </w:rPr>
      </w:pPr>
    </w:p>
    <w:p w14:paraId="1868E07B" w14:textId="77777777" w:rsidR="003A6FA7" w:rsidRPr="00F52436" w:rsidRDefault="003A6FA7" w:rsidP="00E66603">
      <w:pPr>
        <w:pStyle w:val="PldgCaption"/>
        <w:rPr>
          <w:rFonts w:ascii="Times New Roman" w:hAnsi="Times New Roman" w:cs="Times New Roman"/>
          <w:b/>
          <w:sz w:val="26"/>
          <w:szCs w:val="26"/>
        </w:rPr>
      </w:pPr>
    </w:p>
    <w:p w14:paraId="0A787FFD" w14:textId="77777777" w:rsidR="003A6FA7" w:rsidRPr="00F52436" w:rsidRDefault="003A6FA7" w:rsidP="00E66603">
      <w:pPr>
        <w:pStyle w:val="PldgCaption"/>
        <w:rPr>
          <w:rFonts w:ascii="Times New Roman" w:hAnsi="Times New Roman" w:cs="Times New Roman"/>
          <w:b/>
          <w:sz w:val="26"/>
          <w:szCs w:val="26"/>
        </w:rPr>
      </w:pPr>
    </w:p>
    <w:p w14:paraId="4BD2D451" w14:textId="77777777" w:rsidR="00CA3FB7" w:rsidRPr="00F52436" w:rsidRDefault="00CA3FB7" w:rsidP="00E66603">
      <w:pPr>
        <w:widowControl w:val="0"/>
        <w:suppressAutoHyphens/>
        <w:spacing w:after="0" w:line="240" w:lineRule="exact"/>
        <w:rPr>
          <w:rFonts w:ascii="Times New Roman" w:hAnsi="Times New Roman" w:cs="Times New Roman"/>
          <w:spacing w:val="-3"/>
          <w:sz w:val="26"/>
          <w:szCs w:val="26"/>
        </w:rPr>
        <w:sectPr w:rsidR="00CA3FB7" w:rsidRPr="00F52436" w:rsidSect="007F5066">
          <w:headerReference w:type="default" r:id="rId9"/>
          <w:footerReference w:type="even" r:id="rId10"/>
          <w:footerReference w:type="first" r:id="rId11"/>
          <w:pgSz w:w="12240" w:h="15840"/>
          <w:pgMar w:top="1440" w:right="1440" w:bottom="1008" w:left="1440" w:header="720" w:footer="576" w:gutter="0"/>
          <w:pgBorders w:zOrder="back">
            <w:left w:val="double" w:sz="4" w:space="5" w:color="auto"/>
            <w:right w:val="single" w:sz="4" w:space="30" w:color="auto"/>
          </w:pgBorders>
          <w:cols w:space="720"/>
          <w:docGrid w:linePitch="326"/>
        </w:sectPr>
      </w:pPr>
    </w:p>
    <w:p w14:paraId="7228053C" w14:textId="77777777" w:rsidR="00C71687" w:rsidRPr="00F52436" w:rsidRDefault="00C71687" w:rsidP="00E66603">
      <w:pPr>
        <w:widowControl w:val="0"/>
        <w:suppressAutoHyphens/>
        <w:spacing w:after="0" w:line="240" w:lineRule="exact"/>
        <w:jc w:val="both"/>
        <w:rPr>
          <w:rFonts w:ascii="Times New Roman" w:hAnsi="Times New Roman" w:cs="Times New Roman"/>
          <w:spacing w:val="-3"/>
          <w:sz w:val="26"/>
          <w:szCs w:val="26"/>
        </w:rPr>
      </w:pPr>
    </w:p>
    <w:p w14:paraId="045DB886" w14:textId="77777777" w:rsidR="00FE10B9" w:rsidRPr="00F52436" w:rsidRDefault="00FE10B9" w:rsidP="00E66603">
      <w:pPr>
        <w:widowControl w:val="0"/>
        <w:suppressAutoHyphens/>
        <w:spacing w:after="0" w:line="240" w:lineRule="exact"/>
        <w:jc w:val="center"/>
        <w:rPr>
          <w:rFonts w:ascii="Times New Roman" w:hAnsi="Times New Roman" w:cs="Times New Roman"/>
          <w:b/>
          <w:spacing w:val="-3"/>
          <w:sz w:val="26"/>
          <w:szCs w:val="26"/>
        </w:rPr>
      </w:pPr>
      <w:r w:rsidRPr="00F52436">
        <w:rPr>
          <w:rFonts w:ascii="Times New Roman" w:hAnsi="Times New Roman" w:cs="Times New Roman"/>
          <w:b/>
          <w:spacing w:val="-3"/>
          <w:sz w:val="26"/>
          <w:szCs w:val="26"/>
        </w:rPr>
        <w:t xml:space="preserve">IN THE </w:t>
      </w:r>
      <w:r w:rsidR="003A6FA7" w:rsidRPr="00F52436">
        <w:rPr>
          <w:rFonts w:ascii="Times New Roman" w:hAnsi="Times New Roman" w:cs="Times New Roman"/>
          <w:b/>
          <w:spacing w:val="-3"/>
          <w:sz w:val="26"/>
          <w:szCs w:val="26"/>
        </w:rPr>
        <w:t>SUPREME COURT</w:t>
      </w:r>
    </w:p>
    <w:p w14:paraId="1A7CAB8C" w14:textId="77777777" w:rsidR="00FE10B9" w:rsidRPr="00F52436" w:rsidRDefault="00FE10B9" w:rsidP="00E66603">
      <w:pPr>
        <w:widowControl w:val="0"/>
        <w:suppressAutoHyphens/>
        <w:spacing w:after="0" w:line="240" w:lineRule="exact"/>
        <w:jc w:val="center"/>
        <w:rPr>
          <w:rFonts w:ascii="Times New Roman" w:hAnsi="Times New Roman" w:cs="Times New Roman"/>
          <w:spacing w:val="-3"/>
          <w:sz w:val="26"/>
          <w:szCs w:val="26"/>
        </w:rPr>
      </w:pPr>
    </w:p>
    <w:p w14:paraId="3BCDDC8C" w14:textId="77777777" w:rsidR="00FE10B9" w:rsidRPr="00F52436" w:rsidRDefault="003A6FA7" w:rsidP="00E66603">
      <w:pPr>
        <w:widowControl w:val="0"/>
        <w:suppressAutoHyphens/>
        <w:spacing w:after="0" w:line="240" w:lineRule="exact"/>
        <w:jc w:val="center"/>
        <w:rPr>
          <w:rFonts w:ascii="Times New Roman" w:hAnsi="Times New Roman" w:cs="Times New Roman"/>
          <w:spacing w:val="-3"/>
          <w:sz w:val="26"/>
          <w:szCs w:val="26"/>
        </w:rPr>
      </w:pPr>
      <w:r w:rsidRPr="00F52436">
        <w:rPr>
          <w:rFonts w:ascii="Times New Roman" w:hAnsi="Times New Roman" w:cs="Times New Roman"/>
          <w:b/>
          <w:spacing w:val="-3"/>
          <w:sz w:val="26"/>
          <w:szCs w:val="26"/>
        </w:rPr>
        <w:t>STATE OF ARIZONA</w:t>
      </w:r>
    </w:p>
    <w:p w14:paraId="6392B3A9" w14:textId="77777777" w:rsidR="00FE10B9" w:rsidRPr="00F52436" w:rsidRDefault="00FE10B9" w:rsidP="00E66603">
      <w:pPr>
        <w:widowControl w:val="0"/>
        <w:suppressAutoHyphens/>
        <w:spacing w:after="0" w:line="240" w:lineRule="exact"/>
        <w:jc w:val="both"/>
        <w:rPr>
          <w:rFonts w:ascii="Times New Roman" w:hAnsi="Times New Roman" w:cs="Times New Roman"/>
          <w:spacing w:val="-3"/>
          <w:sz w:val="26"/>
          <w:szCs w:val="26"/>
        </w:rPr>
      </w:pPr>
    </w:p>
    <w:tbl>
      <w:tblPr>
        <w:tblW w:w="9990" w:type="dxa"/>
        <w:tblLayout w:type="fixed"/>
        <w:tblCellMar>
          <w:left w:w="0" w:type="dxa"/>
          <w:right w:w="0" w:type="dxa"/>
        </w:tblCellMar>
        <w:tblLook w:val="0000" w:firstRow="0" w:lastRow="0" w:firstColumn="0" w:lastColumn="0" w:noHBand="0" w:noVBand="0"/>
      </w:tblPr>
      <w:tblGrid>
        <w:gridCol w:w="5040"/>
        <w:gridCol w:w="4950"/>
      </w:tblGrid>
      <w:tr w:rsidR="002534EF" w:rsidRPr="00F52436" w14:paraId="463CC659" w14:textId="77777777" w:rsidTr="002534EF">
        <w:tc>
          <w:tcPr>
            <w:tcW w:w="5040" w:type="dxa"/>
            <w:tcBorders>
              <w:bottom w:val="single" w:sz="6" w:space="0" w:color="auto"/>
              <w:right w:val="single" w:sz="4" w:space="0" w:color="auto"/>
            </w:tcBorders>
          </w:tcPr>
          <w:p w14:paraId="0E033B35" w14:textId="77777777" w:rsidR="002534EF" w:rsidRPr="00F52436" w:rsidRDefault="003A6FA7" w:rsidP="00E66603">
            <w:pPr>
              <w:widowControl w:val="0"/>
              <w:suppressAutoHyphens/>
              <w:spacing w:after="0" w:line="240" w:lineRule="exact"/>
              <w:ind w:right="180"/>
              <w:rPr>
                <w:rFonts w:ascii="Times New Roman" w:hAnsi="Times New Roman" w:cs="Times New Roman"/>
                <w:sz w:val="26"/>
                <w:szCs w:val="26"/>
              </w:rPr>
            </w:pPr>
            <w:r w:rsidRPr="00F52436">
              <w:rPr>
                <w:rFonts w:ascii="Times New Roman" w:hAnsi="Times New Roman" w:cs="Times New Roman"/>
                <w:sz w:val="26"/>
                <w:szCs w:val="26"/>
              </w:rPr>
              <w:t xml:space="preserve">In the matter of: </w:t>
            </w:r>
          </w:p>
          <w:p w14:paraId="2D030771" w14:textId="77777777" w:rsidR="003A6FA7" w:rsidRPr="00F52436" w:rsidRDefault="003A6FA7" w:rsidP="00E66603">
            <w:pPr>
              <w:widowControl w:val="0"/>
              <w:suppressAutoHyphens/>
              <w:spacing w:after="0" w:line="240" w:lineRule="exact"/>
              <w:ind w:right="180"/>
              <w:rPr>
                <w:rFonts w:ascii="Times New Roman" w:hAnsi="Times New Roman" w:cs="Times New Roman"/>
                <w:sz w:val="26"/>
                <w:szCs w:val="26"/>
              </w:rPr>
            </w:pPr>
          </w:p>
          <w:p w14:paraId="684153D0" w14:textId="77777777" w:rsidR="003A6FA7" w:rsidRPr="00F52436" w:rsidRDefault="003A6FA7" w:rsidP="00E66603">
            <w:pPr>
              <w:widowControl w:val="0"/>
              <w:suppressAutoHyphens/>
              <w:spacing w:after="0" w:line="240" w:lineRule="exact"/>
              <w:ind w:right="180"/>
              <w:rPr>
                <w:rFonts w:ascii="Times New Roman" w:hAnsi="Times New Roman" w:cs="Times New Roman"/>
                <w:sz w:val="26"/>
                <w:szCs w:val="26"/>
              </w:rPr>
            </w:pPr>
            <w:r w:rsidRPr="00F52436">
              <w:rPr>
                <w:rFonts w:ascii="Times New Roman" w:hAnsi="Times New Roman" w:cs="Times New Roman"/>
                <w:sz w:val="26"/>
                <w:szCs w:val="26"/>
              </w:rPr>
              <w:t>PETITION TO ABROGATE RULE 68, ARIZONA RULES OF CIVIL PROCEDURE</w:t>
            </w:r>
          </w:p>
          <w:p w14:paraId="2D3943A1" w14:textId="77777777" w:rsidR="002534EF" w:rsidRDefault="002534EF" w:rsidP="00E66603">
            <w:pPr>
              <w:widowControl w:val="0"/>
              <w:suppressAutoHyphens/>
              <w:spacing w:after="0" w:line="240" w:lineRule="exact"/>
              <w:ind w:right="180"/>
              <w:rPr>
                <w:rFonts w:ascii="Times New Roman" w:hAnsi="Times New Roman" w:cs="Times New Roman"/>
                <w:sz w:val="26"/>
                <w:szCs w:val="26"/>
              </w:rPr>
            </w:pPr>
          </w:p>
          <w:p w14:paraId="08E45501" w14:textId="77777777" w:rsidR="00806807" w:rsidRDefault="00806807" w:rsidP="00E66603">
            <w:pPr>
              <w:widowControl w:val="0"/>
              <w:suppressAutoHyphens/>
              <w:spacing w:after="0" w:line="240" w:lineRule="exact"/>
              <w:ind w:right="180"/>
              <w:rPr>
                <w:rFonts w:ascii="Times New Roman" w:hAnsi="Times New Roman" w:cs="Times New Roman"/>
                <w:sz w:val="26"/>
                <w:szCs w:val="26"/>
              </w:rPr>
            </w:pPr>
          </w:p>
          <w:p w14:paraId="3A9DAEDA" w14:textId="77777777" w:rsidR="00806807" w:rsidRDefault="00806807" w:rsidP="00E66603">
            <w:pPr>
              <w:widowControl w:val="0"/>
              <w:suppressAutoHyphens/>
              <w:spacing w:after="0" w:line="240" w:lineRule="exact"/>
              <w:ind w:right="180"/>
              <w:rPr>
                <w:rFonts w:ascii="Times New Roman" w:hAnsi="Times New Roman" w:cs="Times New Roman"/>
                <w:sz w:val="26"/>
                <w:szCs w:val="26"/>
              </w:rPr>
            </w:pPr>
          </w:p>
          <w:p w14:paraId="4E49B078" w14:textId="77777777" w:rsidR="00806807" w:rsidRPr="00F52436" w:rsidRDefault="00806807" w:rsidP="00E66603">
            <w:pPr>
              <w:widowControl w:val="0"/>
              <w:suppressAutoHyphens/>
              <w:spacing w:after="0" w:line="240" w:lineRule="exact"/>
              <w:ind w:right="180"/>
              <w:rPr>
                <w:rFonts w:ascii="Times New Roman" w:hAnsi="Times New Roman" w:cs="Times New Roman"/>
                <w:sz w:val="26"/>
                <w:szCs w:val="26"/>
              </w:rPr>
            </w:pPr>
          </w:p>
          <w:p w14:paraId="7C03CC2C" w14:textId="77777777" w:rsidR="00810EAE" w:rsidRPr="00F52436" w:rsidRDefault="00810EAE" w:rsidP="00E66603">
            <w:pPr>
              <w:widowControl w:val="0"/>
              <w:suppressAutoHyphens/>
              <w:spacing w:after="0" w:line="240" w:lineRule="exact"/>
              <w:ind w:right="180"/>
              <w:rPr>
                <w:rFonts w:ascii="Times New Roman" w:hAnsi="Times New Roman" w:cs="Times New Roman"/>
                <w:sz w:val="26"/>
                <w:szCs w:val="26"/>
              </w:rPr>
            </w:pPr>
          </w:p>
        </w:tc>
        <w:tc>
          <w:tcPr>
            <w:tcW w:w="4950" w:type="dxa"/>
          </w:tcPr>
          <w:p w14:paraId="38BCB95C" w14:textId="77777777" w:rsidR="002534EF" w:rsidRPr="00F52436" w:rsidRDefault="003A6FA7" w:rsidP="00E66603">
            <w:pPr>
              <w:widowControl w:val="0"/>
              <w:suppressAutoHyphens/>
              <w:spacing w:after="0" w:line="240" w:lineRule="exact"/>
              <w:ind w:left="168"/>
              <w:rPr>
                <w:rFonts w:ascii="Times New Roman" w:hAnsi="Times New Roman" w:cs="Times New Roman"/>
                <w:sz w:val="26"/>
                <w:szCs w:val="26"/>
              </w:rPr>
            </w:pPr>
            <w:r w:rsidRPr="00F52436">
              <w:rPr>
                <w:rFonts w:ascii="Times New Roman" w:hAnsi="Times New Roman" w:cs="Times New Roman"/>
                <w:sz w:val="26"/>
                <w:szCs w:val="26"/>
              </w:rPr>
              <w:t xml:space="preserve">Supreme Court No. </w:t>
            </w:r>
            <w:r w:rsidR="00806807">
              <w:rPr>
                <w:rFonts w:ascii="Times New Roman" w:hAnsi="Times New Roman" w:cs="Times New Roman"/>
                <w:sz w:val="26"/>
                <w:szCs w:val="26"/>
              </w:rPr>
              <w:t>R-19</w:t>
            </w:r>
          </w:p>
          <w:p w14:paraId="3B1FBE30" w14:textId="77777777" w:rsidR="002534EF" w:rsidRPr="00F52436" w:rsidRDefault="002534EF" w:rsidP="00E66603">
            <w:pPr>
              <w:widowControl w:val="0"/>
              <w:suppressAutoHyphens/>
              <w:spacing w:after="0" w:line="240" w:lineRule="exact"/>
              <w:ind w:left="168"/>
              <w:rPr>
                <w:rFonts w:ascii="Times New Roman" w:hAnsi="Times New Roman" w:cs="Times New Roman"/>
                <w:sz w:val="26"/>
                <w:szCs w:val="26"/>
              </w:rPr>
            </w:pPr>
          </w:p>
          <w:p w14:paraId="4BD00104" w14:textId="1A24070A" w:rsidR="003A6FA7" w:rsidRPr="00F52436" w:rsidRDefault="003A6FA7" w:rsidP="00E66603">
            <w:pPr>
              <w:widowControl w:val="0"/>
              <w:suppressAutoHyphens/>
              <w:spacing w:after="0" w:line="240" w:lineRule="exact"/>
              <w:ind w:left="168"/>
              <w:rPr>
                <w:rFonts w:ascii="Times New Roman" w:hAnsi="Times New Roman" w:cs="Times New Roman"/>
                <w:sz w:val="26"/>
                <w:szCs w:val="26"/>
              </w:rPr>
            </w:pPr>
            <w:r w:rsidRPr="00F52436">
              <w:rPr>
                <w:rFonts w:ascii="Times New Roman" w:hAnsi="Times New Roman" w:cs="Times New Roman"/>
                <w:b/>
                <w:sz w:val="26"/>
                <w:szCs w:val="26"/>
              </w:rPr>
              <w:t>COMMENT OF THE</w:t>
            </w:r>
            <w:r w:rsidR="00806807">
              <w:rPr>
                <w:rFonts w:ascii="Times New Roman" w:hAnsi="Times New Roman" w:cs="Times New Roman"/>
                <w:b/>
                <w:sz w:val="26"/>
                <w:szCs w:val="26"/>
              </w:rPr>
              <w:t xml:space="preserve"> ARIZONA ASSOCIATION OF DEFENSE COUNSEL </w:t>
            </w:r>
            <w:r w:rsidRPr="00F52436">
              <w:rPr>
                <w:rFonts w:ascii="Times New Roman" w:hAnsi="Times New Roman" w:cs="Times New Roman"/>
                <w:b/>
                <w:sz w:val="26"/>
                <w:szCs w:val="26"/>
              </w:rPr>
              <w:t>ON THE PETITION TO ABROGATE RULE 68, ARIZONA RULES OF CIVIL PROCEDURE</w:t>
            </w:r>
          </w:p>
          <w:p w14:paraId="05C3DE88" w14:textId="77777777" w:rsidR="002534EF" w:rsidRPr="00F52436" w:rsidRDefault="002534EF" w:rsidP="00E66603">
            <w:pPr>
              <w:widowControl w:val="0"/>
              <w:suppressAutoHyphens/>
              <w:spacing w:after="0" w:line="240" w:lineRule="exact"/>
              <w:ind w:left="168"/>
              <w:rPr>
                <w:rFonts w:ascii="Times New Roman" w:hAnsi="Times New Roman" w:cs="Times New Roman"/>
                <w:sz w:val="26"/>
                <w:szCs w:val="26"/>
              </w:rPr>
            </w:pPr>
          </w:p>
        </w:tc>
      </w:tr>
    </w:tbl>
    <w:p w14:paraId="24920DFD" w14:textId="77777777" w:rsidR="003A6FA7" w:rsidRPr="00F52436" w:rsidRDefault="00237D0A" w:rsidP="00E66603">
      <w:pPr>
        <w:pStyle w:val="ListParagraph"/>
        <w:spacing w:before="40" w:after="0" w:line="480" w:lineRule="exact"/>
        <w:ind w:left="0" w:right="-360" w:firstLine="720"/>
        <w:jc w:val="both"/>
        <w:rPr>
          <w:rFonts w:ascii="Times New Roman" w:eastAsiaTheme="majorEastAsia" w:hAnsi="Times New Roman" w:cs="Times New Roman"/>
          <w:bCs/>
          <w:sz w:val="26"/>
          <w:szCs w:val="26"/>
        </w:rPr>
      </w:pPr>
      <w:r w:rsidRPr="00F52436">
        <w:rPr>
          <w:rFonts w:ascii="Times New Roman" w:eastAsiaTheme="majorEastAsia" w:hAnsi="Times New Roman" w:cs="Times New Roman"/>
          <w:bCs/>
          <w:sz w:val="26"/>
          <w:szCs w:val="26"/>
        </w:rPr>
        <w:t xml:space="preserve"> </w:t>
      </w:r>
      <w:r w:rsidR="003A6FA7" w:rsidRPr="00F52436">
        <w:rPr>
          <w:rFonts w:ascii="Times New Roman" w:eastAsiaTheme="majorEastAsia" w:hAnsi="Times New Roman" w:cs="Times New Roman"/>
          <w:bCs/>
          <w:sz w:val="26"/>
          <w:szCs w:val="26"/>
        </w:rPr>
        <w:t>The Arizona Association of Defense Counsel submits this comment in opposition to Petition R-19, filed by the State Bar of Arizona, which seeks to abrogate Rule 68 of the Arizona Rules of Civil Procedure. Rule 68</w:t>
      </w:r>
      <w:r w:rsidR="00806807">
        <w:rPr>
          <w:rFonts w:ascii="Times New Roman" w:eastAsiaTheme="majorEastAsia" w:hAnsi="Times New Roman" w:cs="Times New Roman"/>
          <w:bCs/>
          <w:sz w:val="26"/>
          <w:szCs w:val="26"/>
        </w:rPr>
        <w:t>, Arizona’s offer of judgment provision,</w:t>
      </w:r>
      <w:r w:rsidR="003A6FA7" w:rsidRPr="00F52436">
        <w:rPr>
          <w:rFonts w:ascii="Times New Roman" w:eastAsiaTheme="majorEastAsia" w:hAnsi="Times New Roman" w:cs="Times New Roman"/>
          <w:bCs/>
          <w:sz w:val="26"/>
          <w:szCs w:val="26"/>
        </w:rPr>
        <w:t xml:space="preserve"> has been </w:t>
      </w:r>
      <w:r w:rsidR="00806807">
        <w:rPr>
          <w:rFonts w:ascii="Times New Roman" w:eastAsiaTheme="majorEastAsia" w:hAnsi="Times New Roman" w:cs="Times New Roman"/>
          <w:bCs/>
          <w:sz w:val="26"/>
          <w:szCs w:val="26"/>
        </w:rPr>
        <w:t xml:space="preserve">repeatedly recognized </w:t>
      </w:r>
      <w:r w:rsidR="003A6FA7" w:rsidRPr="00F52436">
        <w:rPr>
          <w:rFonts w:ascii="Times New Roman" w:eastAsiaTheme="majorEastAsia" w:hAnsi="Times New Roman" w:cs="Times New Roman"/>
          <w:bCs/>
          <w:sz w:val="26"/>
          <w:szCs w:val="26"/>
        </w:rPr>
        <w:t xml:space="preserve">by Arizona courts as a means to encourage the critical public policy goals of expeditious resolution of cases and avoiding the burden and expense of protracted litigation. In one form or another, </w:t>
      </w:r>
      <w:r w:rsidR="00806807">
        <w:rPr>
          <w:rFonts w:ascii="Times New Roman" w:eastAsiaTheme="majorEastAsia" w:hAnsi="Times New Roman" w:cs="Times New Roman"/>
          <w:bCs/>
          <w:sz w:val="26"/>
          <w:szCs w:val="26"/>
        </w:rPr>
        <w:t xml:space="preserve">an </w:t>
      </w:r>
      <w:r w:rsidR="003A6FA7" w:rsidRPr="00F52436">
        <w:rPr>
          <w:rFonts w:ascii="Times New Roman" w:eastAsiaTheme="majorEastAsia" w:hAnsi="Times New Roman" w:cs="Times New Roman"/>
          <w:bCs/>
          <w:sz w:val="26"/>
          <w:szCs w:val="26"/>
        </w:rPr>
        <w:t xml:space="preserve">offer of judgment provision </w:t>
      </w:r>
      <w:r w:rsidR="00806807">
        <w:rPr>
          <w:rFonts w:ascii="Times New Roman" w:eastAsiaTheme="majorEastAsia" w:hAnsi="Times New Roman" w:cs="Times New Roman"/>
          <w:bCs/>
          <w:sz w:val="26"/>
          <w:szCs w:val="26"/>
        </w:rPr>
        <w:t>exists</w:t>
      </w:r>
      <w:r w:rsidR="003A6FA7" w:rsidRPr="00F52436">
        <w:rPr>
          <w:rFonts w:ascii="Times New Roman" w:eastAsiaTheme="majorEastAsia" w:hAnsi="Times New Roman" w:cs="Times New Roman"/>
          <w:bCs/>
          <w:sz w:val="26"/>
          <w:szCs w:val="26"/>
        </w:rPr>
        <w:t xml:space="preserve"> in nearly every jurisdiction in the country.</w:t>
      </w:r>
      <w:r w:rsidR="00806807">
        <w:rPr>
          <w:rFonts w:ascii="Times New Roman" w:eastAsiaTheme="majorEastAsia" w:hAnsi="Times New Roman" w:cs="Times New Roman"/>
          <w:bCs/>
          <w:sz w:val="26"/>
          <w:szCs w:val="26"/>
        </w:rPr>
        <w:t xml:space="preserve"> Other </w:t>
      </w:r>
      <w:r w:rsidR="00A0089D">
        <w:rPr>
          <w:rFonts w:ascii="Times New Roman" w:eastAsiaTheme="majorEastAsia" w:hAnsi="Times New Roman" w:cs="Times New Roman"/>
          <w:bCs/>
          <w:sz w:val="26"/>
          <w:szCs w:val="26"/>
        </w:rPr>
        <w:t>S</w:t>
      </w:r>
      <w:r w:rsidR="00806807">
        <w:rPr>
          <w:rFonts w:ascii="Times New Roman" w:eastAsiaTheme="majorEastAsia" w:hAnsi="Times New Roman" w:cs="Times New Roman"/>
          <w:bCs/>
          <w:sz w:val="26"/>
          <w:szCs w:val="26"/>
        </w:rPr>
        <w:t>tates have been adding, not removing, such provisions.</w:t>
      </w:r>
    </w:p>
    <w:p w14:paraId="122F6B98" w14:textId="3397A221" w:rsidR="003A6FA7" w:rsidRPr="00F52436" w:rsidRDefault="003A6FA7" w:rsidP="00E66603">
      <w:pPr>
        <w:pStyle w:val="ListParagraph"/>
        <w:spacing w:after="0" w:line="480" w:lineRule="exact"/>
        <w:ind w:left="0" w:right="-360" w:firstLine="720"/>
        <w:jc w:val="both"/>
        <w:rPr>
          <w:rFonts w:ascii="Times New Roman" w:eastAsiaTheme="majorEastAsia" w:hAnsi="Times New Roman" w:cs="Times New Roman"/>
          <w:bCs/>
          <w:sz w:val="26"/>
          <w:szCs w:val="26"/>
        </w:rPr>
      </w:pPr>
      <w:r w:rsidRPr="00F52436">
        <w:rPr>
          <w:rFonts w:ascii="Times New Roman" w:eastAsiaTheme="majorEastAsia" w:hAnsi="Times New Roman" w:cs="Times New Roman"/>
          <w:bCs/>
          <w:sz w:val="26"/>
          <w:szCs w:val="26"/>
        </w:rPr>
        <w:t xml:space="preserve">Studies have shown widespread support for amending Federal Rule </w:t>
      </w:r>
      <w:r w:rsidR="00806807">
        <w:rPr>
          <w:rFonts w:ascii="Times New Roman" w:eastAsiaTheme="majorEastAsia" w:hAnsi="Times New Roman" w:cs="Times New Roman"/>
          <w:bCs/>
          <w:sz w:val="26"/>
          <w:szCs w:val="26"/>
        </w:rPr>
        <w:t xml:space="preserve">68 </w:t>
      </w:r>
      <w:r w:rsidRPr="00F52436">
        <w:rPr>
          <w:rFonts w:ascii="Times New Roman" w:eastAsiaTheme="majorEastAsia" w:hAnsi="Times New Roman" w:cs="Times New Roman"/>
          <w:bCs/>
          <w:sz w:val="26"/>
          <w:szCs w:val="26"/>
        </w:rPr>
        <w:t xml:space="preserve">to </w:t>
      </w:r>
      <w:r w:rsidRPr="00F52436">
        <w:rPr>
          <w:rFonts w:ascii="Times New Roman" w:eastAsiaTheme="majorEastAsia" w:hAnsi="Times New Roman" w:cs="Times New Roman"/>
          <w:bCs/>
          <w:i/>
          <w:sz w:val="26"/>
          <w:szCs w:val="26"/>
        </w:rPr>
        <w:t>increase</w:t>
      </w:r>
      <w:r w:rsidRPr="00F52436">
        <w:rPr>
          <w:rFonts w:ascii="Times New Roman" w:eastAsiaTheme="majorEastAsia" w:hAnsi="Times New Roman" w:cs="Times New Roman"/>
          <w:bCs/>
          <w:sz w:val="26"/>
          <w:szCs w:val="26"/>
        </w:rPr>
        <w:t xml:space="preserve"> its use, though attempts </w:t>
      </w:r>
      <w:r w:rsidR="00806807">
        <w:rPr>
          <w:rFonts w:ascii="Times New Roman" w:eastAsiaTheme="majorEastAsia" w:hAnsi="Times New Roman" w:cs="Times New Roman"/>
          <w:bCs/>
          <w:sz w:val="26"/>
          <w:szCs w:val="26"/>
        </w:rPr>
        <w:t xml:space="preserve">at amendment </w:t>
      </w:r>
      <w:r w:rsidRPr="00F52436">
        <w:rPr>
          <w:rFonts w:ascii="Times New Roman" w:eastAsiaTheme="majorEastAsia" w:hAnsi="Times New Roman" w:cs="Times New Roman"/>
          <w:bCs/>
          <w:sz w:val="26"/>
          <w:szCs w:val="26"/>
        </w:rPr>
        <w:t xml:space="preserve">have not advanced. However, Arizona’s Rule 68 already has been amended in various ways to respond to criticisms leveled at the federal rule—for example, by making it available to both plaintiffs and defendants and by </w:t>
      </w:r>
      <w:r w:rsidR="00806807">
        <w:rPr>
          <w:rFonts w:ascii="Times New Roman" w:eastAsiaTheme="majorEastAsia" w:hAnsi="Times New Roman" w:cs="Times New Roman"/>
          <w:bCs/>
          <w:sz w:val="26"/>
          <w:szCs w:val="26"/>
        </w:rPr>
        <w:t xml:space="preserve">including expert </w:t>
      </w:r>
      <w:r w:rsidR="00806807">
        <w:rPr>
          <w:rFonts w:ascii="Times New Roman" w:eastAsiaTheme="majorEastAsia" w:hAnsi="Times New Roman" w:cs="Times New Roman"/>
          <w:bCs/>
          <w:sz w:val="26"/>
          <w:szCs w:val="26"/>
        </w:rPr>
        <w:lastRenderedPageBreak/>
        <w:t>witness fees in the amount of</w:t>
      </w:r>
      <w:r w:rsidRPr="00F52436">
        <w:rPr>
          <w:rFonts w:ascii="Times New Roman" w:eastAsiaTheme="majorEastAsia" w:hAnsi="Times New Roman" w:cs="Times New Roman"/>
          <w:bCs/>
          <w:sz w:val="26"/>
          <w:szCs w:val="26"/>
        </w:rPr>
        <w:t xml:space="preserve"> sanctions to make offers more meaningful. As such, Arizona’s </w:t>
      </w:r>
      <w:r w:rsidR="00806807">
        <w:rPr>
          <w:rFonts w:ascii="Times New Roman" w:eastAsiaTheme="majorEastAsia" w:hAnsi="Times New Roman" w:cs="Times New Roman"/>
          <w:bCs/>
          <w:sz w:val="26"/>
          <w:szCs w:val="26"/>
        </w:rPr>
        <w:t xml:space="preserve">rule </w:t>
      </w:r>
      <w:r w:rsidRPr="00F52436">
        <w:rPr>
          <w:rFonts w:ascii="Times New Roman" w:eastAsiaTheme="majorEastAsia" w:hAnsi="Times New Roman" w:cs="Times New Roman"/>
          <w:bCs/>
          <w:sz w:val="26"/>
          <w:szCs w:val="26"/>
        </w:rPr>
        <w:t>can be considered a model Rule 68. The State B</w:t>
      </w:r>
      <w:r w:rsidR="00806807">
        <w:rPr>
          <w:rFonts w:ascii="Times New Roman" w:eastAsiaTheme="majorEastAsia" w:hAnsi="Times New Roman" w:cs="Times New Roman"/>
          <w:bCs/>
          <w:sz w:val="26"/>
          <w:szCs w:val="26"/>
        </w:rPr>
        <w:t xml:space="preserve">ar has not presented any data showing the rule is ineffective </w:t>
      </w:r>
      <w:r w:rsidR="009C1A5E">
        <w:rPr>
          <w:rFonts w:ascii="Times New Roman" w:eastAsiaTheme="majorEastAsia" w:hAnsi="Times New Roman" w:cs="Times New Roman"/>
          <w:bCs/>
          <w:sz w:val="26"/>
          <w:szCs w:val="26"/>
        </w:rPr>
        <w:t xml:space="preserve">or </w:t>
      </w:r>
      <w:r w:rsidR="00806807">
        <w:rPr>
          <w:rFonts w:ascii="Times New Roman" w:eastAsiaTheme="majorEastAsia" w:hAnsi="Times New Roman" w:cs="Times New Roman"/>
          <w:bCs/>
          <w:sz w:val="26"/>
          <w:szCs w:val="26"/>
        </w:rPr>
        <w:t>unwanted</w:t>
      </w:r>
      <w:r w:rsidR="009C1A5E">
        <w:rPr>
          <w:rFonts w:ascii="Times New Roman" w:eastAsiaTheme="majorEastAsia" w:hAnsi="Times New Roman" w:cs="Times New Roman"/>
          <w:bCs/>
          <w:sz w:val="26"/>
          <w:szCs w:val="26"/>
        </w:rPr>
        <w:t>,</w:t>
      </w:r>
      <w:r w:rsidR="00B50960">
        <w:rPr>
          <w:rFonts w:ascii="Times New Roman" w:eastAsiaTheme="majorEastAsia" w:hAnsi="Times New Roman" w:cs="Times New Roman"/>
          <w:bCs/>
          <w:sz w:val="26"/>
          <w:szCs w:val="26"/>
        </w:rPr>
        <w:t xml:space="preserve"> or </w:t>
      </w:r>
      <w:r w:rsidR="009C1A5E">
        <w:rPr>
          <w:rFonts w:ascii="Times New Roman" w:eastAsiaTheme="majorEastAsia" w:hAnsi="Times New Roman" w:cs="Times New Roman"/>
          <w:bCs/>
          <w:sz w:val="26"/>
          <w:szCs w:val="26"/>
        </w:rPr>
        <w:t>to support its claim of</w:t>
      </w:r>
      <w:r w:rsidR="00B50960">
        <w:rPr>
          <w:rFonts w:ascii="Times New Roman" w:eastAsiaTheme="majorEastAsia" w:hAnsi="Times New Roman" w:cs="Times New Roman"/>
          <w:bCs/>
          <w:sz w:val="26"/>
          <w:szCs w:val="26"/>
        </w:rPr>
        <w:t xml:space="preserve"> “substantial problems experienced with Rule 68.” Pet</w:t>
      </w:r>
      <w:r w:rsidR="0081536B">
        <w:rPr>
          <w:rFonts w:ascii="Times New Roman" w:eastAsiaTheme="majorEastAsia" w:hAnsi="Times New Roman" w:cs="Times New Roman"/>
          <w:bCs/>
          <w:sz w:val="26"/>
          <w:szCs w:val="26"/>
        </w:rPr>
        <w:t xml:space="preserve">. </w:t>
      </w:r>
      <w:r w:rsidR="00B50960">
        <w:rPr>
          <w:rFonts w:ascii="Times New Roman" w:eastAsiaTheme="majorEastAsia" w:hAnsi="Times New Roman" w:cs="Times New Roman"/>
          <w:bCs/>
          <w:sz w:val="26"/>
          <w:szCs w:val="26"/>
        </w:rPr>
        <w:t>at 8. N</w:t>
      </w:r>
      <w:r w:rsidR="00806807">
        <w:rPr>
          <w:rFonts w:ascii="Times New Roman" w:eastAsiaTheme="majorEastAsia" w:hAnsi="Times New Roman" w:cs="Times New Roman"/>
          <w:bCs/>
          <w:sz w:val="26"/>
          <w:szCs w:val="26"/>
        </w:rPr>
        <w:t>or has the State Bar proposed any further amendment</w:t>
      </w:r>
      <w:r w:rsidRPr="00F52436">
        <w:rPr>
          <w:rFonts w:ascii="Times New Roman" w:eastAsiaTheme="majorEastAsia" w:hAnsi="Times New Roman" w:cs="Times New Roman"/>
          <w:bCs/>
          <w:sz w:val="26"/>
          <w:szCs w:val="26"/>
        </w:rPr>
        <w:t>.</w:t>
      </w:r>
    </w:p>
    <w:p w14:paraId="403F610A" w14:textId="1C7969FB" w:rsidR="003A6FA7" w:rsidRPr="00F52436" w:rsidRDefault="003A6FA7" w:rsidP="00E66603">
      <w:pPr>
        <w:pStyle w:val="ListParagraph"/>
        <w:spacing w:after="0" w:line="480" w:lineRule="exact"/>
        <w:ind w:left="0" w:right="-360" w:firstLine="720"/>
        <w:jc w:val="both"/>
        <w:rPr>
          <w:rFonts w:ascii="Times New Roman" w:eastAsiaTheme="majorEastAsia" w:hAnsi="Times New Roman" w:cs="Times New Roman"/>
          <w:bCs/>
          <w:sz w:val="26"/>
          <w:szCs w:val="26"/>
        </w:rPr>
      </w:pPr>
      <w:r w:rsidRPr="00F52436">
        <w:rPr>
          <w:rFonts w:ascii="Times New Roman" w:eastAsiaTheme="majorEastAsia" w:hAnsi="Times New Roman" w:cs="Times New Roman"/>
          <w:bCs/>
          <w:sz w:val="26"/>
          <w:szCs w:val="26"/>
        </w:rPr>
        <w:t>The State Bar’s call to abrogate Rule 68 appears largely fueled by</w:t>
      </w:r>
      <w:r w:rsidR="00176C4F">
        <w:rPr>
          <w:rFonts w:ascii="Times New Roman" w:eastAsiaTheme="majorEastAsia" w:hAnsi="Times New Roman" w:cs="Times New Roman"/>
          <w:bCs/>
          <w:sz w:val="26"/>
          <w:szCs w:val="26"/>
        </w:rPr>
        <w:t xml:space="preserve"> concerns about</w:t>
      </w:r>
      <w:r w:rsidRPr="00F52436">
        <w:rPr>
          <w:rFonts w:ascii="Times New Roman" w:eastAsiaTheme="majorEastAsia" w:hAnsi="Times New Roman" w:cs="Times New Roman"/>
          <w:bCs/>
          <w:sz w:val="26"/>
          <w:szCs w:val="26"/>
        </w:rPr>
        <w:t xml:space="preserve"> a single hypothetical scenario—the sanctioning of a losing plaintiff who reasonably rejected a $1 offer of judgment. Yet, the State Bar has presented nothing to show that this particular scenario</w:t>
      </w:r>
      <w:r w:rsidR="00806807">
        <w:rPr>
          <w:rFonts w:ascii="Times New Roman" w:eastAsiaTheme="majorEastAsia" w:hAnsi="Times New Roman" w:cs="Times New Roman"/>
          <w:bCs/>
          <w:sz w:val="26"/>
          <w:szCs w:val="26"/>
        </w:rPr>
        <w:t>, to the extent it ever occurs,</w:t>
      </w:r>
      <w:r w:rsidRPr="00F52436">
        <w:rPr>
          <w:rFonts w:ascii="Times New Roman" w:eastAsiaTheme="majorEastAsia" w:hAnsi="Times New Roman" w:cs="Times New Roman"/>
          <w:bCs/>
          <w:sz w:val="26"/>
          <w:szCs w:val="26"/>
        </w:rPr>
        <w:t xml:space="preserve"> is so unfair and so widespread as to justify junking Rule 68 entirely</w:t>
      </w:r>
      <w:r w:rsidR="002D3352">
        <w:rPr>
          <w:rFonts w:ascii="Times New Roman" w:eastAsiaTheme="majorEastAsia" w:hAnsi="Times New Roman" w:cs="Times New Roman"/>
          <w:bCs/>
          <w:sz w:val="26"/>
          <w:szCs w:val="26"/>
        </w:rPr>
        <w:t xml:space="preserve">. </w:t>
      </w:r>
      <w:r w:rsidRPr="00F52436">
        <w:rPr>
          <w:rFonts w:ascii="Times New Roman" w:eastAsiaTheme="majorEastAsia" w:hAnsi="Times New Roman" w:cs="Times New Roman"/>
          <w:bCs/>
          <w:sz w:val="26"/>
          <w:szCs w:val="26"/>
        </w:rPr>
        <w:t xml:space="preserve">The State Bar also denigrates the opponent’s expert fees as a “vagary” that should not be a basis for Rule 68 sanctions. But expert fees are a direct measure of the burden and expense that an opponent seeks to avoid by making a Rule 68 </w:t>
      </w:r>
      <w:r w:rsidR="00C11576" w:rsidRPr="00F52436">
        <w:rPr>
          <w:rFonts w:ascii="Times New Roman" w:eastAsiaTheme="majorEastAsia" w:hAnsi="Times New Roman" w:cs="Times New Roman"/>
          <w:bCs/>
          <w:sz w:val="26"/>
          <w:szCs w:val="26"/>
        </w:rPr>
        <w:t>offer and</w:t>
      </w:r>
      <w:r w:rsidRPr="00F52436">
        <w:rPr>
          <w:rFonts w:ascii="Times New Roman" w:eastAsiaTheme="majorEastAsia" w:hAnsi="Times New Roman" w:cs="Times New Roman"/>
          <w:bCs/>
          <w:sz w:val="26"/>
          <w:szCs w:val="26"/>
        </w:rPr>
        <w:t xml:space="preserve"> </w:t>
      </w:r>
      <w:r w:rsidR="00B50960">
        <w:rPr>
          <w:rFonts w:ascii="Times New Roman" w:eastAsiaTheme="majorEastAsia" w:hAnsi="Times New Roman" w:cs="Times New Roman"/>
          <w:bCs/>
          <w:sz w:val="26"/>
          <w:szCs w:val="26"/>
        </w:rPr>
        <w:t>tying the sanction to expert fees that were unnecessarily incurred by the prevailing part as a result of the rejection of the offer is entirely appropriate</w:t>
      </w:r>
      <w:r w:rsidR="002D3352">
        <w:rPr>
          <w:rFonts w:ascii="Times New Roman" w:eastAsiaTheme="majorEastAsia" w:hAnsi="Times New Roman" w:cs="Times New Roman"/>
          <w:bCs/>
          <w:sz w:val="26"/>
          <w:szCs w:val="26"/>
        </w:rPr>
        <w:t xml:space="preserve">. </w:t>
      </w:r>
      <w:r w:rsidR="00B50960">
        <w:rPr>
          <w:rFonts w:ascii="Times New Roman" w:eastAsiaTheme="majorEastAsia" w:hAnsi="Times New Roman" w:cs="Times New Roman"/>
          <w:bCs/>
          <w:sz w:val="26"/>
          <w:szCs w:val="26"/>
        </w:rPr>
        <w:t xml:space="preserve">Moreover, </w:t>
      </w:r>
      <w:r w:rsidRPr="00F52436">
        <w:rPr>
          <w:rFonts w:ascii="Times New Roman" w:eastAsiaTheme="majorEastAsia" w:hAnsi="Times New Roman" w:cs="Times New Roman"/>
          <w:bCs/>
          <w:sz w:val="26"/>
          <w:szCs w:val="26"/>
        </w:rPr>
        <w:t xml:space="preserve">expert fees </w:t>
      </w:r>
      <w:r w:rsidR="00B50960">
        <w:rPr>
          <w:rFonts w:ascii="Times New Roman" w:eastAsiaTheme="majorEastAsia" w:hAnsi="Times New Roman" w:cs="Times New Roman"/>
          <w:bCs/>
          <w:sz w:val="26"/>
          <w:szCs w:val="26"/>
        </w:rPr>
        <w:t>can be significant</w:t>
      </w:r>
      <w:r w:rsidR="00B50960" w:rsidRPr="00F52436">
        <w:rPr>
          <w:rFonts w:ascii="Times New Roman" w:eastAsiaTheme="majorEastAsia" w:hAnsi="Times New Roman" w:cs="Times New Roman"/>
          <w:bCs/>
          <w:sz w:val="26"/>
          <w:szCs w:val="26"/>
        </w:rPr>
        <w:t xml:space="preserve"> </w:t>
      </w:r>
      <w:r w:rsidRPr="00F52436">
        <w:rPr>
          <w:rFonts w:ascii="Times New Roman" w:eastAsiaTheme="majorEastAsia" w:hAnsi="Times New Roman" w:cs="Times New Roman"/>
          <w:bCs/>
          <w:sz w:val="26"/>
          <w:szCs w:val="26"/>
        </w:rPr>
        <w:t xml:space="preserve">enough to incentivize </w:t>
      </w:r>
      <w:r w:rsidR="00B50960">
        <w:rPr>
          <w:rFonts w:ascii="Times New Roman" w:eastAsiaTheme="majorEastAsia" w:hAnsi="Times New Roman" w:cs="Times New Roman"/>
          <w:bCs/>
          <w:sz w:val="26"/>
          <w:szCs w:val="26"/>
        </w:rPr>
        <w:t xml:space="preserve">acceptance of </w:t>
      </w:r>
      <w:r w:rsidRPr="00F52436">
        <w:rPr>
          <w:rFonts w:ascii="Times New Roman" w:eastAsiaTheme="majorEastAsia" w:hAnsi="Times New Roman" w:cs="Times New Roman"/>
          <w:bCs/>
          <w:sz w:val="26"/>
          <w:szCs w:val="26"/>
        </w:rPr>
        <w:t>offers of judgment without going so far as to shift attorney fees</w:t>
      </w:r>
      <w:r w:rsidR="002D3352">
        <w:rPr>
          <w:rFonts w:ascii="Times New Roman" w:eastAsiaTheme="majorEastAsia" w:hAnsi="Times New Roman" w:cs="Times New Roman"/>
          <w:bCs/>
          <w:sz w:val="26"/>
          <w:szCs w:val="26"/>
        </w:rPr>
        <w:t xml:space="preserve">. </w:t>
      </w:r>
      <w:r w:rsidR="00B50960">
        <w:rPr>
          <w:rFonts w:ascii="Times New Roman" w:eastAsiaTheme="majorEastAsia" w:hAnsi="Times New Roman" w:cs="Times New Roman"/>
          <w:bCs/>
          <w:sz w:val="26"/>
          <w:szCs w:val="26"/>
        </w:rPr>
        <w:t xml:space="preserve"> </w:t>
      </w:r>
    </w:p>
    <w:p w14:paraId="5A7A86A9" w14:textId="26586779" w:rsidR="003A6FA7" w:rsidRDefault="003A6FA7" w:rsidP="00E66603">
      <w:pPr>
        <w:pStyle w:val="ListParagraph"/>
        <w:spacing w:after="0" w:line="480" w:lineRule="exact"/>
        <w:ind w:left="0" w:right="-360" w:firstLine="720"/>
        <w:jc w:val="both"/>
        <w:rPr>
          <w:rFonts w:ascii="Times New Roman" w:eastAsiaTheme="majorEastAsia" w:hAnsi="Times New Roman" w:cs="Times New Roman"/>
          <w:bCs/>
          <w:sz w:val="26"/>
          <w:szCs w:val="26"/>
        </w:rPr>
      </w:pPr>
      <w:r w:rsidRPr="00F52436">
        <w:rPr>
          <w:rFonts w:ascii="Times New Roman" w:eastAsiaTheme="majorEastAsia" w:hAnsi="Times New Roman" w:cs="Times New Roman"/>
          <w:bCs/>
          <w:sz w:val="26"/>
          <w:szCs w:val="26"/>
        </w:rPr>
        <w:t xml:space="preserve">The State Bar does not present any studies </w:t>
      </w:r>
      <w:r w:rsidR="00806807">
        <w:rPr>
          <w:rFonts w:ascii="Times New Roman" w:eastAsiaTheme="majorEastAsia" w:hAnsi="Times New Roman" w:cs="Times New Roman"/>
          <w:bCs/>
          <w:sz w:val="26"/>
          <w:szCs w:val="26"/>
        </w:rPr>
        <w:t xml:space="preserve">regarding the utilization of </w:t>
      </w:r>
      <w:r w:rsidRPr="00F52436">
        <w:rPr>
          <w:rFonts w:ascii="Times New Roman" w:eastAsiaTheme="majorEastAsia" w:hAnsi="Times New Roman" w:cs="Times New Roman"/>
          <w:bCs/>
          <w:sz w:val="26"/>
          <w:szCs w:val="26"/>
        </w:rPr>
        <w:t>Rule 68</w:t>
      </w:r>
      <w:r w:rsidR="00806807">
        <w:rPr>
          <w:rFonts w:ascii="Times New Roman" w:eastAsiaTheme="majorEastAsia" w:hAnsi="Times New Roman" w:cs="Times New Roman"/>
          <w:bCs/>
          <w:sz w:val="26"/>
          <w:szCs w:val="26"/>
        </w:rPr>
        <w:t>, the effectiveness or Rule 68, or practitioners</w:t>
      </w:r>
      <w:r w:rsidR="001730D5">
        <w:rPr>
          <w:rFonts w:ascii="Times New Roman" w:eastAsiaTheme="majorEastAsia" w:hAnsi="Times New Roman" w:cs="Times New Roman"/>
          <w:bCs/>
          <w:sz w:val="26"/>
          <w:szCs w:val="26"/>
        </w:rPr>
        <w:t>’</w:t>
      </w:r>
      <w:r w:rsidR="00806807">
        <w:rPr>
          <w:rFonts w:ascii="Times New Roman" w:eastAsiaTheme="majorEastAsia" w:hAnsi="Times New Roman" w:cs="Times New Roman"/>
          <w:bCs/>
          <w:sz w:val="26"/>
          <w:szCs w:val="26"/>
        </w:rPr>
        <w:t xml:space="preserve"> or the judiciary’s attitudes toward it. And there is no evidentiary support for the </w:t>
      </w:r>
      <w:r w:rsidRPr="00F52436">
        <w:rPr>
          <w:rFonts w:ascii="Times New Roman" w:eastAsiaTheme="majorEastAsia" w:hAnsi="Times New Roman" w:cs="Times New Roman"/>
          <w:bCs/>
          <w:sz w:val="26"/>
          <w:szCs w:val="26"/>
        </w:rPr>
        <w:t>anecdotal claim that Rule 68 is no longer necessary</w:t>
      </w:r>
      <w:r w:rsidR="00806807">
        <w:rPr>
          <w:rFonts w:ascii="Times New Roman" w:eastAsiaTheme="majorEastAsia" w:hAnsi="Times New Roman" w:cs="Times New Roman"/>
          <w:bCs/>
          <w:sz w:val="26"/>
          <w:szCs w:val="26"/>
        </w:rPr>
        <w:t xml:space="preserve"> in light of alternative dispute resolution procedures</w:t>
      </w:r>
      <w:r w:rsidRPr="00F52436">
        <w:rPr>
          <w:rFonts w:ascii="Times New Roman" w:eastAsiaTheme="majorEastAsia" w:hAnsi="Times New Roman" w:cs="Times New Roman"/>
          <w:bCs/>
          <w:sz w:val="26"/>
          <w:szCs w:val="26"/>
        </w:rPr>
        <w:t>. For the reasons more fully discussed below, the State Bar’s call to abrogate Rule 68 is unsupported</w:t>
      </w:r>
      <w:r w:rsidR="002D0A21">
        <w:rPr>
          <w:rFonts w:ascii="Times New Roman" w:eastAsiaTheme="majorEastAsia" w:hAnsi="Times New Roman" w:cs="Times New Roman"/>
          <w:bCs/>
          <w:sz w:val="26"/>
          <w:szCs w:val="26"/>
        </w:rPr>
        <w:t>, represents a minority position contrary to almost every jurisdiction in the country,</w:t>
      </w:r>
      <w:r w:rsidRPr="00F52436">
        <w:rPr>
          <w:rFonts w:ascii="Times New Roman" w:eastAsiaTheme="majorEastAsia" w:hAnsi="Times New Roman" w:cs="Times New Roman"/>
          <w:bCs/>
          <w:sz w:val="26"/>
          <w:szCs w:val="26"/>
        </w:rPr>
        <w:t xml:space="preserve"> and should be rejected. </w:t>
      </w:r>
    </w:p>
    <w:p w14:paraId="298CECEB" w14:textId="77777777" w:rsidR="00E66603" w:rsidRPr="00E66603" w:rsidRDefault="00E66603" w:rsidP="00E66603">
      <w:pPr>
        <w:spacing w:after="0"/>
        <w:ind w:right="-360"/>
        <w:jc w:val="both"/>
        <w:rPr>
          <w:rFonts w:ascii="Times New Roman" w:eastAsiaTheme="majorEastAsia" w:hAnsi="Times New Roman" w:cs="Times New Roman"/>
          <w:bCs/>
          <w:sz w:val="26"/>
          <w:szCs w:val="26"/>
        </w:rPr>
      </w:pPr>
    </w:p>
    <w:p w14:paraId="1E69BFF3" w14:textId="77777777" w:rsidR="00F52436" w:rsidRPr="00E66603" w:rsidRDefault="00F52436" w:rsidP="00E66603">
      <w:pPr>
        <w:pStyle w:val="ListParagraph"/>
        <w:numPr>
          <w:ilvl w:val="0"/>
          <w:numId w:val="16"/>
        </w:numPr>
        <w:spacing w:after="0"/>
        <w:ind w:left="720" w:right="-360" w:hanging="720"/>
        <w:jc w:val="both"/>
        <w:rPr>
          <w:rFonts w:ascii="Times New Roman" w:eastAsiaTheme="majorEastAsia" w:hAnsi="Times New Roman" w:cs="Times New Roman"/>
          <w:bCs/>
          <w:sz w:val="26"/>
          <w:szCs w:val="26"/>
        </w:rPr>
      </w:pPr>
      <w:r>
        <w:rPr>
          <w:rFonts w:ascii="Times New Roman" w:eastAsiaTheme="majorEastAsia" w:hAnsi="Times New Roman" w:cs="Times New Roman"/>
          <w:b/>
          <w:bCs/>
          <w:sz w:val="26"/>
          <w:szCs w:val="26"/>
        </w:rPr>
        <w:t xml:space="preserve">The State Bar seeks to </w:t>
      </w:r>
      <w:r w:rsidRPr="00F52436">
        <w:rPr>
          <w:rFonts w:ascii="Times New Roman" w:eastAsiaTheme="majorEastAsia" w:hAnsi="Times New Roman" w:cs="Times New Roman"/>
          <w:b/>
          <w:bCs/>
          <w:sz w:val="26"/>
          <w:szCs w:val="26"/>
        </w:rPr>
        <w:t>abrogate a settlement tool long-employed in Arizona and across the country</w:t>
      </w:r>
      <w:r w:rsidR="00E66603">
        <w:rPr>
          <w:rFonts w:ascii="Times New Roman" w:eastAsiaTheme="majorEastAsia" w:hAnsi="Times New Roman" w:cs="Times New Roman"/>
          <w:b/>
          <w:bCs/>
          <w:sz w:val="26"/>
          <w:szCs w:val="26"/>
        </w:rPr>
        <w:t xml:space="preserve">. </w:t>
      </w:r>
    </w:p>
    <w:p w14:paraId="59F5992E" w14:textId="620CD8EE" w:rsidR="003A6FA7" w:rsidRPr="00F52436" w:rsidRDefault="003A6FA7" w:rsidP="00E66603">
      <w:pPr>
        <w:pStyle w:val="ListParagraph"/>
        <w:spacing w:after="0" w:line="490" w:lineRule="exact"/>
        <w:ind w:left="0" w:right="-360" w:firstLine="720"/>
        <w:jc w:val="both"/>
        <w:rPr>
          <w:rFonts w:ascii="Times New Roman" w:eastAsiaTheme="majorEastAsia" w:hAnsi="Times New Roman" w:cs="Times New Roman"/>
          <w:bCs/>
          <w:sz w:val="26"/>
          <w:szCs w:val="26"/>
        </w:rPr>
      </w:pPr>
      <w:r w:rsidRPr="00F52436">
        <w:rPr>
          <w:rFonts w:ascii="Times New Roman" w:eastAsiaTheme="majorEastAsia" w:hAnsi="Times New Roman" w:cs="Times New Roman"/>
          <w:bCs/>
          <w:sz w:val="26"/>
          <w:szCs w:val="26"/>
        </w:rPr>
        <w:t>Numerous decisions of the court of appeals acknowledge the important purpose of Rule 68 to promote settlement and avoid the burden of protracted litigation.</w:t>
      </w:r>
      <w:r w:rsidR="00F3637E">
        <w:rPr>
          <w:rStyle w:val="FootnoteReference"/>
          <w:rFonts w:ascii="Times New Roman" w:eastAsiaTheme="majorEastAsia" w:hAnsi="Times New Roman" w:cs="Times New Roman"/>
          <w:bCs/>
          <w:sz w:val="26"/>
          <w:szCs w:val="26"/>
        </w:rPr>
        <w:footnoteReference w:id="1"/>
      </w:r>
      <w:r w:rsidRPr="00F52436">
        <w:rPr>
          <w:rFonts w:ascii="Times New Roman" w:eastAsiaTheme="majorEastAsia" w:hAnsi="Times New Roman" w:cs="Times New Roman"/>
          <w:bCs/>
          <w:sz w:val="26"/>
          <w:szCs w:val="26"/>
        </w:rPr>
        <w:t xml:space="preserve"> Many States have an offer of judgment rule modeled after Federal Rule 68, which dates back to the inception of the Federal Rules. Many others, like Arizona, have offer of judgment rules that have been crafted </w:t>
      </w:r>
      <w:r w:rsidRPr="00F52436">
        <w:rPr>
          <w:rFonts w:ascii="Times New Roman" w:eastAsiaTheme="majorEastAsia" w:hAnsi="Times New Roman" w:cs="Times New Roman"/>
          <w:bCs/>
          <w:sz w:val="26"/>
          <w:szCs w:val="26"/>
        </w:rPr>
        <w:lastRenderedPageBreak/>
        <w:t>in an attempt to improve upon the Federal Rule in important ways. Currently, only five States entirely lack any type of meaningful offer of judgment mechanism at all, and that number has shrunk from eight States fifteen years ago.</w:t>
      </w:r>
      <w:r w:rsidRPr="00F52436">
        <w:rPr>
          <w:rFonts w:ascii="Times New Roman" w:eastAsiaTheme="majorEastAsia" w:hAnsi="Times New Roman" w:cs="Times New Roman"/>
          <w:bCs/>
          <w:sz w:val="26"/>
          <w:szCs w:val="26"/>
          <w:vertAlign w:val="superscript"/>
        </w:rPr>
        <w:footnoteReference w:id="2"/>
      </w:r>
      <w:r w:rsidRPr="00F52436">
        <w:rPr>
          <w:rFonts w:ascii="Times New Roman" w:eastAsiaTheme="majorEastAsia" w:hAnsi="Times New Roman" w:cs="Times New Roman"/>
          <w:bCs/>
          <w:sz w:val="26"/>
          <w:szCs w:val="26"/>
        </w:rPr>
        <w:t xml:space="preserve"> Accordingly, the State Bar’s Petition to Abrogate Arizona’s Rule 68 would move </w:t>
      </w:r>
      <w:r w:rsidR="00E31C6C" w:rsidRPr="00F52436">
        <w:rPr>
          <w:rFonts w:ascii="Times New Roman" w:eastAsiaTheme="majorEastAsia" w:hAnsi="Times New Roman" w:cs="Times New Roman"/>
          <w:bCs/>
          <w:sz w:val="26"/>
          <w:szCs w:val="26"/>
        </w:rPr>
        <w:t xml:space="preserve">Arizona </w:t>
      </w:r>
      <w:r w:rsidRPr="00F52436">
        <w:rPr>
          <w:rFonts w:ascii="Times New Roman" w:eastAsiaTheme="majorEastAsia" w:hAnsi="Times New Roman" w:cs="Times New Roman"/>
          <w:bCs/>
          <w:sz w:val="26"/>
          <w:szCs w:val="26"/>
        </w:rPr>
        <w:t>away from recent</w:t>
      </w:r>
      <w:r w:rsidR="00806807">
        <w:rPr>
          <w:rFonts w:ascii="Times New Roman" w:eastAsiaTheme="majorEastAsia" w:hAnsi="Times New Roman" w:cs="Times New Roman"/>
          <w:bCs/>
          <w:sz w:val="26"/>
          <w:szCs w:val="26"/>
        </w:rPr>
        <w:t xml:space="preserve"> national</w:t>
      </w:r>
      <w:r w:rsidRPr="00F52436">
        <w:rPr>
          <w:rFonts w:ascii="Times New Roman" w:eastAsiaTheme="majorEastAsia" w:hAnsi="Times New Roman" w:cs="Times New Roman"/>
          <w:bCs/>
          <w:sz w:val="26"/>
          <w:szCs w:val="26"/>
        </w:rPr>
        <w:t xml:space="preserve"> trends to an extreme minority position</w:t>
      </w:r>
      <w:r w:rsidR="002D3352">
        <w:rPr>
          <w:rFonts w:ascii="Times New Roman" w:eastAsiaTheme="majorEastAsia" w:hAnsi="Times New Roman" w:cs="Times New Roman"/>
          <w:bCs/>
          <w:sz w:val="26"/>
          <w:szCs w:val="26"/>
        </w:rPr>
        <w:t xml:space="preserve">. </w:t>
      </w:r>
    </w:p>
    <w:p w14:paraId="3E0253A0" w14:textId="77777777" w:rsidR="00E66603" w:rsidRPr="00F52436" w:rsidRDefault="00E66603" w:rsidP="00E66603">
      <w:pPr>
        <w:pStyle w:val="ListParagraph"/>
        <w:spacing w:after="0"/>
        <w:ind w:left="0" w:right="-360" w:firstLine="720"/>
        <w:jc w:val="both"/>
        <w:rPr>
          <w:rFonts w:ascii="Times New Roman" w:eastAsiaTheme="majorEastAsia" w:hAnsi="Times New Roman" w:cs="Times New Roman"/>
          <w:bCs/>
          <w:sz w:val="26"/>
          <w:szCs w:val="26"/>
        </w:rPr>
      </w:pPr>
    </w:p>
    <w:p w14:paraId="7A4EF9C3" w14:textId="77777777" w:rsidR="003A6FA7" w:rsidRPr="00F52436" w:rsidRDefault="003A6FA7" w:rsidP="00E66603">
      <w:pPr>
        <w:pStyle w:val="ListParagraph"/>
        <w:numPr>
          <w:ilvl w:val="0"/>
          <w:numId w:val="16"/>
        </w:numPr>
        <w:spacing w:after="0"/>
        <w:ind w:left="720" w:right="-360" w:hanging="720"/>
        <w:jc w:val="both"/>
        <w:rPr>
          <w:rFonts w:ascii="Times New Roman" w:eastAsiaTheme="majorEastAsia" w:hAnsi="Times New Roman" w:cs="Times New Roman"/>
          <w:b/>
          <w:bCs/>
          <w:sz w:val="26"/>
          <w:szCs w:val="26"/>
        </w:rPr>
      </w:pPr>
      <w:r w:rsidRPr="00F52436">
        <w:rPr>
          <w:rFonts w:ascii="Times New Roman" w:eastAsiaTheme="majorEastAsia" w:hAnsi="Times New Roman" w:cs="Times New Roman"/>
          <w:b/>
          <w:bCs/>
          <w:sz w:val="26"/>
          <w:szCs w:val="26"/>
        </w:rPr>
        <w:t xml:space="preserve">Arizona’s Rule 68 has many features that address criticisms levied at the underutilized Federal Rule 68. </w:t>
      </w:r>
    </w:p>
    <w:p w14:paraId="42D0A979" w14:textId="2DDD9E82" w:rsidR="003A6FA7" w:rsidRPr="00F52436" w:rsidRDefault="003A6FA7" w:rsidP="00E66603">
      <w:pPr>
        <w:pStyle w:val="ListParagraph"/>
        <w:spacing w:after="0" w:line="490" w:lineRule="exact"/>
        <w:ind w:left="0" w:right="-360" w:firstLine="720"/>
        <w:jc w:val="both"/>
        <w:rPr>
          <w:rFonts w:ascii="Times New Roman" w:eastAsiaTheme="majorEastAsia" w:hAnsi="Times New Roman" w:cs="Times New Roman"/>
          <w:bCs/>
          <w:sz w:val="26"/>
          <w:szCs w:val="26"/>
        </w:rPr>
      </w:pPr>
      <w:r w:rsidRPr="00F52436">
        <w:rPr>
          <w:rFonts w:ascii="Times New Roman" w:eastAsiaTheme="majorEastAsia" w:hAnsi="Times New Roman" w:cs="Times New Roman"/>
          <w:bCs/>
          <w:sz w:val="26"/>
          <w:szCs w:val="26"/>
        </w:rPr>
        <w:t>Arizona’s Rule 68 can be considered a model offer of judgment rule in the many respects in which it differs from its federal counterpart. Federal Rule 68 has been on the books essentially unchanged since adoption in 193</w:t>
      </w:r>
      <w:r w:rsidR="00F3637E">
        <w:rPr>
          <w:rFonts w:ascii="Times New Roman" w:eastAsiaTheme="majorEastAsia" w:hAnsi="Times New Roman" w:cs="Times New Roman"/>
          <w:bCs/>
          <w:sz w:val="26"/>
          <w:szCs w:val="26"/>
        </w:rPr>
        <w:t>8</w:t>
      </w:r>
      <w:r w:rsidRPr="00F52436">
        <w:rPr>
          <w:rFonts w:ascii="Times New Roman" w:eastAsiaTheme="majorEastAsia" w:hAnsi="Times New Roman" w:cs="Times New Roman"/>
          <w:bCs/>
          <w:sz w:val="26"/>
          <w:szCs w:val="26"/>
        </w:rPr>
        <w:t>.</w:t>
      </w:r>
      <w:r w:rsidR="00F3637E">
        <w:rPr>
          <w:rStyle w:val="FootnoteReference"/>
          <w:rFonts w:ascii="Times New Roman" w:eastAsiaTheme="majorEastAsia" w:hAnsi="Times New Roman" w:cs="Times New Roman"/>
          <w:bCs/>
          <w:sz w:val="26"/>
          <w:szCs w:val="26"/>
        </w:rPr>
        <w:footnoteReference w:id="3"/>
      </w:r>
      <w:r w:rsidRPr="00F52436">
        <w:rPr>
          <w:rFonts w:ascii="Times New Roman" w:eastAsiaTheme="majorEastAsia" w:hAnsi="Times New Roman" w:cs="Times New Roman"/>
          <w:bCs/>
          <w:sz w:val="26"/>
          <w:szCs w:val="26"/>
        </w:rPr>
        <w:t xml:space="preserve"> But </w:t>
      </w:r>
      <w:r w:rsidR="002C08C4">
        <w:rPr>
          <w:rFonts w:ascii="Times New Roman" w:eastAsiaTheme="majorEastAsia" w:hAnsi="Times New Roman" w:cs="Times New Roman"/>
          <w:bCs/>
          <w:sz w:val="26"/>
          <w:szCs w:val="26"/>
        </w:rPr>
        <w:t>since the 1980s</w:t>
      </w:r>
      <w:r w:rsidRPr="00F52436">
        <w:rPr>
          <w:rFonts w:ascii="Times New Roman" w:eastAsiaTheme="majorEastAsia" w:hAnsi="Times New Roman" w:cs="Times New Roman"/>
          <w:bCs/>
          <w:sz w:val="26"/>
          <w:szCs w:val="26"/>
        </w:rPr>
        <w:t xml:space="preserve">, there has been an on-again-off-again </w:t>
      </w:r>
      <w:r w:rsidR="009C1A5E">
        <w:rPr>
          <w:rFonts w:ascii="Times New Roman" w:eastAsiaTheme="majorEastAsia" w:hAnsi="Times New Roman" w:cs="Times New Roman"/>
          <w:bCs/>
          <w:sz w:val="26"/>
          <w:szCs w:val="26"/>
        </w:rPr>
        <w:t>discussion about proposed modifications to</w:t>
      </w:r>
      <w:r w:rsidRPr="00F52436">
        <w:rPr>
          <w:rFonts w:ascii="Times New Roman" w:eastAsiaTheme="majorEastAsia" w:hAnsi="Times New Roman" w:cs="Times New Roman"/>
          <w:bCs/>
          <w:sz w:val="26"/>
          <w:szCs w:val="26"/>
        </w:rPr>
        <w:t xml:space="preserve"> </w:t>
      </w:r>
      <w:r w:rsidR="002C08C4">
        <w:rPr>
          <w:rFonts w:ascii="Times New Roman" w:eastAsiaTheme="majorEastAsia" w:hAnsi="Times New Roman" w:cs="Times New Roman"/>
          <w:bCs/>
          <w:sz w:val="26"/>
          <w:szCs w:val="26"/>
        </w:rPr>
        <w:t>Rule 68, largely cen</w:t>
      </w:r>
      <w:r w:rsidRPr="00F52436">
        <w:rPr>
          <w:rFonts w:ascii="Times New Roman" w:eastAsiaTheme="majorEastAsia" w:hAnsi="Times New Roman" w:cs="Times New Roman"/>
          <w:bCs/>
          <w:sz w:val="26"/>
          <w:szCs w:val="26"/>
        </w:rPr>
        <w:t xml:space="preserve">tered </w:t>
      </w:r>
      <w:r w:rsidR="002C08C4">
        <w:rPr>
          <w:rFonts w:ascii="Times New Roman" w:eastAsiaTheme="majorEastAsia" w:hAnsi="Times New Roman" w:cs="Times New Roman"/>
          <w:bCs/>
          <w:sz w:val="26"/>
          <w:szCs w:val="26"/>
        </w:rPr>
        <w:t xml:space="preserve">upon its perceived </w:t>
      </w:r>
      <w:r w:rsidRPr="00F52436">
        <w:rPr>
          <w:rFonts w:ascii="Times New Roman" w:eastAsiaTheme="majorEastAsia" w:hAnsi="Times New Roman" w:cs="Times New Roman"/>
          <w:bCs/>
          <w:i/>
          <w:sz w:val="26"/>
          <w:szCs w:val="26"/>
        </w:rPr>
        <w:t>under</w:t>
      </w:r>
      <w:r w:rsidRPr="00F52436">
        <w:rPr>
          <w:rFonts w:ascii="Times New Roman" w:eastAsiaTheme="majorEastAsia" w:hAnsi="Times New Roman" w:cs="Times New Roman"/>
          <w:bCs/>
          <w:sz w:val="26"/>
          <w:szCs w:val="26"/>
        </w:rPr>
        <w:t>utilization.</w:t>
      </w:r>
      <w:r w:rsidR="002C08C4">
        <w:rPr>
          <w:rStyle w:val="FootnoteReference"/>
          <w:rFonts w:ascii="Times New Roman" w:eastAsiaTheme="majorEastAsia" w:hAnsi="Times New Roman" w:cs="Times New Roman"/>
          <w:bCs/>
          <w:sz w:val="26"/>
          <w:szCs w:val="26"/>
        </w:rPr>
        <w:footnoteReference w:id="4"/>
      </w:r>
      <w:r w:rsidRPr="00F52436">
        <w:rPr>
          <w:rFonts w:ascii="Times New Roman" w:eastAsiaTheme="majorEastAsia" w:hAnsi="Times New Roman" w:cs="Times New Roman"/>
          <w:bCs/>
          <w:sz w:val="26"/>
          <w:szCs w:val="26"/>
        </w:rPr>
        <w:t xml:space="preserve"> Two principle reasons for this underutilization have been identified: one, the federal rule only permits offers from defendants; and two, the offers are seldom heeded because federal sanctions are too mild.</w:t>
      </w:r>
      <w:r w:rsidR="002C08C4">
        <w:rPr>
          <w:rStyle w:val="FootnoteReference"/>
          <w:rFonts w:ascii="Times New Roman" w:eastAsiaTheme="majorEastAsia" w:hAnsi="Times New Roman" w:cs="Times New Roman"/>
          <w:bCs/>
          <w:sz w:val="26"/>
          <w:szCs w:val="26"/>
        </w:rPr>
        <w:footnoteReference w:id="5"/>
      </w:r>
      <w:r w:rsidRPr="00F52436">
        <w:rPr>
          <w:rFonts w:ascii="Times New Roman" w:eastAsiaTheme="majorEastAsia" w:hAnsi="Times New Roman" w:cs="Times New Roman"/>
          <w:bCs/>
          <w:sz w:val="26"/>
          <w:szCs w:val="26"/>
        </w:rPr>
        <w:t xml:space="preserve"> With respect to the second point, sanctions in federal court </w:t>
      </w:r>
      <w:r w:rsidR="00E81568">
        <w:rPr>
          <w:rFonts w:ascii="Times New Roman" w:eastAsiaTheme="majorEastAsia" w:hAnsi="Times New Roman" w:cs="Times New Roman"/>
          <w:bCs/>
          <w:sz w:val="26"/>
          <w:szCs w:val="26"/>
        </w:rPr>
        <w:t xml:space="preserve">tend to be inadequate </w:t>
      </w:r>
      <w:r w:rsidRPr="00F52436">
        <w:rPr>
          <w:rFonts w:ascii="Times New Roman" w:eastAsiaTheme="majorEastAsia" w:hAnsi="Times New Roman" w:cs="Times New Roman"/>
          <w:bCs/>
          <w:sz w:val="26"/>
          <w:szCs w:val="26"/>
        </w:rPr>
        <w:t xml:space="preserve">because they include only </w:t>
      </w:r>
      <w:r w:rsidR="00750DD7">
        <w:rPr>
          <w:rFonts w:ascii="Times New Roman" w:eastAsiaTheme="majorEastAsia" w:hAnsi="Times New Roman" w:cs="Times New Roman"/>
          <w:bCs/>
          <w:sz w:val="26"/>
          <w:szCs w:val="26"/>
        </w:rPr>
        <w:t>“</w:t>
      </w:r>
      <w:r w:rsidRPr="00F52436">
        <w:rPr>
          <w:rFonts w:ascii="Times New Roman" w:eastAsiaTheme="majorEastAsia" w:hAnsi="Times New Roman" w:cs="Times New Roman"/>
          <w:bCs/>
          <w:sz w:val="26"/>
          <w:szCs w:val="26"/>
        </w:rPr>
        <w:t>costs</w:t>
      </w:r>
      <w:r w:rsidR="00750DD7">
        <w:rPr>
          <w:rFonts w:ascii="Times New Roman" w:eastAsiaTheme="majorEastAsia" w:hAnsi="Times New Roman" w:cs="Times New Roman"/>
          <w:bCs/>
          <w:sz w:val="26"/>
          <w:szCs w:val="26"/>
        </w:rPr>
        <w:t>”</w:t>
      </w:r>
      <w:r w:rsidRPr="00F52436">
        <w:rPr>
          <w:rFonts w:ascii="Times New Roman" w:eastAsiaTheme="majorEastAsia" w:hAnsi="Times New Roman" w:cs="Times New Roman"/>
          <w:bCs/>
          <w:sz w:val="26"/>
          <w:szCs w:val="26"/>
        </w:rPr>
        <w:t xml:space="preserve"> from the time of the offer, which </w:t>
      </w:r>
      <w:r w:rsidR="00750DD7">
        <w:rPr>
          <w:rFonts w:ascii="Times New Roman" w:eastAsiaTheme="majorEastAsia" w:hAnsi="Times New Roman" w:cs="Times New Roman"/>
          <w:bCs/>
          <w:sz w:val="26"/>
          <w:szCs w:val="26"/>
        </w:rPr>
        <w:t>generally never amount to much, except in certain federal statutory claims where the United States Supreme Court has interpreted “costs” to include attorney fees.</w:t>
      </w:r>
      <w:r w:rsidR="00750DD7">
        <w:rPr>
          <w:rStyle w:val="FootnoteReference"/>
          <w:rFonts w:ascii="Times New Roman" w:eastAsiaTheme="majorEastAsia" w:hAnsi="Times New Roman" w:cs="Times New Roman"/>
          <w:bCs/>
          <w:sz w:val="26"/>
          <w:szCs w:val="26"/>
        </w:rPr>
        <w:footnoteReference w:id="6"/>
      </w:r>
    </w:p>
    <w:p w14:paraId="5A0255B5" w14:textId="77777777" w:rsidR="00527AC4" w:rsidRDefault="00B4573B" w:rsidP="00E66603">
      <w:pPr>
        <w:pStyle w:val="ListParagraph"/>
        <w:spacing w:after="0" w:line="480" w:lineRule="exact"/>
        <w:ind w:left="0" w:right="-360" w:firstLine="720"/>
        <w:jc w:val="both"/>
        <w:rPr>
          <w:rFonts w:ascii="Times New Roman" w:eastAsiaTheme="majorEastAsia" w:hAnsi="Times New Roman" w:cs="Times New Roman"/>
          <w:bCs/>
          <w:sz w:val="26"/>
          <w:szCs w:val="26"/>
        </w:rPr>
      </w:pPr>
      <w:r>
        <w:rPr>
          <w:rFonts w:ascii="Times New Roman" w:eastAsiaTheme="majorEastAsia" w:hAnsi="Times New Roman" w:cs="Times New Roman"/>
          <w:bCs/>
          <w:sz w:val="26"/>
          <w:szCs w:val="26"/>
        </w:rPr>
        <w:lastRenderedPageBreak/>
        <w:t xml:space="preserve">These issues have been addressed, however, in Arizona, where both plaintiffs and defendants can make offers of judgment and where sanctions have been increased. </w:t>
      </w:r>
      <w:r w:rsidR="003A6FA7" w:rsidRPr="00F52436">
        <w:rPr>
          <w:rFonts w:ascii="Times New Roman" w:eastAsiaTheme="majorEastAsia" w:hAnsi="Times New Roman" w:cs="Times New Roman"/>
          <w:bCs/>
          <w:sz w:val="26"/>
          <w:szCs w:val="26"/>
        </w:rPr>
        <w:t xml:space="preserve">Under Arizona’s Rule 68, sanctions include </w:t>
      </w:r>
      <w:r w:rsidR="003A6FA7" w:rsidRPr="00F52436">
        <w:rPr>
          <w:rFonts w:ascii="Times New Roman" w:eastAsiaTheme="majorEastAsia" w:hAnsi="Times New Roman" w:cs="Times New Roman"/>
          <w:bCs/>
          <w:i/>
          <w:sz w:val="26"/>
          <w:szCs w:val="26"/>
        </w:rPr>
        <w:t xml:space="preserve">double </w:t>
      </w:r>
      <w:r w:rsidR="003A6FA7" w:rsidRPr="00F52436">
        <w:rPr>
          <w:rFonts w:ascii="Times New Roman" w:eastAsiaTheme="majorEastAsia" w:hAnsi="Times New Roman" w:cs="Times New Roman"/>
          <w:bCs/>
          <w:sz w:val="26"/>
          <w:szCs w:val="26"/>
        </w:rPr>
        <w:t>taxable costs because a prevailing party is already entitled to taxable costs.</w:t>
      </w:r>
      <w:r w:rsidR="00E81568">
        <w:rPr>
          <w:rStyle w:val="FootnoteReference"/>
          <w:rFonts w:ascii="Times New Roman" w:eastAsiaTheme="majorEastAsia" w:hAnsi="Times New Roman" w:cs="Times New Roman"/>
          <w:bCs/>
          <w:sz w:val="26"/>
          <w:szCs w:val="26"/>
        </w:rPr>
        <w:footnoteReference w:id="7"/>
      </w:r>
      <w:r w:rsidR="003A6FA7" w:rsidRPr="00F52436">
        <w:rPr>
          <w:rFonts w:ascii="Times New Roman" w:eastAsiaTheme="majorEastAsia" w:hAnsi="Times New Roman" w:cs="Times New Roman"/>
          <w:bCs/>
          <w:sz w:val="26"/>
          <w:szCs w:val="26"/>
        </w:rPr>
        <w:t xml:space="preserve"> Sanctions</w:t>
      </w:r>
      <w:r>
        <w:rPr>
          <w:rFonts w:ascii="Times New Roman" w:eastAsiaTheme="majorEastAsia" w:hAnsi="Times New Roman" w:cs="Times New Roman"/>
          <w:bCs/>
          <w:sz w:val="26"/>
          <w:szCs w:val="26"/>
        </w:rPr>
        <w:t xml:space="preserve"> also</w:t>
      </w:r>
      <w:r w:rsidR="003A6FA7" w:rsidRPr="00F52436">
        <w:rPr>
          <w:rFonts w:ascii="Times New Roman" w:eastAsiaTheme="majorEastAsia" w:hAnsi="Times New Roman" w:cs="Times New Roman"/>
          <w:bCs/>
          <w:sz w:val="26"/>
          <w:szCs w:val="26"/>
        </w:rPr>
        <w:t xml:space="preserve"> include prejudgment interest on </w:t>
      </w:r>
      <w:r w:rsidR="003A6FA7" w:rsidRPr="00F52436">
        <w:rPr>
          <w:rFonts w:ascii="Times New Roman" w:eastAsiaTheme="majorEastAsia" w:hAnsi="Times New Roman" w:cs="Times New Roman"/>
          <w:bCs/>
          <w:i/>
          <w:sz w:val="26"/>
          <w:szCs w:val="26"/>
        </w:rPr>
        <w:t xml:space="preserve">unliquidated </w:t>
      </w:r>
      <w:r w:rsidR="003A6FA7" w:rsidRPr="00F52436">
        <w:rPr>
          <w:rFonts w:ascii="Times New Roman" w:eastAsiaTheme="majorEastAsia" w:hAnsi="Times New Roman" w:cs="Times New Roman"/>
          <w:bCs/>
          <w:sz w:val="26"/>
          <w:szCs w:val="26"/>
        </w:rPr>
        <w:t>claims because such interest is already “a matter of right in an action on a contract or in tort.”</w:t>
      </w:r>
      <w:r w:rsidR="00E81568">
        <w:rPr>
          <w:rStyle w:val="FootnoteReference"/>
          <w:rFonts w:ascii="Times New Roman" w:eastAsiaTheme="majorEastAsia" w:hAnsi="Times New Roman" w:cs="Times New Roman"/>
          <w:bCs/>
          <w:sz w:val="26"/>
          <w:szCs w:val="26"/>
        </w:rPr>
        <w:footnoteReference w:id="8"/>
      </w:r>
      <w:r>
        <w:rPr>
          <w:rFonts w:ascii="Times New Roman" w:eastAsiaTheme="majorEastAsia" w:hAnsi="Times New Roman" w:cs="Times New Roman"/>
          <w:bCs/>
          <w:sz w:val="26"/>
          <w:szCs w:val="26"/>
        </w:rPr>
        <w:t xml:space="preserve"> Finally, in Arizona, sanctions include the opponent’s </w:t>
      </w:r>
      <w:r w:rsidR="003A6FA7" w:rsidRPr="00F52436">
        <w:rPr>
          <w:rFonts w:ascii="Times New Roman" w:eastAsiaTheme="majorEastAsia" w:hAnsi="Times New Roman" w:cs="Times New Roman"/>
          <w:bCs/>
          <w:sz w:val="26"/>
          <w:szCs w:val="26"/>
        </w:rPr>
        <w:t xml:space="preserve">reasonable expert witness fees </w:t>
      </w:r>
      <w:r>
        <w:rPr>
          <w:rFonts w:ascii="Times New Roman" w:eastAsiaTheme="majorEastAsia" w:hAnsi="Times New Roman" w:cs="Times New Roman"/>
          <w:bCs/>
          <w:sz w:val="26"/>
          <w:szCs w:val="26"/>
        </w:rPr>
        <w:t>from the time of the offer, which “</w:t>
      </w:r>
      <w:r w:rsidR="003A6FA7" w:rsidRPr="00F52436">
        <w:rPr>
          <w:rFonts w:ascii="Times New Roman" w:eastAsiaTheme="majorEastAsia" w:hAnsi="Times New Roman" w:cs="Times New Roman"/>
          <w:bCs/>
          <w:sz w:val="26"/>
          <w:szCs w:val="26"/>
        </w:rPr>
        <w:t>was proposed in response to the Arizona Supreme Court</w:t>
      </w:r>
      <w:r>
        <w:rPr>
          <w:rFonts w:ascii="Times New Roman" w:eastAsiaTheme="majorEastAsia" w:hAnsi="Times New Roman" w:cs="Times New Roman"/>
          <w:bCs/>
          <w:sz w:val="26"/>
          <w:szCs w:val="26"/>
        </w:rPr>
        <w:t>’</w:t>
      </w:r>
      <w:r w:rsidR="003A6FA7" w:rsidRPr="00F52436">
        <w:rPr>
          <w:rFonts w:ascii="Times New Roman" w:eastAsiaTheme="majorEastAsia" w:hAnsi="Times New Roman" w:cs="Times New Roman"/>
          <w:bCs/>
          <w:sz w:val="26"/>
          <w:szCs w:val="26"/>
        </w:rPr>
        <w:t xml:space="preserve">s call for </w:t>
      </w:r>
      <w:r>
        <w:rPr>
          <w:rFonts w:ascii="Times New Roman" w:eastAsiaTheme="majorEastAsia" w:hAnsi="Times New Roman" w:cs="Times New Roman"/>
          <w:bCs/>
          <w:sz w:val="26"/>
          <w:szCs w:val="26"/>
        </w:rPr>
        <w:t>‘</w:t>
      </w:r>
      <w:r w:rsidR="003A6FA7" w:rsidRPr="00F52436">
        <w:rPr>
          <w:rFonts w:ascii="Times New Roman" w:eastAsiaTheme="majorEastAsia" w:hAnsi="Times New Roman" w:cs="Times New Roman"/>
          <w:bCs/>
          <w:sz w:val="26"/>
          <w:szCs w:val="26"/>
        </w:rPr>
        <w:t>consideration of further amendments to make the offer of judgment procedure an even more effective vehicle for the settlement of claims.</w:t>
      </w:r>
      <w:r>
        <w:rPr>
          <w:rFonts w:ascii="Times New Roman" w:eastAsiaTheme="majorEastAsia" w:hAnsi="Times New Roman" w:cs="Times New Roman"/>
          <w:bCs/>
          <w:sz w:val="26"/>
          <w:szCs w:val="26"/>
        </w:rPr>
        <w:t>’</w:t>
      </w:r>
      <w:r w:rsidR="003A6FA7" w:rsidRPr="00F52436">
        <w:rPr>
          <w:rFonts w:ascii="Times New Roman" w:eastAsiaTheme="majorEastAsia" w:hAnsi="Times New Roman" w:cs="Times New Roman"/>
          <w:bCs/>
          <w:sz w:val="26"/>
          <w:szCs w:val="26"/>
        </w:rPr>
        <w:t>”</w:t>
      </w:r>
      <w:r w:rsidR="00E81568">
        <w:rPr>
          <w:rStyle w:val="FootnoteReference"/>
          <w:rFonts w:ascii="Times New Roman" w:eastAsiaTheme="majorEastAsia" w:hAnsi="Times New Roman" w:cs="Times New Roman"/>
          <w:bCs/>
          <w:sz w:val="26"/>
          <w:szCs w:val="26"/>
        </w:rPr>
        <w:footnoteReference w:id="9"/>
      </w:r>
      <w:r w:rsidR="003A6FA7" w:rsidRPr="00F52436">
        <w:rPr>
          <w:rFonts w:ascii="Times New Roman" w:eastAsiaTheme="majorEastAsia" w:hAnsi="Times New Roman" w:cs="Times New Roman"/>
          <w:bCs/>
          <w:sz w:val="26"/>
          <w:szCs w:val="26"/>
        </w:rPr>
        <w:t xml:space="preserve"> </w:t>
      </w:r>
    </w:p>
    <w:p w14:paraId="269ED6EC" w14:textId="21EB018C" w:rsidR="006A16F8" w:rsidRDefault="00527AC4" w:rsidP="00E66603">
      <w:pPr>
        <w:pStyle w:val="ListParagraph"/>
        <w:spacing w:after="0" w:line="480" w:lineRule="exact"/>
        <w:ind w:left="0" w:right="-360" w:firstLine="720"/>
        <w:jc w:val="both"/>
        <w:rPr>
          <w:rFonts w:ascii="Times New Roman" w:eastAsiaTheme="majorEastAsia" w:hAnsi="Times New Roman" w:cs="Times New Roman"/>
          <w:bCs/>
          <w:sz w:val="26"/>
          <w:szCs w:val="26"/>
        </w:rPr>
      </w:pPr>
      <w:r>
        <w:rPr>
          <w:rFonts w:ascii="Times New Roman" w:eastAsiaTheme="majorEastAsia" w:hAnsi="Times New Roman" w:cs="Times New Roman"/>
          <w:bCs/>
          <w:sz w:val="26"/>
          <w:szCs w:val="26"/>
        </w:rPr>
        <w:t>Offer of judgment rules have been the subject of serious scholarly research</w:t>
      </w:r>
      <w:r w:rsidR="002D0A21">
        <w:rPr>
          <w:rFonts w:ascii="Times New Roman" w:eastAsiaTheme="majorEastAsia" w:hAnsi="Times New Roman" w:cs="Times New Roman"/>
          <w:bCs/>
          <w:sz w:val="26"/>
          <w:szCs w:val="26"/>
        </w:rPr>
        <w:t xml:space="preserve"> and</w:t>
      </w:r>
      <w:r>
        <w:rPr>
          <w:rFonts w:ascii="Times New Roman" w:eastAsiaTheme="majorEastAsia" w:hAnsi="Times New Roman" w:cs="Times New Roman"/>
          <w:bCs/>
          <w:sz w:val="26"/>
          <w:szCs w:val="26"/>
        </w:rPr>
        <w:t xml:space="preserve"> study in recent years</w:t>
      </w:r>
      <w:r w:rsidR="002D3352">
        <w:rPr>
          <w:rFonts w:ascii="Times New Roman" w:eastAsiaTheme="majorEastAsia" w:hAnsi="Times New Roman" w:cs="Times New Roman"/>
          <w:bCs/>
          <w:sz w:val="26"/>
          <w:szCs w:val="26"/>
        </w:rPr>
        <w:t xml:space="preserve">. </w:t>
      </w:r>
      <w:r w:rsidR="002D0A21">
        <w:rPr>
          <w:rFonts w:ascii="Times New Roman" w:eastAsiaTheme="majorEastAsia" w:hAnsi="Times New Roman" w:cs="Times New Roman"/>
          <w:bCs/>
          <w:sz w:val="26"/>
          <w:szCs w:val="26"/>
        </w:rPr>
        <w:t>Those studies</w:t>
      </w:r>
      <w:r w:rsidR="006A16F8">
        <w:rPr>
          <w:rFonts w:ascii="Times New Roman" w:eastAsiaTheme="majorEastAsia" w:hAnsi="Times New Roman" w:cs="Times New Roman"/>
          <w:bCs/>
          <w:sz w:val="26"/>
          <w:szCs w:val="26"/>
        </w:rPr>
        <w:t xml:space="preserve"> support the </w:t>
      </w:r>
      <w:r w:rsidR="002D0A21">
        <w:rPr>
          <w:rFonts w:ascii="Times New Roman" w:eastAsiaTheme="majorEastAsia" w:hAnsi="Times New Roman" w:cs="Times New Roman"/>
          <w:bCs/>
          <w:sz w:val="26"/>
          <w:szCs w:val="26"/>
        </w:rPr>
        <w:t xml:space="preserve">effectiveness of </w:t>
      </w:r>
      <w:r w:rsidR="006A16F8">
        <w:rPr>
          <w:rFonts w:ascii="Times New Roman" w:eastAsiaTheme="majorEastAsia" w:hAnsi="Times New Roman" w:cs="Times New Roman"/>
          <w:bCs/>
          <w:sz w:val="26"/>
          <w:szCs w:val="26"/>
        </w:rPr>
        <w:t xml:space="preserve">Arizona’s Rule 68 </w:t>
      </w:r>
      <w:r w:rsidR="002D0A21">
        <w:rPr>
          <w:rFonts w:ascii="Times New Roman" w:eastAsiaTheme="majorEastAsia" w:hAnsi="Times New Roman" w:cs="Times New Roman"/>
          <w:bCs/>
          <w:sz w:val="26"/>
          <w:szCs w:val="26"/>
        </w:rPr>
        <w:t xml:space="preserve">in its current form </w:t>
      </w:r>
      <w:r w:rsidR="006A16F8">
        <w:rPr>
          <w:rFonts w:ascii="Times New Roman" w:eastAsiaTheme="majorEastAsia" w:hAnsi="Times New Roman" w:cs="Times New Roman"/>
          <w:bCs/>
          <w:sz w:val="26"/>
          <w:szCs w:val="26"/>
        </w:rPr>
        <w:t>and its continued use</w:t>
      </w:r>
      <w:r>
        <w:rPr>
          <w:rFonts w:ascii="Times New Roman" w:eastAsiaTheme="majorEastAsia" w:hAnsi="Times New Roman" w:cs="Times New Roman"/>
          <w:bCs/>
          <w:sz w:val="26"/>
          <w:szCs w:val="26"/>
        </w:rPr>
        <w:t xml:space="preserve">. For example, </w:t>
      </w:r>
      <w:r w:rsidR="00DA503B">
        <w:rPr>
          <w:rFonts w:ascii="Times New Roman" w:eastAsiaTheme="majorEastAsia" w:hAnsi="Times New Roman" w:cs="Times New Roman"/>
          <w:bCs/>
          <w:sz w:val="26"/>
          <w:szCs w:val="26"/>
        </w:rPr>
        <w:t xml:space="preserve">in 2006, Professors Albert Yoon and Tom Baker published results of their empirical study </w:t>
      </w:r>
      <w:r w:rsidR="00537976">
        <w:rPr>
          <w:rFonts w:ascii="Times New Roman" w:eastAsiaTheme="majorEastAsia" w:hAnsi="Times New Roman" w:cs="Times New Roman"/>
          <w:bCs/>
          <w:sz w:val="26"/>
          <w:szCs w:val="26"/>
        </w:rPr>
        <w:t xml:space="preserve">finding that </w:t>
      </w:r>
      <w:r w:rsidR="00DA503B">
        <w:rPr>
          <w:rFonts w:ascii="Times New Roman" w:eastAsiaTheme="majorEastAsia" w:hAnsi="Times New Roman" w:cs="Times New Roman"/>
          <w:bCs/>
          <w:sz w:val="26"/>
          <w:szCs w:val="26"/>
        </w:rPr>
        <w:t xml:space="preserve">New Jersey’s offer of judgment rule, which has more teeth than the federal rule, </w:t>
      </w:r>
      <w:r w:rsidR="00537976">
        <w:rPr>
          <w:rFonts w:ascii="Times New Roman" w:eastAsiaTheme="majorEastAsia" w:hAnsi="Times New Roman" w:cs="Times New Roman"/>
          <w:bCs/>
          <w:sz w:val="26"/>
          <w:szCs w:val="26"/>
        </w:rPr>
        <w:t xml:space="preserve">produced shorter periods of litigation and reduced attorney’s fees </w:t>
      </w:r>
      <w:r w:rsidR="001730D5">
        <w:rPr>
          <w:rFonts w:ascii="Times New Roman" w:eastAsiaTheme="majorEastAsia" w:hAnsi="Times New Roman" w:cs="Times New Roman"/>
          <w:bCs/>
          <w:sz w:val="26"/>
          <w:szCs w:val="26"/>
        </w:rPr>
        <w:t xml:space="preserve">in a manner </w:t>
      </w:r>
      <w:r w:rsidR="00537976">
        <w:rPr>
          <w:rFonts w:ascii="Times New Roman" w:eastAsiaTheme="majorEastAsia" w:hAnsi="Times New Roman" w:cs="Times New Roman"/>
          <w:bCs/>
          <w:sz w:val="26"/>
          <w:szCs w:val="26"/>
        </w:rPr>
        <w:t>that w</w:t>
      </w:r>
      <w:r w:rsidR="001730D5">
        <w:rPr>
          <w:rFonts w:ascii="Times New Roman" w:eastAsiaTheme="majorEastAsia" w:hAnsi="Times New Roman" w:cs="Times New Roman"/>
          <w:bCs/>
          <w:sz w:val="26"/>
          <w:szCs w:val="26"/>
        </w:rPr>
        <w:t>as</w:t>
      </w:r>
      <w:r w:rsidR="00537976">
        <w:rPr>
          <w:rFonts w:ascii="Times New Roman" w:eastAsiaTheme="majorEastAsia" w:hAnsi="Times New Roman" w:cs="Times New Roman"/>
          <w:bCs/>
          <w:sz w:val="26"/>
          <w:szCs w:val="26"/>
        </w:rPr>
        <w:t xml:space="preserve"> </w:t>
      </w:r>
      <w:r w:rsidR="00DA503B">
        <w:rPr>
          <w:rFonts w:ascii="Times New Roman" w:eastAsiaTheme="majorEastAsia" w:hAnsi="Times New Roman" w:cs="Times New Roman"/>
          <w:bCs/>
          <w:sz w:val="26"/>
          <w:szCs w:val="26"/>
        </w:rPr>
        <w:t>substantial and statistically significant</w:t>
      </w:r>
      <w:r w:rsidR="00537976">
        <w:rPr>
          <w:rFonts w:ascii="Times New Roman" w:eastAsiaTheme="majorEastAsia" w:hAnsi="Times New Roman" w:cs="Times New Roman"/>
          <w:bCs/>
          <w:sz w:val="26"/>
          <w:szCs w:val="26"/>
        </w:rPr>
        <w:t>.</w:t>
      </w:r>
      <w:r w:rsidR="00537976">
        <w:rPr>
          <w:rStyle w:val="FootnoteReference"/>
          <w:rFonts w:ascii="Times New Roman" w:eastAsiaTheme="majorEastAsia" w:hAnsi="Times New Roman" w:cs="Times New Roman"/>
          <w:bCs/>
          <w:sz w:val="26"/>
          <w:szCs w:val="26"/>
        </w:rPr>
        <w:footnoteReference w:id="10"/>
      </w:r>
      <w:r w:rsidR="00537976">
        <w:rPr>
          <w:rFonts w:ascii="Times New Roman" w:eastAsiaTheme="majorEastAsia" w:hAnsi="Times New Roman" w:cs="Times New Roman"/>
          <w:bCs/>
          <w:sz w:val="26"/>
          <w:szCs w:val="26"/>
        </w:rPr>
        <w:t xml:space="preserve"> Further, </w:t>
      </w:r>
      <w:r>
        <w:rPr>
          <w:rFonts w:ascii="Times New Roman" w:eastAsiaTheme="majorEastAsia" w:hAnsi="Times New Roman" w:cs="Times New Roman"/>
          <w:bCs/>
          <w:sz w:val="26"/>
          <w:szCs w:val="26"/>
        </w:rPr>
        <w:t xml:space="preserve">in 2007 </w:t>
      </w:r>
      <w:r w:rsidR="002D3352">
        <w:rPr>
          <w:rFonts w:ascii="Times New Roman" w:eastAsiaTheme="majorEastAsia" w:hAnsi="Times New Roman" w:cs="Times New Roman"/>
          <w:bCs/>
          <w:sz w:val="26"/>
          <w:szCs w:val="26"/>
        </w:rPr>
        <w:t xml:space="preserve">and </w:t>
      </w:r>
      <w:r>
        <w:rPr>
          <w:rFonts w:ascii="Times New Roman" w:eastAsiaTheme="majorEastAsia" w:hAnsi="Times New Roman" w:cs="Times New Roman"/>
          <w:bCs/>
          <w:sz w:val="26"/>
          <w:szCs w:val="26"/>
        </w:rPr>
        <w:t xml:space="preserve">2009, Professors Harold Lewis </w:t>
      </w:r>
      <w:r w:rsidR="001730D5">
        <w:rPr>
          <w:rFonts w:ascii="Times New Roman" w:eastAsiaTheme="majorEastAsia" w:hAnsi="Times New Roman" w:cs="Times New Roman"/>
          <w:bCs/>
          <w:sz w:val="26"/>
          <w:szCs w:val="26"/>
        </w:rPr>
        <w:t>and Thomas Eato</w:t>
      </w:r>
      <w:r w:rsidR="00537976">
        <w:rPr>
          <w:rFonts w:ascii="Times New Roman" w:eastAsiaTheme="majorEastAsia" w:hAnsi="Times New Roman" w:cs="Times New Roman"/>
          <w:bCs/>
          <w:sz w:val="26"/>
          <w:szCs w:val="26"/>
        </w:rPr>
        <w:t>n published an extensive two-part</w:t>
      </w:r>
      <w:r>
        <w:rPr>
          <w:rFonts w:ascii="Times New Roman" w:eastAsiaTheme="majorEastAsia" w:hAnsi="Times New Roman" w:cs="Times New Roman"/>
          <w:bCs/>
          <w:sz w:val="26"/>
          <w:szCs w:val="26"/>
        </w:rPr>
        <w:t xml:space="preserve"> </w:t>
      </w:r>
      <w:r w:rsidR="00DF4777">
        <w:rPr>
          <w:rFonts w:ascii="Times New Roman" w:eastAsiaTheme="majorEastAsia" w:hAnsi="Times New Roman" w:cs="Times New Roman"/>
          <w:bCs/>
          <w:sz w:val="26"/>
          <w:szCs w:val="26"/>
        </w:rPr>
        <w:t>report</w:t>
      </w:r>
      <w:r>
        <w:rPr>
          <w:rFonts w:ascii="Times New Roman" w:eastAsiaTheme="majorEastAsia" w:hAnsi="Times New Roman" w:cs="Times New Roman"/>
          <w:bCs/>
          <w:sz w:val="26"/>
          <w:szCs w:val="26"/>
        </w:rPr>
        <w:t xml:space="preserve"> in the Federal Rules Decisions reporter</w:t>
      </w:r>
      <w:r w:rsidR="00DF4777">
        <w:rPr>
          <w:rFonts w:ascii="Times New Roman" w:eastAsiaTheme="majorEastAsia" w:hAnsi="Times New Roman" w:cs="Times New Roman"/>
          <w:bCs/>
          <w:sz w:val="26"/>
          <w:szCs w:val="26"/>
        </w:rPr>
        <w:t xml:space="preserve">, in which they discussed </w:t>
      </w:r>
      <w:r w:rsidR="00537976">
        <w:rPr>
          <w:rFonts w:ascii="Times New Roman" w:eastAsiaTheme="majorEastAsia" w:hAnsi="Times New Roman" w:cs="Times New Roman"/>
          <w:bCs/>
          <w:sz w:val="26"/>
          <w:szCs w:val="26"/>
        </w:rPr>
        <w:t xml:space="preserve">the history of Federal Rule 68 and </w:t>
      </w:r>
      <w:r w:rsidR="00DF4777">
        <w:rPr>
          <w:rFonts w:ascii="Times New Roman" w:eastAsiaTheme="majorEastAsia" w:hAnsi="Times New Roman" w:cs="Times New Roman"/>
          <w:bCs/>
          <w:sz w:val="26"/>
          <w:szCs w:val="26"/>
        </w:rPr>
        <w:t xml:space="preserve">practitioner surveys that found </w:t>
      </w:r>
      <w:r w:rsidR="006A16F8">
        <w:rPr>
          <w:rFonts w:ascii="Times New Roman" w:eastAsiaTheme="majorEastAsia" w:hAnsi="Times New Roman" w:cs="Times New Roman"/>
          <w:bCs/>
          <w:sz w:val="26"/>
          <w:szCs w:val="26"/>
        </w:rPr>
        <w:t xml:space="preserve">wide-spread </w:t>
      </w:r>
      <w:r w:rsidR="00DF4777">
        <w:rPr>
          <w:rFonts w:ascii="Times New Roman" w:eastAsiaTheme="majorEastAsia" w:hAnsi="Times New Roman" w:cs="Times New Roman"/>
          <w:bCs/>
          <w:sz w:val="26"/>
          <w:szCs w:val="26"/>
        </w:rPr>
        <w:t>support for various</w:t>
      </w:r>
      <w:r w:rsidR="00537976">
        <w:rPr>
          <w:rFonts w:ascii="Times New Roman" w:eastAsiaTheme="majorEastAsia" w:hAnsi="Times New Roman" w:cs="Times New Roman"/>
          <w:bCs/>
          <w:sz w:val="26"/>
          <w:szCs w:val="26"/>
        </w:rPr>
        <w:t xml:space="preserve"> proposed </w:t>
      </w:r>
      <w:r w:rsidR="00DF4777">
        <w:rPr>
          <w:rFonts w:ascii="Times New Roman" w:eastAsiaTheme="majorEastAsia" w:hAnsi="Times New Roman" w:cs="Times New Roman"/>
          <w:bCs/>
          <w:sz w:val="26"/>
          <w:szCs w:val="26"/>
        </w:rPr>
        <w:t xml:space="preserve">changes to increase </w:t>
      </w:r>
      <w:r w:rsidR="00537976">
        <w:rPr>
          <w:rFonts w:ascii="Times New Roman" w:eastAsiaTheme="majorEastAsia" w:hAnsi="Times New Roman" w:cs="Times New Roman"/>
          <w:bCs/>
          <w:sz w:val="26"/>
          <w:szCs w:val="26"/>
        </w:rPr>
        <w:t>its</w:t>
      </w:r>
      <w:r w:rsidR="00DF4777">
        <w:rPr>
          <w:rFonts w:ascii="Times New Roman" w:eastAsiaTheme="majorEastAsia" w:hAnsi="Times New Roman" w:cs="Times New Roman"/>
          <w:bCs/>
          <w:sz w:val="26"/>
          <w:szCs w:val="26"/>
        </w:rPr>
        <w:t xml:space="preserve"> utility</w:t>
      </w:r>
      <w:r w:rsidR="00537976">
        <w:rPr>
          <w:rFonts w:ascii="Times New Roman" w:eastAsiaTheme="majorEastAsia" w:hAnsi="Times New Roman" w:cs="Times New Roman"/>
          <w:bCs/>
          <w:sz w:val="26"/>
          <w:szCs w:val="26"/>
        </w:rPr>
        <w:t>, including making offers bilateral and increasing sanctions.</w:t>
      </w:r>
      <w:r w:rsidR="00DF4777">
        <w:rPr>
          <w:rStyle w:val="FootnoteReference"/>
          <w:rFonts w:ascii="Times New Roman" w:eastAsiaTheme="majorEastAsia" w:hAnsi="Times New Roman" w:cs="Times New Roman"/>
          <w:bCs/>
          <w:sz w:val="26"/>
          <w:szCs w:val="26"/>
        </w:rPr>
        <w:footnoteReference w:id="11"/>
      </w:r>
      <w:r w:rsidR="00537976">
        <w:rPr>
          <w:rFonts w:ascii="Times New Roman" w:eastAsiaTheme="majorEastAsia" w:hAnsi="Times New Roman" w:cs="Times New Roman"/>
          <w:bCs/>
          <w:sz w:val="26"/>
          <w:szCs w:val="26"/>
        </w:rPr>
        <w:t xml:space="preserve"> </w:t>
      </w:r>
      <w:r w:rsidR="006A16F8">
        <w:rPr>
          <w:rFonts w:ascii="Times New Roman" w:eastAsiaTheme="majorEastAsia" w:hAnsi="Times New Roman" w:cs="Times New Roman"/>
          <w:bCs/>
          <w:sz w:val="26"/>
          <w:szCs w:val="26"/>
        </w:rPr>
        <w:t xml:space="preserve">Also </w:t>
      </w:r>
      <w:r w:rsidR="00EC1FFD">
        <w:rPr>
          <w:rFonts w:ascii="Times New Roman" w:eastAsiaTheme="majorEastAsia" w:hAnsi="Times New Roman" w:cs="Times New Roman"/>
          <w:bCs/>
          <w:sz w:val="26"/>
          <w:szCs w:val="26"/>
        </w:rPr>
        <w:t xml:space="preserve">in 2009, </w:t>
      </w:r>
      <w:r w:rsidR="00EC1FFD">
        <w:rPr>
          <w:rFonts w:ascii="Times New Roman" w:eastAsiaTheme="majorEastAsia" w:hAnsi="Times New Roman" w:cs="Times New Roman"/>
          <w:bCs/>
          <w:sz w:val="26"/>
          <w:szCs w:val="26"/>
        </w:rPr>
        <w:lastRenderedPageBreak/>
        <w:t>Federal Magistrate Judge William P. Lynch authored his proposal of changes to Federal Rule 68—including allowing plaintiffs to make offers and increasing sanctions—spurred by his own survey of New Mexico lawyers</w:t>
      </w:r>
      <w:r w:rsidR="0044444A">
        <w:rPr>
          <w:rFonts w:ascii="Times New Roman" w:eastAsiaTheme="majorEastAsia" w:hAnsi="Times New Roman" w:cs="Times New Roman"/>
          <w:bCs/>
          <w:sz w:val="26"/>
          <w:szCs w:val="26"/>
        </w:rPr>
        <w:t>,</w:t>
      </w:r>
      <w:r w:rsidR="00EC1FFD">
        <w:rPr>
          <w:rFonts w:ascii="Times New Roman" w:eastAsiaTheme="majorEastAsia" w:hAnsi="Times New Roman" w:cs="Times New Roman"/>
          <w:bCs/>
          <w:sz w:val="26"/>
          <w:szCs w:val="26"/>
        </w:rPr>
        <w:t xml:space="preserve"> who expressed increased </w:t>
      </w:r>
      <w:r w:rsidR="0078103D">
        <w:rPr>
          <w:rFonts w:ascii="Times New Roman" w:eastAsiaTheme="majorEastAsia" w:hAnsi="Times New Roman" w:cs="Times New Roman"/>
          <w:bCs/>
          <w:sz w:val="26"/>
          <w:szCs w:val="26"/>
        </w:rPr>
        <w:t>satisfaction with New Mexico’s own offer-of-judgement rule after it underwent revisions</w:t>
      </w:r>
      <w:r w:rsidR="0081536B">
        <w:rPr>
          <w:rFonts w:ascii="Times New Roman" w:eastAsiaTheme="majorEastAsia" w:hAnsi="Times New Roman" w:cs="Times New Roman"/>
          <w:bCs/>
          <w:sz w:val="26"/>
          <w:szCs w:val="26"/>
        </w:rPr>
        <w:t xml:space="preserve"> consistent</w:t>
      </w:r>
      <w:r w:rsidR="006C7E49">
        <w:rPr>
          <w:rFonts w:ascii="Times New Roman" w:eastAsiaTheme="majorEastAsia" w:hAnsi="Times New Roman" w:cs="Times New Roman"/>
          <w:bCs/>
          <w:sz w:val="26"/>
          <w:szCs w:val="26"/>
        </w:rPr>
        <w:t xml:space="preserve"> with Arizona’s Rule 68</w:t>
      </w:r>
      <w:r w:rsidR="0078103D">
        <w:rPr>
          <w:rFonts w:ascii="Times New Roman" w:eastAsiaTheme="majorEastAsia" w:hAnsi="Times New Roman" w:cs="Times New Roman"/>
          <w:bCs/>
          <w:sz w:val="26"/>
          <w:szCs w:val="26"/>
        </w:rPr>
        <w:t>.</w:t>
      </w:r>
      <w:r w:rsidR="0078103D">
        <w:rPr>
          <w:rStyle w:val="FootnoteReference"/>
          <w:rFonts w:ascii="Times New Roman" w:eastAsiaTheme="majorEastAsia" w:hAnsi="Times New Roman" w:cs="Times New Roman"/>
          <w:bCs/>
          <w:sz w:val="26"/>
          <w:szCs w:val="26"/>
        </w:rPr>
        <w:footnoteReference w:id="12"/>
      </w:r>
    </w:p>
    <w:p w14:paraId="36A7F13A" w14:textId="0B08D1CB" w:rsidR="003A6FA7" w:rsidRDefault="003A6FA7" w:rsidP="00E66603">
      <w:pPr>
        <w:pStyle w:val="ListParagraph"/>
        <w:numPr>
          <w:ilvl w:val="0"/>
          <w:numId w:val="16"/>
        </w:numPr>
        <w:spacing w:after="0" w:line="480" w:lineRule="exact"/>
        <w:ind w:left="720" w:right="-360" w:hanging="720"/>
        <w:jc w:val="both"/>
        <w:rPr>
          <w:rFonts w:ascii="Times New Roman" w:eastAsiaTheme="majorEastAsia" w:hAnsi="Times New Roman" w:cs="Times New Roman"/>
          <w:b/>
          <w:bCs/>
          <w:sz w:val="26"/>
          <w:szCs w:val="26"/>
        </w:rPr>
      </w:pPr>
      <w:r w:rsidRPr="00F52436">
        <w:rPr>
          <w:rFonts w:ascii="Times New Roman" w:eastAsiaTheme="majorEastAsia" w:hAnsi="Times New Roman" w:cs="Times New Roman"/>
          <w:b/>
          <w:bCs/>
          <w:sz w:val="26"/>
          <w:szCs w:val="26"/>
        </w:rPr>
        <w:t>The State Bar has failed to support its petition to abrogate.</w:t>
      </w:r>
    </w:p>
    <w:p w14:paraId="63DE2193" w14:textId="7B285D29" w:rsidR="006C7E49" w:rsidRDefault="006C7E49" w:rsidP="006C7E49">
      <w:pPr>
        <w:pStyle w:val="ListParagraph"/>
        <w:spacing w:after="0" w:line="480" w:lineRule="exact"/>
        <w:ind w:left="0" w:right="-360" w:firstLine="720"/>
        <w:jc w:val="both"/>
        <w:rPr>
          <w:rFonts w:ascii="Times New Roman" w:eastAsiaTheme="majorEastAsia" w:hAnsi="Times New Roman" w:cs="Times New Roman"/>
          <w:bCs/>
          <w:sz w:val="26"/>
          <w:szCs w:val="26"/>
        </w:rPr>
      </w:pPr>
      <w:r>
        <w:rPr>
          <w:rFonts w:ascii="Times New Roman" w:eastAsiaTheme="majorEastAsia" w:hAnsi="Times New Roman" w:cs="Times New Roman"/>
          <w:bCs/>
          <w:sz w:val="26"/>
          <w:szCs w:val="26"/>
        </w:rPr>
        <w:t xml:space="preserve">In contrast to the </w:t>
      </w:r>
      <w:proofErr w:type="gramStart"/>
      <w:r w:rsidR="0081536B">
        <w:rPr>
          <w:rFonts w:ascii="Times New Roman" w:eastAsiaTheme="majorEastAsia" w:hAnsi="Times New Roman" w:cs="Times New Roman"/>
          <w:bCs/>
          <w:sz w:val="26"/>
          <w:szCs w:val="26"/>
        </w:rPr>
        <w:t xml:space="preserve">aforementioned </w:t>
      </w:r>
      <w:r>
        <w:rPr>
          <w:rFonts w:ascii="Times New Roman" w:eastAsiaTheme="majorEastAsia" w:hAnsi="Times New Roman" w:cs="Times New Roman"/>
          <w:bCs/>
          <w:sz w:val="26"/>
          <w:szCs w:val="26"/>
        </w:rPr>
        <w:t>research</w:t>
      </w:r>
      <w:proofErr w:type="gramEnd"/>
      <w:r>
        <w:rPr>
          <w:rFonts w:ascii="Times New Roman" w:eastAsiaTheme="majorEastAsia" w:hAnsi="Times New Roman" w:cs="Times New Roman"/>
          <w:bCs/>
          <w:sz w:val="26"/>
          <w:szCs w:val="26"/>
        </w:rPr>
        <w:t xml:space="preserve"> that supports Arizona’s Rule 68, the State Bar has not produced any study</w:t>
      </w:r>
      <w:r w:rsidR="0081536B">
        <w:rPr>
          <w:rFonts w:ascii="Times New Roman" w:eastAsiaTheme="majorEastAsia" w:hAnsi="Times New Roman" w:cs="Times New Roman"/>
          <w:bCs/>
          <w:sz w:val="26"/>
          <w:szCs w:val="26"/>
        </w:rPr>
        <w:t>,</w:t>
      </w:r>
      <w:r>
        <w:rPr>
          <w:rFonts w:ascii="Times New Roman" w:eastAsiaTheme="majorEastAsia" w:hAnsi="Times New Roman" w:cs="Times New Roman"/>
          <w:bCs/>
          <w:sz w:val="26"/>
          <w:szCs w:val="26"/>
        </w:rPr>
        <w:t xml:space="preserve"> statistics</w:t>
      </w:r>
      <w:r w:rsidR="009C1A5E">
        <w:rPr>
          <w:rFonts w:ascii="Times New Roman" w:eastAsiaTheme="majorEastAsia" w:hAnsi="Times New Roman" w:cs="Times New Roman"/>
          <w:bCs/>
          <w:sz w:val="26"/>
          <w:szCs w:val="26"/>
        </w:rPr>
        <w:t>,</w:t>
      </w:r>
      <w:r>
        <w:rPr>
          <w:rFonts w:ascii="Times New Roman" w:eastAsiaTheme="majorEastAsia" w:hAnsi="Times New Roman" w:cs="Times New Roman"/>
          <w:bCs/>
          <w:sz w:val="26"/>
          <w:szCs w:val="26"/>
        </w:rPr>
        <w:t xml:space="preserve"> </w:t>
      </w:r>
      <w:r w:rsidR="0081536B">
        <w:rPr>
          <w:rFonts w:ascii="Times New Roman" w:eastAsiaTheme="majorEastAsia" w:hAnsi="Times New Roman" w:cs="Times New Roman"/>
          <w:bCs/>
          <w:sz w:val="26"/>
          <w:szCs w:val="26"/>
        </w:rPr>
        <w:t xml:space="preserve">or real-world examples of “problems” with the administration of Rule 68 </w:t>
      </w:r>
      <w:r>
        <w:rPr>
          <w:rFonts w:ascii="Times New Roman" w:eastAsiaTheme="majorEastAsia" w:hAnsi="Times New Roman" w:cs="Times New Roman"/>
          <w:bCs/>
          <w:sz w:val="26"/>
          <w:szCs w:val="26"/>
        </w:rPr>
        <w:t>to support its proposal to abrogate the rule entirely</w:t>
      </w:r>
      <w:r w:rsidR="00120A27">
        <w:rPr>
          <w:rFonts w:ascii="Times New Roman" w:eastAsiaTheme="majorEastAsia" w:hAnsi="Times New Roman" w:cs="Times New Roman"/>
          <w:bCs/>
          <w:sz w:val="26"/>
          <w:szCs w:val="26"/>
        </w:rPr>
        <w:t>. Instead, the State Bar</w:t>
      </w:r>
      <w:r>
        <w:rPr>
          <w:rFonts w:ascii="Times New Roman" w:eastAsiaTheme="majorEastAsia" w:hAnsi="Times New Roman" w:cs="Times New Roman"/>
          <w:bCs/>
          <w:sz w:val="26"/>
          <w:szCs w:val="26"/>
        </w:rPr>
        <w:t xml:space="preserve"> provid</w:t>
      </w:r>
      <w:r w:rsidR="00120A27">
        <w:rPr>
          <w:rFonts w:ascii="Times New Roman" w:eastAsiaTheme="majorEastAsia" w:hAnsi="Times New Roman" w:cs="Times New Roman"/>
          <w:bCs/>
          <w:sz w:val="26"/>
          <w:szCs w:val="26"/>
        </w:rPr>
        <w:t>es</w:t>
      </w:r>
      <w:r>
        <w:rPr>
          <w:rFonts w:ascii="Times New Roman" w:eastAsiaTheme="majorEastAsia" w:hAnsi="Times New Roman" w:cs="Times New Roman"/>
          <w:bCs/>
          <w:sz w:val="26"/>
          <w:szCs w:val="26"/>
        </w:rPr>
        <w:t xml:space="preserve"> only anecdotal, </w:t>
      </w:r>
      <w:r w:rsidRPr="006C7E49">
        <w:rPr>
          <w:rFonts w:ascii="Times New Roman" w:eastAsiaTheme="majorEastAsia" w:hAnsi="Times New Roman" w:cs="Times New Roman"/>
          <w:bCs/>
          <w:i/>
          <w:sz w:val="26"/>
          <w:szCs w:val="26"/>
        </w:rPr>
        <w:t>ad hoc</w:t>
      </w:r>
      <w:r>
        <w:rPr>
          <w:rFonts w:ascii="Times New Roman" w:eastAsiaTheme="majorEastAsia" w:hAnsi="Times New Roman" w:cs="Times New Roman"/>
          <w:bCs/>
          <w:sz w:val="26"/>
          <w:szCs w:val="26"/>
        </w:rPr>
        <w:t xml:space="preserve"> conclusions that “Rule 68 leads to unjust results” and that “abrogation is preferable” to any possible amendments. Pet. at 2. The Court should not go along with rewriting the Arizona Rules </w:t>
      </w:r>
      <w:r w:rsidR="002D4137">
        <w:rPr>
          <w:rFonts w:ascii="Times New Roman" w:eastAsiaTheme="majorEastAsia" w:hAnsi="Times New Roman" w:cs="Times New Roman"/>
          <w:bCs/>
          <w:sz w:val="26"/>
          <w:szCs w:val="26"/>
        </w:rPr>
        <w:t xml:space="preserve">of Civil Procedure </w:t>
      </w:r>
      <w:r w:rsidR="0081536B">
        <w:rPr>
          <w:rFonts w:ascii="Times New Roman" w:eastAsiaTheme="majorEastAsia" w:hAnsi="Times New Roman" w:cs="Times New Roman"/>
          <w:bCs/>
          <w:sz w:val="26"/>
          <w:szCs w:val="26"/>
        </w:rPr>
        <w:t xml:space="preserve">to adopt an extreme minority </w:t>
      </w:r>
      <w:r w:rsidR="0090298B">
        <w:rPr>
          <w:rFonts w:ascii="Times New Roman" w:eastAsiaTheme="majorEastAsia" w:hAnsi="Times New Roman" w:cs="Times New Roman"/>
          <w:bCs/>
          <w:sz w:val="26"/>
          <w:szCs w:val="26"/>
        </w:rPr>
        <w:t xml:space="preserve">position </w:t>
      </w:r>
      <w:r>
        <w:rPr>
          <w:rFonts w:ascii="Times New Roman" w:eastAsiaTheme="majorEastAsia" w:hAnsi="Times New Roman" w:cs="Times New Roman"/>
          <w:bCs/>
          <w:sz w:val="26"/>
          <w:szCs w:val="26"/>
        </w:rPr>
        <w:t>on such scant authority.</w:t>
      </w:r>
    </w:p>
    <w:p w14:paraId="5BBAE6A2" w14:textId="77777777" w:rsidR="003A6FA7" w:rsidRPr="00997433" w:rsidRDefault="003A6FA7" w:rsidP="00E66603">
      <w:pPr>
        <w:pStyle w:val="ListParagraph"/>
        <w:numPr>
          <w:ilvl w:val="0"/>
          <w:numId w:val="19"/>
        </w:numPr>
        <w:spacing w:after="0" w:line="480" w:lineRule="exact"/>
        <w:ind w:left="1440" w:right="-360" w:hanging="720"/>
        <w:jc w:val="both"/>
        <w:rPr>
          <w:rFonts w:ascii="Times New Roman" w:eastAsiaTheme="majorEastAsia" w:hAnsi="Times New Roman" w:cs="Times New Roman"/>
          <w:b/>
          <w:bCs/>
          <w:sz w:val="26"/>
          <w:szCs w:val="26"/>
        </w:rPr>
      </w:pPr>
      <w:r w:rsidRPr="00997433">
        <w:rPr>
          <w:rFonts w:ascii="Times New Roman" w:eastAsiaTheme="majorEastAsia" w:hAnsi="Times New Roman" w:cs="Times New Roman"/>
          <w:b/>
          <w:bCs/>
          <w:sz w:val="26"/>
          <w:szCs w:val="26"/>
        </w:rPr>
        <w:t xml:space="preserve">The </w:t>
      </w:r>
      <w:r w:rsidR="00997433" w:rsidRPr="00997433">
        <w:rPr>
          <w:rFonts w:ascii="Times New Roman" w:eastAsiaTheme="majorEastAsia" w:hAnsi="Times New Roman" w:cs="Times New Roman"/>
          <w:b/>
          <w:bCs/>
          <w:sz w:val="26"/>
          <w:szCs w:val="26"/>
        </w:rPr>
        <w:t xml:space="preserve">State Bar’s criticisms on the </w:t>
      </w:r>
      <w:r w:rsidRPr="00997433">
        <w:rPr>
          <w:rFonts w:ascii="Times New Roman" w:eastAsiaTheme="majorEastAsia" w:hAnsi="Times New Roman" w:cs="Times New Roman"/>
          <w:b/>
          <w:bCs/>
          <w:sz w:val="26"/>
          <w:szCs w:val="26"/>
        </w:rPr>
        <w:t>imposition of sanctions</w:t>
      </w:r>
      <w:r w:rsidR="00997433" w:rsidRPr="00997433">
        <w:rPr>
          <w:rFonts w:ascii="Times New Roman" w:eastAsiaTheme="majorEastAsia" w:hAnsi="Times New Roman" w:cs="Times New Roman"/>
          <w:b/>
          <w:bCs/>
          <w:sz w:val="26"/>
          <w:szCs w:val="26"/>
        </w:rPr>
        <w:t xml:space="preserve"> are unfounded</w:t>
      </w:r>
      <w:r w:rsidRPr="00997433">
        <w:rPr>
          <w:rFonts w:ascii="Times New Roman" w:eastAsiaTheme="majorEastAsia" w:hAnsi="Times New Roman" w:cs="Times New Roman"/>
          <w:b/>
          <w:bCs/>
          <w:sz w:val="26"/>
          <w:szCs w:val="26"/>
        </w:rPr>
        <w:t>.</w:t>
      </w:r>
    </w:p>
    <w:p w14:paraId="2C2EB3B6" w14:textId="568AECBF" w:rsidR="00997433" w:rsidRPr="00997433" w:rsidRDefault="00997433" w:rsidP="00997433">
      <w:pPr>
        <w:pStyle w:val="ListParagraph"/>
        <w:spacing w:after="0" w:line="480" w:lineRule="exact"/>
        <w:ind w:left="0" w:right="-360" w:firstLine="720"/>
        <w:jc w:val="both"/>
        <w:rPr>
          <w:rFonts w:ascii="Times New Roman" w:eastAsiaTheme="majorEastAsia" w:hAnsi="Times New Roman" w:cs="Times New Roman"/>
          <w:bCs/>
          <w:sz w:val="26"/>
          <w:szCs w:val="26"/>
        </w:rPr>
      </w:pPr>
      <w:r w:rsidRPr="00997433">
        <w:rPr>
          <w:rFonts w:ascii="Times New Roman" w:eastAsiaTheme="majorEastAsia" w:hAnsi="Times New Roman" w:cs="Times New Roman"/>
          <w:bCs/>
          <w:sz w:val="26"/>
          <w:szCs w:val="26"/>
        </w:rPr>
        <w:t>The State Bar points to two considerations that it believes “weigh heavily in favor of abrogation” of Rule 68: (1) sanctions can be imposed “regardless of the difference between the offer and the judgment” and (2) sanctions can be imposed “regardless of the reasonableness of the offer.” Pet. at 5. Neither is sufficient</w:t>
      </w:r>
      <w:r w:rsidR="000547EC">
        <w:rPr>
          <w:rFonts w:ascii="Times New Roman" w:eastAsiaTheme="majorEastAsia" w:hAnsi="Times New Roman" w:cs="Times New Roman"/>
          <w:bCs/>
          <w:sz w:val="26"/>
          <w:szCs w:val="26"/>
        </w:rPr>
        <w:t xml:space="preserve"> grounds for abrogating the Rule</w:t>
      </w:r>
      <w:r w:rsidRPr="00997433">
        <w:rPr>
          <w:rFonts w:ascii="Times New Roman" w:eastAsiaTheme="majorEastAsia" w:hAnsi="Times New Roman" w:cs="Times New Roman"/>
          <w:bCs/>
          <w:sz w:val="26"/>
          <w:szCs w:val="26"/>
        </w:rPr>
        <w:t>.</w:t>
      </w:r>
    </w:p>
    <w:p w14:paraId="16B12550" w14:textId="50BCB912" w:rsidR="00997433" w:rsidRPr="00997433" w:rsidRDefault="00997433" w:rsidP="00997433">
      <w:pPr>
        <w:pStyle w:val="ListParagraph"/>
        <w:spacing w:after="0" w:line="480" w:lineRule="exact"/>
        <w:ind w:left="0" w:right="-360" w:firstLine="720"/>
        <w:jc w:val="both"/>
        <w:rPr>
          <w:rFonts w:ascii="Times New Roman" w:eastAsiaTheme="majorEastAsia" w:hAnsi="Times New Roman" w:cs="Times New Roman"/>
          <w:bCs/>
          <w:sz w:val="26"/>
          <w:szCs w:val="26"/>
        </w:rPr>
      </w:pPr>
      <w:r w:rsidRPr="00997433">
        <w:rPr>
          <w:rFonts w:ascii="Times New Roman" w:eastAsiaTheme="majorEastAsia" w:hAnsi="Times New Roman" w:cs="Times New Roman"/>
          <w:bCs/>
          <w:sz w:val="26"/>
          <w:szCs w:val="26"/>
        </w:rPr>
        <w:t xml:space="preserve">In connection with the first consideration, the State Bar seems particularly concerned that “an offeree who falls </w:t>
      </w:r>
      <w:r w:rsidRPr="002D4137">
        <w:rPr>
          <w:rFonts w:ascii="Times New Roman" w:eastAsiaTheme="majorEastAsia" w:hAnsi="Times New Roman" w:cs="Times New Roman"/>
          <w:b/>
          <w:bCs/>
          <w:i/>
          <w:sz w:val="26"/>
          <w:szCs w:val="26"/>
        </w:rPr>
        <w:t>one dollar short</w:t>
      </w:r>
      <w:r w:rsidRPr="00997433">
        <w:rPr>
          <w:rFonts w:ascii="Times New Roman" w:eastAsiaTheme="majorEastAsia" w:hAnsi="Times New Roman" w:cs="Times New Roman"/>
          <w:bCs/>
          <w:sz w:val="26"/>
          <w:szCs w:val="26"/>
        </w:rPr>
        <w:t xml:space="preserve"> of the offer made to it must pay the full amount of sanctions.” Pet. at 3 (emphasis in original). But that criticism seems to miss the point of the offer of judgment rule. The rule is not about testing a party’s ability to predict with perfect accuracy a trial verdict. Rather, the rule is about incentivizing a party to resolve a case when it is not confident of doing markedly better at trial. A party who refuses an offer and then fails to beat that number at trial by a single dollar is exactly who should pay a sanction, because that party could have resolved the case by offer of judgment for essentially the same amount</w:t>
      </w:r>
      <w:r w:rsidR="002D4137">
        <w:rPr>
          <w:rFonts w:ascii="Times New Roman" w:eastAsiaTheme="majorEastAsia" w:hAnsi="Times New Roman" w:cs="Times New Roman"/>
          <w:bCs/>
          <w:sz w:val="26"/>
          <w:szCs w:val="26"/>
        </w:rPr>
        <w:t>,</w:t>
      </w:r>
      <w:r w:rsidRPr="00997433">
        <w:rPr>
          <w:rFonts w:ascii="Times New Roman" w:eastAsiaTheme="majorEastAsia" w:hAnsi="Times New Roman" w:cs="Times New Roman"/>
          <w:bCs/>
          <w:sz w:val="26"/>
          <w:szCs w:val="26"/>
        </w:rPr>
        <w:t xml:space="preserve"> without expending the resources of the other side and the court to conduct a trial. </w:t>
      </w:r>
      <w:r w:rsidR="00492B51">
        <w:rPr>
          <w:rFonts w:ascii="Times New Roman" w:eastAsiaTheme="majorEastAsia" w:hAnsi="Times New Roman" w:cs="Times New Roman"/>
          <w:bCs/>
          <w:sz w:val="26"/>
          <w:szCs w:val="26"/>
        </w:rPr>
        <w:t xml:space="preserve">The State </w:t>
      </w:r>
      <w:r w:rsidR="00492B51">
        <w:rPr>
          <w:rFonts w:ascii="Times New Roman" w:eastAsiaTheme="majorEastAsia" w:hAnsi="Times New Roman" w:cs="Times New Roman"/>
          <w:bCs/>
          <w:sz w:val="26"/>
          <w:szCs w:val="26"/>
        </w:rPr>
        <w:lastRenderedPageBreak/>
        <w:t xml:space="preserve">Bar appears to misperceive offers of judgment </w:t>
      </w:r>
      <w:r w:rsidR="00BF2CC3">
        <w:rPr>
          <w:rFonts w:ascii="Times New Roman" w:eastAsiaTheme="majorEastAsia" w:hAnsi="Times New Roman" w:cs="Times New Roman"/>
          <w:bCs/>
          <w:sz w:val="26"/>
          <w:szCs w:val="26"/>
        </w:rPr>
        <w:t>sanctions as</w:t>
      </w:r>
      <w:r w:rsidR="00492B51">
        <w:rPr>
          <w:rFonts w:ascii="Times New Roman" w:eastAsiaTheme="majorEastAsia" w:hAnsi="Times New Roman" w:cs="Times New Roman"/>
          <w:bCs/>
          <w:sz w:val="26"/>
          <w:szCs w:val="26"/>
        </w:rPr>
        <w:t xml:space="preserve"> punishments for losing</w:t>
      </w:r>
      <w:r w:rsidR="00BF2CC3">
        <w:rPr>
          <w:rFonts w:ascii="Times New Roman" w:eastAsiaTheme="majorEastAsia" w:hAnsi="Times New Roman" w:cs="Times New Roman"/>
          <w:bCs/>
          <w:sz w:val="26"/>
          <w:szCs w:val="26"/>
        </w:rPr>
        <w:t>. They are not. R</w:t>
      </w:r>
      <w:r w:rsidR="00492B51">
        <w:rPr>
          <w:rFonts w:ascii="Times New Roman" w:eastAsiaTheme="majorEastAsia" w:hAnsi="Times New Roman" w:cs="Times New Roman"/>
          <w:bCs/>
          <w:sz w:val="26"/>
          <w:szCs w:val="26"/>
        </w:rPr>
        <w:t>ather</w:t>
      </w:r>
      <w:r w:rsidR="00BF2CC3">
        <w:rPr>
          <w:rFonts w:ascii="Times New Roman" w:eastAsiaTheme="majorEastAsia" w:hAnsi="Times New Roman" w:cs="Times New Roman"/>
          <w:bCs/>
          <w:sz w:val="26"/>
          <w:szCs w:val="26"/>
        </w:rPr>
        <w:t xml:space="preserve">, they are a rational means of allocating the cost of financial waste to the party who occasioned it. </w:t>
      </w:r>
      <w:r w:rsidR="00492B51">
        <w:rPr>
          <w:rFonts w:ascii="Times New Roman" w:eastAsiaTheme="majorEastAsia" w:hAnsi="Times New Roman" w:cs="Times New Roman"/>
          <w:bCs/>
          <w:sz w:val="26"/>
          <w:szCs w:val="26"/>
        </w:rPr>
        <w:t xml:space="preserve">Money spent preparing and trying a case only to reach </w:t>
      </w:r>
      <w:r w:rsidR="002D4137">
        <w:rPr>
          <w:rFonts w:ascii="Times New Roman" w:eastAsiaTheme="majorEastAsia" w:hAnsi="Times New Roman" w:cs="Times New Roman"/>
          <w:bCs/>
          <w:sz w:val="26"/>
          <w:szCs w:val="26"/>
        </w:rPr>
        <w:t xml:space="preserve">essentially </w:t>
      </w:r>
      <w:r w:rsidR="00492B51">
        <w:rPr>
          <w:rFonts w:ascii="Times New Roman" w:eastAsiaTheme="majorEastAsia" w:hAnsi="Times New Roman" w:cs="Times New Roman"/>
          <w:bCs/>
          <w:sz w:val="26"/>
          <w:szCs w:val="26"/>
        </w:rPr>
        <w:t>the same (or</w:t>
      </w:r>
      <w:r w:rsidR="002D4137">
        <w:rPr>
          <w:rFonts w:ascii="Times New Roman" w:eastAsiaTheme="majorEastAsia" w:hAnsi="Times New Roman" w:cs="Times New Roman"/>
          <w:bCs/>
          <w:sz w:val="26"/>
          <w:szCs w:val="26"/>
        </w:rPr>
        <w:t xml:space="preserve"> a </w:t>
      </w:r>
      <w:r w:rsidR="00492B51">
        <w:rPr>
          <w:rFonts w:ascii="Times New Roman" w:eastAsiaTheme="majorEastAsia" w:hAnsi="Times New Roman" w:cs="Times New Roman"/>
          <w:bCs/>
          <w:sz w:val="26"/>
          <w:szCs w:val="26"/>
        </w:rPr>
        <w:t>worse) result than could have been achieved weeks</w:t>
      </w:r>
      <w:r w:rsidR="002D4137">
        <w:rPr>
          <w:rFonts w:ascii="Times New Roman" w:eastAsiaTheme="majorEastAsia" w:hAnsi="Times New Roman" w:cs="Times New Roman"/>
          <w:bCs/>
          <w:sz w:val="26"/>
          <w:szCs w:val="26"/>
        </w:rPr>
        <w:t>,</w:t>
      </w:r>
      <w:r w:rsidR="00492B51">
        <w:rPr>
          <w:rFonts w:ascii="Times New Roman" w:eastAsiaTheme="majorEastAsia" w:hAnsi="Times New Roman" w:cs="Times New Roman"/>
          <w:bCs/>
          <w:sz w:val="26"/>
          <w:szCs w:val="26"/>
        </w:rPr>
        <w:t xml:space="preserve"> months</w:t>
      </w:r>
      <w:r w:rsidR="002D4137">
        <w:rPr>
          <w:rFonts w:ascii="Times New Roman" w:eastAsiaTheme="majorEastAsia" w:hAnsi="Times New Roman" w:cs="Times New Roman"/>
          <w:bCs/>
          <w:sz w:val="26"/>
          <w:szCs w:val="26"/>
        </w:rPr>
        <w:t xml:space="preserve">, or years </w:t>
      </w:r>
      <w:r w:rsidR="00492B51">
        <w:rPr>
          <w:rFonts w:ascii="Times New Roman" w:eastAsiaTheme="majorEastAsia" w:hAnsi="Times New Roman" w:cs="Times New Roman"/>
          <w:bCs/>
          <w:sz w:val="26"/>
          <w:szCs w:val="26"/>
        </w:rPr>
        <w:t xml:space="preserve">beforehand </w:t>
      </w:r>
      <w:r w:rsidR="00840E7B">
        <w:rPr>
          <w:rFonts w:ascii="Times New Roman" w:eastAsiaTheme="majorEastAsia" w:hAnsi="Times New Roman" w:cs="Times New Roman"/>
          <w:bCs/>
          <w:sz w:val="26"/>
          <w:szCs w:val="26"/>
        </w:rPr>
        <w:t>constitutes a clear waste of both financial and judicial resources</w:t>
      </w:r>
      <w:r w:rsidR="002D3352">
        <w:rPr>
          <w:rFonts w:ascii="Times New Roman" w:eastAsiaTheme="majorEastAsia" w:hAnsi="Times New Roman" w:cs="Times New Roman"/>
          <w:bCs/>
          <w:sz w:val="26"/>
          <w:szCs w:val="26"/>
        </w:rPr>
        <w:t xml:space="preserve">. </w:t>
      </w:r>
      <w:r w:rsidR="00BF2CC3">
        <w:rPr>
          <w:rFonts w:ascii="Times New Roman" w:eastAsiaTheme="majorEastAsia" w:hAnsi="Times New Roman" w:cs="Times New Roman"/>
          <w:bCs/>
          <w:sz w:val="26"/>
          <w:szCs w:val="26"/>
        </w:rPr>
        <w:t>I</w:t>
      </w:r>
      <w:r w:rsidR="00492B51">
        <w:rPr>
          <w:rFonts w:ascii="Times New Roman" w:eastAsiaTheme="majorEastAsia" w:hAnsi="Times New Roman" w:cs="Times New Roman"/>
          <w:bCs/>
          <w:sz w:val="26"/>
          <w:szCs w:val="26"/>
        </w:rPr>
        <w:t xml:space="preserve">t is fair to make the party who occasioned </w:t>
      </w:r>
      <w:r w:rsidR="00840E7B">
        <w:rPr>
          <w:rFonts w:ascii="Times New Roman" w:eastAsiaTheme="majorEastAsia" w:hAnsi="Times New Roman" w:cs="Times New Roman"/>
          <w:bCs/>
          <w:sz w:val="26"/>
          <w:szCs w:val="26"/>
        </w:rPr>
        <w:t xml:space="preserve">such </w:t>
      </w:r>
      <w:r w:rsidR="00BF2CC3">
        <w:rPr>
          <w:rFonts w:ascii="Times New Roman" w:eastAsiaTheme="majorEastAsia" w:hAnsi="Times New Roman" w:cs="Times New Roman"/>
          <w:bCs/>
          <w:sz w:val="26"/>
          <w:szCs w:val="26"/>
        </w:rPr>
        <w:t>waste to bear it</w:t>
      </w:r>
      <w:r w:rsidR="002D4137">
        <w:rPr>
          <w:rFonts w:ascii="Times New Roman" w:eastAsiaTheme="majorEastAsia" w:hAnsi="Times New Roman" w:cs="Times New Roman"/>
          <w:bCs/>
          <w:sz w:val="26"/>
          <w:szCs w:val="26"/>
        </w:rPr>
        <w:t>,</w:t>
      </w:r>
      <w:r w:rsidR="00BF2CC3">
        <w:rPr>
          <w:rFonts w:ascii="Times New Roman" w:eastAsiaTheme="majorEastAsia" w:hAnsi="Times New Roman" w:cs="Times New Roman"/>
          <w:bCs/>
          <w:sz w:val="26"/>
          <w:szCs w:val="26"/>
        </w:rPr>
        <w:t xml:space="preserve"> in place of the party who offered to avoid </w:t>
      </w:r>
      <w:r w:rsidR="00840E7B">
        <w:rPr>
          <w:rFonts w:ascii="Times New Roman" w:eastAsiaTheme="majorEastAsia" w:hAnsi="Times New Roman" w:cs="Times New Roman"/>
          <w:bCs/>
          <w:sz w:val="26"/>
          <w:szCs w:val="26"/>
        </w:rPr>
        <w:t>it</w:t>
      </w:r>
      <w:r w:rsidR="002D3352">
        <w:rPr>
          <w:rFonts w:ascii="Times New Roman" w:eastAsiaTheme="majorEastAsia" w:hAnsi="Times New Roman" w:cs="Times New Roman"/>
          <w:bCs/>
          <w:sz w:val="26"/>
          <w:szCs w:val="26"/>
        </w:rPr>
        <w:t xml:space="preserve">. </w:t>
      </w:r>
    </w:p>
    <w:p w14:paraId="24F11986" w14:textId="2AA94929" w:rsidR="00997433" w:rsidRPr="00682193" w:rsidRDefault="00997433" w:rsidP="00C77C9B">
      <w:pPr>
        <w:pStyle w:val="ListParagraph"/>
        <w:spacing w:after="0" w:line="480" w:lineRule="exact"/>
        <w:ind w:left="0" w:right="-360" w:firstLine="720"/>
        <w:jc w:val="both"/>
        <w:rPr>
          <w:rFonts w:ascii="Times New Roman" w:eastAsiaTheme="majorEastAsia" w:hAnsi="Times New Roman" w:cs="Times New Roman"/>
          <w:bCs/>
          <w:sz w:val="26"/>
          <w:szCs w:val="26"/>
        </w:rPr>
      </w:pPr>
      <w:r w:rsidRPr="00997433">
        <w:rPr>
          <w:rFonts w:ascii="Times New Roman" w:eastAsiaTheme="majorEastAsia" w:hAnsi="Times New Roman" w:cs="Times New Roman"/>
          <w:bCs/>
          <w:sz w:val="26"/>
          <w:szCs w:val="26"/>
        </w:rPr>
        <w:t xml:space="preserve">Regarding the second consideration, the State Bar </w:t>
      </w:r>
      <w:r w:rsidR="007B5CF3">
        <w:rPr>
          <w:rFonts w:ascii="Times New Roman" w:eastAsiaTheme="majorEastAsia" w:hAnsi="Times New Roman" w:cs="Times New Roman"/>
          <w:bCs/>
          <w:sz w:val="26"/>
          <w:szCs w:val="26"/>
        </w:rPr>
        <w:t>expresses concern</w:t>
      </w:r>
      <w:r w:rsidR="00C50803">
        <w:rPr>
          <w:rFonts w:ascii="Times New Roman" w:eastAsiaTheme="majorEastAsia" w:hAnsi="Times New Roman" w:cs="Times New Roman"/>
          <w:bCs/>
          <w:sz w:val="26"/>
          <w:szCs w:val="26"/>
        </w:rPr>
        <w:t xml:space="preserve"> about the prospect of one-dollar offers of judgment</w:t>
      </w:r>
      <w:r w:rsidR="007B5CF3">
        <w:rPr>
          <w:rFonts w:ascii="Times New Roman" w:eastAsiaTheme="majorEastAsia" w:hAnsi="Times New Roman" w:cs="Times New Roman"/>
          <w:bCs/>
          <w:sz w:val="26"/>
          <w:szCs w:val="26"/>
        </w:rPr>
        <w:t>,</w:t>
      </w:r>
      <w:r w:rsidR="00C50803">
        <w:rPr>
          <w:rFonts w:ascii="Times New Roman" w:eastAsiaTheme="majorEastAsia" w:hAnsi="Times New Roman" w:cs="Times New Roman"/>
          <w:bCs/>
          <w:sz w:val="26"/>
          <w:szCs w:val="26"/>
        </w:rPr>
        <w:t xml:space="preserve"> and </w:t>
      </w:r>
      <w:r w:rsidRPr="00997433">
        <w:rPr>
          <w:rFonts w:ascii="Times New Roman" w:eastAsiaTheme="majorEastAsia" w:hAnsi="Times New Roman" w:cs="Times New Roman"/>
          <w:bCs/>
          <w:sz w:val="26"/>
          <w:szCs w:val="26"/>
        </w:rPr>
        <w:t xml:space="preserve">notes that imposing a subjective, reasonableness requirement into the offer rule may well be unworkable and would invite unnecessary collateral litigation. Pet. at 5. But it is not clear why a </w:t>
      </w:r>
      <w:r w:rsidR="000547EC">
        <w:rPr>
          <w:rFonts w:ascii="Times New Roman" w:eastAsiaTheme="majorEastAsia" w:hAnsi="Times New Roman" w:cs="Times New Roman"/>
          <w:bCs/>
          <w:sz w:val="26"/>
          <w:szCs w:val="26"/>
        </w:rPr>
        <w:t xml:space="preserve">reasonableness </w:t>
      </w:r>
      <w:r w:rsidRPr="00997433">
        <w:rPr>
          <w:rFonts w:ascii="Times New Roman" w:eastAsiaTheme="majorEastAsia" w:hAnsi="Times New Roman" w:cs="Times New Roman"/>
          <w:bCs/>
          <w:sz w:val="26"/>
          <w:szCs w:val="26"/>
        </w:rPr>
        <w:t xml:space="preserve">requirement is necessary in the first place. As pointed out by the Pima County Bar Association in its response to the Petition, an offer that the offeree failed to beat </w:t>
      </w:r>
      <w:r w:rsidR="00120A27">
        <w:rPr>
          <w:rFonts w:ascii="Times New Roman" w:eastAsiaTheme="majorEastAsia" w:hAnsi="Times New Roman" w:cs="Times New Roman"/>
          <w:bCs/>
          <w:sz w:val="26"/>
          <w:szCs w:val="26"/>
        </w:rPr>
        <w:t>a</w:t>
      </w:r>
      <w:r w:rsidRPr="00997433">
        <w:rPr>
          <w:rFonts w:ascii="Times New Roman" w:eastAsiaTheme="majorEastAsia" w:hAnsi="Times New Roman" w:cs="Times New Roman"/>
          <w:bCs/>
          <w:sz w:val="26"/>
          <w:szCs w:val="26"/>
        </w:rPr>
        <w:t xml:space="preserve">t trial is </w:t>
      </w:r>
      <w:r w:rsidRPr="00120A27">
        <w:rPr>
          <w:rFonts w:ascii="Times New Roman" w:eastAsiaTheme="majorEastAsia" w:hAnsi="Times New Roman" w:cs="Times New Roman"/>
          <w:bCs/>
          <w:i/>
          <w:sz w:val="26"/>
          <w:szCs w:val="26"/>
        </w:rPr>
        <w:t>necessarily</w:t>
      </w:r>
      <w:r w:rsidRPr="00997433">
        <w:rPr>
          <w:rFonts w:ascii="Times New Roman" w:eastAsiaTheme="majorEastAsia" w:hAnsi="Times New Roman" w:cs="Times New Roman"/>
          <w:bCs/>
          <w:sz w:val="26"/>
          <w:szCs w:val="26"/>
        </w:rPr>
        <w:t xml:space="preserve"> reasonable—it was better than the ultimate verdict</w:t>
      </w:r>
      <w:r w:rsidR="002D3352">
        <w:rPr>
          <w:rFonts w:ascii="Times New Roman" w:eastAsiaTheme="majorEastAsia" w:hAnsi="Times New Roman" w:cs="Times New Roman"/>
          <w:bCs/>
          <w:sz w:val="26"/>
          <w:szCs w:val="26"/>
        </w:rPr>
        <w:t xml:space="preserve">. </w:t>
      </w:r>
      <w:r w:rsidR="00C50803">
        <w:rPr>
          <w:rFonts w:ascii="Times New Roman" w:eastAsiaTheme="majorEastAsia" w:hAnsi="Times New Roman" w:cs="Times New Roman"/>
          <w:bCs/>
          <w:sz w:val="26"/>
          <w:szCs w:val="26"/>
        </w:rPr>
        <w:t>Moreover, the State Bar ignores the fact that an</w:t>
      </w:r>
      <w:r w:rsidR="00394D21">
        <w:rPr>
          <w:rFonts w:ascii="Times New Roman" w:eastAsiaTheme="majorEastAsia" w:hAnsi="Times New Roman" w:cs="Times New Roman"/>
          <w:bCs/>
          <w:sz w:val="26"/>
          <w:szCs w:val="26"/>
        </w:rPr>
        <w:t xml:space="preserve"> </w:t>
      </w:r>
      <w:r w:rsidR="00C50803">
        <w:rPr>
          <w:rFonts w:ascii="Times New Roman" w:eastAsiaTheme="majorEastAsia" w:hAnsi="Times New Roman" w:cs="Times New Roman"/>
          <w:bCs/>
          <w:sz w:val="26"/>
          <w:szCs w:val="26"/>
        </w:rPr>
        <w:t xml:space="preserve">offer </w:t>
      </w:r>
      <w:r w:rsidR="000547EC">
        <w:rPr>
          <w:rFonts w:ascii="Times New Roman" w:eastAsiaTheme="majorEastAsia" w:hAnsi="Times New Roman" w:cs="Times New Roman"/>
          <w:bCs/>
          <w:sz w:val="26"/>
          <w:szCs w:val="26"/>
        </w:rPr>
        <w:t xml:space="preserve">of judgment, even the hypothetical one-dollar offer, </w:t>
      </w:r>
      <w:r w:rsidR="00C50803">
        <w:rPr>
          <w:rFonts w:ascii="Times New Roman" w:eastAsiaTheme="majorEastAsia" w:hAnsi="Times New Roman" w:cs="Times New Roman"/>
          <w:bCs/>
          <w:sz w:val="26"/>
          <w:szCs w:val="26"/>
        </w:rPr>
        <w:t>may incentivize the recipient to make</w:t>
      </w:r>
      <w:r w:rsidR="000547EC">
        <w:rPr>
          <w:rFonts w:ascii="Times New Roman" w:eastAsiaTheme="majorEastAsia" w:hAnsi="Times New Roman" w:cs="Times New Roman"/>
          <w:bCs/>
          <w:sz w:val="26"/>
          <w:szCs w:val="26"/>
        </w:rPr>
        <w:t xml:space="preserve"> its own offer of judgment or </w:t>
      </w:r>
      <w:r w:rsidR="00C50803">
        <w:rPr>
          <w:rFonts w:ascii="Times New Roman" w:eastAsiaTheme="majorEastAsia" w:hAnsi="Times New Roman" w:cs="Times New Roman"/>
          <w:bCs/>
          <w:sz w:val="26"/>
          <w:szCs w:val="26"/>
        </w:rPr>
        <w:t>settlement counter-offer that lead</w:t>
      </w:r>
      <w:r w:rsidR="000547EC">
        <w:rPr>
          <w:rFonts w:ascii="Times New Roman" w:eastAsiaTheme="majorEastAsia" w:hAnsi="Times New Roman" w:cs="Times New Roman"/>
          <w:bCs/>
          <w:sz w:val="26"/>
          <w:szCs w:val="26"/>
        </w:rPr>
        <w:t>s</w:t>
      </w:r>
      <w:r w:rsidR="00C50803">
        <w:rPr>
          <w:rFonts w:ascii="Times New Roman" w:eastAsiaTheme="majorEastAsia" w:hAnsi="Times New Roman" w:cs="Times New Roman"/>
          <w:bCs/>
          <w:sz w:val="26"/>
          <w:szCs w:val="26"/>
        </w:rPr>
        <w:t xml:space="preserve"> to a “reasonable” settlement.</w:t>
      </w:r>
      <w:r w:rsidR="00394D21">
        <w:rPr>
          <w:rFonts w:ascii="Times New Roman" w:eastAsiaTheme="majorEastAsia" w:hAnsi="Times New Roman" w:cs="Times New Roman"/>
          <w:bCs/>
          <w:sz w:val="26"/>
          <w:szCs w:val="26"/>
        </w:rPr>
        <w:t xml:space="preserve"> </w:t>
      </w:r>
    </w:p>
    <w:p w14:paraId="506CEAA4" w14:textId="77777777" w:rsidR="003A6FA7" w:rsidRPr="00997433" w:rsidRDefault="003A6FA7" w:rsidP="00E66603">
      <w:pPr>
        <w:pStyle w:val="ListParagraph"/>
        <w:numPr>
          <w:ilvl w:val="0"/>
          <w:numId w:val="19"/>
        </w:numPr>
        <w:spacing w:after="0" w:line="480" w:lineRule="exact"/>
        <w:ind w:left="1440" w:right="-360" w:hanging="720"/>
        <w:jc w:val="both"/>
        <w:rPr>
          <w:rFonts w:ascii="Times New Roman" w:eastAsiaTheme="majorEastAsia" w:hAnsi="Times New Roman" w:cs="Times New Roman"/>
          <w:b/>
          <w:bCs/>
          <w:sz w:val="26"/>
          <w:szCs w:val="26"/>
        </w:rPr>
      </w:pPr>
      <w:r w:rsidRPr="00997433">
        <w:rPr>
          <w:rFonts w:ascii="Times New Roman" w:eastAsiaTheme="majorEastAsia" w:hAnsi="Times New Roman" w:cs="Times New Roman"/>
          <w:b/>
          <w:bCs/>
          <w:sz w:val="26"/>
          <w:szCs w:val="26"/>
        </w:rPr>
        <w:t xml:space="preserve">The </w:t>
      </w:r>
      <w:r w:rsidR="00997433" w:rsidRPr="00997433">
        <w:rPr>
          <w:rFonts w:ascii="Times New Roman" w:eastAsiaTheme="majorEastAsia" w:hAnsi="Times New Roman" w:cs="Times New Roman"/>
          <w:b/>
          <w:bCs/>
          <w:sz w:val="26"/>
          <w:szCs w:val="26"/>
        </w:rPr>
        <w:t xml:space="preserve">State Bar’s criticisms on the </w:t>
      </w:r>
      <w:r w:rsidRPr="00997433">
        <w:rPr>
          <w:rFonts w:ascii="Times New Roman" w:eastAsiaTheme="majorEastAsia" w:hAnsi="Times New Roman" w:cs="Times New Roman"/>
          <w:b/>
          <w:bCs/>
          <w:sz w:val="26"/>
          <w:szCs w:val="26"/>
        </w:rPr>
        <w:t>amount of sanctions</w:t>
      </w:r>
      <w:r w:rsidR="00997433" w:rsidRPr="00997433">
        <w:rPr>
          <w:rFonts w:ascii="Times New Roman" w:eastAsiaTheme="majorEastAsia" w:hAnsi="Times New Roman" w:cs="Times New Roman"/>
          <w:b/>
          <w:bCs/>
          <w:sz w:val="26"/>
          <w:szCs w:val="26"/>
        </w:rPr>
        <w:t xml:space="preserve"> are unfounded</w:t>
      </w:r>
      <w:r w:rsidRPr="00997433">
        <w:rPr>
          <w:rFonts w:ascii="Times New Roman" w:eastAsiaTheme="majorEastAsia" w:hAnsi="Times New Roman" w:cs="Times New Roman"/>
          <w:b/>
          <w:bCs/>
          <w:sz w:val="26"/>
          <w:szCs w:val="26"/>
        </w:rPr>
        <w:t>.</w:t>
      </w:r>
      <w:r w:rsidRPr="00997433">
        <w:rPr>
          <w:rFonts w:ascii="Times New Roman" w:eastAsiaTheme="majorEastAsia" w:hAnsi="Times New Roman" w:cs="Times New Roman"/>
          <w:b/>
          <w:bCs/>
          <w:sz w:val="26"/>
          <w:szCs w:val="26"/>
        </w:rPr>
        <w:tab/>
      </w:r>
    </w:p>
    <w:p w14:paraId="7D7281EC" w14:textId="3B686158" w:rsidR="003A6FA7" w:rsidRPr="00F52436" w:rsidRDefault="003A6FA7" w:rsidP="00E66603">
      <w:pPr>
        <w:pStyle w:val="ListParagraph"/>
        <w:spacing w:after="0" w:line="480" w:lineRule="exact"/>
        <w:ind w:left="0" w:right="-360" w:firstLine="720"/>
        <w:jc w:val="both"/>
        <w:rPr>
          <w:rFonts w:ascii="Times New Roman" w:eastAsiaTheme="majorEastAsia" w:hAnsi="Times New Roman" w:cs="Times New Roman"/>
          <w:bCs/>
          <w:sz w:val="26"/>
          <w:szCs w:val="26"/>
        </w:rPr>
      </w:pPr>
      <w:r w:rsidRPr="00F52436">
        <w:rPr>
          <w:rFonts w:ascii="Times New Roman" w:eastAsiaTheme="majorEastAsia" w:hAnsi="Times New Roman" w:cs="Times New Roman"/>
          <w:bCs/>
          <w:sz w:val="26"/>
          <w:szCs w:val="26"/>
        </w:rPr>
        <w:t xml:space="preserve">The State Bar’s Petition </w:t>
      </w:r>
      <w:r w:rsidR="007B5CF3">
        <w:rPr>
          <w:rFonts w:ascii="Times New Roman" w:eastAsiaTheme="majorEastAsia" w:hAnsi="Times New Roman" w:cs="Times New Roman"/>
          <w:bCs/>
          <w:sz w:val="26"/>
          <w:szCs w:val="26"/>
        </w:rPr>
        <w:t>asserts</w:t>
      </w:r>
      <w:r w:rsidR="007B5CF3" w:rsidRPr="00F52436">
        <w:rPr>
          <w:rFonts w:ascii="Times New Roman" w:eastAsiaTheme="majorEastAsia" w:hAnsi="Times New Roman" w:cs="Times New Roman"/>
          <w:bCs/>
          <w:sz w:val="26"/>
          <w:szCs w:val="26"/>
        </w:rPr>
        <w:t xml:space="preserve"> </w:t>
      </w:r>
      <w:r w:rsidRPr="00F52436">
        <w:rPr>
          <w:rFonts w:ascii="Times New Roman" w:eastAsiaTheme="majorEastAsia" w:hAnsi="Times New Roman" w:cs="Times New Roman"/>
          <w:bCs/>
          <w:sz w:val="26"/>
          <w:szCs w:val="26"/>
        </w:rPr>
        <w:t>that it “makes little sense” to tie sanctions for failing to beat an offer of judgment to expert witness fees</w:t>
      </w:r>
      <w:r w:rsidR="000C1A9A">
        <w:rPr>
          <w:rFonts w:ascii="Times New Roman" w:eastAsiaTheme="majorEastAsia" w:hAnsi="Times New Roman" w:cs="Times New Roman"/>
          <w:bCs/>
          <w:sz w:val="26"/>
          <w:szCs w:val="26"/>
        </w:rPr>
        <w:t xml:space="preserve">, </w:t>
      </w:r>
      <w:r w:rsidR="002D4137">
        <w:rPr>
          <w:rFonts w:ascii="Times New Roman" w:eastAsiaTheme="majorEastAsia" w:hAnsi="Times New Roman" w:cs="Times New Roman"/>
          <w:bCs/>
          <w:sz w:val="26"/>
          <w:szCs w:val="26"/>
        </w:rPr>
        <w:t xml:space="preserve">double </w:t>
      </w:r>
      <w:r w:rsidR="000C1A9A">
        <w:rPr>
          <w:rFonts w:ascii="Times New Roman" w:eastAsiaTheme="majorEastAsia" w:hAnsi="Times New Roman" w:cs="Times New Roman"/>
          <w:bCs/>
          <w:sz w:val="26"/>
          <w:szCs w:val="26"/>
        </w:rPr>
        <w:t>taxable costs</w:t>
      </w:r>
      <w:r w:rsidR="002D4137">
        <w:rPr>
          <w:rFonts w:ascii="Times New Roman" w:eastAsiaTheme="majorEastAsia" w:hAnsi="Times New Roman" w:cs="Times New Roman"/>
          <w:bCs/>
          <w:sz w:val="26"/>
          <w:szCs w:val="26"/>
        </w:rPr>
        <w:t>,</w:t>
      </w:r>
      <w:r w:rsidRPr="00F52436">
        <w:rPr>
          <w:rFonts w:ascii="Times New Roman" w:eastAsiaTheme="majorEastAsia" w:hAnsi="Times New Roman" w:cs="Times New Roman"/>
          <w:bCs/>
          <w:sz w:val="26"/>
          <w:szCs w:val="26"/>
        </w:rPr>
        <w:t xml:space="preserve"> or the prejudgment interest on unliquidated claims. Pet. at 6. However, as explained above, the most prominent historical problem with Federal Rule 68 has been that the taxable-cost sanction is inadequate to influence behavior. Meanwhile, proposals to shift attorney fees have been criticized as excessive or otherwise unworkable. Arizona’s approach represents a</w:t>
      </w:r>
      <w:r w:rsidR="0028455C">
        <w:rPr>
          <w:rFonts w:ascii="Times New Roman" w:eastAsiaTheme="majorEastAsia" w:hAnsi="Times New Roman" w:cs="Times New Roman"/>
          <w:bCs/>
          <w:sz w:val="26"/>
          <w:szCs w:val="26"/>
        </w:rPr>
        <w:t>n appropriate</w:t>
      </w:r>
      <w:r w:rsidRPr="00F52436">
        <w:rPr>
          <w:rFonts w:ascii="Times New Roman" w:eastAsiaTheme="majorEastAsia" w:hAnsi="Times New Roman" w:cs="Times New Roman"/>
          <w:bCs/>
          <w:sz w:val="26"/>
          <w:szCs w:val="26"/>
        </w:rPr>
        <w:t xml:space="preserve"> middle ground—increasing exposure without going so far as to include a shift in attorney fees (which, incidentally, is done in contract actions under A.R.S. § 12-341.01). </w:t>
      </w:r>
    </w:p>
    <w:p w14:paraId="49FA522F" w14:textId="77777777" w:rsidR="00C50492" w:rsidRDefault="003A6FA7" w:rsidP="00E66603">
      <w:pPr>
        <w:pStyle w:val="ListParagraph"/>
        <w:spacing w:after="0" w:line="480" w:lineRule="exact"/>
        <w:ind w:left="0" w:right="-360" w:firstLine="720"/>
        <w:jc w:val="both"/>
        <w:rPr>
          <w:rFonts w:ascii="Times New Roman" w:eastAsiaTheme="majorEastAsia" w:hAnsi="Times New Roman" w:cs="Times New Roman"/>
          <w:bCs/>
          <w:sz w:val="26"/>
          <w:szCs w:val="26"/>
        </w:rPr>
      </w:pPr>
      <w:r w:rsidRPr="00F52436">
        <w:rPr>
          <w:rFonts w:ascii="Times New Roman" w:eastAsiaTheme="majorEastAsia" w:hAnsi="Times New Roman" w:cs="Times New Roman"/>
          <w:bCs/>
          <w:sz w:val="26"/>
          <w:szCs w:val="26"/>
        </w:rPr>
        <w:t>Moreover, the amount of reasonable expert fees</w:t>
      </w:r>
      <w:r w:rsidR="007F724B">
        <w:rPr>
          <w:rFonts w:ascii="Times New Roman" w:eastAsiaTheme="majorEastAsia" w:hAnsi="Times New Roman" w:cs="Times New Roman"/>
          <w:bCs/>
          <w:sz w:val="26"/>
          <w:szCs w:val="26"/>
        </w:rPr>
        <w:t>, taxable costs</w:t>
      </w:r>
      <w:r w:rsidR="002D4137">
        <w:rPr>
          <w:rFonts w:ascii="Times New Roman" w:eastAsiaTheme="majorEastAsia" w:hAnsi="Times New Roman" w:cs="Times New Roman"/>
          <w:bCs/>
          <w:sz w:val="26"/>
          <w:szCs w:val="26"/>
        </w:rPr>
        <w:t>,</w:t>
      </w:r>
      <w:r w:rsidRPr="00F52436">
        <w:rPr>
          <w:rFonts w:ascii="Times New Roman" w:eastAsiaTheme="majorEastAsia" w:hAnsi="Times New Roman" w:cs="Times New Roman"/>
          <w:bCs/>
          <w:sz w:val="26"/>
          <w:szCs w:val="26"/>
        </w:rPr>
        <w:t xml:space="preserve"> and the size of unliquidated claims subject to prejudgment interest are not unconnected to the purposes of Rule 68</w:t>
      </w:r>
      <w:r w:rsidR="007F724B">
        <w:rPr>
          <w:rFonts w:ascii="Times New Roman" w:eastAsiaTheme="majorEastAsia" w:hAnsi="Times New Roman" w:cs="Times New Roman"/>
          <w:bCs/>
          <w:sz w:val="26"/>
          <w:szCs w:val="26"/>
        </w:rPr>
        <w:t xml:space="preserve"> or the amount of the sanction</w:t>
      </w:r>
      <w:r w:rsidRPr="00F52436">
        <w:rPr>
          <w:rFonts w:ascii="Times New Roman" w:eastAsiaTheme="majorEastAsia" w:hAnsi="Times New Roman" w:cs="Times New Roman"/>
          <w:bCs/>
          <w:sz w:val="26"/>
          <w:szCs w:val="26"/>
        </w:rPr>
        <w:t xml:space="preserve">. The amount of reasonable expert fees, </w:t>
      </w:r>
      <w:r w:rsidR="007F724B">
        <w:rPr>
          <w:rFonts w:ascii="Times New Roman" w:eastAsiaTheme="majorEastAsia" w:hAnsi="Times New Roman" w:cs="Times New Roman"/>
          <w:bCs/>
          <w:sz w:val="26"/>
          <w:szCs w:val="26"/>
        </w:rPr>
        <w:t>taxable costs</w:t>
      </w:r>
      <w:r w:rsidR="002D4137">
        <w:rPr>
          <w:rFonts w:ascii="Times New Roman" w:eastAsiaTheme="majorEastAsia" w:hAnsi="Times New Roman" w:cs="Times New Roman"/>
          <w:bCs/>
          <w:sz w:val="26"/>
          <w:szCs w:val="26"/>
        </w:rPr>
        <w:t>,</w:t>
      </w:r>
      <w:r w:rsidR="007F724B">
        <w:rPr>
          <w:rFonts w:ascii="Times New Roman" w:eastAsiaTheme="majorEastAsia" w:hAnsi="Times New Roman" w:cs="Times New Roman"/>
          <w:bCs/>
          <w:sz w:val="26"/>
          <w:szCs w:val="26"/>
        </w:rPr>
        <w:t xml:space="preserve"> and </w:t>
      </w:r>
      <w:r w:rsidRPr="00F52436">
        <w:rPr>
          <w:rFonts w:ascii="Times New Roman" w:eastAsiaTheme="majorEastAsia" w:hAnsi="Times New Roman" w:cs="Times New Roman"/>
          <w:bCs/>
          <w:sz w:val="26"/>
          <w:szCs w:val="26"/>
        </w:rPr>
        <w:t>the size of the unliquidated claims themselves</w:t>
      </w:r>
      <w:r w:rsidR="007F724B">
        <w:rPr>
          <w:rFonts w:ascii="Times New Roman" w:eastAsiaTheme="majorEastAsia" w:hAnsi="Times New Roman" w:cs="Times New Roman"/>
          <w:bCs/>
          <w:sz w:val="26"/>
          <w:szCs w:val="26"/>
        </w:rPr>
        <w:t xml:space="preserve"> are not arbitrary</w:t>
      </w:r>
      <w:r w:rsidR="002D4137">
        <w:rPr>
          <w:rFonts w:ascii="Times New Roman" w:eastAsiaTheme="majorEastAsia" w:hAnsi="Times New Roman" w:cs="Times New Roman"/>
          <w:bCs/>
          <w:sz w:val="26"/>
          <w:szCs w:val="26"/>
        </w:rPr>
        <w:t>;</w:t>
      </w:r>
      <w:r w:rsidR="007F724B">
        <w:rPr>
          <w:rFonts w:ascii="Times New Roman" w:eastAsiaTheme="majorEastAsia" w:hAnsi="Times New Roman" w:cs="Times New Roman"/>
          <w:bCs/>
          <w:sz w:val="26"/>
          <w:szCs w:val="26"/>
        </w:rPr>
        <w:t xml:space="preserve"> rather</w:t>
      </w:r>
      <w:r w:rsidR="002D4137">
        <w:rPr>
          <w:rFonts w:ascii="Times New Roman" w:eastAsiaTheme="majorEastAsia" w:hAnsi="Times New Roman" w:cs="Times New Roman"/>
          <w:bCs/>
          <w:sz w:val="26"/>
          <w:szCs w:val="26"/>
        </w:rPr>
        <w:t>,</w:t>
      </w:r>
      <w:r w:rsidR="007F724B">
        <w:rPr>
          <w:rFonts w:ascii="Times New Roman" w:eastAsiaTheme="majorEastAsia" w:hAnsi="Times New Roman" w:cs="Times New Roman"/>
          <w:bCs/>
          <w:sz w:val="26"/>
          <w:szCs w:val="26"/>
        </w:rPr>
        <w:t xml:space="preserve"> they are </w:t>
      </w:r>
      <w:r w:rsidR="00120A27">
        <w:rPr>
          <w:rFonts w:ascii="Times New Roman" w:eastAsiaTheme="majorEastAsia" w:hAnsi="Times New Roman" w:cs="Times New Roman"/>
          <w:bCs/>
          <w:sz w:val="26"/>
          <w:szCs w:val="26"/>
        </w:rPr>
        <w:t>markers</w:t>
      </w:r>
      <w:r w:rsidRPr="00F52436">
        <w:rPr>
          <w:rFonts w:ascii="Times New Roman" w:eastAsiaTheme="majorEastAsia" w:hAnsi="Times New Roman" w:cs="Times New Roman"/>
          <w:bCs/>
          <w:sz w:val="26"/>
          <w:szCs w:val="26"/>
        </w:rPr>
        <w:t xml:space="preserve"> </w:t>
      </w:r>
      <w:r w:rsidRPr="00F52436">
        <w:rPr>
          <w:rFonts w:ascii="Times New Roman" w:eastAsiaTheme="majorEastAsia" w:hAnsi="Times New Roman" w:cs="Times New Roman"/>
          <w:bCs/>
          <w:sz w:val="26"/>
          <w:szCs w:val="26"/>
        </w:rPr>
        <w:lastRenderedPageBreak/>
        <w:t xml:space="preserve">of the burden and expense, generally, of prosecuting particular claims or defenses. And it is this very burden and expense that Rule 68 seeks to lessen, by requiring an offeree to assess not only its willingness to incur its own expert fees and other expenses to prosecute its claims or defenses, but also its willingness to risk being liable going forward for the </w:t>
      </w:r>
      <w:r w:rsidRPr="00F52436">
        <w:rPr>
          <w:rFonts w:ascii="Times New Roman" w:eastAsiaTheme="majorEastAsia" w:hAnsi="Times New Roman" w:cs="Times New Roman"/>
          <w:bCs/>
          <w:i/>
          <w:sz w:val="26"/>
          <w:szCs w:val="26"/>
        </w:rPr>
        <w:t xml:space="preserve">opponent’s </w:t>
      </w:r>
      <w:r w:rsidRPr="00F52436">
        <w:rPr>
          <w:rFonts w:ascii="Times New Roman" w:eastAsiaTheme="majorEastAsia" w:hAnsi="Times New Roman" w:cs="Times New Roman"/>
          <w:bCs/>
          <w:sz w:val="26"/>
          <w:szCs w:val="26"/>
        </w:rPr>
        <w:t>fees and expenses in the event an offer of judgment is not accepted</w:t>
      </w:r>
      <w:r w:rsidR="002D3352">
        <w:rPr>
          <w:rFonts w:ascii="Times New Roman" w:eastAsiaTheme="majorEastAsia" w:hAnsi="Times New Roman" w:cs="Times New Roman"/>
          <w:bCs/>
          <w:sz w:val="26"/>
          <w:szCs w:val="26"/>
        </w:rPr>
        <w:t xml:space="preserve">. </w:t>
      </w:r>
      <w:r w:rsidR="007F724B">
        <w:rPr>
          <w:rFonts w:ascii="Times New Roman" w:eastAsiaTheme="majorEastAsia" w:hAnsi="Times New Roman" w:cs="Times New Roman"/>
          <w:bCs/>
          <w:sz w:val="26"/>
          <w:szCs w:val="26"/>
        </w:rPr>
        <w:t>Accordingly, tying the amount of the sanction to the amount of expert fees</w:t>
      </w:r>
      <w:r w:rsidR="002D4137">
        <w:rPr>
          <w:rFonts w:ascii="Times New Roman" w:eastAsiaTheme="majorEastAsia" w:hAnsi="Times New Roman" w:cs="Times New Roman"/>
          <w:bCs/>
          <w:sz w:val="26"/>
          <w:szCs w:val="26"/>
        </w:rPr>
        <w:t>,</w:t>
      </w:r>
      <w:r w:rsidR="007F724B">
        <w:rPr>
          <w:rFonts w:ascii="Times New Roman" w:eastAsiaTheme="majorEastAsia" w:hAnsi="Times New Roman" w:cs="Times New Roman"/>
          <w:bCs/>
          <w:sz w:val="26"/>
          <w:szCs w:val="26"/>
        </w:rPr>
        <w:t xml:space="preserve"> taxable costs</w:t>
      </w:r>
      <w:r w:rsidR="002D4137">
        <w:rPr>
          <w:rFonts w:ascii="Times New Roman" w:eastAsiaTheme="majorEastAsia" w:hAnsi="Times New Roman" w:cs="Times New Roman"/>
          <w:bCs/>
          <w:sz w:val="26"/>
          <w:szCs w:val="26"/>
        </w:rPr>
        <w:t>, and lost interest</w:t>
      </w:r>
      <w:r w:rsidR="007F724B">
        <w:rPr>
          <w:rFonts w:ascii="Times New Roman" w:eastAsiaTheme="majorEastAsia" w:hAnsi="Times New Roman" w:cs="Times New Roman"/>
          <w:bCs/>
          <w:sz w:val="26"/>
          <w:szCs w:val="26"/>
        </w:rPr>
        <w:t xml:space="preserve"> unnecessarily inflicted on the adversary </w:t>
      </w:r>
      <w:r w:rsidR="00C106A7">
        <w:rPr>
          <w:rFonts w:ascii="Times New Roman" w:eastAsiaTheme="majorEastAsia" w:hAnsi="Times New Roman" w:cs="Times New Roman"/>
          <w:bCs/>
          <w:sz w:val="26"/>
          <w:szCs w:val="26"/>
        </w:rPr>
        <w:t>makes perfect sense, and is entirely appropriate</w:t>
      </w:r>
      <w:r w:rsidR="002D3352">
        <w:rPr>
          <w:rFonts w:ascii="Times New Roman" w:eastAsiaTheme="majorEastAsia" w:hAnsi="Times New Roman" w:cs="Times New Roman"/>
          <w:bCs/>
          <w:sz w:val="26"/>
          <w:szCs w:val="26"/>
        </w:rPr>
        <w:t xml:space="preserve">. </w:t>
      </w:r>
    </w:p>
    <w:p w14:paraId="38F7C023" w14:textId="490CFB58" w:rsidR="004C0E6B" w:rsidRDefault="00C50492" w:rsidP="00E66603">
      <w:pPr>
        <w:pStyle w:val="ListParagraph"/>
        <w:spacing w:after="0" w:line="480" w:lineRule="exact"/>
        <w:ind w:left="0" w:right="-360" w:firstLine="720"/>
        <w:jc w:val="both"/>
        <w:rPr>
          <w:rFonts w:ascii="Times New Roman" w:eastAsiaTheme="majorEastAsia" w:hAnsi="Times New Roman" w:cs="Times New Roman"/>
          <w:bCs/>
          <w:sz w:val="26"/>
          <w:szCs w:val="26"/>
        </w:rPr>
      </w:pPr>
      <w:r>
        <w:rPr>
          <w:rFonts w:ascii="Times New Roman" w:eastAsiaTheme="majorEastAsia" w:hAnsi="Times New Roman" w:cs="Times New Roman"/>
          <w:bCs/>
          <w:sz w:val="26"/>
          <w:szCs w:val="26"/>
        </w:rPr>
        <w:t>Relatedly, the</w:t>
      </w:r>
      <w:r w:rsidR="00A77E19">
        <w:rPr>
          <w:rFonts w:ascii="Times New Roman" w:eastAsiaTheme="majorEastAsia" w:hAnsi="Times New Roman" w:cs="Times New Roman"/>
          <w:bCs/>
          <w:sz w:val="26"/>
          <w:szCs w:val="26"/>
        </w:rPr>
        <w:t xml:space="preserve">re are intrinsic and extrinsic checks </w:t>
      </w:r>
      <w:r>
        <w:rPr>
          <w:rFonts w:ascii="Times New Roman" w:eastAsiaTheme="majorEastAsia" w:hAnsi="Times New Roman" w:cs="Times New Roman"/>
          <w:bCs/>
          <w:sz w:val="26"/>
          <w:szCs w:val="26"/>
        </w:rPr>
        <w:t xml:space="preserve">on the amount of sanctions that may ultimately result. </w:t>
      </w:r>
      <w:r w:rsidR="00A77E19">
        <w:rPr>
          <w:rFonts w:ascii="Times New Roman" w:eastAsiaTheme="majorEastAsia" w:hAnsi="Times New Roman" w:cs="Times New Roman"/>
          <w:bCs/>
          <w:sz w:val="26"/>
          <w:szCs w:val="26"/>
        </w:rPr>
        <w:t>Parties have intrinsic motivation to refrain from unnecessary and wasteful litigation spending. Even if success were guaranteed, a party would still need to front the money to pay for litigation</w:t>
      </w:r>
      <w:r w:rsidR="00D72ECD">
        <w:rPr>
          <w:rFonts w:ascii="Times New Roman" w:eastAsiaTheme="majorEastAsia" w:hAnsi="Times New Roman" w:cs="Times New Roman"/>
          <w:bCs/>
          <w:sz w:val="26"/>
          <w:szCs w:val="26"/>
        </w:rPr>
        <w:t xml:space="preserve"> in the short term</w:t>
      </w:r>
      <w:r w:rsidR="00A77E19">
        <w:rPr>
          <w:rFonts w:ascii="Times New Roman" w:eastAsiaTheme="majorEastAsia" w:hAnsi="Times New Roman" w:cs="Times New Roman"/>
          <w:bCs/>
          <w:sz w:val="26"/>
          <w:szCs w:val="26"/>
        </w:rPr>
        <w:t xml:space="preserve">. But success is never guaranteed, and litigation always involves risk of loss. </w:t>
      </w:r>
      <w:r w:rsidR="00615150">
        <w:rPr>
          <w:rFonts w:ascii="Times New Roman" w:eastAsiaTheme="majorEastAsia" w:hAnsi="Times New Roman" w:cs="Times New Roman"/>
          <w:bCs/>
          <w:sz w:val="26"/>
          <w:szCs w:val="26"/>
        </w:rPr>
        <w:t xml:space="preserve">The </w:t>
      </w:r>
      <w:r w:rsidR="00A77E19">
        <w:rPr>
          <w:rFonts w:ascii="Times New Roman" w:eastAsiaTheme="majorEastAsia" w:hAnsi="Times New Roman" w:cs="Times New Roman"/>
          <w:bCs/>
          <w:sz w:val="26"/>
          <w:szCs w:val="26"/>
        </w:rPr>
        <w:t>mere possibility</w:t>
      </w:r>
      <w:r w:rsidR="00615150">
        <w:rPr>
          <w:rFonts w:ascii="Times New Roman" w:eastAsiaTheme="majorEastAsia" w:hAnsi="Times New Roman" w:cs="Times New Roman"/>
          <w:bCs/>
          <w:sz w:val="26"/>
          <w:szCs w:val="26"/>
        </w:rPr>
        <w:t xml:space="preserve"> of cost or fee shifting is not enough to </w:t>
      </w:r>
      <w:r w:rsidR="00A4003E">
        <w:rPr>
          <w:rFonts w:ascii="Times New Roman" w:eastAsiaTheme="majorEastAsia" w:hAnsi="Times New Roman" w:cs="Times New Roman"/>
          <w:bCs/>
          <w:sz w:val="26"/>
          <w:szCs w:val="26"/>
        </w:rPr>
        <w:t>incentivize spendthrift litigation tactics</w:t>
      </w:r>
      <w:r w:rsidR="00A77E19">
        <w:rPr>
          <w:rFonts w:ascii="Times New Roman" w:eastAsiaTheme="majorEastAsia" w:hAnsi="Times New Roman" w:cs="Times New Roman"/>
          <w:bCs/>
          <w:sz w:val="26"/>
          <w:szCs w:val="26"/>
        </w:rPr>
        <w:t xml:space="preserve">. If the </w:t>
      </w:r>
      <w:r w:rsidR="00AE24F6">
        <w:rPr>
          <w:rFonts w:ascii="Times New Roman" w:eastAsiaTheme="majorEastAsia" w:hAnsi="Times New Roman" w:cs="Times New Roman"/>
          <w:bCs/>
          <w:sz w:val="26"/>
          <w:szCs w:val="26"/>
        </w:rPr>
        <w:t>party loses at trial</w:t>
      </w:r>
      <w:r w:rsidR="00A77E19">
        <w:rPr>
          <w:rFonts w:ascii="Times New Roman" w:eastAsiaTheme="majorEastAsia" w:hAnsi="Times New Roman" w:cs="Times New Roman"/>
          <w:bCs/>
          <w:sz w:val="26"/>
          <w:szCs w:val="26"/>
        </w:rPr>
        <w:t>, he or she will be stuck with those costs</w:t>
      </w:r>
      <w:r w:rsidR="005A0C1B">
        <w:rPr>
          <w:rFonts w:ascii="Times New Roman" w:eastAsiaTheme="majorEastAsia" w:hAnsi="Times New Roman" w:cs="Times New Roman"/>
          <w:bCs/>
          <w:sz w:val="26"/>
          <w:szCs w:val="26"/>
        </w:rPr>
        <w:t xml:space="preserve">. And even if the party does </w:t>
      </w:r>
      <w:r w:rsidR="00AE24F6">
        <w:rPr>
          <w:rFonts w:ascii="Times New Roman" w:eastAsiaTheme="majorEastAsia" w:hAnsi="Times New Roman" w:cs="Times New Roman"/>
          <w:bCs/>
          <w:sz w:val="26"/>
          <w:szCs w:val="26"/>
        </w:rPr>
        <w:t>prevail</w:t>
      </w:r>
      <w:r w:rsidR="005A0C1B">
        <w:rPr>
          <w:rFonts w:ascii="Times New Roman" w:eastAsiaTheme="majorEastAsia" w:hAnsi="Times New Roman" w:cs="Times New Roman"/>
          <w:bCs/>
          <w:sz w:val="26"/>
          <w:szCs w:val="26"/>
        </w:rPr>
        <w:t xml:space="preserve">, there is no </w:t>
      </w:r>
      <w:r w:rsidR="00D72ECD">
        <w:rPr>
          <w:rFonts w:ascii="Times New Roman" w:eastAsiaTheme="majorEastAsia" w:hAnsi="Times New Roman" w:cs="Times New Roman"/>
          <w:bCs/>
          <w:sz w:val="26"/>
          <w:szCs w:val="26"/>
        </w:rPr>
        <w:t>assurance</w:t>
      </w:r>
      <w:r w:rsidR="005A0C1B">
        <w:rPr>
          <w:rFonts w:ascii="Times New Roman" w:eastAsiaTheme="majorEastAsia" w:hAnsi="Times New Roman" w:cs="Times New Roman"/>
          <w:bCs/>
          <w:sz w:val="26"/>
          <w:szCs w:val="26"/>
        </w:rPr>
        <w:t xml:space="preserve"> that it will be able</w:t>
      </w:r>
      <w:r w:rsidR="00D72ECD">
        <w:rPr>
          <w:rFonts w:ascii="Times New Roman" w:eastAsiaTheme="majorEastAsia" w:hAnsi="Times New Roman" w:cs="Times New Roman"/>
          <w:bCs/>
          <w:sz w:val="26"/>
          <w:szCs w:val="26"/>
        </w:rPr>
        <w:t>, ultimately,</w:t>
      </w:r>
      <w:r w:rsidR="005A0C1B">
        <w:rPr>
          <w:rFonts w:ascii="Times New Roman" w:eastAsiaTheme="majorEastAsia" w:hAnsi="Times New Roman" w:cs="Times New Roman"/>
          <w:bCs/>
          <w:sz w:val="26"/>
          <w:szCs w:val="26"/>
        </w:rPr>
        <w:t xml:space="preserve"> to collect on the </w:t>
      </w:r>
      <w:r w:rsidR="00A4003E">
        <w:rPr>
          <w:rFonts w:ascii="Times New Roman" w:eastAsiaTheme="majorEastAsia" w:hAnsi="Times New Roman" w:cs="Times New Roman"/>
          <w:bCs/>
          <w:sz w:val="26"/>
          <w:szCs w:val="26"/>
        </w:rPr>
        <w:t xml:space="preserve">judgment. </w:t>
      </w:r>
    </w:p>
    <w:p w14:paraId="2CEF2D9A" w14:textId="5AE3501C" w:rsidR="003A6FA7" w:rsidRDefault="00A4003E" w:rsidP="00E66603">
      <w:pPr>
        <w:pStyle w:val="ListParagraph"/>
        <w:spacing w:after="0" w:line="480" w:lineRule="exact"/>
        <w:ind w:left="0" w:right="-360" w:firstLine="720"/>
        <w:jc w:val="both"/>
        <w:rPr>
          <w:rFonts w:ascii="Times New Roman" w:eastAsiaTheme="majorEastAsia" w:hAnsi="Times New Roman" w:cs="Times New Roman"/>
          <w:bCs/>
          <w:sz w:val="26"/>
          <w:szCs w:val="26"/>
        </w:rPr>
      </w:pPr>
      <w:r>
        <w:rPr>
          <w:rFonts w:ascii="Times New Roman" w:eastAsiaTheme="majorEastAsia" w:hAnsi="Times New Roman" w:cs="Times New Roman"/>
          <w:bCs/>
          <w:sz w:val="26"/>
          <w:szCs w:val="26"/>
        </w:rPr>
        <w:t xml:space="preserve">But even </w:t>
      </w:r>
      <w:r w:rsidR="00AE24F6">
        <w:rPr>
          <w:rFonts w:ascii="Times New Roman" w:eastAsiaTheme="majorEastAsia" w:hAnsi="Times New Roman" w:cs="Times New Roman"/>
          <w:bCs/>
          <w:sz w:val="26"/>
          <w:szCs w:val="26"/>
        </w:rPr>
        <w:t>if</w:t>
      </w:r>
      <w:r w:rsidR="005A0C1B">
        <w:rPr>
          <w:rFonts w:ascii="Times New Roman" w:eastAsiaTheme="majorEastAsia" w:hAnsi="Times New Roman" w:cs="Times New Roman"/>
          <w:bCs/>
          <w:sz w:val="26"/>
          <w:szCs w:val="26"/>
        </w:rPr>
        <w:t xml:space="preserve"> a party</w:t>
      </w:r>
      <w:r>
        <w:rPr>
          <w:rFonts w:ascii="Times New Roman" w:eastAsiaTheme="majorEastAsia" w:hAnsi="Times New Roman" w:cs="Times New Roman"/>
          <w:bCs/>
          <w:sz w:val="26"/>
          <w:szCs w:val="26"/>
        </w:rPr>
        <w:t xml:space="preserve"> had the financial wherewithal</w:t>
      </w:r>
      <w:r w:rsidR="00AE24F6">
        <w:rPr>
          <w:rFonts w:ascii="Times New Roman" w:eastAsiaTheme="majorEastAsia" w:hAnsi="Times New Roman" w:cs="Times New Roman"/>
          <w:bCs/>
          <w:sz w:val="26"/>
          <w:szCs w:val="26"/>
        </w:rPr>
        <w:t xml:space="preserve"> and desire</w:t>
      </w:r>
      <w:r>
        <w:rPr>
          <w:rFonts w:ascii="Times New Roman" w:eastAsiaTheme="majorEastAsia" w:hAnsi="Times New Roman" w:cs="Times New Roman"/>
          <w:bCs/>
          <w:sz w:val="26"/>
          <w:szCs w:val="26"/>
        </w:rPr>
        <w:t xml:space="preserve"> to bankroll unnecessary and excessive litigation costs, </w:t>
      </w:r>
      <w:r w:rsidR="005A0C1B">
        <w:rPr>
          <w:rFonts w:ascii="Times New Roman" w:eastAsiaTheme="majorEastAsia" w:hAnsi="Times New Roman" w:cs="Times New Roman"/>
          <w:bCs/>
          <w:sz w:val="26"/>
          <w:szCs w:val="26"/>
        </w:rPr>
        <w:t>extrinsic checks in the Arizona Rules of Civil Procedure operate to limit costs and fees. Arizona recently adopted tiered discovery, which places limits on some costly aspects of litigation</w:t>
      </w:r>
      <w:r w:rsidR="00AE24F6">
        <w:rPr>
          <w:rFonts w:ascii="Times New Roman" w:eastAsiaTheme="majorEastAsia" w:hAnsi="Times New Roman" w:cs="Times New Roman"/>
          <w:bCs/>
          <w:sz w:val="26"/>
          <w:szCs w:val="26"/>
        </w:rPr>
        <w:t>,</w:t>
      </w:r>
      <w:r w:rsidR="005A0C1B">
        <w:rPr>
          <w:rFonts w:ascii="Times New Roman" w:eastAsiaTheme="majorEastAsia" w:hAnsi="Times New Roman" w:cs="Times New Roman"/>
          <w:bCs/>
          <w:sz w:val="26"/>
          <w:szCs w:val="26"/>
        </w:rPr>
        <w:t xml:space="preserve"> such as </w:t>
      </w:r>
      <w:r w:rsidR="00AE24F6">
        <w:rPr>
          <w:rFonts w:ascii="Times New Roman" w:eastAsiaTheme="majorEastAsia" w:hAnsi="Times New Roman" w:cs="Times New Roman"/>
          <w:bCs/>
          <w:sz w:val="26"/>
          <w:szCs w:val="26"/>
        </w:rPr>
        <w:t xml:space="preserve">by expressly limiting the number of </w:t>
      </w:r>
      <w:r w:rsidR="005A0C1B">
        <w:rPr>
          <w:rFonts w:ascii="Times New Roman" w:eastAsiaTheme="majorEastAsia" w:hAnsi="Times New Roman" w:cs="Times New Roman"/>
          <w:bCs/>
          <w:sz w:val="26"/>
          <w:szCs w:val="26"/>
        </w:rPr>
        <w:t>depositions</w:t>
      </w:r>
      <w:r w:rsidR="00AE24F6">
        <w:rPr>
          <w:rFonts w:ascii="Times New Roman" w:eastAsiaTheme="majorEastAsia" w:hAnsi="Times New Roman" w:cs="Times New Roman"/>
          <w:bCs/>
          <w:sz w:val="26"/>
          <w:szCs w:val="26"/>
        </w:rPr>
        <w:t xml:space="preserve"> in a case</w:t>
      </w:r>
      <w:r w:rsidR="005A0C1B">
        <w:rPr>
          <w:rFonts w:ascii="Times New Roman" w:eastAsiaTheme="majorEastAsia" w:hAnsi="Times New Roman" w:cs="Times New Roman"/>
          <w:bCs/>
          <w:sz w:val="26"/>
          <w:szCs w:val="26"/>
        </w:rPr>
        <w:t xml:space="preserve">. And Rule 68 </w:t>
      </w:r>
      <w:r>
        <w:rPr>
          <w:rFonts w:ascii="Times New Roman" w:eastAsiaTheme="majorEastAsia" w:hAnsi="Times New Roman" w:cs="Times New Roman"/>
          <w:bCs/>
          <w:sz w:val="26"/>
          <w:szCs w:val="26"/>
        </w:rPr>
        <w:t xml:space="preserve">itself is a backstop </w:t>
      </w:r>
      <w:r w:rsidR="004C0E6B">
        <w:rPr>
          <w:rFonts w:ascii="Times New Roman" w:eastAsiaTheme="majorEastAsia" w:hAnsi="Times New Roman" w:cs="Times New Roman"/>
          <w:bCs/>
          <w:sz w:val="26"/>
          <w:szCs w:val="26"/>
        </w:rPr>
        <w:t>for</w:t>
      </w:r>
      <w:r>
        <w:rPr>
          <w:rFonts w:ascii="Times New Roman" w:eastAsiaTheme="majorEastAsia" w:hAnsi="Times New Roman" w:cs="Times New Roman"/>
          <w:bCs/>
          <w:sz w:val="26"/>
          <w:szCs w:val="26"/>
        </w:rPr>
        <w:t xml:space="preserve"> </w:t>
      </w:r>
      <w:r w:rsidR="005A0C1B">
        <w:rPr>
          <w:rFonts w:ascii="Times New Roman" w:eastAsiaTheme="majorEastAsia" w:hAnsi="Times New Roman" w:cs="Times New Roman"/>
          <w:bCs/>
          <w:sz w:val="26"/>
          <w:szCs w:val="26"/>
        </w:rPr>
        <w:t>the largest potential portion of a Rule 68 sanction: expert fees. Under Rule 68, e</w:t>
      </w:r>
      <w:r w:rsidR="00A77E19">
        <w:rPr>
          <w:rFonts w:ascii="Times New Roman" w:eastAsiaTheme="majorEastAsia" w:hAnsi="Times New Roman" w:cs="Times New Roman"/>
          <w:bCs/>
          <w:sz w:val="26"/>
          <w:szCs w:val="26"/>
        </w:rPr>
        <w:t>xpert fees</w:t>
      </w:r>
      <w:r>
        <w:rPr>
          <w:rFonts w:ascii="Times New Roman" w:eastAsiaTheme="majorEastAsia" w:hAnsi="Times New Roman" w:cs="Times New Roman"/>
          <w:bCs/>
          <w:sz w:val="26"/>
          <w:szCs w:val="26"/>
        </w:rPr>
        <w:t xml:space="preserve"> are </w:t>
      </w:r>
      <w:r w:rsidR="004C0E6B">
        <w:rPr>
          <w:rFonts w:ascii="Times New Roman" w:eastAsiaTheme="majorEastAsia" w:hAnsi="Times New Roman" w:cs="Times New Roman"/>
          <w:bCs/>
          <w:sz w:val="26"/>
          <w:szCs w:val="26"/>
        </w:rPr>
        <w:t xml:space="preserve">subject to the court’s reasonableness determination. A court need not endorse a party’s unilateral decision to engage in unreasonable behavior—such as retaining </w:t>
      </w:r>
      <w:r w:rsidR="005A0C1B">
        <w:rPr>
          <w:rFonts w:ascii="Times New Roman" w:eastAsiaTheme="majorEastAsia" w:hAnsi="Times New Roman" w:cs="Times New Roman"/>
          <w:bCs/>
          <w:sz w:val="26"/>
          <w:szCs w:val="26"/>
        </w:rPr>
        <w:t>duplicative or</w:t>
      </w:r>
      <w:r w:rsidR="004C0E6B">
        <w:rPr>
          <w:rFonts w:ascii="Times New Roman" w:eastAsiaTheme="majorEastAsia" w:hAnsi="Times New Roman" w:cs="Times New Roman"/>
          <w:bCs/>
          <w:sz w:val="26"/>
          <w:szCs w:val="26"/>
        </w:rPr>
        <w:t xml:space="preserve"> unnecessary experts; requ</w:t>
      </w:r>
      <w:r w:rsidR="00D72ECD">
        <w:rPr>
          <w:rFonts w:ascii="Times New Roman" w:eastAsiaTheme="majorEastAsia" w:hAnsi="Times New Roman" w:cs="Times New Roman"/>
          <w:bCs/>
          <w:sz w:val="26"/>
          <w:szCs w:val="26"/>
        </w:rPr>
        <w:t>esting</w:t>
      </w:r>
      <w:r w:rsidR="004C0E6B">
        <w:rPr>
          <w:rFonts w:ascii="Times New Roman" w:eastAsiaTheme="majorEastAsia" w:hAnsi="Times New Roman" w:cs="Times New Roman"/>
          <w:bCs/>
          <w:sz w:val="26"/>
          <w:szCs w:val="26"/>
        </w:rPr>
        <w:t xml:space="preserve"> wasteful or unreasonable expert work; or </w:t>
      </w:r>
      <w:r w:rsidR="00A77E19">
        <w:rPr>
          <w:rFonts w:ascii="Times New Roman" w:eastAsiaTheme="majorEastAsia" w:hAnsi="Times New Roman" w:cs="Times New Roman"/>
          <w:bCs/>
          <w:sz w:val="26"/>
          <w:szCs w:val="26"/>
        </w:rPr>
        <w:t xml:space="preserve">retaining experts who charge fees that </w:t>
      </w:r>
      <w:r w:rsidR="005A0C1B">
        <w:rPr>
          <w:rFonts w:ascii="Times New Roman" w:eastAsiaTheme="majorEastAsia" w:hAnsi="Times New Roman" w:cs="Times New Roman"/>
          <w:bCs/>
          <w:sz w:val="26"/>
          <w:szCs w:val="26"/>
        </w:rPr>
        <w:t xml:space="preserve">far </w:t>
      </w:r>
      <w:r w:rsidR="00AE24F6">
        <w:rPr>
          <w:rFonts w:ascii="Times New Roman" w:eastAsiaTheme="majorEastAsia" w:hAnsi="Times New Roman" w:cs="Times New Roman"/>
          <w:bCs/>
          <w:sz w:val="26"/>
          <w:szCs w:val="26"/>
        </w:rPr>
        <w:t>exceed</w:t>
      </w:r>
      <w:r w:rsidR="005A0C1B">
        <w:rPr>
          <w:rFonts w:ascii="Times New Roman" w:eastAsiaTheme="majorEastAsia" w:hAnsi="Times New Roman" w:cs="Times New Roman"/>
          <w:bCs/>
          <w:sz w:val="26"/>
          <w:szCs w:val="26"/>
        </w:rPr>
        <w:t xml:space="preserve"> market rates given their expertise and the work they perform. </w:t>
      </w:r>
      <w:r w:rsidR="00D72ECD">
        <w:rPr>
          <w:rFonts w:ascii="Times New Roman" w:eastAsiaTheme="majorEastAsia" w:hAnsi="Times New Roman" w:cs="Times New Roman"/>
          <w:bCs/>
          <w:sz w:val="26"/>
          <w:szCs w:val="26"/>
        </w:rPr>
        <w:t>Thus, a party who allows expert and other costs to spiral unnecessarily always does so at its own risk</w:t>
      </w:r>
      <w:r w:rsidR="008B67A7">
        <w:rPr>
          <w:rFonts w:ascii="Times New Roman" w:eastAsiaTheme="majorEastAsia" w:hAnsi="Times New Roman" w:cs="Times New Roman"/>
          <w:bCs/>
          <w:sz w:val="26"/>
          <w:szCs w:val="26"/>
        </w:rPr>
        <w:t xml:space="preserve"> as the trial court may deem them to be unreasonable and unrecoverable</w:t>
      </w:r>
      <w:r w:rsidR="00D72ECD">
        <w:rPr>
          <w:rFonts w:ascii="Times New Roman" w:eastAsiaTheme="majorEastAsia" w:hAnsi="Times New Roman" w:cs="Times New Roman"/>
          <w:bCs/>
          <w:sz w:val="26"/>
          <w:szCs w:val="26"/>
        </w:rPr>
        <w:t xml:space="preserve">. </w:t>
      </w:r>
    </w:p>
    <w:p w14:paraId="44F8C2DD" w14:textId="4E16ACB7" w:rsidR="00296246" w:rsidRPr="00F52436" w:rsidRDefault="00296246" w:rsidP="00296246">
      <w:pPr>
        <w:pStyle w:val="ListParagraph"/>
        <w:spacing w:after="0" w:line="480" w:lineRule="exact"/>
        <w:ind w:left="0" w:right="-360"/>
        <w:jc w:val="both"/>
        <w:rPr>
          <w:rFonts w:ascii="Times New Roman" w:eastAsiaTheme="majorEastAsia" w:hAnsi="Times New Roman" w:cs="Times New Roman"/>
          <w:bCs/>
          <w:sz w:val="26"/>
          <w:szCs w:val="26"/>
        </w:rPr>
      </w:pPr>
      <w:r>
        <w:rPr>
          <w:rFonts w:ascii="Times New Roman" w:eastAsiaTheme="majorEastAsia" w:hAnsi="Times New Roman" w:cs="Times New Roman"/>
          <w:bCs/>
          <w:sz w:val="26"/>
          <w:szCs w:val="26"/>
        </w:rPr>
        <w:t>/ / /</w:t>
      </w:r>
    </w:p>
    <w:p w14:paraId="6EB531F4" w14:textId="77777777" w:rsidR="003A6FA7" w:rsidRPr="00997433" w:rsidRDefault="003A6FA7" w:rsidP="00E66603">
      <w:pPr>
        <w:pStyle w:val="ListParagraph"/>
        <w:numPr>
          <w:ilvl w:val="0"/>
          <w:numId w:val="19"/>
        </w:numPr>
        <w:spacing w:after="0" w:line="480" w:lineRule="exact"/>
        <w:ind w:left="1440" w:right="-360" w:hanging="720"/>
        <w:jc w:val="both"/>
        <w:rPr>
          <w:rFonts w:ascii="Times New Roman" w:eastAsiaTheme="majorEastAsia" w:hAnsi="Times New Roman" w:cs="Times New Roman"/>
          <w:b/>
          <w:bCs/>
          <w:sz w:val="26"/>
          <w:szCs w:val="26"/>
        </w:rPr>
      </w:pPr>
      <w:r w:rsidRPr="00997433">
        <w:rPr>
          <w:rFonts w:ascii="Times New Roman" w:eastAsiaTheme="majorEastAsia" w:hAnsi="Times New Roman" w:cs="Times New Roman"/>
          <w:b/>
          <w:bCs/>
          <w:sz w:val="26"/>
          <w:szCs w:val="26"/>
        </w:rPr>
        <w:lastRenderedPageBreak/>
        <w:t>The adequacy of alternative dispute resolution.</w:t>
      </w:r>
    </w:p>
    <w:p w14:paraId="1C99E5B1" w14:textId="6129EBAB" w:rsidR="00780A2B" w:rsidRDefault="003A6FA7" w:rsidP="00997433">
      <w:pPr>
        <w:pStyle w:val="ListParagraph"/>
        <w:spacing w:after="0" w:line="480" w:lineRule="exact"/>
        <w:ind w:left="0" w:right="-360" w:firstLine="720"/>
        <w:jc w:val="both"/>
        <w:rPr>
          <w:rFonts w:ascii="Times New Roman" w:eastAsiaTheme="majorEastAsia" w:hAnsi="Times New Roman" w:cs="Times New Roman"/>
          <w:bCs/>
          <w:sz w:val="26"/>
          <w:szCs w:val="26"/>
        </w:rPr>
      </w:pPr>
      <w:r w:rsidRPr="00F52436">
        <w:rPr>
          <w:rFonts w:ascii="Times New Roman" w:eastAsiaTheme="majorEastAsia" w:hAnsi="Times New Roman" w:cs="Times New Roman"/>
          <w:bCs/>
          <w:sz w:val="26"/>
          <w:szCs w:val="26"/>
        </w:rPr>
        <w:t xml:space="preserve">Finally, the State Bar argues, without any evidence that the widespread use of mediation and settlement conferences makes Rule 68 dispensable. </w:t>
      </w:r>
      <w:r w:rsidR="00997433" w:rsidRPr="00F52436">
        <w:rPr>
          <w:rFonts w:ascii="Times New Roman" w:eastAsiaTheme="majorEastAsia" w:hAnsi="Times New Roman" w:cs="Times New Roman"/>
          <w:bCs/>
          <w:sz w:val="26"/>
          <w:szCs w:val="26"/>
        </w:rPr>
        <w:t xml:space="preserve">The State Bar’s Petition suggests that Rule 68 is some sort of unwelcome cousin to alternative dispute resolution, but Rule 68 is a very different thing. As opposed to merely facilitating settlement negotiations, as does a mediation or settlement conference, Rule 68 actually </w:t>
      </w:r>
      <w:r w:rsidR="00997433" w:rsidRPr="00F52436">
        <w:rPr>
          <w:rFonts w:ascii="Times New Roman" w:eastAsiaTheme="majorEastAsia" w:hAnsi="Times New Roman" w:cs="Times New Roman"/>
          <w:bCs/>
          <w:i/>
          <w:sz w:val="26"/>
          <w:szCs w:val="26"/>
        </w:rPr>
        <w:t>incentivizes</w:t>
      </w:r>
      <w:r w:rsidR="00997433" w:rsidRPr="00F52436">
        <w:rPr>
          <w:rFonts w:ascii="Times New Roman" w:eastAsiaTheme="majorEastAsia" w:hAnsi="Times New Roman" w:cs="Times New Roman"/>
          <w:bCs/>
          <w:sz w:val="26"/>
          <w:szCs w:val="26"/>
        </w:rPr>
        <w:t xml:space="preserve"> settlement. It does so, as this Court has explained, by permitting “the successful offeror to obtain monies to which she would otherwise not be legally entitled.”</w:t>
      </w:r>
      <w:r w:rsidR="00997433">
        <w:rPr>
          <w:rStyle w:val="FootnoteReference"/>
          <w:rFonts w:ascii="Times New Roman" w:eastAsiaTheme="majorEastAsia" w:hAnsi="Times New Roman" w:cs="Times New Roman"/>
          <w:bCs/>
          <w:sz w:val="26"/>
          <w:szCs w:val="26"/>
        </w:rPr>
        <w:footnoteReference w:id="13"/>
      </w:r>
      <w:r w:rsidR="00642F24">
        <w:rPr>
          <w:rFonts w:ascii="Times New Roman" w:eastAsiaTheme="majorEastAsia" w:hAnsi="Times New Roman" w:cs="Times New Roman"/>
          <w:bCs/>
          <w:sz w:val="26"/>
          <w:szCs w:val="26"/>
        </w:rPr>
        <w:t xml:space="preserve"> </w:t>
      </w:r>
      <w:r w:rsidR="00306D32">
        <w:rPr>
          <w:rFonts w:ascii="Times New Roman" w:eastAsiaTheme="majorEastAsia" w:hAnsi="Times New Roman" w:cs="Times New Roman"/>
          <w:bCs/>
          <w:sz w:val="26"/>
          <w:szCs w:val="26"/>
        </w:rPr>
        <w:t>Mediation and settlement conferences are valuable only if the parties are motivated to settle. Access to these opportunities for settlement are important, but cannot, on their own, move the needle for parties with entrenched positions</w:t>
      </w:r>
      <w:r w:rsidR="000F074C">
        <w:rPr>
          <w:rFonts w:ascii="Times New Roman" w:eastAsiaTheme="majorEastAsia" w:hAnsi="Times New Roman" w:cs="Times New Roman"/>
          <w:bCs/>
          <w:sz w:val="26"/>
          <w:szCs w:val="26"/>
        </w:rPr>
        <w:t xml:space="preserve"> and limited desire to compromise</w:t>
      </w:r>
      <w:r w:rsidR="00306D32">
        <w:rPr>
          <w:rFonts w:ascii="Times New Roman" w:eastAsiaTheme="majorEastAsia" w:hAnsi="Times New Roman" w:cs="Times New Roman"/>
          <w:bCs/>
          <w:sz w:val="26"/>
          <w:szCs w:val="26"/>
        </w:rPr>
        <w:t xml:space="preserve">. The prospect of gain or risk of loss may </w:t>
      </w:r>
      <w:r w:rsidR="001C5A71">
        <w:rPr>
          <w:rFonts w:ascii="Times New Roman" w:eastAsiaTheme="majorEastAsia" w:hAnsi="Times New Roman" w:cs="Times New Roman"/>
          <w:bCs/>
          <w:sz w:val="26"/>
          <w:szCs w:val="26"/>
        </w:rPr>
        <w:t xml:space="preserve">provide a nudge to </w:t>
      </w:r>
      <w:r w:rsidR="000F074C">
        <w:rPr>
          <w:rFonts w:ascii="Times New Roman" w:eastAsiaTheme="majorEastAsia" w:hAnsi="Times New Roman" w:cs="Times New Roman"/>
          <w:bCs/>
          <w:sz w:val="26"/>
          <w:szCs w:val="26"/>
        </w:rPr>
        <w:t>overcome these hurdles.</w:t>
      </w:r>
      <w:r w:rsidR="001C5A71">
        <w:rPr>
          <w:rFonts w:ascii="Times New Roman" w:eastAsiaTheme="majorEastAsia" w:hAnsi="Times New Roman" w:cs="Times New Roman"/>
          <w:bCs/>
          <w:sz w:val="26"/>
          <w:szCs w:val="26"/>
        </w:rPr>
        <w:t xml:space="preserve"> </w:t>
      </w:r>
    </w:p>
    <w:p w14:paraId="3B5E2817" w14:textId="2042E134" w:rsidR="00780A2B" w:rsidRDefault="00780A2B" w:rsidP="00997433">
      <w:pPr>
        <w:pStyle w:val="ListParagraph"/>
        <w:spacing w:after="0" w:line="480" w:lineRule="exact"/>
        <w:ind w:left="0" w:right="-360" w:firstLine="720"/>
        <w:jc w:val="both"/>
        <w:rPr>
          <w:rFonts w:ascii="Times New Roman" w:eastAsiaTheme="majorEastAsia" w:hAnsi="Times New Roman" w:cs="Times New Roman"/>
          <w:bCs/>
          <w:sz w:val="26"/>
          <w:szCs w:val="26"/>
        </w:rPr>
      </w:pPr>
      <w:r>
        <w:rPr>
          <w:rFonts w:ascii="Times New Roman" w:eastAsiaTheme="majorEastAsia" w:hAnsi="Times New Roman" w:cs="Times New Roman"/>
          <w:bCs/>
          <w:sz w:val="26"/>
          <w:szCs w:val="26"/>
        </w:rPr>
        <w:t xml:space="preserve">The State Bar also </w:t>
      </w:r>
      <w:r w:rsidR="009B308E">
        <w:rPr>
          <w:rFonts w:ascii="Times New Roman" w:eastAsiaTheme="majorEastAsia" w:hAnsi="Times New Roman" w:cs="Times New Roman"/>
          <w:bCs/>
          <w:sz w:val="26"/>
          <w:szCs w:val="26"/>
        </w:rPr>
        <w:t>does not</w:t>
      </w:r>
      <w:r>
        <w:rPr>
          <w:rFonts w:ascii="Times New Roman" w:eastAsiaTheme="majorEastAsia" w:hAnsi="Times New Roman" w:cs="Times New Roman"/>
          <w:bCs/>
          <w:sz w:val="26"/>
          <w:szCs w:val="26"/>
        </w:rPr>
        <w:t xml:space="preserve"> acknowledge the role of Rule 68 sanctions in </w:t>
      </w:r>
      <w:r w:rsidR="008B67A7">
        <w:rPr>
          <w:rFonts w:ascii="Times New Roman" w:eastAsiaTheme="majorEastAsia" w:hAnsi="Times New Roman" w:cs="Times New Roman"/>
          <w:bCs/>
          <w:sz w:val="26"/>
          <w:szCs w:val="26"/>
        </w:rPr>
        <w:t xml:space="preserve">post-trial and </w:t>
      </w:r>
      <w:r>
        <w:rPr>
          <w:rFonts w:ascii="Times New Roman" w:eastAsiaTheme="majorEastAsia" w:hAnsi="Times New Roman" w:cs="Times New Roman"/>
          <w:bCs/>
          <w:sz w:val="26"/>
          <w:szCs w:val="26"/>
        </w:rPr>
        <w:t xml:space="preserve">appellate settlement negotiations. </w:t>
      </w:r>
      <w:r w:rsidR="00662515">
        <w:rPr>
          <w:rFonts w:ascii="Times New Roman" w:eastAsiaTheme="majorEastAsia" w:hAnsi="Times New Roman" w:cs="Times New Roman"/>
          <w:bCs/>
          <w:sz w:val="26"/>
          <w:szCs w:val="26"/>
        </w:rPr>
        <w:t xml:space="preserve">A </w:t>
      </w:r>
      <w:r w:rsidR="008B67A7">
        <w:rPr>
          <w:rFonts w:ascii="Times New Roman" w:eastAsiaTheme="majorEastAsia" w:hAnsi="Times New Roman" w:cs="Times New Roman"/>
          <w:bCs/>
          <w:sz w:val="26"/>
          <w:szCs w:val="26"/>
        </w:rPr>
        <w:t xml:space="preserve">significant </w:t>
      </w:r>
      <w:r w:rsidR="00662515">
        <w:rPr>
          <w:rFonts w:ascii="Times New Roman" w:eastAsiaTheme="majorEastAsia" w:hAnsi="Times New Roman" w:cs="Times New Roman"/>
          <w:bCs/>
          <w:sz w:val="26"/>
          <w:szCs w:val="26"/>
        </w:rPr>
        <w:t>cost judgment is a</w:t>
      </w:r>
      <w:r w:rsidR="00775204">
        <w:rPr>
          <w:rFonts w:ascii="Times New Roman" w:eastAsiaTheme="majorEastAsia" w:hAnsi="Times New Roman" w:cs="Times New Roman"/>
          <w:bCs/>
          <w:sz w:val="26"/>
          <w:szCs w:val="26"/>
        </w:rPr>
        <w:t xml:space="preserve"> valuable</w:t>
      </w:r>
      <w:r w:rsidR="00662515">
        <w:rPr>
          <w:rFonts w:ascii="Times New Roman" w:eastAsiaTheme="majorEastAsia" w:hAnsi="Times New Roman" w:cs="Times New Roman"/>
          <w:bCs/>
          <w:sz w:val="26"/>
          <w:szCs w:val="26"/>
        </w:rPr>
        <w:t xml:space="preserve"> bargaining chip </w:t>
      </w:r>
      <w:r w:rsidR="008B67A7">
        <w:rPr>
          <w:rFonts w:ascii="Times New Roman" w:eastAsiaTheme="majorEastAsia" w:hAnsi="Times New Roman" w:cs="Times New Roman"/>
          <w:bCs/>
          <w:sz w:val="26"/>
          <w:szCs w:val="26"/>
        </w:rPr>
        <w:t>post-trial</w:t>
      </w:r>
      <w:r w:rsidR="00662515">
        <w:rPr>
          <w:rFonts w:ascii="Times New Roman" w:eastAsiaTheme="majorEastAsia" w:hAnsi="Times New Roman" w:cs="Times New Roman"/>
          <w:bCs/>
          <w:sz w:val="26"/>
          <w:szCs w:val="26"/>
        </w:rPr>
        <w:t xml:space="preserve">. </w:t>
      </w:r>
      <w:r w:rsidR="008E6B05">
        <w:rPr>
          <w:rFonts w:ascii="Times New Roman" w:eastAsiaTheme="majorEastAsia" w:hAnsi="Times New Roman" w:cs="Times New Roman"/>
          <w:bCs/>
          <w:sz w:val="26"/>
          <w:szCs w:val="26"/>
        </w:rPr>
        <w:t xml:space="preserve">Parties can agree to waive or reduce </w:t>
      </w:r>
      <w:r w:rsidR="008B67A7">
        <w:rPr>
          <w:rFonts w:ascii="Times New Roman" w:eastAsiaTheme="majorEastAsia" w:hAnsi="Times New Roman" w:cs="Times New Roman"/>
          <w:bCs/>
          <w:sz w:val="26"/>
          <w:szCs w:val="26"/>
        </w:rPr>
        <w:t xml:space="preserve">a Rule 68 </w:t>
      </w:r>
      <w:r w:rsidR="008E6B05">
        <w:rPr>
          <w:rFonts w:ascii="Times New Roman" w:eastAsiaTheme="majorEastAsia" w:hAnsi="Times New Roman" w:cs="Times New Roman"/>
          <w:bCs/>
          <w:sz w:val="26"/>
          <w:szCs w:val="26"/>
        </w:rPr>
        <w:t>cost</w:t>
      </w:r>
      <w:r w:rsidR="008B67A7">
        <w:rPr>
          <w:rFonts w:ascii="Times New Roman" w:eastAsiaTheme="majorEastAsia" w:hAnsi="Times New Roman" w:cs="Times New Roman"/>
          <w:bCs/>
          <w:sz w:val="26"/>
          <w:szCs w:val="26"/>
        </w:rPr>
        <w:t xml:space="preserve"> award</w:t>
      </w:r>
      <w:r w:rsidR="008E6B05">
        <w:rPr>
          <w:rFonts w:ascii="Times New Roman" w:eastAsiaTheme="majorEastAsia" w:hAnsi="Times New Roman" w:cs="Times New Roman"/>
          <w:bCs/>
          <w:sz w:val="26"/>
          <w:szCs w:val="26"/>
        </w:rPr>
        <w:t xml:space="preserve"> in return for waiver of appeal. In the absence of Rule 68</w:t>
      </w:r>
      <w:r w:rsidR="00775204">
        <w:rPr>
          <w:rFonts w:ascii="Times New Roman" w:eastAsiaTheme="majorEastAsia" w:hAnsi="Times New Roman" w:cs="Times New Roman"/>
          <w:bCs/>
          <w:sz w:val="26"/>
          <w:szCs w:val="26"/>
        </w:rPr>
        <w:t xml:space="preserve"> sanctions</w:t>
      </w:r>
      <w:r w:rsidR="008E6B05">
        <w:rPr>
          <w:rFonts w:ascii="Times New Roman" w:eastAsiaTheme="majorEastAsia" w:hAnsi="Times New Roman" w:cs="Times New Roman"/>
          <w:bCs/>
          <w:sz w:val="26"/>
          <w:szCs w:val="26"/>
        </w:rPr>
        <w:t xml:space="preserve">, parties </w:t>
      </w:r>
      <w:r w:rsidR="00775204">
        <w:rPr>
          <w:rFonts w:ascii="Times New Roman" w:eastAsiaTheme="majorEastAsia" w:hAnsi="Times New Roman" w:cs="Times New Roman"/>
          <w:bCs/>
          <w:sz w:val="26"/>
          <w:szCs w:val="26"/>
        </w:rPr>
        <w:t>have fewer tools to negotiate after trial</w:t>
      </w:r>
      <w:r w:rsidR="004C56F8">
        <w:rPr>
          <w:rFonts w:ascii="Times New Roman" w:eastAsiaTheme="majorEastAsia" w:hAnsi="Times New Roman" w:cs="Times New Roman"/>
          <w:bCs/>
          <w:sz w:val="26"/>
          <w:szCs w:val="26"/>
        </w:rPr>
        <w:t xml:space="preserve">. </w:t>
      </w:r>
      <w:r w:rsidR="00781852">
        <w:rPr>
          <w:rFonts w:ascii="Times New Roman" w:eastAsiaTheme="majorEastAsia" w:hAnsi="Times New Roman" w:cs="Times New Roman"/>
          <w:bCs/>
          <w:sz w:val="26"/>
          <w:szCs w:val="26"/>
        </w:rPr>
        <w:t>P</w:t>
      </w:r>
      <w:r w:rsidR="004C56F8">
        <w:rPr>
          <w:rFonts w:ascii="Times New Roman" w:eastAsiaTheme="majorEastAsia" w:hAnsi="Times New Roman" w:cs="Times New Roman"/>
          <w:bCs/>
          <w:sz w:val="26"/>
          <w:szCs w:val="26"/>
        </w:rPr>
        <w:t xml:space="preserve">arties can only offer to compromise a </w:t>
      </w:r>
      <w:r w:rsidR="008B67A7">
        <w:rPr>
          <w:rFonts w:ascii="Times New Roman" w:eastAsiaTheme="majorEastAsia" w:hAnsi="Times New Roman" w:cs="Times New Roman"/>
          <w:bCs/>
          <w:sz w:val="26"/>
          <w:szCs w:val="26"/>
        </w:rPr>
        <w:t>judgment</w:t>
      </w:r>
      <w:r w:rsidR="004C56F8">
        <w:rPr>
          <w:rFonts w:ascii="Times New Roman" w:eastAsiaTheme="majorEastAsia" w:hAnsi="Times New Roman" w:cs="Times New Roman"/>
          <w:bCs/>
          <w:sz w:val="26"/>
          <w:szCs w:val="26"/>
        </w:rPr>
        <w:t xml:space="preserve"> that has already been rendered to buy finality</w:t>
      </w:r>
      <w:r w:rsidR="00781852">
        <w:rPr>
          <w:rFonts w:ascii="Times New Roman" w:eastAsiaTheme="majorEastAsia" w:hAnsi="Times New Roman" w:cs="Times New Roman"/>
          <w:bCs/>
          <w:sz w:val="26"/>
          <w:szCs w:val="26"/>
        </w:rPr>
        <w:t xml:space="preserve">. </w:t>
      </w:r>
      <w:r w:rsidR="00775204">
        <w:rPr>
          <w:rFonts w:ascii="Times New Roman" w:eastAsiaTheme="majorEastAsia" w:hAnsi="Times New Roman" w:cs="Times New Roman"/>
          <w:bCs/>
          <w:sz w:val="26"/>
          <w:szCs w:val="26"/>
        </w:rPr>
        <w:t xml:space="preserve">Rule 68 awards, however, </w:t>
      </w:r>
      <w:r w:rsidR="004C56F8">
        <w:rPr>
          <w:rFonts w:ascii="Times New Roman" w:eastAsiaTheme="majorEastAsia" w:hAnsi="Times New Roman" w:cs="Times New Roman"/>
          <w:bCs/>
          <w:sz w:val="26"/>
          <w:szCs w:val="26"/>
        </w:rPr>
        <w:t>relate to</w:t>
      </w:r>
      <w:r w:rsidR="00775204">
        <w:rPr>
          <w:rFonts w:ascii="Times New Roman" w:eastAsiaTheme="majorEastAsia" w:hAnsi="Times New Roman" w:cs="Times New Roman"/>
          <w:bCs/>
          <w:sz w:val="26"/>
          <w:szCs w:val="26"/>
        </w:rPr>
        <w:t xml:space="preserve"> sunk costs that a party </w:t>
      </w:r>
      <w:r w:rsidR="004C56F8">
        <w:rPr>
          <w:rFonts w:ascii="Times New Roman" w:eastAsiaTheme="majorEastAsia" w:hAnsi="Times New Roman" w:cs="Times New Roman"/>
          <w:bCs/>
          <w:sz w:val="26"/>
          <w:szCs w:val="26"/>
        </w:rPr>
        <w:t xml:space="preserve">has </w:t>
      </w:r>
      <w:r w:rsidR="00775204">
        <w:rPr>
          <w:rFonts w:ascii="Times New Roman" w:eastAsiaTheme="majorEastAsia" w:hAnsi="Times New Roman" w:cs="Times New Roman"/>
          <w:bCs/>
          <w:sz w:val="26"/>
          <w:szCs w:val="26"/>
        </w:rPr>
        <w:t>already expended</w:t>
      </w:r>
      <w:r w:rsidR="00781852">
        <w:rPr>
          <w:rFonts w:ascii="Times New Roman" w:eastAsiaTheme="majorEastAsia" w:hAnsi="Times New Roman" w:cs="Times New Roman"/>
          <w:bCs/>
          <w:sz w:val="26"/>
          <w:szCs w:val="26"/>
        </w:rPr>
        <w:t xml:space="preserve">, </w:t>
      </w:r>
      <w:r w:rsidR="004C56F8">
        <w:rPr>
          <w:rFonts w:ascii="Times New Roman" w:eastAsiaTheme="majorEastAsia" w:hAnsi="Times New Roman" w:cs="Times New Roman"/>
          <w:bCs/>
          <w:sz w:val="26"/>
          <w:szCs w:val="26"/>
        </w:rPr>
        <w:t>provide something of value that does not interfere with the</w:t>
      </w:r>
      <w:r w:rsidR="00781852">
        <w:rPr>
          <w:rFonts w:ascii="Times New Roman" w:eastAsiaTheme="majorEastAsia" w:hAnsi="Times New Roman" w:cs="Times New Roman"/>
          <w:bCs/>
          <w:sz w:val="26"/>
          <w:szCs w:val="26"/>
        </w:rPr>
        <w:t xml:space="preserve"> amount of the verdict, and offer a sum-certain upon which to begin negotiations.  </w:t>
      </w:r>
      <w:r w:rsidR="004C56F8">
        <w:rPr>
          <w:rFonts w:ascii="Times New Roman" w:eastAsiaTheme="majorEastAsia" w:hAnsi="Times New Roman" w:cs="Times New Roman"/>
          <w:bCs/>
          <w:sz w:val="26"/>
          <w:szCs w:val="26"/>
        </w:rPr>
        <w:t xml:space="preserve">  </w:t>
      </w:r>
      <w:r w:rsidR="008E6B05">
        <w:rPr>
          <w:rFonts w:ascii="Times New Roman" w:eastAsiaTheme="majorEastAsia" w:hAnsi="Times New Roman" w:cs="Times New Roman"/>
          <w:bCs/>
          <w:sz w:val="26"/>
          <w:szCs w:val="26"/>
        </w:rPr>
        <w:t xml:space="preserve"> </w:t>
      </w:r>
    </w:p>
    <w:p w14:paraId="13EB8817" w14:textId="144A0400" w:rsidR="00997433" w:rsidRDefault="00997433" w:rsidP="00997433">
      <w:pPr>
        <w:pStyle w:val="ListParagraph"/>
        <w:spacing w:after="0" w:line="480" w:lineRule="exact"/>
        <w:ind w:left="0" w:right="-360" w:firstLine="720"/>
        <w:jc w:val="both"/>
        <w:rPr>
          <w:rFonts w:ascii="Times New Roman" w:eastAsiaTheme="majorEastAsia" w:hAnsi="Times New Roman" w:cs="Times New Roman"/>
          <w:bCs/>
          <w:sz w:val="26"/>
          <w:szCs w:val="26"/>
        </w:rPr>
      </w:pPr>
      <w:r w:rsidRPr="00F52436">
        <w:rPr>
          <w:rFonts w:ascii="Times New Roman" w:eastAsiaTheme="majorEastAsia" w:hAnsi="Times New Roman" w:cs="Times New Roman"/>
          <w:bCs/>
          <w:sz w:val="26"/>
          <w:szCs w:val="26"/>
        </w:rPr>
        <w:t>The State Bar</w:t>
      </w:r>
      <w:r>
        <w:rPr>
          <w:rFonts w:ascii="Times New Roman" w:eastAsiaTheme="majorEastAsia" w:hAnsi="Times New Roman" w:cs="Times New Roman"/>
          <w:bCs/>
          <w:sz w:val="26"/>
          <w:szCs w:val="26"/>
        </w:rPr>
        <w:t xml:space="preserve"> presents no support for its statement that “pretrial alternative dispute resolution has substantially reduced the need for additional mechanisms—such as Rule 68—to encourage settlement” or its “belief” that hypothetical problems with Rule 68 outweigh any benefit to retaining it. Pet. at </w:t>
      </w:r>
      <w:r w:rsidR="00C5019D">
        <w:rPr>
          <w:rFonts w:ascii="Times New Roman" w:eastAsiaTheme="majorEastAsia" w:hAnsi="Times New Roman" w:cs="Times New Roman"/>
          <w:bCs/>
          <w:sz w:val="26"/>
          <w:szCs w:val="26"/>
        </w:rPr>
        <w:t xml:space="preserve">8. </w:t>
      </w:r>
      <w:r w:rsidR="008B67A7">
        <w:rPr>
          <w:rFonts w:ascii="Times New Roman" w:eastAsiaTheme="majorEastAsia" w:hAnsi="Times New Roman" w:cs="Times New Roman"/>
          <w:bCs/>
          <w:sz w:val="26"/>
          <w:szCs w:val="26"/>
        </w:rPr>
        <w:t>To the contrary</w:t>
      </w:r>
      <w:r w:rsidR="00781852">
        <w:rPr>
          <w:rFonts w:ascii="Times New Roman" w:eastAsiaTheme="majorEastAsia" w:hAnsi="Times New Roman" w:cs="Times New Roman"/>
          <w:bCs/>
          <w:sz w:val="26"/>
          <w:szCs w:val="26"/>
        </w:rPr>
        <w:t xml:space="preserve">, Arizona is not the lone jurisdiction that requires pretrial mediation or settlement conferences; many other state and federal jurisdictions require alternative dispute resolution </w:t>
      </w:r>
      <w:r w:rsidR="00781852" w:rsidRPr="00682193">
        <w:rPr>
          <w:rFonts w:ascii="Times New Roman" w:eastAsiaTheme="majorEastAsia" w:hAnsi="Times New Roman" w:cs="Times New Roman"/>
          <w:bCs/>
          <w:i/>
          <w:sz w:val="26"/>
          <w:szCs w:val="26"/>
        </w:rPr>
        <w:t>and</w:t>
      </w:r>
      <w:r w:rsidR="00781852">
        <w:rPr>
          <w:rFonts w:ascii="Times New Roman" w:eastAsiaTheme="majorEastAsia" w:hAnsi="Times New Roman" w:cs="Times New Roman"/>
          <w:bCs/>
          <w:sz w:val="26"/>
          <w:szCs w:val="26"/>
        </w:rPr>
        <w:t xml:space="preserve"> provide for offers of judgment to further </w:t>
      </w:r>
      <w:r w:rsidR="00781852">
        <w:rPr>
          <w:rFonts w:ascii="Times New Roman" w:eastAsiaTheme="majorEastAsia" w:hAnsi="Times New Roman" w:cs="Times New Roman"/>
          <w:bCs/>
          <w:sz w:val="26"/>
          <w:szCs w:val="26"/>
        </w:rPr>
        <w:lastRenderedPageBreak/>
        <w:t xml:space="preserve">incentive settlement. </w:t>
      </w:r>
      <w:r w:rsidR="00C5019D">
        <w:rPr>
          <w:rFonts w:ascii="Times New Roman" w:eastAsiaTheme="majorEastAsia" w:hAnsi="Times New Roman" w:cs="Times New Roman"/>
          <w:bCs/>
          <w:sz w:val="26"/>
          <w:szCs w:val="26"/>
        </w:rPr>
        <w:t>Given the importance to litigants and the judiciary of lessening the burdens of protracted litigation</w:t>
      </w:r>
      <w:r w:rsidR="00494B54">
        <w:rPr>
          <w:rFonts w:ascii="Times New Roman" w:eastAsiaTheme="majorEastAsia" w:hAnsi="Times New Roman" w:cs="Times New Roman"/>
          <w:bCs/>
          <w:sz w:val="26"/>
          <w:szCs w:val="26"/>
        </w:rPr>
        <w:t xml:space="preserve"> and the accompanying waste of financial and judicial resources</w:t>
      </w:r>
      <w:r w:rsidR="00C5019D">
        <w:rPr>
          <w:rFonts w:ascii="Times New Roman" w:eastAsiaTheme="majorEastAsia" w:hAnsi="Times New Roman" w:cs="Times New Roman"/>
          <w:bCs/>
          <w:sz w:val="26"/>
          <w:szCs w:val="26"/>
        </w:rPr>
        <w:t>, this Court should not simply take the State Bar’s word for it that Rule 68 is no longer needed.</w:t>
      </w:r>
    </w:p>
    <w:p w14:paraId="4DD08D28" w14:textId="77777777" w:rsidR="00C5019D" w:rsidRPr="00C5019D" w:rsidRDefault="00C5019D" w:rsidP="00C5019D">
      <w:pPr>
        <w:spacing w:after="0" w:line="480" w:lineRule="exact"/>
        <w:ind w:right="-360"/>
        <w:jc w:val="center"/>
        <w:rPr>
          <w:rFonts w:ascii="Times New Roman" w:eastAsiaTheme="majorEastAsia" w:hAnsi="Times New Roman" w:cs="Times New Roman"/>
          <w:b/>
          <w:bCs/>
          <w:sz w:val="26"/>
          <w:szCs w:val="26"/>
        </w:rPr>
      </w:pPr>
      <w:bookmarkStart w:id="1" w:name="_GoBack"/>
      <w:bookmarkEnd w:id="1"/>
      <w:r w:rsidRPr="00C5019D">
        <w:rPr>
          <w:rFonts w:ascii="Times New Roman" w:eastAsiaTheme="majorEastAsia" w:hAnsi="Times New Roman" w:cs="Times New Roman"/>
          <w:b/>
          <w:bCs/>
          <w:sz w:val="26"/>
          <w:szCs w:val="26"/>
        </w:rPr>
        <w:t>Conclusions</w:t>
      </w:r>
    </w:p>
    <w:p w14:paraId="54C41737" w14:textId="76881EB5" w:rsidR="00C5019D" w:rsidRPr="00C5019D" w:rsidRDefault="00C5019D" w:rsidP="00C5019D">
      <w:pPr>
        <w:spacing w:after="0" w:line="480" w:lineRule="exact"/>
        <w:ind w:right="-360"/>
        <w:jc w:val="both"/>
        <w:rPr>
          <w:rFonts w:ascii="Times New Roman" w:eastAsiaTheme="majorEastAsia" w:hAnsi="Times New Roman" w:cs="Times New Roman"/>
          <w:bCs/>
          <w:sz w:val="26"/>
          <w:szCs w:val="26"/>
        </w:rPr>
      </w:pPr>
      <w:r>
        <w:rPr>
          <w:rFonts w:ascii="Times New Roman" w:eastAsiaTheme="majorEastAsia" w:hAnsi="Times New Roman" w:cs="Times New Roman"/>
          <w:bCs/>
          <w:sz w:val="26"/>
          <w:szCs w:val="26"/>
        </w:rPr>
        <w:tab/>
        <w:t>Offer of judgment provisions exist in nearly every jurisdiction in the country, and Arizona’s version, in Rule 68 of the Arizona Rules of Civil Procedure, embodies many features that have been endorsed repeatedly as desirable amendments to the counterpart federal rule. The State Bar’s criticisms of Rule 68 are lacking in evidentiary support and do not withstand simple scrutiny. The Arizona Association of Defense Counsel respectfully urges this Court to deny the State Bar’s Petition to abrogate Rule 68</w:t>
      </w:r>
      <w:r w:rsidR="002D3352">
        <w:rPr>
          <w:rFonts w:ascii="Times New Roman" w:eastAsiaTheme="majorEastAsia" w:hAnsi="Times New Roman" w:cs="Times New Roman"/>
          <w:bCs/>
          <w:sz w:val="26"/>
          <w:szCs w:val="26"/>
        </w:rPr>
        <w:t xml:space="preserve">. </w:t>
      </w:r>
    </w:p>
    <w:p w14:paraId="01BB711A" w14:textId="7475A558" w:rsidR="00566BF9" w:rsidRPr="00F52436" w:rsidRDefault="003A6FA7" w:rsidP="00E66603">
      <w:pPr>
        <w:widowControl w:val="0"/>
        <w:spacing w:after="0" w:line="480" w:lineRule="exact"/>
        <w:ind w:firstLine="720"/>
        <w:jc w:val="both"/>
        <w:rPr>
          <w:rFonts w:ascii="Times New Roman" w:hAnsi="Times New Roman" w:cs="Times New Roman"/>
          <w:spacing w:val="-3"/>
          <w:sz w:val="26"/>
          <w:szCs w:val="26"/>
        </w:rPr>
      </w:pPr>
      <w:r w:rsidRPr="00F52436">
        <w:rPr>
          <w:rFonts w:ascii="Times New Roman" w:hAnsi="Times New Roman" w:cs="Times New Roman"/>
          <w:spacing w:val="-3"/>
          <w:sz w:val="26"/>
          <w:szCs w:val="26"/>
        </w:rPr>
        <w:t xml:space="preserve">RESPECTFULLY SUBMITTED </w:t>
      </w:r>
      <w:r w:rsidR="00566BF9" w:rsidRPr="00F52436">
        <w:rPr>
          <w:rFonts w:ascii="Times New Roman" w:hAnsi="Times New Roman" w:cs="Times New Roman"/>
          <w:spacing w:val="-3"/>
          <w:sz w:val="26"/>
          <w:szCs w:val="26"/>
        </w:rPr>
        <w:t>this</w:t>
      </w:r>
      <w:r w:rsidR="00566BF9" w:rsidRPr="00F52436">
        <w:rPr>
          <w:rFonts w:ascii="Times New Roman" w:hAnsi="Times New Roman" w:cs="Times New Roman"/>
          <w:b/>
          <w:spacing w:val="-3"/>
          <w:sz w:val="26"/>
          <w:szCs w:val="26"/>
        </w:rPr>
        <w:t xml:space="preserve"> </w:t>
      </w:r>
      <w:r w:rsidR="00DC568D">
        <w:rPr>
          <w:rFonts w:ascii="Times New Roman" w:hAnsi="Times New Roman" w:cs="Times New Roman"/>
          <w:spacing w:val="-3"/>
          <w:sz w:val="26"/>
          <w:szCs w:val="26"/>
        </w:rPr>
        <w:t>1st</w:t>
      </w:r>
      <w:r w:rsidRPr="00F52436">
        <w:rPr>
          <w:rFonts w:ascii="Times New Roman" w:hAnsi="Times New Roman" w:cs="Times New Roman"/>
          <w:spacing w:val="-3"/>
          <w:sz w:val="26"/>
          <w:szCs w:val="26"/>
        </w:rPr>
        <w:t xml:space="preserve"> </w:t>
      </w:r>
      <w:r w:rsidR="00566BF9" w:rsidRPr="00F52436">
        <w:rPr>
          <w:rFonts w:ascii="Times New Roman" w:hAnsi="Times New Roman" w:cs="Times New Roman"/>
          <w:spacing w:val="-3"/>
          <w:sz w:val="26"/>
          <w:szCs w:val="26"/>
        </w:rPr>
        <w:t xml:space="preserve">day of </w:t>
      </w:r>
      <w:proofErr w:type="gramStart"/>
      <w:r w:rsidR="00DC568D">
        <w:rPr>
          <w:rFonts w:ascii="Times New Roman" w:hAnsi="Times New Roman" w:cs="Times New Roman"/>
          <w:spacing w:val="-3"/>
          <w:sz w:val="26"/>
          <w:szCs w:val="26"/>
        </w:rPr>
        <w:t>May</w:t>
      </w:r>
      <w:r w:rsidRPr="00F52436">
        <w:rPr>
          <w:rFonts w:ascii="Times New Roman" w:hAnsi="Times New Roman" w:cs="Times New Roman"/>
          <w:spacing w:val="-3"/>
          <w:sz w:val="26"/>
          <w:szCs w:val="26"/>
        </w:rPr>
        <w:t>,</w:t>
      </w:r>
      <w:proofErr w:type="gramEnd"/>
      <w:r w:rsidRPr="00F52436">
        <w:rPr>
          <w:rFonts w:ascii="Times New Roman" w:hAnsi="Times New Roman" w:cs="Times New Roman"/>
          <w:spacing w:val="-3"/>
          <w:sz w:val="26"/>
          <w:szCs w:val="26"/>
        </w:rPr>
        <w:t xml:space="preserve"> 2019</w:t>
      </w:r>
      <w:r w:rsidR="00566BF9" w:rsidRPr="00F52436">
        <w:rPr>
          <w:rFonts w:ascii="Times New Roman" w:hAnsi="Times New Roman" w:cs="Times New Roman"/>
          <w:spacing w:val="-3"/>
          <w:sz w:val="26"/>
          <w:szCs w:val="26"/>
        </w:rPr>
        <w:t>.</w:t>
      </w:r>
    </w:p>
    <w:p w14:paraId="0EEE96F0" w14:textId="77777777" w:rsidR="00094865" w:rsidRPr="00F52436" w:rsidRDefault="00094865" w:rsidP="002D3352">
      <w:pPr>
        <w:spacing w:after="0"/>
        <w:ind w:left="4320" w:right="-360"/>
        <w:jc w:val="both"/>
        <w:rPr>
          <w:rFonts w:ascii="Times New Roman" w:hAnsi="Times New Roman" w:cs="Times New Roman"/>
          <w:b/>
          <w:spacing w:val="-3"/>
          <w:sz w:val="26"/>
          <w:szCs w:val="26"/>
        </w:rPr>
      </w:pPr>
    </w:p>
    <w:p w14:paraId="72213A45" w14:textId="255241ED" w:rsidR="00B67B49" w:rsidRDefault="00CA4E7A" w:rsidP="002D3352">
      <w:pPr>
        <w:spacing w:after="0"/>
        <w:ind w:left="4320" w:right="-360"/>
        <w:jc w:val="both"/>
        <w:rPr>
          <w:rFonts w:ascii="Times New Roman" w:hAnsi="Times New Roman" w:cs="Times New Roman"/>
          <w:spacing w:val="-3"/>
          <w:sz w:val="26"/>
          <w:szCs w:val="26"/>
        </w:rPr>
      </w:pPr>
      <w:r>
        <w:rPr>
          <w:rFonts w:ascii="Times New Roman" w:hAnsi="Times New Roman" w:cs="Times New Roman"/>
          <w:b/>
          <w:spacing w:val="-3"/>
          <w:sz w:val="26"/>
          <w:szCs w:val="26"/>
        </w:rPr>
        <w:t>BOWMAN AND BROOKE LLP</w:t>
      </w:r>
    </w:p>
    <w:p w14:paraId="5FB7F82A" w14:textId="77777777" w:rsidR="00CA4E7A" w:rsidRDefault="00CA4E7A" w:rsidP="002D3352">
      <w:pPr>
        <w:spacing w:after="0"/>
        <w:ind w:left="4320" w:right="-360"/>
        <w:jc w:val="both"/>
        <w:rPr>
          <w:rFonts w:ascii="Times New Roman" w:hAnsi="Times New Roman" w:cs="Times New Roman"/>
          <w:spacing w:val="-3"/>
          <w:sz w:val="26"/>
          <w:szCs w:val="26"/>
        </w:rPr>
      </w:pPr>
    </w:p>
    <w:p w14:paraId="0A990ACA" w14:textId="52B82EC4" w:rsidR="00CA4E7A" w:rsidRDefault="00CA4E7A" w:rsidP="002D3352">
      <w:pPr>
        <w:spacing w:after="0"/>
        <w:ind w:left="4320" w:right="-360"/>
        <w:jc w:val="both"/>
        <w:rPr>
          <w:rFonts w:ascii="Times New Roman" w:hAnsi="Times New Roman" w:cs="Times New Roman"/>
          <w:spacing w:val="-3"/>
          <w:sz w:val="26"/>
          <w:szCs w:val="26"/>
        </w:rPr>
      </w:pPr>
      <w:r>
        <w:rPr>
          <w:rFonts w:ascii="Times New Roman" w:hAnsi="Times New Roman" w:cs="Times New Roman"/>
          <w:spacing w:val="-3"/>
          <w:sz w:val="26"/>
          <w:szCs w:val="26"/>
        </w:rPr>
        <w:t>By:</w:t>
      </w:r>
      <w:r w:rsidR="00DC568D">
        <w:rPr>
          <w:rFonts w:ascii="Times New Roman" w:hAnsi="Times New Roman" w:cs="Times New Roman"/>
          <w:spacing w:val="-3"/>
          <w:sz w:val="26"/>
          <w:szCs w:val="26"/>
          <w:u w:val="single"/>
        </w:rPr>
        <w:t>/s/ Amanda Heitz</w:t>
      </w:r>
      <w:r>
        <w:rPr>
          <w:rFonts w:ascii="Times New Roman" w:hAnsi="Times New Roman" w:cs="Times New Roman"/>
          <w:spacing w:val="-3"/>
          <w:sz w:val="26"/>
          <w:szCs w:val="26"/>
          <w:u w:val="single"/>
        </w:rPr>
        <w:tab/>
      </w:r>
      <w:r>
        <w:rPr>
          <w:rFonts w:ascii="Times New Roman" w:hAnsi="Times New Roman" w:cs="Times New Roman"/>
          <w:spacing w:val="-3"/>
          <w:sz w:val="26"/>
          <w:szCs w:val="26"/>
          <w:u w:val="single"/>
        </w:rPr>
        <w:tab/>
      </w:r>
      <w:r>
        <w:rPr>
          <w:rFonts w:ascii="Times New Roman" w:hAnsi="Times New Roman" w:cs="Times New Roman"/>
          <w:spacing w:val="-3"/>
          <w:sz w:val="26"/>
          <w:szCs w:val="26"/>
          <w:u w:val="single"/>
        </w:rPr>
        <w:tab/>
      </w:r>
      <w:r>
        <w:rPr>
          <w:rFonts w:ascii="Times New Roman" w:hAnsi="Times New Roman" w:cs="Times New Roman"/>
          <w:spacing w:val="-3"/>
          <w:sz w:val="26"/>
          <w:szCs w:val="26"/>
          <w:u w:val="single"/>
        </w:rPr>
        <w:tab/>
      </w:r>
      <w:r>
        <w:rPr>
          <w:rFonts w:ascii="Times New Roman" w:hAnsi="Times New Roman" w:cs="Times New Roman"/>
          <w:spacing w:val="-3"/>
          <w:sz w:val="26"/>
          <w:szCs w:val="26"/>
          <w:u w:val="single"/>
        </w:rPr>
        <w:tab/>
      </w:r>
    </w:p>
    <w:p w14:paraId="555DC3F8" w14:textId="0B4A0B2C" w:rsidR="00CA4E7A" w:rsidRDefault="00394B12" w:rsidP="002D3352">
      <w:pPr>
        <w:spacing w:after="0"/>
        <w:ind w:left="4680" w:right="-360"/>
        <w:jc w:val="both"/>
        <w:rPr>
          <w:rFonts w:ascii="Times New Roman" w:hAnsi="Times New Roman" w:cs="Times New Roman"/>
          <w:spacing w:val="-3"/>
          <w:sz w:val="26"/>
          <w:szCs w:val="26"/>
        </w:rPr>
      </w:pPr>
      <w:r>
        <w:rPr>
          <w:rFonts w:ascii="Times New Roman" w:hAnsi="Times New Roman" w:cs="Times New Roman"/>
          <w:spacing w:val="-3"/>
          <w:sz w:val="26"/>
          <w:szCs w:val="26"/>
        </w:rPr>
        <w:t>Jeffrey C. Warren</w:t>
      </w:r>
    </w:p>
    <w:p w14:paraId="5643AE7D" w14:textId="77777777" w:rsidR="004D3AB8" w:rsidRDefault="004D3AB8" w:rsidP="004D3AB8">
      <w:pPr>
        <w:spacing w:after="0"/>
        <w:ind w:left="4680" w:right="-360"/>
        <w:jc w:val="both"/>
        <w:rPr>
          <w:rFonts w:ascii="Times New Roman" w:hAnsi="Times New Roman" w:cs="Times New Roman"/>
          <w:spacing w:val="-3"/>
          <w:sz w:val="26"/>
          <w:szCs w:val="26"/>
        </w:rPr>
      </w:pPr>
      <w:r>
        <w:rPr>
          <w:rFonts w:ascii="Times New Roman" w:hAnsi="Times New Roman" w:cs="Times New Roman"/>
          <w:spacing w:val="-3"/>
          <w:sz w:val="26"/>
          <w:szCs w:val="26"/>
        </w:rPr>
        <w:t>Travis Wheeler</w:t>
      </w:r>
    </w:p>
    <w:p w14:paraId="24CA9886" w14:textId="0D530236" w:rsidR="00394B12" w:rsidRDefault="00394B12" w:rsidP="002D3352">
      <w:pPr>
        <w:spacing w:after="0"/>
        <w:ind w:left="4680" w:right="-360"/>
        <w:jc w:val="both"/>
        <w:rPr>
          <w:rFonts w:ascii="Times New Roman" w:hAnsi="Times New Roman" w:cs="Times New Roman"/>
          <w:spacing w:val="-3"/>
          <w:sz w:val="26"/>
          <w:szCs w:val="26"/>
        </w:rPr>
      </w:pPr>
      <w:r>
        <w:rPr>
          <w:rFonts w:ascii="Times New Roman" w:hAnsi="Times New Roman" w:cs="Times New Roman"/>
          <w:spacing w:val="-3"/>
          <w:sz w:val="26"/>
          <w:szCs w:val="26"/>
        </w:rPr>
        <w:t>Amanda E. Heitz</w:t>
      </w:r>
    </w:p>
    <w:p w14:paraId="5AF691DC" w14:textId="0030A5A1" w:rsidR="00394B12" w:rsidRDefault="00394B12" w:rsidP="002D3352">
      <w:pPr>
        <w:spacing w:after="0"/>
        <w:ind w:left="4680" w:right="-360"/>
        <w:jc w:val="both"/>
        <w:rPr>
          <w:rFonts w:ascii="Times New Roman" w:hAnsi="Times New Roman" w:cs="Times New Roman"/>
          <w:spacing w:val="-3"/>
          <w:sz w:val="26"/>
          <w:szCs w:val="26"/>
        </w:rPr>
      </w:pPr>
      <w:r>
        <w:rPr>
          <w:rFonts w:ascii="Times New Roman" w:hAnsi="Times New Roman" w:cs="Times New Roman"/>
          <w:spacing w:val="-3"/>
          <w:sz w:val="26"/>
          <w:szCs w:val="26"/>
        </w:rPr>
        <w:t>2901 North Central Avenue</w:t>
      </w:r>
      <w:r w:rsidR="002D3352">
        <w:rPr>
          <w:rFonts w:ascii="Times New Roman" w:hAnsi="Times New Roman" w:cs="Times New Roman"/>
          <w:spacing w:val="-3"/>
          <w:sz w:val="26"/>
          <w:szCs w:val="26"/>
        </w:rPr>
        <w:t xml:space="preserve">, </w:t>
      </w:r>
      <w:r>
        <w:rPr>
          <w:rFonts w:ascii="Times New Roman" w:hAnsi="Times New Roman" w:cs="Times New Roman"/>
          <w:spacing w:val="-3"/>
          <w:sz w:val="26"/>
          <w:szCs w:val="26"/>
        </w:rPr>
        <w:t>Suite 1600</w:t>
      </w:r>
    </w:p>
    <w:p w14:paraId="40469218" w14:textId="1C37E1CD" w:rsidR="00394B12" w:rsidRDefault="00394B12" w:rsidP="002D3352">
      <w:pPr>
        <w:spacing w:after="0"/>
        <w:ind w:left="4680" w:right="-360"/>
        <w:jc w:val="both"/>
        <w:rPr>
          <w:rFonts w:ascii="Times New Roman" w:hAnsi="Times New Roman" w:cs="Times New Roman"/>
          <w:spacing w:val="-3"/>
          <w:sz w:val="26"/>
          <w:szCs w:val="26"/>
        </w:rPr>
      </w:pPr>
      <w:r>
        <w:rPr>
          <w:rFonts w:ascii="Times New Roman" w:hAnsi="Times New Roman" w:cs="Times New Roman"/>
          <w:spacing w:val="-3"/>
          <w:sz w:val="26"/>
          <w:szCs w:val="26"/>
        </w:rPr>
        <w:t>Phoenix, Arizona 85012</w:t>
      </w:r>
    </w:p>
    <w:p w14:paraId="5E37C2C5" w14:textId="654EB501" w:rsidR="00394B12" w:rsidRDefault="00394B12" w:rsidP="002D3352">
      <w:pPr>
        <w:spacing w:after="0"/>
        <w:ind w:left="4680" w:right="-360"/>
        <w:jc w:val="both"/>
        <w:rPr>
          <w:rFonts w:ascii="Times New Roman" w:hAnsi="Times New Roman" w:cs="Times New Roman"/>
          <w:spacing w:val="-3"/>
          <w:sz w:val="26"/>
          <w:szCs w:val="26"/>
        </w:rPr>
      </w:pPr>
      <w:r>
        <w:rPr>
          <w:rFonts w:ascii="Times New Roman" w:hAnsi="Times New Roman" w:cs="Times New Roman"/>
          <w:spacing w:val="-3"/>
          <w:sz w:val="26"/>
          <w:szCs w:val="26"/>
        </w:rPr>
        <w:t xml:space="preserve">Attorneys </w:t>
      </w:r>
      <w:r w:rsidR="004D3AB8">
        <w:rPr>
          <w:rFonts w:ascii="Times New Roman" w:hAnsi="Times New Roman" w:cs="Times New Roman"/>
          <w:spacing w:val="-3"/>
          <w:sz w:val="26"/>
          <w:szCs w:val="26"/>
        </w:rPr>
        <w:t>on behalf of</w:t>
      </w:r>
      <w:r>
        <w:rPr>
          <w:rFonts w:ascii="Times New Roman" w:hAnsi="Times New Roman" w:cs="Times New Roman"/>
          <w:spacing w:val="-3"/>
          <w:sz w:val="26"/>
          <w:szCs w:val="26"/>
        </w:rPr>
        <w:t xml:space="preserve"> the Arizona Association of Defense Counsel</w:t>
      </w:r>
    </w:p>
    <w:p w14:paraId="26DE2DF8" w14:textId="77777777" w:rsidR="00394B12" w:rsidRDefault="00394B12" w:rsidP="002D3352">
      <w:pPr>
        <w:spacing w:after="0"/>
        <w:ind w:right="-360"/>
        <w:jc w:val="both"/>
        <w:rPr>
          <w:rFonts w:ascii="Times New Roman" w:hAnsi="Times New Roman" w:cs="Times New Roman"/>
          <w:spacing w:val="-3"/>
          <w:sz w:val="26"/>
          <w:szCs w:val="26"/>
        </w:rPr>
      </w:pPr>
    </w:p>
    <w:p w14:paraId="2E313990" w14:textId="77777777" w:rsidR="00964C4E" w:rsidRDefault="00964C4E" w:rsidP="002D3352">
      <w:pPr>
        <w:spacing w:after="0"/>
        <w:ind w:right="-360"/>
        <w:jc w:val="both"/>
        <w:rPr>
          <w:rFonts w:ascii="Times New Roman" w:hAnsi="Times New Roman" w:cs="Times New Roman"/>
          <w:spacing w:val="-3"/>
          <w:sz w:val="26"/>
          <w:szCs w:val="26"/>
        </w:rPr>
      </w:pPr>
    </w:p>
    <w:p w14:paraId="317A119F" w14:textId="77777777" w:rsidR="00964C4E" w:rsidRDefault="00964C4E" w:rsidP="002D3352">
      <w:pPr>
        <w:spacing w:after="0"/>
        <w:ind w:right="-360"/>
        <w:jc w:val="both"/>
        <w:rPr>
          <w:rFonts w:ascii="Times New Roman" w:hAnsi="Times New Roman" w:cs="Times New Roman"/>
          <w:spacing w:val="-3"/>
          <w:sz w:val="26"/>
          <w:szCs w:val="26"/>
        </w:rPr>
      </w:pPr>
    </w:p>
    <w:p w14:paraId="026A13EB" w14:textId="77777777" w:rsidR="00964C4E" w:rsidRDefault="00964C4E" w:rsidP="002D3352">
      <w:pPr>
        <w:spacing w:after="0"/>
        <w:ind w:right="-360"/>
        <w:jc w:val="both"/>
        <w:rPr>
          <w:rFonts w:ascii="Times New Roman" w:hAnsi="Times New Roman" w:cs="Times New Roman"/>
          <w:spacing w:val="-3"/>
          <w:sz w:val="26"/>
          <w:szCs w:val="26"/>
        </w:rPr>
      </w:pPr>
    </w:p>
    <w:p w14:paraId="3A8AD631" w14:textId="77777777" w:rsidR="00964C4E" w:rsidRDefault="00964C4E" w:rsidP="002D3352">
      <w:pPr>
        <w:spacing w:after="0"/>
        <w:ind w:right="-360"/>
        <w:jc w:val="both"/>
        <w:rPr>
          <w:rFonts w:ascii="Times New Roman" w:hAnsi="Times New Roman" w:cs="Times New Roman"/>
          <w:spacing w:val="-3"/>
          <w:sz w:val="26"/>
          <w:szCs w:val="26"/>
        </w:rPr>
      </w:pPr>
    </w:p>
    <w:p w14:paraId="7B47FC01" w14:textId="77777777" w:rsidR="00964C4E" w:rsidRDefault="00964C4E" w:rsidP="002D3352">
      <w:pPr>
        <w:spacing w:after="0"/>
        <w:ind w:right="-360"/>
        <w:jc w:val="both"/>
        <w:rPr>
          <w:rFonts w:ascii="Times New Roman" w:hAnsi="Times New Roman" w:cs="Times New Roman"/>
          <w:spacing w:val="-3"/>
          <w:sz w:val="26"/>
          <w:szCs w:val="26"/>
        </w:rPr>
      </w:pPr>
    </w:p>
    <w:sectPr w:rsidR="00964C4E" w:rsidSect="00CA3FB7">
      <w:footerReference w:type="default" r:id="rId12"/>
      <w:type w:val="continuous"/>
      <w:pgSz w:w="12240" w:h="15840"/>
      <w:pgMar w:top="1440" w:right="1440" w:bottom="1008" w:left="1440" w:header="720" w:footer="576" w:gutter="0"/>
      <w:pgBorders w:zOrder="back">
        <w:left w:val="double" w:sz="4" w:space="5" w:color="auto"/>
        <w:right w:val="single" w:sz="4" w:space="30" w:color="auto"/>
      </w:pgBorders>
      <w:cols w:space="720"/>
      <w:docGrid w:linePitch="326"/>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3277E" w14:textId="77777777" w:rsidR="00FF1955" w:rsidRDefault="00FF1955" w:rsidP="00E32183">
      <w:pPr>
        <w:spacing w:after="0"/>
      </w:pPr>
      <w:r>
        <w:separator/>
      </w:r>
    </w:p>
  </w:endnote>
  <w:endnote w:type="continuationSeparator" w:id="0">
    <w:p w14:paraId="3E48BA2A" w14:textId="77777777" w:rsidR="00FF1955" w:rsidRDefault="00FF1955" w:rsidP="00E321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4EC8F" w14:textId="77777777" w:rsidR="007F5066" w:rsidRDefault="007F5066">
    <w:pPr>
      <w:pStyle w:val="Footer"/>
    </w:pPr>
    <w:r>
      <w:fldChar w:fldCharType="begin"/>
    </w:r>
    <w:r w:rsidRPr="007F5066">
      <w:rPr>
        <w:rStyle w:val="DocID"/>
      </w:rPr>
      <w:instrText xml:space="preserve"> DOCPROPERTY DOCXDOCID DMS=InterwovenIManage Format=&lt;&lt;NUM&gt;&gt;v&lt;&lt;VER&gt;&gt; PRESERVELOCATION \* MERGEFORMAT </w:instrText>
    </w:r>
    <w:r>
      <w:fldChar w:fldCharType="separate"/>
    </w:r>
    <w:proofErr w:type="spellStart"/>
    <w:r w:rsidR="00F52436">
      <w:rPr>
        <w:rStyle w:val="DocID"/>
      </w:rPr>
      <w:t>20156824v1</w:t>
    </w:r>
    <w:proofErr w:type="spellEnd"/>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6578D" w14:textId="77777777" w:rsidR="007F5066" w:rsidRDefault="007F5066">
    <w:pPr>
      <w:pStyle w:val="Footer"/>
    </w:pPr>
    <w:r>
      <w:fldChar w:fldCharType="begin"/>
    </w:r>
    <w:r w:rsidRPr="007F5066">
      <w:rPr>
        <w:rStyle w:val="DocID"/>
      </w:rPr>
      <w:instrText xml:space="preserve"> DOCPROPERTY DOCXDOCID DMS=InterwovenIManage Format=&lt;&lt;NUM&gt;&gt;v&lt;&lt;VER&gt;&gt; PRESERVELOCATION \* MERGEFORMAT </w:instrText>
    </w:r>
    <w:r>
      <w:fldChar w:fldCharType="separate"/>
    </w:r>
    <w:proofErr w:type="spellStart"/>
    <w:r w:rsidR="00F52436">
      <w:rPr>
        <w:rStyle w:val="DocID"/>
      </w:rPr>
      <w:t>20156824v1</w:t>
    </w:r>
    <w:proofErr w:type="spellEnd"/>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3A1D4" w14:textId="77777777" w:rsidR="00CA3FB7" w:rsidRDefault="00CA3FB7" w:rsidP="007F5066">
    <w:pPr>
      <w:pStyle w:val="Footer"/>
    </w:pPr>
    <w:r>
      <w:tab/>
    </w:r>
    <w:r w:rsidRPr="00F3637E">
      <w:rPr>
        <w:rFonts w:ascii="Times New Roman" w:hAnsi="Times New Roman" w:cs="Times New Roman"/>
        <w:sz w:val="26"/>
        <w:szCs w:val="26"/>
      </w:rPr>
      <w:fldChar w:fldCharType="begin"/>
    </w:r>
    <w:r w:rsidRPr="00F3637E">
      <w:rPr>
        <w:rFonts w:ascii="Times New Roman" w:hAnsi="Times New Roman" w:cs="Times New Roman"/>
        <w:sz w:val="26"/>
        <w:szCs w:val="26"/>
      </w:rPr>
      <w:instrText xml:space="preserve"> PAGE   \* MERGEFORMAT </w:instrText>
    </w:r>
    <w:r w:rsidRPr="00F3637E">
      <w:rPr>
        <w:rFonts w:ascii="Times New Roman" w:hAnsi="Times New Roman" w:cs="Times New Roman"/>
        <w:sz w:val="26"/>
        <w:szCs w:val="26"/>
      </w:rPr>
      <w:fldChar w:fldCharType="separate"/>
    </w:r>
    <w:r w:rsidR="001525BF" w:rsidRPr="00F3637E">
      <w:rPr>
        <w:rFonts w:ascii="Times New Roman" w:hAnsi="Times New Roman" w:cs="Times New Roman"/>
        <w:noProof/>
        <w:sz w:val="26"/>
        <w:szCs w:val="26"/>
      </w:rPr>
      <w:t>3</w:t>
    </w:r>
    <w:r w:rsidRPr="00F3637E">
      <w:rPr>
        <w:rFonts w:ascii="Times New Roman" w:hAnsi="Times New Roman" w:cs="Times New Roman"/>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F8D94" w14:textId="77777777" w:rsidR="00FF1955" w:rsidRDefault="00FF1955" w:rsidP="00E32183">
      <w:pPr>
        <w:spacing w:after="0"/>
      </w:pPr>
      <w:r>
        <w:separator/>
      </w:r>
    </w:p>
  </w:footnote>
  <w:footnote w:type="continuationSeparator" w:id="0">
    <w:p w14:paraId="091BFD12" w14:textId="77777777" w:rsidR="00FF1955" w:rsidRDefault="00FF1955" w:rsidP="00E32183">
      <w:pPr>
        <w:spacing w:after="0"/>
      </w:pPr>
      <w:r>
        <w:continuationSeparator/>
      </w:r>
    </w:p>
  </w:footnote>
  <w:footnote w:id="1">
    <w:p w14:paraId="1C219611" w14:textId="77777777" w:rsidR="00F3637E" w:rsidRPr="00F3637E" w:rsidRDefault="00F3637E" w:rsidP="00F3637E">
      <w:pPr>
        <w:pStyle w:val="FootnoteText"/>
        <w:spacing w:before="120"/>
        <w:ind w:right="-360"/>
        <w:jc w:val="both"/>
        <w:rPr>
          <w:rFonts w:ascii="Times New Roman" w:hAnsi="Times New Roman" w:cs="Times New Roman"/>
          <w:sz w:val="26"/>
          <w:szCs w:val="26"/>
        </w:rPr>
      </w:pPr>
      <w:r w:rsidRPr="00F3637E">
        <w:rPr>
          <w:rStyle w:val="FootnoteReference"/>
          <w:rFonts w:ascii="Times New Roman" w:hAnsi="Times New Roman" w:cs="Times New Roman"/>
          <w:sz w:val="26"/>
          <w:szCs w:val="26"/>
        </w:rPr>
        <w:footnoteRef/>
      </w:r>
      <w:r w:rsidRPr="00F3637E">
        <w:rPr>
          <w:rFonts w:ascii="Times New Roman" w:hAnsi="Times New Roman" w:cs="Times New Roman"/>
          <w:sz w:val="26"/>
          <w:szCs w:val="26"/>
        </w:rPr>
        <w:t xml:space="preserve"> </w:t>
      </w:r>
      <w:r w:rsidRPr="00F3637E">
        <w:rPr>
          <w:rFonts w:ascii="Times New Roman" w:eastAsiaTheme="majorEastAsia" w:hAnsi="Times New Roman" w:cs="Times New Roman"/>
          <w:bCs/>
          <w:i/>
          <w:sz w:val="26"/>
          <w:szCs w:val="26"/>
        </w:rPr>
        <w:t>See, e.g.</w:t>
      </w:r>
      <w:r w:rsidRPr="00F3637E">
        <w:rPr>
          <w:rFonts w:ascii="Times New Roman" w:eastAsiaTheme="majorEastAsia" w:hAnsi="Times New Roman" w:cs="Times New Roman"/>
          <w:bCs/>
          <w:sz w:val="26"/>
          <w:szCs w:val="26"/>
        </w:rPr>
        <w:t xml:space="preserve">, </w:t>
      </w:r>
      <w:r w:rsidRPr="00F3637E">
        <w:rPr>
          <w:rFonts w:ascii="Times New Roman" w:eastAsiaTheme="majorEastAsia" w:hAnsi="Times New Roman" w:cs="Times New Roman"/>
          <w:bCs/>
          <w:i/>
          <w:iCs/>
          <w:sz w:val="26"/>
          <w:szCs w:val="26"/>
        </w:rPr>
        <w:t>Arellano v. Primerica Life Ins. Co., Co.</w:t>
      </w:r>
      <w:r w:rsidRPr="00F3637E">
        <w:rPr>
          <w:rFonts w:ascii="Times New Roman" w:eastAsiaTheme="majorEastAsia" w:hAnsi="Times New Roman" w:cs="Times New Roman"/>
          <w:bCs/>
          <w:sz w:val="26"/>
          <w:szCs w:val="26"/>
        </w:rPr>
        <w:t xml:space="preserve">, 235 Ariz. 371, 381 (App. 2014); </w:t>
      </w:r>
      <w:r w:rsidRPr="00F3637E">
        <w:rPr>
          <w:rFonts w:ascii="Times New Roman" w:eastAsiaTheme="majorEastAsia" w:hAnsi="Times New Roman" w:cs="Times New Roman"/>
          <w:bCs/>
          <w:i/>
          <w:iCs/>
          <w:sz w:val="26"/>
          <w:szCs w:val="26"/>
        </w:rPr>
        <w:t>Levy v. Alfaro</w:t>
      </w:r>
      <w:r w:rsidRPr="00F3637E">
        <w:rPr>
          <w:rFonts w:ascii="Times New Roman" w:eastAsiaTheme="majorEastAsia" w:hAnsi="Times New Roman" w:cs="Times New Roman"/>
          <w:bCs/>
          <w:sz w:val="26"/>
          <w:szCs w:val="26"/>
        </w:rPr>
        <w:t>, 215 Ariz. 443, 445 (App. 2007).</w:t>
      </w:r>
    </w:p>
  </w:footnote>
  <w:footnote w:id="2">
    <w:p w14:paraId="4F86DC99" w14:textId="77777777" w:rsidR="003A6FA7" w:rsidRPr="00E66603" w:rsidRDefault="003A6FA7" w:rsidP="00F3637E">
      <w:pPr>
        <w:pStyle w:val="FootnoteText"/>
        <w:spacing w:before="120"/>
        <w:ind w:right="-360"/>
        <w:jc w:val="both"/>
        <w:rPr>
          <w:rFonts w:ascii="Times New Roman" w:hAnsi="Times New Roman" w:cs="Times New Roman"/>
          <w:sz w:val="26"/>
          <w:szCs w:val="26"/>
        </w:rPr>
      </w:pPr>
      <w:r w:rsidRPr="00F3637E">
        <w:rPr>
          <w:rStyle w:val="FootnoteReference"/>
          <w:rFonts w:ascii="Times New Roman" w:hAnsi="Times New Roman" w:cs="Times New Roman"/>
          <w:sz w:val="26"/>
          <w:szCs w:val="26"/>
        </w:rPr>
        <w:footnoteRef/>
      </w:r>
      <w:r w:rsidRPr="00F3637E">
        <w:rPr>
          <w:rFonts w:ascii="Times New Roman" w:hAnsi="Times New Roman" w:cs="Times New Roman"/>
          <w:sz w:val="26"/>
          <w:szCs w:val="26"/>
        </w:rPr>
        <w:t xml:space="preserve"> In 2004, the American College of Trial Lawyers created a state survey of offer of judgment provisions, finding that eight states lacked such provisions. </w:t>
      </w:r>
      <w:r w:rsidRPr="00F3637E">
        <w:rPr>
          <w:rFonts w:ascii="Times New Roman" w:hAnsi="Times New Roman" w:cs="Times New Roman"/>
          <w:i/>
          <w:sz w:val="26"/>
          <w:szCs w:val="26"/>
        </w:rPr>
        <w:t xml:space="preserve">See </w:t>
      </w:r>
      <w:r w:rsidRPr="00F3637E">
        <w:rPr>
          <w:rFonts w:ascii="Times New Roman" w:hAnsi="Times New Roman" w:cs="Times New Roman"/>
          <w:sz w:val="26"/>
          <w:szCs w:val="26"/>
        </w:rPr>
        <w:t>American College of Trial Lawyers, “Survey of State Offer of Judgment Provisions,” Oct. 2004. Since that time, offer of judgment provisions have been adopted in three of those states: Colorado, Georgia, and Maryland (medical malpractice cases only).</w:t>
      </w:r>
      <w:r w:rsidRPr="00E66603">
        <w:rPr>
          <w:rFonts w:ascii="Times New Roman" w:hAnsi="Times New Roman" w:cs="Times New Roman"/>
          <w:sz w:val="26"/>
          <w:szCs w:val="26"/>
        </w:rPr>
        <w:t xml:space="preserve"> </w:t>
      </w:r>
    </w:p>
  </w:footnote>
  <w:footnote w:id="3">
    <w:p w14:paraId="03C9ABEF" w14:textId="77777777" w:rsidR="00F3637E" w:rsidRPr="00631E44" w:rsidRDefault="00F3637E" w:rsidP="00631E44">
      <w:pPr>
        <w:pStyle w:val="FootnoteText"/>
        <w:spacing w:before="120"/>
        <w:ind w:right="-360"/>
        <w:jc w:val="both"/>
        <w:rPr>
          <w:rFonts w:ascii="Times New Roman" w:hAnsi="Times New Roman" w:cs="Times New Roman"/>
          <w:sz w:val="26"/>
          <w:szCs w:val="26"/>
        </w:rPr>
      </w:pPr>
      <w:r w:rsidRPr="00631E44">
        <w:rPr>
          <w:rStyle w:val="FootnoteReference"/>
          <w:rFonts w:ascii="Times New Roman" w:hAnsi="Times New Roman" w:cs="Times New Roman"/>
          <w:sz w:val="26"/>
          <w:szCs w:val="26"/>
        </w:rPr>
        <w:footnoteRef/>
      </w:r>
      <w:r w:rsidRPr="00631E44">
        <w:rPr>
          <w:rFonts w:ascii="Times New Roman" w:hAnsi="Times New Roman" w:cs="Times New Roman"/>
          <w:sz w:val="26"/>
          <w:szCs w:val="26"/>
        </w:rPr>
        <w:t xml:space="preserve"> </w:t>
      </w:r>
      <w:bookmarkStart w:id="0" w:name="_Hlk7181123"/>
      <w:r w:rsidRPr="00631E44">
        <w:rPr>
          <w:rFonts w:ascii="Times New Roman" w:eastAsiaTheme="majorEastAsia" w:hAnsi="Times New Roman" w:cs="Times New Roman"/>
          <w:bCs/>
          <w:sz w:val="26"/>
          <w:szCs w:val="26"/>
        </w:rPr>
        <w:t xml:space="preserve">William P. Lynch, </w:t>
      </w:r>
      <w:r w:rsidRPr="00631E44">
        <w:rPr>
          <w:rFonts w:ascii="Times New Roman" w:eastAsiaTheme="majorEastAsia" w:hAnsi="Times New Roman" w:cs="Times New Roman"/>
          <w:bCs/>
          <w:i/>
          <w:sz w:val="26"/>
          <w:szCs w:val="26"/>
        </w:rPr>
        <w:t>Rule 68 Offers of Judgment: Lessons from the New Mexico</w:t>
      </w:r>
      <w:r w:rsidR="00B7511E" w:rsidRPr="00631E44">
        <w:rPr>
          <w:rFonts w:ascii="Times New Roman" w:eastAsiaTheme="majorEastAsia" w:hAnsi="Times New Roman" w:cs="Times New Roman"/>
          <w:bCs/>
          <w:i/>
          <w:sz w:val="26"/>
          <w:szCs w:val="26"/>
        </w:rPr>
        <w:t xml:space="preserve"> Experience</w:t>
      </w:r>
      <w:r w:rsidR="0078103D">
        <w:rPr>
          <w:rFonts w:ascii="Times New Roman" w:eastAsiaTheme="majorEastAsia" w:hAnsi="Times New Roman" w:cs="Times New Roman"/>
          <w:bCs/>
          <w:i/>
          <w:sz w:val="26"/>
          <w:szCs w:val="26"/>
        </w:rPr>
        <w:t xml:space="preserve"> (“Rule 68 Offers”)</w:t>
      </w:r>
      <w:r w:rsidR="00B7511E" w:rsidRPr="00631E44">
        <w:rPr>
          <w:rFonts w:ascii="Times New Roman" w:eastAsiaTheme="majorEastAsia" w:hAnsi="Times New Roman" w:cs="Times New Roman"/>
          <w:bCs/>
          <w:sz w:val="26"/>
          <w:szCs w:val="26"/>
        </w:rPr>
        <w:t xml:space="preserve">, </w:t>
      </w:r>
      <w:r w:rsidR="002C08C4" w:rsidRPr="00631E44">
        <w:rPr>
          <w:rFonts w:ascii="Times New Roman" w:eastAsiaTheme="majorEastAsia" w:hAnsi="Times New Roman" w:cs="Times New Roman"/>
          <w:bCs/>
          <w:sz w:val="26"/>
          <w:szCs w:val="26"/>
        </w:rPr>
        <w:t>39 N.M.L. Rev. 349, 351–52 (Spring 2009)</w:t>
      </w:r>
      <w:bookmarkEnd w:id="0"/>
      <w:r w:rsidR="002C08C4" w:rsidRPr="00631E44">
        <w:rPr>
          <w:rFonts w:ascii="Times New Roman" w:eastAsiaTheme="majorEastAsia" w:hAnsi="Times New Roman" w:cs="Times New Roman"/>
          <w:bCs/>
          <w:sz w:val="26"/>
          <w:szCs w:val="26"/>
        </w:rPr>
        <w:t xml:space="preserve">. </w:t>
      </w:r>
    </w:p>
  </w:footnote>
  <w:footnote w:id="4">
    <w:p w14:paraId="6AD594D6" w14:textId="77777777" w:rsidR="002C08C4" w:rsidRPr="00B4573B" w:rsidRDefault="002C08C4" w:rsidP="00631E44">
      <w:pPr>
        <w:pStyle w:val="FootnoteText"/>
        <w:spacing w:before="120"/>
        <w:rPr>
          <w:rFonts w:ascii="Times New Roman" w:hAnsi="Times New Roman" w:cs="Times New Roman"/>
          <w:sz w:val="26"/>
          <w:szCs w:val="26"/>
        </w:rPr>
      </w:pPr>
      <w:r w:rsidRPr="00B4573B">
        <w:rPr>
          <w:rStyle w:val="FootnoteReference"/>
          <w:rFonts w:ascii="Times New Roman" w:hAnsi="Times New Roman" w:cs="Times New Roman"/>
          <w:sz w:val="26"/>
          <w:szCs w:val="26"/>
        </w:rPr>
        <w:footnoteRef/>
      </w:r>
      <w:r w:rsidRPr="00B4573B">
        <w:rPr>
          <w:rFonts w:ascii="Times New Roman" w:hAnsi="Times New Roman" w:cs="Times New Roman"/>
          <w:sz w:val="26"/>
          <w:szCs w:val="26"/>
        </w:rPr>
        <w:t xml:space="preserve"> </w:t>
      </w:r>
      <w:r w:rsidRPr="00B4573B">
        <w:rPr>
          <w:rFonts w:ascii="Times New Roman" w:hAnsi="Times New Roman" w:cs="Times New Roman"/>
          <w:i/>
          <w:sz w:val="26"/>
          <w:szCs w:val="26"/>
        </w:rPr>
        <w:t xml:space="preserve">Id. </w:t>
      </w:r>
      <w:r w:rsidRPr="00B4573B">
        <w:rPr>
          <w:rFonts w:ascii="Times New Roman" w:hAnsi="Times New Roman" w:cs="Times New Roman"/>
          <w:sz w:val="26"/>
          <w:szCs w:val="26"/>
        </w:rPr>
        <w:t>at 352.</w:t>
      </w:r>
    </w:p>
  </w:footnote>
  <w:footnote w:id="5">
    <w:p w14:paraId="1EBBCB9B" w14:textId="77777777" w:rsidR="002C08C4" w:rsidRPr="00B4573B" w:rsidRDefault="002C08C4" w:rsidP="00631E44">
      <w:pPr>
        <w:pStyle w:val="FootnoteText"/>
        <w:spacing w:before="120"/>
        <w:rPr>
          <w:rFonts w:ascii="Times New Roman" w:hAnsi="Times New Roman" w:cs="Times New Roman"/>
          <w:sz w:val="26"/>
          <w:szCs w:val="26"/>
        </w:rPr>
      </w:pPr>
      <w:r w:rsidRPr="00B4573B">
        <w:rPr>
          <w:rStyle w:val="FootnoteReference"/>
          <w:rFonts w:ascii="Times New Roman" w:hAnsi="Times New Roman" w:cs="Times New Roman"/>
          <w:sz w:val="26"/>
          <w:szCs w:val="26"/>
        </w:rPr>
        <w:footnoteRef/>
      </w:r>
      <w:r w:rsidRPr="00B4573B">
        <w:rPr>
          <w:rFonts w:ascii="Times New Roman" w:hAnsi="Times New Roman" w:cs="Times New Roman"/>
          <w:sz w:val="26"/>
          <w:szCs w:val="26"/>
        </w:rPr>
        <w:t xml:space="preserve"> </w:t>
      </w:r>
      <w:r w:rsidR="00631E44" w:rsidRPr="00B4573B">
        <w:rPr>
          <w:rFonts w:ascii="Times New Roman" w:hAnsi="Times New Roman" w:cs="Times New Roman"/>
          <w:i/>
          <w:sz w:val="26"/>
          <w:szCs w:val="26"/>
        </w:rPr>
        <w:t>Id.</w:t>
      </w:r>
      <w:r w:rsidR="00631E44" w:rsidRPr="00B4573B">
        <w:rPr>
          <w:rFonts w:ascii="Times New Roman" w:hAnsi="Times New Roman" w:cs="Times New Roman"/>
          <w:sz w:val="26"/>
          <w:szCs w:val="26"/>
        </w:rPr>
        <w:t xml:space="preserve">; </w:t>
      </w:r>
      <w:r w:rsidRPr="00B4573B">
        <w:rPr>
          <w:rFonts w:ascii="Times New Roman" w:eastAsiaTheme="majorEastAsia" w:hAnsi="Times New Roman" w:cs="Times New Roman"/>
          <w:bCs/>
          <w:sz w:val="26"/>
          <w:szCs w:val="26"/>
        </w:rPr>
        <w:t xml:space="preserve">Roy D. Simon, </w:t>
      </w:r>
      <w:r w:rsidRPr="00B4573B">
        <w:rPr>
          <w:rFonts w:ascii="Times New Roman" w:eastAsiaTheme="majorEastAsia" w:hAnsi="Times New Roman" w:cs="Times New Roman"/>
          <w:bCs/>
          <w:i/>
          <w:sz w:val="26"/>
          <w:szCs w:val="26"/>
        </w:rPr>
        <w:t>The Riddle of Rule 68</w:t>
      </w:r>
      <w:r w:rsidRPr="00B4573B">
        <w:rPr>
          <w:rFonts w:ascii="Times New Roman" w:eastAsiaTheme="majorEastAsia" w:hAnsi="Times New Roman" w:cs="Times New Roman"/>
          <w:bCs/>
          <w:sz w:val="26"/>
          <w:szCs w:val="26"/>
        </w:rPr>
        <w:t xml:space="preserve">, 54 </w:t>
      </w:r>
      <w:r w:rsidRPr="00B4573B">
        <w:rPr>
          <w:rFonts w:ascii="Times New Roman" w:eastAsiaTheme="majorEastAsia" w:hAnsi="Times New Roman" w:cs="Times New Roman"/>
          <w:bCs/>
          <w:i/>
          <w:sz w:val="26"/>
          <w:szCs w:val="26"/>
        </w:rPr>
        <w:t xml:space="preserve">Geo. Wash. L. R. </w:t>
      </w:r>
      <w:r w:rsidRPr="00B4573B">
        <w:rPr>
          <w:rFonts w:ascii="Times New Roman" w:eastAsiaTheme="majorEastAsia" w:hAnsi="Times New Roman" w:cs="Times New Roman"/>
          <w:bCs/>
          <w:sz w:val="26"/>
          <w:szCs w:val="26"/>
        </w:rPr>
        <w:t>1, 7–8 (1985).</w:t>
      </w:r>
    </w:p>
  </w:footnote>
  <w:footnote w:id="6">
    <w:p w14:paraId="257EC882" w14:textId="77777777" w:rsidR="00750DD7" w:rsidRPr="00B4573B" w:rsidRDefault="00750DD7" w:rsidP="00B4573B">
      <w:pPr>
        <w:pStyle w:val="FootnoteText"/>
        <w:spacing w:before="120"/>
        <w:ind w:right="-360"/>
        <w:jc w:val="both"/>
      </w:pPr>
      <w:r w:rsidRPr="00B4573B">
        <w:rPr>
          <w:rStyle w:val="FootnoteReference"/>
          <w:rFonts w:ascii="Times New Roman" w:hAnsi="Times New Roman" w:cs="Times New Roman"/>
          <w:sz w:val="26"/>
          <w:szCs w:val="26"/>
        </w:rPr>
        <w:footnoteRef/>
      </w:r>
      <w:r w:rsidRPr="00B4573B">
        <w:rPr>
          <w:rFonts w:ascii="Times New Roman" w:hAnsi="Times New Roman" w:cs="Times New Roman"/>
          <w:sz w:val="26"/>
          <w:szCs w:val="26"/>
        </w:rPr>
        <w:t xml:space="preserve"> </w:t>
      </w:r>
      <w:r w:rsidRPr="00B4573B">
        <w:rPr>
          <w:rFonts w:ascii="Times New Roman" w:hAnsi="Times New Roman" w:cs="Times New Roman"/>
          <w:i/>
          <w:sz w:val="26"/>
          <w:szCs w:val="26"/>
        </w:rPr>
        <w:t xml:space="preserve">See Marek v. </w:t>
      </w:r>
      <w:proofErr w:type="spellStart"/>
      <w:r w:rsidRPr="00B4573B">
        <w:rPr>
          <w:rFonts w:ascii="Times New Roman" w:hAnsi="Times New Roman" w:cs="Times New Roman"/>
          <w:i/>
          <w:sz w:val="26"/>
          <w:szCs w:val="26"/>
        </w:rPr>
        <w:t>Chesny</w:t>
      </w:r>
      <w:proofErr w:type="spellEnd"/>
      <w:r w:rsidRPr="00B4573B">
        <w:rPr>
          <w:rFonts w:ascii="Times New Roman" w:hAnsi="Times New Roman" w:cs="Times New Roman"/>
          <w:sz w:val="26"/>
          <w:szCs w:val="26"/>
        </w:rPr>
        <w:t xml:space="preserve">, 473 U.S. 1 (1985). However, Arizona has chosen not to follow </w:t>
      </w:r>
      <w:r w:rsidRPr="00B4573B">
        <w:rPr>
          <w:rFonts w:ascii="Times New Roman" w:hAnsi="Times New Roman" w:cs="Times New Roman"/>
          <w:i/>
          <w:sz w:val="26"/>
          <w:szCs w:val="26"/>
        </w:rPr>
        <w:t xml:space="preserve">Marek </w:t>
      </w:r>
      <w:r w:rsidR="00B4573B" w:rsidRPr="00B4573B">
        <w:rPr>
          <w:rFonts w:ascii="Times New Roman" w:hAnsi="Times New Roman" w:cs="Times New Roman"/>
          <w:sz w:val="26"/>
          <w:szCs w:val="26"/>
        </w:rPr>
        <w:t xml:space="preserve">in determining that attorney’s fees are not “costs.” </w:t>
      </w:r>
      <w:r w:rsidR="00B4573B" w:rsidRPr="00B4573B">
        <w:rPr>
          <w:rFonts w:ascii="Times New Roman" w:hAnsi="Times New Roman" w:cs="Times New Roman"/>
          <w:i/>
          <w:sz w:val="26"/>
          <w:szCs w:val="26"/>
        </w:rPr>
        <w:t xml:space="preserve">Boltz &amp; </w:t>
      </w:r>
      <w:proofErr w:type="spellStart"/>
      <w:r w:rsidR="00B4573B" w:rsidRPr="00B4573B">
        <w:rPr>
          <w:rFonts w:ascii="Times New Roman" w:hAnsi="Times New Roman" w:cs="Times New Roman"/>
          <w:i/>
          <w:sz w:val="26"/>
          <w:szCs w:val="26"/>
        </w:rPr>
        <w:t>Odegaard</w:t>
      </w:r>
      <w:proofErr w:type="spellEnd"/>
      <w:r w:rsidR="00B4573B" w:rsidRPr="00B4573B">
        <w:rPr>
          <w:rFonts w:ascii="Times New Roman" w:hAnsi="Times New Roman" w:cs="Times New Roman"/>
          <w:i/>
          <w:sz w:val="26"/>
          <w:szCs w:val="26"/>
        </w:rPr>
        <w:t xml:space="preserve"> v. </w:t>
      </w:r>
      <w:proofErr w:type="spellStart"/>
      <w:r w:rsidR="00B4573B" w:rsidRPr="00B4573B">
        <w:rPr>
          <w:rFonts w:ascii="Times New Roman" w:hAnsi="Times New Roman" w:cs="Times New Roman"/>
          <w:i/>
          <w:sz w:val="26"/>
          <w:szCs w:val="26"/>
        </w:rPr>
        <w:t>Hohn</w:t>
      </w:r>
      <w:proofErr w:type="spellEnd"/>
      <w:r w:rsidR="00B4573B" w:rsidRPr="00B4573B">
        <w:rPr>
          <w:rFonts w:ascii="Times New Roman" w:hAnsi="Times New Roman" w:cs="Times New Roman"/>
          <w:sz w:val="26"/>
          <w:szCs w:val="26"/>
        </w:rPr>
        <w:t>, 148 Ariz. 361, 365 &amp; n.1 (App. 1985).</w:t>
      </w:r>
      <w:r w:rsidR="00B4573B">
        <w:t xml:space="preserve"> </w:t>
      </w:r>
    </w:p>
  </w:footnote>
  <w:footnote w:id="7">
    <w:p w14:paraId="0BDEFCD8" w14:textId="77777777" w:rsidR="00E81568" w:rsidRPr="00E81568" w:rsidRDefault="00E81568" w:rsidP="006A16F8">
      <w:pPr>
        <w:pStyle w:val="FootnoteText"/>
        <w:spacing w:before="120"/>
        <w:ind w:right="-360"/>
        <w:jc w:val="both"/>
        <w:rPr>
          <w:rFonts w:ascii="Times New Roman" w:hAnsi="Times New Roman" w:cs="Times New Roman"/>
          <w:sz w:val="26"/>
          <w:szCs w:val="26"/>
        </w:rPr>
      </w:pPr>
      <w:r w:rsidRPr="00E81568">
        <w:rPr>
          <w:rStyle w:val="FootnoteReference"/>
          <w:rFonts w:ascii="Times New Roman" w:hAnsi="Times New Roman" w:cs="Times New Roman"/>
          <w:sz w:val="26"/>
          <w:szCs w:val="26"/>
        </w:rPr>
        <w:footnoteRef/>
      </w:r>
      <w:r w:rsidRPr="00E81568">
        <w:rPr>
          <w:rFonts w:ascii="Times New Roman" w:hAnsi="Times New Roman" w:cs="Times New Roman"/>
          <w:sz w:val="26"/>
          <w:szCs w:val="26"/>
        </w:rPr>
        <w:t xml:space="preserve"> A.R.S. § 12-341.</w:t>
      </w:r>
    </w:p>
  </w:footnote>
  <w:footnote w:id="8">
    <w:p w14:paraId="0496A73D" w14:textId="77777777" w:rsidR="00E81568" w:rsidRPr="00E81568" w:rsidRDefault="00E81568" w:rsidP="006A16F8">
      <w:pPr>
        <w:pStyle w:val="FootnoteText"/>
        <w:spacing w:before="120"/>
        <w:ind w:right="-360"/>
        <w:jc w:val="both"/>
        <w:rPr>
          <w:rFonts w:ascii="Times New Roman" w:hAnsi="Times New Roman" w:cs="Times New Roman"/>
          <w:sz w:val="26"/>
          <w:szCs w:val="26"/>
        </w:rPr>
      </w:pPr>
      <w:r w:rsidRPr="00E81568">
        <w:rPr>
          <w:rStyle w:val="FootnoteReference"/>
          <w:rFonts w:ascii="Times New Roman" w:hAnsi="Times New Roman" w:cs="Times New Roman"/>
          <w:sz w:val="26"/>
          <w:szCs w:val="26"/>
        </w:rPr>
        <w:footnoteRef/>
      </w:r>
      <w:r w:rsidRPr="00E81568">
        <w:rPr>
          <w:rFonts w:ascii="Times New Roman" w:hAnsi="Times New Roman" w:cs="Times New Roman"/>
          <w:sz w:val="26"/>
          <w:szCs w:val="26"/>
        </w:rPr>
        <w:t xml:space="preserve"> </w:t>
      </w:r>
      <w:r w:rsidRPr="00E81568">
        <w:rPr>
          <w:rFonts w:ascii="Times New Roman" w:eastAsiaTheme="majorEastAsia" w:hAnsi="Times New Roman" w:cs="Times New Roman"/>
          <w:bCs/>
          <w:i/>
          <w:iCs/>
          <w:sz w:val="26"/>
          <w:szCs w:val="26"/>
        </w:rPr>
        <w:t>Metzler</w:t>
      </w:r>
      <w:r w:rsidRPr="00E81568">
        <w:rPr>
          <w:rFonts w:ascii="Times New Roman" w:eastAsiaTheme="majorEastAsia" w:hAnsi="Times New Roman" w:cs="Times New Roman"/>
          <w:bCs/>
          <w:sz w:val="26"/>
          <w:szCs w:val="26"/>
        </w:rPr>
        <w:t xml:space="preserve">, 235 Ariz. at 144 ¶ 11 (quoting </w:t>
      </w:r>
      <w:r w:rsidRPr="00E81568">
        <w:rPr>
          <w:rFonts w:ascii="Times New Roman" w:eastAsiaTheme="majorEastAsia" w:hAnsi="Times New Roman" w:cs="Times New Roman"/>
          <w:bCs/>
          <w:i/>
          <w:sz w:val="26"/>
          <w:szCs w:val="26"/>
        </w:rPr>
        <w:t>State v. Taylor</w:t>
      </w:r>
      <w:r w:rsidRPr="00E81568">
        <w:rPr>
          <w:rFonts w:ascii="Times New Roman" w:eastAsiaTheme="majorEastAsia" w:hAnsi="Times New Roman" w:cs="Times New Roman"/>
          <w:bCs/>
          <w:sz w:val="26"/>
          <w:szCs w:val="26"/>
        </w:rPr>
        <w:t>, 223 Ariz. 486, 488 ¶ 6 (App. 2010))</w:t>
      </w:r>
      <w:r w:rsidR="006A16F8">
        <w:rPr>
          <w:rFonts w:ascii="Times New Roman" w:eastAsiaTheme="majorEastAsia" w:hAnsi="Times New Roman" w:cs="Times New Roman"/>
          <w:bCs/>
          <w:sz w:val="26"/>
          <w:szCs w:val="26"/>
        </w:rPr>
        <w:t>.</w:t>
      </w:r>
    </w:p>
  </w:footnote>
  <w:footnote w:id="9">
    <w:p w14:paraId="229A8E8D" w14:textId="5F0EF41F" w:rsidR="00E81568" w:rsidRDefault="00E81568" w:rsidP="006A16F8">
      <w:pPr>
        <w:pStyle w:val="FootnoteText"/>
        <w:spacing w:before="120"/>
        <w:ind w:right="-360"/>
        <w:jc w:val="both"/>
      </w:pPr>
      <w:r w:rsidRPr="00E81568">
        <w:rPr>
          <w:rStyle w:val="FootnoteReference"/>
          <w:rFonts w:ascii="Times New Roman" w:hAnsi="Times New Roman" w:cs="Times New Roman"/>
          <w:sz w:val="26"/>
          <w:szCs w:val="26"/>
        </w:rPr>
        <w:footnoteRef/>
      </w:r>
      <w:r w:rsidRPr="00E81568">
        <w:rPr>
          <w:rFonts w:ascii="Times New Roman" w:hAnsi="Times New Roman" w:cs="Times New Roman"/>
          <w:sz w:val="26"/>
          <w:szCs w:val="26"/>
        </w:rPr>
        <w:t xml:space="preserve"> </w:t>
      </w:r>
      <w:r w:rsidRPr="00E81568">
        <w:rPr>
          <w:rFonts w:ascii="Times New Roman" w:eastAsiaTheme="majorEastAsia" w:hAnsi="Times New Roman" w:cs="Times New Roman"/>
          <w:bCs/>
          <w:i/>
          <w:iCs/>
          <w:sz w:val="26"/>
          <w:szCs w:val="26"/>
        </w:rPr>
        <w:t>Levy v. Alfaro</w:t>
      </w:r>
      <w:r w:rsidRPr="00E81568">
        <w:rPr>
          <w:rFonts w:ascii="Times New Roman" w:eastAsiaTheme="majorEastAsia" w:hAnsi="Times New Roman" w:cs="Times New Roman"/>
          <w:bCs/>
          <w:sz w:val="26"/>
          <w:szCs w:val="26"/>
        </w:rPr>
        <w:t>, 215 Ariz. 443, 445 (App. 2007) (quoting Ariz. R. Civ. P. 68, 1992 State Bar Committee Notes).</w:t>
      </w:r>
    </w:p>
  </w:footnote>
  <w:footnote w:id="10">
    <w:p w14:paraId="1E5B8454" w14:textId="77777777" w:rsidR="00537976" w:rsidRPr="00537976" w:rsidRDefault="00537976" w:rsidP="00537976">
      <w:pPr>
        <w:shd w:val="clear" w:color="auto" w:fill="FFFFFF"/>
        <w:spacing w:before="120" w:after="0"/>
        <w:ind w:right="-360"/>
        <w:jc w:val="both"/>
        <w:rPr>
          <w:rFonts w:ascii="Times New Roman" w:hAnsi="Times New Roman" w:cs="Times New Roman"/>
          <w:sz w:val="26"/>
          <w:szCs w:val="26"/>
        </w:rPr>
      </w:pPr>
      <w:r w:rsidRPr="00537976">
        <w:rPr>
          <w:rStyle w:val="FootnoteReference"/>
          <w:rFonts w:ascii="Times New Roman" w:hAnsi="Times New Roman" w:cs="Times New Roman"/>
          <w:sz w:val="26"/>
          <w:szCs w:val="26"/>
        </w:rPr>
        <w:footnoteRef/>
      </w:r>
      <w:r w:rsidRPr="00537976">
        <w:rPr>
          <w:rFonts w:ascii="Times New Roman" w:hAnsi="Times New Roman" w:cs="Times New Roman"/>
          <w:sz w:val="26"/>
          <w:szCs w:val="26"/>
        </w:rPr>
        <w:t xml:space="preserve"> </w:t>
      </w:r>
      <w:r w:rsidRPr="00537976">
        <w:rPr>
          <w:rFonts w:ascii="Times New Roman" w:hAnsi="Times New Roman" w:cs="Times New Roman"/>
          <w:color w:val="000000"/>
          <w:sz w:val="26"/>
          <w:szCs w:val="26"/>
        </w:rPr>
        <w:t xml:space="preserve">Albert Yoon, Tom Baker, </w:t>
      </w:r>
      <w:r w:rsidRPr="00537976">
        <w:rPr>
          <w:rFonts w:ascii="Times New Roman" w:hAnsi="Times New Roman" w:cs="Times New Roman"/>
          <w:i/>
          <w:iCs/>
          <w:color w:val="000000"/>
          <w:sz w:val="26"/>
          <w:szCs w:val="26"/>
        </w:rPr>
        <w:t>Offer-of-Judgment Rules and Civil Litigation: An Empirical Study of Automobile Insurance Litigation in the East</w:t>
      </w:r>
      <w:r w:rsidRPr="00537976">
        <w:rPr>
          <w:rFonts w:ascii="Times New Roman" w:hAnsi="Times New Roman" w:cs="Times New Roman"/>
          <w:color w:val="000000"/>
          <w:sz w:val="26"/>
          <w:szCs w:val="26"/>
        </w:rPr>
        <w:t xml:space="preserve">, 59 </w:t>
      </w:r>
      <w:proofErr w:type="spellStart"/>
      <w:r w:rsidRPr="00537976">
        <w:rPr>
          <w:rFonts w:ascii="Times New Roman" w:hAnsi="Times New Roman" w:cs="Times New Roman"/>
          <w:color w:val="000000"/>
          <w:sz w:val="26"/>
          <w:szCs w:val="26"/>
        </w:rPr>
        <w:t>Vand</w:t>
      </w:r>
      <w:proofErr w:type="spellEnd"/>
      <w:r w:rsidRPr="00537976">
        <w:rPr>
          <w:rFonts w:ascii="Times New Roman" w:hAnsi="Times New Roman" w:cs="Times New Roman"/>
          <w:color w:val="000000"/>
          <w:sz w:val="26"/>
          <w:szCs w:val="26"/>
        </w:rPr>
        <w:t>. L. Rev. 155, 191 (2006)</w:t>
      </w:r>
      <w:r>
        <w:rPr>
          <w:rFonts w:ascii="Times New Roman" w:hAnsi="Times New Roman" w:cs="Times New Roman"/>
          <w:color w:val="000000"/>
          <w:sz w:val="26"/>
          <w:szCs w:val="26"/>
        </w:rPr>
        <w:t>.</w:t>
      </w:r>
    </w:p>
  </w:footnote>
  <w:footnote w:id="11">
    <w:p w14:paraId="37F03A78" w14:textId="77777777" w:rsidR="00DF4777" w:rsidRPr="00537976" w:rsidRDefault="00DF4777" w:rsidP="00537976">
      <w:pPr>
        <w:autoSpaceDE w:val="0"/>
        <w:autoSpaceDN w:val="0"/>
        <w:adjustRightInd w:val="0"/>
        <w:spacing w:before="120" w:after="0"/>
        <w:ind w:right="-360"/>
        <w:jc w:val="both"/>
        <w:rPr>
          <w:rFonts w:ascii="Times New Roman" w:hAnsi="Times New Roman" w:cs="Times New Roman"/>
          <w:sz w:val="26"/>
          <w:szCs w:val="26"/>
        </w:rPr>
      </w:pPr>
      <w:r w:rsidRPr="00537976">
        <w:rPr>
          <w:rStyle w:val="FootnoteReference"/>
          <w:rFonts w:ascii="Times New Roman" w:hAnsi="Times New Roman" w:cs="Times New Roman"/>
          <w:sz w:val="26"/>
          <w:szCs w:val="26"/>
        </w:rPr>
        <w:footnoteRef/>
      </w:r>
      <w:r w:rsidRPr="00537976">
        <w:rPr>
          <w:rFonts w:ascii="Times New Roman" w:hAnsi="Times New Roman" w:cs="Times New Roman"/>
          <w:sz w:val="26"/>
          <w:szCs w:val="26"/>
        </w:rPr>
        <w:t xml:space="preserve"> Harold S. Lewis, Jr. &amp; Thomas A. Eaton, </w:t>
      </w:r>
      <w:r w:rsidRPr="00537976">
        <w:rPr>
          <w:rFonts w:ascii="Times New Roman" w:hAnsi="Times New Roman" w:cs="Times New Roman"/>
          <w:i/>
          <w:iCs/>
          <w:sz w:val="26"/>
          <w:szCs w:val="26"/>
        </w:rPr>
        <w:t>Rule 68 Offers of Judgment: The Practices and Opinions of Experienced Civil Rights and Employment Discrimination Attorneys</w:t>
      </w:r>
      <w:r w:rsidRPr="00537976">
        <w:rPr>
          <w:rFonts w:ascii="Times New Roman" w:hAnsi="Times New Roman" w:cs="Times New Roman"/>
          <w:sz w:val="26"/>
          <w:szCs w:val="26"/>
        </w:rPr>
        <w:t xml:space="preserve">, 241 F.R.D. 332 (June 1, 2007); Lewis &amp; Eaton, </w:t>
      </w:r>
      <w:r w:rsidRPr="00537976">
        <w:rPr>
          <w:rFonts w:ascii="Times New Roman" w:hAnsi="Times New Roman" w:cs="Times New Roman"/>
          <w:i/>
          <w:sz w:val="26"/>
          <w:szCs w:val="26"/>
        </w:rPr>
        <w:t>The Contours of a New FRCP, Rule 68.1: A Proposed Two-Way Offer of Settlement Provision for Federal Fee-Shifting Cases</w:t>
      </w:r>
      <w:r w:rsidRPr="00537976">
        <w:rPr>
          <w:rFonts w:ascii="Times New Roman" w:hAnsi="Times New Roman" w:cs="Times New Roman"/>
          <w:sz w:val="26"/>
          <w:szCs w:val="26"/>
        </w:rPr>
        <w:t>, 252 F.R.D. 551 (Jan. 1, 2009).</w:t>
      </w:r>
    </w:p>
  </w:footnote>
  <w:footnote w:id="12">
    <w:p w14:paraId="15FFF107" w14:textId="77777777" w:rsidR="0078103D" w:rsidRPr="0078103D" w:rsidRDefault="0078103D" w:rsidP="0078103D">
      <w:pPr>
        <w:pStyle w:val="FootnoteText"/>
        <w:ind w:right="-360"/>
        <w:jc w:val="both"/>
        <w:rPr>
          <w:rFonts w:ascii="Times New Roman" w:hAnsi="Times New Roman" w:cs="Times New Roman"/>
          <w:sz w:val="26"/>
          <w:szCs w:val="26"/>
        </w:rPr>
      </w:pPr>
      <w:r w:rsidRPr="0078103D">
        <w:rPr>
          <w:rStyle w:val="FootnoteReference"/>
          <w:rFonts w:ascii="Times New Roman" w:hAnsi="Times New Roman" w:cs="Times New Roman"/>
          <w:sz w:val="26"/>
          <w:szCs w:val="26"/>
        </w:rPr>
        <w:footnoteRef/>
      </w:r>
      <w:r w:rsidRPr="0078103D">
        <w:rPr>
          <w:rFonts w:ascii="Times New Roman" w:hAnsi="Times New Roman" w:cs="Times New Roman"/>
          <w:sz w:val="26"/>
          <w:szCs w:val="26"/>
        </w:rPr>
        <w:t xml:space="preserve"> </w:t>
      </w:r>
      <w:r w:rsidRPr="0078103D">
        <w:rPr>
          <w:rFonts w:ascii="Times New Roman" w:eastAsiaTheme="majorEastAsia" w:hAnsi="Times New Roman" w:cs="Times New Roman"/>
          <w:bCs/>
          <w:sz w:val="26"/>
          <w:szCs w:val="26"/>
        </w:rPr>
        <w:t xml:space="preserve">Lynch, </w:t>
      </w:r>
      <w:r w:rsidRPr="0078103D">
        <w:rPr>
          <w:rFonts w:ascii="Times New Roman" w:eastAsiaTheme="majorEastAsia" w:hAnsi="Times New Roman" w:cs="Times New Roman"/>
          <w:bCs/>
          <w:i/>
          <w:sz w:val="26"/>
          <w:szCs w:val="26"/>
        </w:rPr>
        <w:t>Rule 68 Offers</w:t>
      </w:r>
      <w:r w:rsidRPr="0078103D">
        <w:rPr>
          <w:rFonts w:ascii="Times New Roman" w:eastAsiaTheme="majorEastAsia" w:hAnsi="Times New Roman" w:cs="Times New Roman"/>
          <w:bCs/>
          <w:sz w:val="26"/>
          <w:szCs w:val="26"/>
        </w:rPr>
        <w:t>, 39 N.M.L. Rev.</w:t>
      </w:r>
      <w:r>
        <w:rPr>
          <w:rFonts w:ascii="Times New Roman" w:eastAsiaTheme="majorEastAsia" w:hAnsi="Times New Roman" w:cs="Times New Roman"/>
          <w:bCs/>
          <w:sz w:val="26"/>
          <w:szCs w:val="26"/>
        </w:rPr>
        <w:t xml:space="preserve"> at</w:t>
      </w:r>
      <w:r w:rsidRPr="0078103D">
        <w:rPr>
          <w:rFonts w:ascii="Times New Roman" w:eastAsiaTheme="majorEastAsia" w:hAnsi="Times New Roman" w:cs="Times New Roman"/>
          <w:bCs/>
          <w:sz w:val="26"/>
          <w:szCs w:val="26"/>
        </w:rPr>
        <w:t xml:space="preserve"> 350</w:t>
      </w:r>
      <w:r>
        <w:rPr>
          <w:rFonts w:ascii="Times New Roman" w:eastAsiaTheme="majorEastAsia" w:hAnsi="Times New Roman" w:cs="Times New Roman"/>
          <w:bCs/>
          <w:sz w:val="26"/>
          <w:szCs w:val="26"/>
        </w:rPr>
        <w:t>.</w:t>
      </w:r>
    </w:p>
  </w:footnote>
  <w:footnote w:id="13">
    <w:p w14:paraId="16CE4E72" w14:textId="77777777" w:rsidR="00997433" w:rsidRPr="00631E44" w:rsidRDefault="00997433" w:rsidP="00997433">
      <w:pPr>
        <w:pStyle w:val="FootnoteText"/>
        <w:spacing w:before="120"/>
        <w:rPr>
          <w:rFonts w:ascii="Times New Roman" w:hAnsi="Times New Roman" w:cs="Times New Roman"/>
          <w:sz w:val="26"/>
          <w:szCs w:val="26"/>
        </w:rPr>
      </w:pPr>
      <w:r w:rsidRPr="00631E44">
        <w:rPr>
          <w:rStyle w:val="FootnoteReference"/>
          <w:rFonts w:ascii="Times New Roman" w:hAnsi="Times New Roman" w:cs="Times New Roman"/>
          <w:sz w:val="26"/>
          <w:szCs w:val="26"/>
        </w:rPr>
        <w:footnoteRef/>
      </w:r>
      <w:r w:rsidRPr="00631E44">
        <w:rPr>
          <w:rFonts w:ascii="Times New Roman" w:hAnsi="Times New Roman" w:cs="Times New Roman"/>
          <w:sz w:val="26"/>
          <w:szCs w:val="26"/>
        </w:rPr>
        <w:t xml:space="preserve"> </w:t>
      </w:r>
      <w:r w:rsidRPr="00631E44">
        <w:rPr>
          <w:rFonts w:ascii="Times New Roman" w:eastAsiaTheme="majorEastAsia" w:hAnsi="Times New Roman" w:cs="Times New Roman"/>
          <w:bCs/>
          <w:i/>
          <w:iCs/>
          <w:sz w:val="26"/>
          <w:szCs w:val="26"/>
        </w:rPr>
        <w:t>Metzler v. BCI Coca-Cola Bottling Co. of Los Angeles</w:t>
      </w:r>
      <w:r w:rsidRPr="00631E44">
        <w:rPr>
          <w:rFonts w:ascii="Times New Roman" w:eastAsiaTheme="majorEastAsia" w:hAnsi="Times New Roman" w:cs="Times New Roman"/>
          <w:bCs/>
          <w:sz w:val="26"/>
          <w:szCs w:val="26"/>
        </w:rPr>
        <w:t>, 235 Ariz. 141, 144 ¶ 12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3C856" w14:textId="77777777" w:rsidR="00091C16" w:rsidRDefault="00091C16" w:rsidP="00E32183">
    <w:pPr>
      <w:pStyle w:val="Header"/>
      <w:rPr>
        <w:noProof/>
      </w:rPr>
    </w:pPr>
    <w:r>
      <w:rPr>
        <w:noProof/>
      </w:rPr>
      <mc:AlternateContent>
        <mc:Choice Requires="wps">
          <w:drawing>
            <wp:anchor distT="0" distB="0" distL="114300" distR="114300" simplePos="0" relativeHeight="251661312" behindDoc="0" locked="0" layoutInCell="1" allowOverlap="1" wp14:anchorId="4D24F5A1" wp14:editId="1DEFFC01">
              <wp:simplePos x="0" y="0"/>
              <wp:positionH relativeFrom="margin">
                <wp:posOffset>-638175</wp:posOffset>
              </wp:positionH>
              <wp:positionV relativeFrom="margin">
                <wp:posOffset>-123825</wp:posOffset>
              </wp:positionV>
              <wp:extent cx="457200" cy="858202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5820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BA092B9"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w:t>
                          </w:r>
                        </w:p>
                        <w:p w14:paraId="6A29988C"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w:t>
                          </w:r>
                        </w:p>
                        <w:p w14:paraId="58CE2ECA"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w:t>
                          </w:r>
                        </w:p>
                        <w:p w14:paraId="78E5E5DA"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w:t>
                          </w:r>
                        </w:p>
                        <w:p w14:paraId="26AFE0AC"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5</w:t>
                          </w:r>
                        </w:p>
                        <w:p w14:paraId="444ADF5B"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6</w:t>
                          </w:r>
                        </w:p>
                        <w:p w14:paraId="07677ABB"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7</w:t>
                          </w:r>
                        </w:p>
                        <w:p w14:paraId="27DC1527"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8</w:t>
                          </w:r>
                        </w:p>
                        <w:p w14:paraId="41243C01"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9</w:t>
                          </w:r>
                        </w:p>
                        <w:p w14:paraId="261ECD1A"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10</w:t>
                          </w:r>
                        </w:p>
                        <w:p w14:paraId="06AF3704"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11</w:t>
                          </w:r>
                        </w:p>
                        <w:p w14:paraId="0ADE3C65"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12</w:t>
                          </w:r>
                        </w:p>
                        <w:p w14:paraId="0ABF9B0D"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13</w:t>
                          </w:r>
                        </w:p>
                        <w:p w14:paraId="73AC0993"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14</w:t>
                          </w:r>
                        </w:p>
                        <w:p w14:paraId="29F85406"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15</w:t>
                          </w:r>
                        </w:p>
                        <w:p w14:paraId="36BC3B54"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16</w:t>
                          </w:r>
                        </w:p>
                        <w:p w14:paraId="6E3CD47D"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17</w:t>
                          </w:r>
                        </w:p>
                        <w:p w14:paraId="2EB0AA7C"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18</w:t>
                          </w:r>
                        </w:p>
                        <w:p w14:paraId="4A892040"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19</w:t>
                          </w:r>
                        </w:p>
                        <w:p w14:paraId="09A722DA"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20</w:t>
                          </w:r>
                        </w:p>
                        <w:p w14:paraId="6BF0B260"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21</w:t>
                          </w:r>
                        </w:p>
                        <w:p w14:paraId="0BF7FB06"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22</w:t>
                          </w:r>
                        </w:p>
                        <w:p w14:paraId="4365C941"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23</w:t>
                          </w:r>
                        </w:p>
                        <w:p w14:paraId="32E6A5AB"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24</w:t>
                          </w:r>
                        </w:p>
                        <w:p w14:paraId="556E6FE8"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25</w:t>
                          </w:r>
                        </w:p>
                        <w:p w14:paraId="08C7E882"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26</w:t>
                          </w:r>
                        </w:p>
                        <w:p w14:paraId="782F72CE"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27</w:t>
                          </w:r>
                        </w:p>
                        <w:p w14:paraId="4F542FC9"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28</w:t>
                          </w:r>
                        </w:p>
                        <w:p w14:paraId="6BBA2209"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29</w:t>
                          </w:r>
                        </w:p>
                        <w:p w14:paraId="5EB8A250"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30</w:t>
                          </w:r>
                        </w:p>
                        <w:p w14:paraId="6C37B864"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31</w:t>
                          </w:r>
                        </w:p>
                        <w:p w14:paraId="30A9D2A9"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32</w:t>
                          </w:r>
                        </w:p>
                        <w:p w14:paraId="7E035A75"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33</w:t>
                          </w:r>
                        </w:p>
                        <w:p w14:paraId="61B23C21"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34</w:t>
                          </w:r>
                        </w:p>
                        <w:p w14:paraId="0DB9A11F"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35</w:t>
                          </w:r>
                        </w:p>
                        <w:p w14:paraId="2566E1A7"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36</w:t>
                          </w:r>
                        </w:p>
                        <w:p w14:paraId="76EB90C4"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37</w:t>
                          </w:r>
                        </w:p>
                        <w:p w14:paraId="461DABE2"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38</w:t>
                          </w:r>
                        </w:p>
                        <w:p w14:paraId="7B57E087"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39</w:t>
                          </w:r>
                        </w:p>
                        <w:p w14:paraId="754D9CAA"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40</w:t>
                          </w:r>
                        </w:p>
                        <w:p w14:paraId="3D802F40"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41</w:t>
                          </w:r>
                        </w:p>
                        <w:p w14:paraId="79A19013"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42</w:t>
                          </w:r>
                        </w:p>
                        <w:p w14:paraId="46212356"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43</w:t>
                          </w:r>
                        </w:p>
                        <w:p w14:paraId="00556C98"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44</w:t>
                          </w:r>
                        </w:p>
                        <w:p w14:paraId="6833A83B"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45</w:t>
                          </w:r>
                        </w:p>
                        <w:p w14:paraId="20C9D54D"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46</w:t>
                          </w:r>
                        </w:p>
                        <w:p w14:paraId="7A08A21E"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47</w:t>
                          </w:r>
                        </w:p>
                        <w:p w14:paraId="38404D1D"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48</w:t>
                          </w:r>
                        </w:p>
                        <w:p w14:paraId="15DB20E3"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49</w:t>
                          </w:r>
                        </w:p>
                        <w:p w14:paraId="128965A8"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50</w:t>
                          </w:r>
                        </w:p>
                        <w:p w14:paraId="3C0D928E"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51</w:t>
                          </w:r>
                        </w:p>
                        <w:p w14:paraId="6FBC3816"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52</w:t>
                          </w:r>
                        </w:p>
                        <w:p w14:paraId="22C0906A" w14:textId="77777777" w:rsidR="00091C16" w:rsidRPr="00B74530" w:rsidRDefault="00091C16" w:rsidP="00E32183">
                          <w:pPr>
                            <w:pStyle w:val="PldgBody"/>
                            <w:jc w:val="right"/>
                            <w:rPr>
                              <w:rFonts w:ascii="Times New Roman" w:hAnsi="Times New Roman" w:cs="Times New Roman"/>
                              <w:sz w:val="26"/>
                              <w:szCs w:val="26"/>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4F5A1" id="Rectangle 2" o:spid="_x0000_s1026" style="position:absolute;margin-left:-50.25pt;margin-top:-9.75pt;width:36pt;height:675.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SVtQ5AIAAHEGAAAOAAAAZHJzL2Uyb0RvYy54bWysVduO0zAQfUfiHyy/Z3Np2ly0KWrTBiEt sGLhA9zEaSwSO9jupgvi3xk7bbfdBQmx5MHy2OOZc+aW6zf7rkX3VComeIb9Kw8jyktRMb7N8JfP hRNjpDThFWkFpxl+oAq/mb9+dT30KQ1EI9qKSgRGuEqHPsON1n3quqpsaEfUlegph8tayI5oEOXW rSQZwHrXuoHnzdxByKqXoqRKwelqvMRza7+uaak/1rWiGrUZBmzartKuG7O682uSbiXpG1YeYJB/ QNERxsHpydSKaIJ2kj0z1bFSCiVqfVWKzhV1zUpqOQAb33vC5q4hPbVcIDiqP4VJ/T+z5Yf7W4lY leEAI046SNEnCBrh25aiwIRn6FUKWnf9rTQEVX8jyq8KcZE3oEUXUoqhoaQCUL7Rdy8eGEHBU7QZ 3osKrJOdFjZS+1p2xiDEAO1tQh5OCaF7jUo4DKcRJBmjEq7iaRx4wdS6IOnxdS+VfktFh8wmwxKw W+vk/kZpg4akRxXjjIuCta1NessvDkBxPKG2asbXJAUksDWaBpPN6I/ES9bxOg6dMJitndBbrZxF kYfOrPCj6WqyyvOV/9Og8MO0YVVFuXF6rC4//LvsHep8rItTfSnRssqYM5CU3G7yVqJ7AtVd2O8Q njM19xKGDQlweULJD0JvGSROMYsjJyzCqZNEXux4frJMZl6YhKviktIN4/TllNCQ4WQKWbV0/sjN s99zbiTtmIb50bIOCuSkRFJTkGte2URrwtpxfxYKA//3oVgUUy8KJ7ETRdOJE07WnrOMi9xZ5P5s Fq2X+XL9JLtrWzHq5dGwOTkrvzO8Bx+PkKFej7VpO8402diser/ZA3HTeRtRPUDvSQGtAW0Ecxo2 jZDfMRpg5mVYfdsRSTFq33HTv0Fkuk2fC/Jc2JwLhJdgKsMao3Gb63Gw7nrJtg148m1auVhAz9fM tuMjKqBiBJhrltRhBpvBeS5brcc/xfwXAAAA//8DAFBLAwQUAAYACAAAACEAcEfHSN8AAAANAQAA DwAAAGRycy9kb3ducmV2LnhtbEyPwUrDQBCG74LvsIzgRdLdpFjbmE1RQRDxYi30us1Ok2B2NmQ3 aXx7pye9fcN8/PNPsZ1dJyYcQutJQ7pQIJAqb1uqNey/XpM1iBANWdN5Qg0/GGBbXl8VJrf+TJ84 7WItOIRCbjQ0Mfa5lKFq0Jmw8D0S705+cCbyONTSDubM4a6TmVIr6UxLfKExPb40WH3vRqdhOhw+ nnE/ynQy8eHu7X2M7Qq1vr2Znx5BRJzjnwyX+lwdSu509CPZIDoNSarUPbsX2jCwkmRrhiO7y2Wm QJaF/P9F+QsAAP//AwBQSwECLQAUAAYACAAAACEAtoM4kv4AAADhAQAAEwAAAAAAAAAAAAAAAAAA AAAAW0NvbnRlbnRfVHlwZXNdLnhtbFBLAQItABQABgAIAAAAIQA4/SH/1gAAAJQBAAALAAAAAAAA AAAAAAAAAC8BAABfcmVscy8ucmVsc1BLAQItABQABgAIAAAAIQAnSVtQ5AIAAHEGAAAOAAAAAAAA AAAAAAAAAC4CAABkcnMvZTJvRG9jLnhtbFBLAQItABQABgAIAAAAIQBwR8dI3wAAAA0BAAAPAAAA AAAAAAAAAAAAAD4FAABkcnMvZG93bnJldi54bWxQSwUGAAAAAAQABADzAAAASgYAAAAA " filled="f" stroked="f">
              <v:textbox inset="1pt,1pt,1pt,1pt">
                <w:txbxContent>
                  <w:p w14:paraId="4BA092B9"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w:t>
                    </w:r>
                  </w:p>
                  <w:p w14:paraId="6A29988C"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w:t>
                    </w:r>
                  </w:p>
                  <w:p w14:paraId="58CE2ECA"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w:t>
                    </w:r>
                  </w:p>
                  <w:p w14:paraId="78E5E5DA"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w:t>
                    </w:r>
                  </w:p>
                  <w:p w14:paraId="26AFE0AC"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5</w:t>
                    </w:r>
                  </w:p>
                  <w:p w14:paraId="444ADF5B"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6</w:t>
                    </w:r>
                  </w:p>
                  <w:p w14:paraId="07677ABB"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7</w:t>
                    </w:r>
                  </w:p>
                  <w:p w14:paraId="27DC1527"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8</w:t>
                    </w:r>
                  </w:p>
                  <w:p w14:paraId="41243C01"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9</w:t>
                    </w:r>
                  </w:p>
                  <w:p w14:paraId="261ECD1A"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10</w:t>
                    </w:r>
                  </w:p>
                  <w:p w14:paraId="06AF3704"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11</w:t>
                    </w:r>
                  </w:p>
                  <w:p w14:paraId="0ADE3C65"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12</w:t>
                    </w:r>
                  </w:p>
                  <w:p w14:paraId="0ABF9B0D"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13</w:t>
                    </w:r>
                  </w:p>
                  <w:p w14:paraId="73AC0993"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14</w:t>
                    </w:r>
                  </w:p>
                  <w:p w14:paraId="29F85406"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15</w:t>
                    </w:r>
                  </w:p>
                  <w:p w14:paraId="36BC3B54"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16</w:t>
                    </w:r>
                  </w:p>
                  <w:p w14:paraId="6E3CD47D"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17</w:t>
                    </w:r>
                  </w:p>
                  <w:p w14:paraId="2EB0AA7C"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18</w:t>
                    </w:r>
                  </w:p>
                  <w:p w14:paraId="4A892040"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19</w:t>
                    </w:r>
                  </w:p>
                  <w:p w14:paraId="09A722DA"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20</w:t>
                    </w:r>
                  </w:p>
                  <w:p w14:paraId="6BF0B260"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21</w:t>
                    </w:r>
                  </w:p>
                  <w:p w14:paraId="0BF7FB06"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22</w:t>
                    </w:r>
                  </w:p>
                  <w:p w14:paraId="4365C941"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23</w:t>
                    </w:r>
                  </w:p>
                  <w:p w14:paraId="32E6A5AB"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24</w:t>
                    </w:r>
                  </w:p>
                  <w:p w14:paraId="556E6FE8"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25</w:t>
                    </w:r>
                  </w:p>
                  <w:p w14:paraId="08C7E882"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26</w:t>
                    </w:r>
                  </w:p>
                  <w:p w14:paraId="782F72CE"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27</w:t>
                    </w:r>
                  </w:p>
                  <w:p w14:paraId="4F542FC9"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28</w:t>
                    </w:r>
                  </w:p>
                  <w:p w14:paraId="6BBA2209"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29</w:t>
                    </w:r>
                  </w:p>
                  <w:p w14:paraId="5EB8A250"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30</w:t>
                    </w:r>
                  </w:p>
                  <w:p w14:paraId="6C37B864"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31</w:t>
                    </w:r>
                  </w:p>
                  <w:p w14:paraId="30A9D2A9"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32</w:t>
                    </w:r>
                  </w:p>
                  <w:p w14:paraId="7E035A75"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33</w:t>
                    </w:r>
                  </w:p>
                  <w:p w14:paraId="61B23C21"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34</w:t>
                    </w:r>
                  </w:p>
                  <w:p w14:paraId="0DB9A11F"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35</w:t>
                    </w:r>
                  </w:p>
                  <w:p w14:paraId="2566E1A7"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36</w:t>
                    </w:r>
                  </w:p>
                  <w:p w14:paraId="76EB90C4"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37</w:t>
                    </w:r>
                  </w:p>
                  <w:p w14:paraId="461DABE2"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38</w:t>
                    </w:r>
                  </w:p>
                  <w:p w14:paraId="7B57E087"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39</w:t>
                    </w:r>
                  </w:p>
                  <w:p w14:paraId="754D9CAA"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40</w:t>
                    </w:r>
                  </w:p>
                  <w:p w14:paraId="3D802F40"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41</w:t>
                    </w:r>
                  </w:p>
                  <w:p w14:paraId="79A19013"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42</w:t>
                    </w:r>
                  </w:p>
                  <w:p w14:paraId="46212356"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43</w:t>
                    </w:r>
                  </w:p>
                  <w:p w14:paraId="00556C98"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44</w:t>
                    </w:r>
                  </w:p>
                  <w:p w14:paraId="6833A83B"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45</w:t>
                    </w:r>
                  </w:p>
                  <w:p w14:paraId="20C9D54D"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46</w:t>
                    </w:r>
                  </w:p>
                  <w:p w14:paraId="7A08A21E"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47</w:t>
                    </w:r>
                  </w:p>
                  <w:p w14:paraId="38404D1D"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48</w:t>
                    </w:r>
                  </w:p>
                  <w:p w14:paraId="15DB20E3"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49</w:t>
                    </w:r>
                  </w:p>
                  <w:p w14:paraId="128965A8"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50</w:t>
                    </w:r>
                  </w:p>
                  <w:p w14:paraId="3C0D928E"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51</w:t>
                    </w:r>
                  </w:p>
                  <w:p w14:paraId="6FBC3816" w14:textId="77777777" w:rsidR="00091C16" w:rsidRPr="00B74530" w:rsidRDefault="00091C16" w:rsidP="00E32183">
                    <w:pPr>
                      <w:pStyle w:val="PldgBody"/>
                      <w:jc w:val="right"/>
                      <w:rPr>
                        <w:rFonts w:ascii="Times New Roman" w:hAnsi="Times New Roman" w:cs="Times New Roman"/>
                        <w:sz w:val="26"/>
                        <w:szCs w:val="26"/>
                      </w:rPr>
                    </w:pPr>
                    <w:r w:rsidRPr="00B74530">
                      <w:rPr>
                        <w:rFonts w:ascii="Times New Roman" w:hAnsi="Times New Roman" w:cs="Times New Roman"/>
                        <w:sz w:val="26"/>
                        <w:szCs w:val="26"/>
                      </w:rPr>
                      <w:t>52</w:t>
                    </w:r>
                  </w:p>
                  <w:p w14:paraId="22C0906A" w14:textId="77777777" w:rsidR="00091C16" w:rsidRPr="00B74530" w:rsidRDefault="00091C16" w:rsidP="00E32183">
                    <w:pPr>
                      <w:pStyle w:val="PldgBody"/>
                      <w:jc w:val="right"/>
                      <w:rPr>
                        <w:rFonts w:ascii="Times New Roman" w:hAnsi="Times New Roman" w:cs="Times New Roman"/>
                        <w:sz w:val="26"/>
                        <w:szCs w:val="26"/>
                      </w:rPr>
                    </w:pPr>
                  </w:p>
                </w:txbxContent>
              </v:textbox>
              <w10:wrap anchorx="margin" anchory="margin"/>
            </v:rect>
          </w:pict>
        </mc:Fallback>
      </mc:AlternateContent>
    </w:r>
    <w:r>
      <w:rPr>
        <w:noProof/>
      </w:rPr>
      <mc:AlternateContent>
        <mc:Choice Requires="wps">
          <w:drawing>
            <wp:anchor distT="0" distB="0" distL="114300" distR="114300" simplePos="0" relativeHeight="251657216" behindDoc="0" locked="1" layoutInCell="0" allowOverlap="1" wp14:anchorId="1AA37607" wp14:editId="0BF39ED9">
              <wp:simplePos x="0" y="0"/>
              <wp:positionH relativeFrom="margin">
                <wp:posOffset>5989320</wp:posOffset>
              </wp:positionH>
              <wp:positionV relativeFrom="page">
                <wp:posOffset>0</wp:posOffset>
              </wp:positionV>
              <wp:extent cx="635" cy="1005840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742419" id="Line 4"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1.6pt,0" to="471.65pt,11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Ful0lwIAAM4FAAAOAAAAZHJzL2Uyb0RvYy54bWysVNtu2zAMfR+wfxD07lpOZMc2mgyNL3vp tgLtPkCx5diYLRmSmguG/fso5dKkG7ChqB8ESyKpQ55D3n7aDT3acKU7KeY4uCEYcVHJuhPrOf7+ VHoxRtowUbNeCj7He67xp8XHD7fbMeUT2cq+5gpBEKHT7TjHrTFj6vu6avnA9I0cuYDLRqqBGdiq tV8rtoXoQ+9PCIn8rVT1qGTFtYbT/HCJFy5+0/DKfGsazQ3q5xiwGbcqt67s6i9uWbpWbGy76giD vQHFwDoBj55D5cww9Ky6P0INXaWklo25qeTgy6bpKu5ygGwC8iqbx5aN3OUCxdHjuUz6/cJWXzcP CnU1cIeRYANQdN8JjqitzHbUKRhk4kHZ3KqdeBzvZfVDIyGzlok1dwif9iO4BdbDv3KxGz1C/NX2 i6zBhj0b6cq0a9RgQ0IB0M6xsT+zwXcGVXAYTUOMKjgPCAljShxZPktPvqPS5jOXA7I/c9wDbBeb be61sVhYejKxTwlZdn3v+O7F1QEYHk64E8zBm6WAA36tpUXkyPyZkKSIi5h6dBIVHiV57t2VGfWi MpiF+TTPsjz4ZVEENG27uubCPnoSVkD/j7ijxA+SOEvrnIB/Hd1lChBfIQ0mlCwniVdG8cyjJQ29 ZEZijwTJMokITWheXiN1vB86ER54K1K0neMknISOCi37rrYVsNi0Wq+yXqENs73oPicZuLk0U/JZ 1I6mlrO6EDUyTl8C5ge20fWAUc9h2sCPszOs6/9td1E1m+nfq3ZXhmRGp7E3m4VTj04L4i3jMvPu siCKZsUyWxav+C2cZvT7UHwpwAu8xzdeIINiT+p0HWeb7NCuK1nvH5RVv20+GBrO6Tjg7FS63Dur lzG8+A0AAP//AwBQSwMEFAAGAAgAAAAhADmU3aPeAAAACQEAAA8AAABkcnMvZG93bnJldi54bWxM j0FLw0AQhe+C/2EZwZvdtWklxmyKFsSTYGsEj9vsmASzsyG7SdP+eseTHh/v8c03+WZ2nZhwCK0n DbcLBQKp8ralWkP5/nyTggjRkDWdJ9RwwgCb4vIiN5n1R9rhtI+1YAiFzGhoYuwzKUPVoDNh4Xsk 7r784EzkONTSDubIcNfJpVJ30pmW+EJjetw2WH3vR6dBnZ5ed/78Vk4f23V5roeXzzFNtL6+mh8f QESc498YfvVZHQp2OviRbBCdhvtVsuQpw0BwzTEBceDdOl0pkEUu/39Q/AAAAP//AwBQSwECLQAU AAYACAAAACEAtoM4kv4AAADhAQAAEwAAAAAAAAAAAAAAAAAAAAAAW0NvbnRlbnRfVHlwZXNdLnht bFBLAQItABQABgAIAAAAIQA4/SH/1gAAAJQBAAALAAAAAAAAAAAAAAAAAC8BAABfcmVscy8ucmVs c1BLAQItABQABgAIAAAAIQAdFul0lwIAAM4FAAAOAAAAAAAAAAAAAAAAAC4CAABkcnMvZTJvRG9j LnhtbFBLAQItABQABgAIAAAAIQA5lN2j3gAAAAkBAAAPAAAAAAAAAAAAAAAAAPEEAABkcnMvZG93 bnJldi54bWxQSwUGAAAAAAQABADzAAAA/AUAAAAA " o:allowincell="f" stroked="f">
              <v:stroke startarrowwidth="narrow" startarrowlength="short" endarrowwidth="narrow" endarrowlength="short"/>
              <w10:wrap anchorx="margin" anchory="page"/>
              <w10:anchorlock/>
            </v:line>
          </w:pict>
        </mc:Fallback>
      </mc:AlternateContent>
    </w:r>
  </w:p>
  <w:p w14:paraId="08D95AAB" w14:textId="77777777" w:rsidR="00091C16" w:rsidRDefault="00091C16" w:rsidP="00E321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8C0E0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5A28A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8E89D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B0D1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95A6F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460F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A8D4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AEF66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606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26E8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4D6CA7"/>
    <w:multiLevelType w:val="multilevel"/>
    <w:tmpl w:val="C8865908"/>
    <w:lvl w:ilvl="0">
      <w:start w:val="1"/>
      <w:numFmt w:val="upperRoman"/>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1B2802CE"/>
    <w:multiLevelType w:val="hybridMultilevel"/>
    <w:tmpl w:val="029C9596"/>
    <w:lvl w:ilvl="0" w:tplc="292CDB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4E24F5"/>
    <w:multiLevelType w:val="multilevel"/>
    <w:tmpl w:val="C8865908"/>
    <w:lvl w:ilvl="0">
      <w:start w:val="1"/>
      <w:numFmt w:val="upperRoman"/>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56E83C1B"/>
    <w:multiLevelType w:val="hybridMultilevel"/>
    <w:tmpl w:val="48649D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8D5143"/>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F562787"/>
    <w:multiLevelType w:val="hybridMultilevel"/>
    <w:tmpl w:val="22B603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393520D"/>
    <w:multiLevelType w:val="multilevel"/>
    <w:tmpl w:val="049087CA"/>
    <w:name w:val="Heading"/>
    <w:lvl w:ilvl="0">
      <w:start w:val="1"/>
      <w:numFmt w:val="upperRoman"/>
      <w:pStyle w:val="Heading1"/>
      <w:lvlText w:val="%1."/>
      <w:lvlJc w:val="left"/>
      <w:pPr>
        <w:tabs>
          <w:tab w:val="num" w:pos="720"/>
        </w:tabs>
        <w:ind w:left="720" w:hanging="720"/>
      </w:pPr>
      <w:rPr>
        <w:rFonts w:ascii="Times New Roman" w:hAnsi="Times New Roman" w:cs="Times New Roman" w:hint="default"/>
        <w:b w:val="0"/>
        <w:i w:val="0"/>
        <w:sz w:val="24"/>
      </w:rPr>
    </w:lvl>
    <w:lvl w:ilvl="1">
      <w:start w:val="1"/>
      <w:numFmt w:val="upperLetter"/>
      <w:pStyle w:val="Heading2"/>
      <w:lvlText w:val="%2."/>
      <w:lvlJc w:val="left"/>
      <w:pPr>
        <w:tabs>
          <w:tab w:val="num" w:pos="1440"/>
        </w:tabs>
        <w:ind w:left="1440" w:hanging="720"/>
      </w:pPr>
      <w:rPr>
        <w:rFonts w:ascii="Times New Roman" w:hAnsi="Times New Roman" w:cs="Times New Roman" w:hint="default"/>
        <w:b w:val="0"/>
        <w:i w:val="0"/>
        <w:sz w:val="24"/>
      </w:rPr>
    </w:lvl>
    <w:lvl w:ilvl="2">
      <w:start w:val="1"/>
      <w:numFmt w:val="decimal"/>
      <w:pStyle w:val="Heading3"/>
      <w:lvlText w:val="%3."/>
      <w:lvlJc w:val="left"/>
      <w:pPr>
        <w:tabs>
          <w:tab w:val="num" w:pos="2160"/>
        </w:tabs>
        <w:ind w:left="2160" w:hanging="720"/>
      </w:pPr>
      <w:rPr>
        <w:rFonts w:ascii="Arial" w:hAnsi="Arial" w:hint="default"/>
        <w:b w:val="0"/>
        <w:i w:val="0"/>
        <w:sz w:val="24"/>
      </w:rPr>
    </w:lvl>
    <w:lvl w:ilvl="3">
      <w:start w:val="1"/>
      <w:numFmt w:val="lowerLetter"/>
      <w:pStyle w:val="Heading4"/>
      <w:lvlText w:val="%4."/>
      <w:lvlJc w:val="left"/>
      <w:pPr>
        <w:tabs>
          <w:tab w:val="num" w:pos="2880"/>
        </w:tabs>
        <w:ind w:left="2880" w:hanging="720"/>
      </w:pPr>
      <w:rPr>
        <w:rFonts w:ascii="Arial" w:hAnsi="Arial" w:hint="default"/>
        <w:b w:val="0"/>
        <w:i w:val="0"/>
        <w:sz w:val="24"/>
      </w:rPr>
    </w:lvl>
    <w:lvl w:ilvl="4">
      <w:start w:val="1"/>
      <w:numFmt w:val="decimal"/>
      <w:pStyle w:val="Heading5"/>
      <w:lvlText w:val="%5)"/>
      <w:lvlJc w:val="left"/>
      <w:pPr>
        <w:tabs>
          <w:tab w:val="num" w:pos="3600"/>
        </w:tabs>
        <w:ind w:left="3600" w:hanging="720"/>
      </w:pPr>
      <w:rPr>
        <w:rFonts w:ascii="Arial" w:hAnsi="Arial" w:hint="default"/>
        <w:b w:val="0"/>
        <w:i w:val="0"/>
        <w:sz w:val="24"/>
      </w:rPr>
    </w:lvl>
    <w:lvl w:ilvl="5">
      <w:start w:val="1"/>
      <w:numFmt w:val="lowerLetter"/>
      <w:pStyle w:val="Heading6"/>
      <w:lvlText w:val="%6)"/>
      <w:lvlJc w:val="left"/>
      <w:pPr>
        <w:tabs>
          <w:tab w:val="num" w:pos="4320"/>
        </w:tabs>
        <w:ind w:left="4320" w:hanging="720"/>
      </w:pPr>
      <w:rPr>
        <w:rFonts w:ascii="Arial" w:hAnsi="Arial" w:hint="default"/>
        <w:b w:val="0"/>
        <w:i w:val="0"/>
        <w:sz w:val="24"/>
      </w:rPr>
    </w:lvl>
    <w:lvl w:ilvl="6">
      <w:start w:val="1"/>
      <w:numFmt w:val="lowerRoman"/>
      <w:pStyle w:val="Heading7"/>
      <w:lvlText w:val="%7."/>
      <w:lvlJc w:val="left"/>
      <w:pPr>
        <w:tabs>
          <w:tab w:val="num" w:pos="5040"/>
        </w:tabs>
        <w:ind w:left="5040" w:hanging="720"/>
      </w:pPr>
      <w:rPr>
        <w:rFonts w:ascii="Arial" w:hAnsi="Arial" w:hint="default"/>
        <w:b w:val="0"/>
        <w:i w:val="0"/>
        <w:sz w:val="24"/>
      </w:rPr>
    </w:lvl>
    <w:lvl w:ilvl="7">
      <w:start w:val="1"/>
      <w:numFmt w:val="lowerLetter"/>
      <w:pStyle w:val="Heading8"/>
      <w:lvlText w:val="(%8)"/>
      <w:lvlJc w:val="left"/>
      <w:pPr>
        <w:tabs>
          <w:tab w:val="num" w:pos="5760"/>
        </w:tabs>
        <w:ind w:left="5760" w:hanging="720"/>
      </w:pPr>
      <w:rPr>
        <w:rFonts w:ascii="Arial" w:hAnsi="Arial" w:hint="default"/>
        <w:b w:val="0"/>
        <w:i w:val="0"/>
        <w:sz w:val="24"/>
      </w:rPr>
    </w:lvl>
    <w:lvl w:ilvl="8">
      <w:start w:val="1"/>
      <w:numFmt w:val="lowerRoman"/>
      <w:pStyle w:val="Heading9"/>
      <w:lvlText w:val="(%9)"/>
      <w:lvlJc w:val="left"/>
      <w:pPr>
        <w:tabs>
          <w:tab w:val="num" w:pos="6480"/>
        </w:tabs>
        <w:ind w:left="6480" w:hanging="720"/>
      </w:pPr>
      <w:rPr>
        <w:rFonts w:ascii="Arial" w:hAnsi="Arial" w:hint="default"/>
        <w:b w:val="0"/>
        <w:i w:val="0"/>
        <w:sz w:val="24"/>
      </w:rPr>
    </w:lvl>
  </w:abstractNum>
  <w:abstractNum w:abstractNumId="17" w15:restartNumberingAfterBreak="0">
    <w:nsid w:val="689D2125"/>
    <w:multiLevelType w:val="hybridMultilevel"/>
    <w:tmpl w:val="97DC6A0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486604"/>
    <w:multiLevelType w:val="hybridMultilevel"/>
    <w:tmpl w:val="88BC3576"/>
    <w:lvl w:ilvl="0" w:tplc="67F229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4"/>
  </w:num>
  <w:num w:numId="13">
    <w:abstractNumId w:val="15"/>
  </w:num>
  <w:num w:numId="14">
    <w:abstractNumId w:val="11"/>
  </w:num>
  <w:num w:numId="15">
    <w:abstractNumId w:val="13"/>
  </w:num>
  <w:num w:numId="16">
    <w:abstractNumId w:val="12"/>
  </w:num>
  <w:num w:numId="17">
    <w:abstractNumId w:val="18"/>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955"/>
    <w:rsid w:val="00002DB9"/>
    <w:rsid w:val="000547EC"/>
    <w:rsid w:val="00061807"/>
    <w:rsid w:val="00075261"/>
    <w:rsid w:val="00080066"/>
    <w:rsid w:val="00091C16"/>
    <w:rsid w:val="00094865"/>
    <w:rsid w:val="000B5C48"/>
    <w:rsid w:val="000C1A9A"/>
    <w:rsid w:val="000C2F0B"/>
    <w:rsid w:val="000F074C"/>
    <w:rsid w:val="000F54F8"/>
    <w:rsid w:val="0011648C"/>
    <w:rsid w:val="00120A27"/>
    <w:rsid w:val="0012560C"/>
    <w:rsid w:val="00142BB2"/>
    <w:rsid w:val="00146241"/>
    <w:rsid w:val="001525BF"/>
    <w:rsid w:val="0016619F"/>
    <w:rsid w:val="001730D5"/>
    <w:rsid w:val="00176C4F"/>
    <w:rsid w:val="001818D4"/>
    <w:rsid w:val="001931DA"/>
    <w:rsid w:val="001A77CC"/>
    <w:rsid w:val="001C1637"/>
    <w:rsid w:val="001C5A71"/>
    <w:rsid w:val="001C5E7A"/>
    <w:rsid w:val="001F345B"/>
    <w:rsid w:val="00223DDE"/>
    <w:rsid w:val="00225997"/>
    <w:rsid w:val="00231235"/>
    <w:rsid w:val="00237D0A"/>
    <w:rsid w:val="00245959"/>
    <w:rsid w:val="002534EF"/>
    <w:rsid w:val="00255E44"/>
    <w:rsid w:val="002636FF"/>
    <w:rsid w:val="00281CDC"/>
    <w:rsid w:val="0028455C"/>
    <w:rsid w:val="00286543"/>
    <w:rsid w:val="00296246"/>
    <w:rsid w:val="002A1345"/>
    <w:rsid w:val="002C08C4"/>
    <w:rsid w:val="002D0A21"/>
    <w:rsid w:val="002D3352"/>
    <w:rsid w:val="002D4137"/>
    <w:rsid w:val="002F4CA1"/>
    <w:rsid w:val="00306D32"/>
    <w:rsid w:val="00346EE1"/>
    <w:rsid w:val="00355617"/>
    <w:rsid w:val="00375035"/>
    <w:rsid w:val="00391B7A"/>
    <w:rsid w:val="00394B12"/>
    <w:rsid w:val="00394D21"/>
    <w:rsid w:val="003A6FA7"/>
    <w:rsid w:val="003F13AE"/>
    <w:rsid w:val="00406A22"/>
    <w:rsid w:val="004275A6"/>
    <w:rsid w:val="0044444A"/>
    <w:rsid w:val="0044683D"/>
    <w:rsid w:val="0045580C"/>
    <w:rsid w:val="00461F93"/>
    <w:rsid w:val="00466EC5"/>
    <w:rsid w:val="00487FC4"/>
    <w:rsid w:val="0049273B"/>
    <w:rsid w:val="00492B51"/>
    <w:rsid w:val="00494B54"/>
    <w:rsid w:val="00497B0A"/>
    <w:rsid w:val="004C0E6B"/>
    <w:rsid w:val="004C56F8"/>
    <w:rsid w:val="004D3AB8"/>
    <w:rsid w:val="004F6A7D"/>
    <w:rsid w:val="00527AC4"/>
    <w:rsid w:val="00537976"/>
    <w:rsid w:val="00566BF9"/>
    <w:rsid w:val="005852A6"/>
    <w:rsid w:val="00591D28"/>
    <w:rsid w:val="005A0C1B"/>
    <w:rsid w:val="005D4902"/>
    <w:rsid w:val="005E1AEC"/>
    <w:rsid w:val="00615150"/>
    <w:rsid w:val="00627020"/>
    <w:rsid w:val="0063082D"/>
    <w:rsid w:val="00631801"/>
    <w:rsid w:val="00631E44"/>
    <w:rsid w:val="00632A0B"/>
    <w:rsid w:val="006354A7"/>
    <w:rsid w:val="00642E8E"/>
    <w:rsid w:val="00642F24"/>
    <w:rsid w:val="00657596"/>
    <w:rsid w:val="00662515"/>
    <w:rsid w:val="00682193"/>
    <w:rsid w:val="006A16F8"/>
    <w:rsid w:val="006B3688"/>
    <w:rsid w:val="006C1B69"/>
    <w:rsid w:val="006C7E49"/>
    <w:rsid w:val="006E7269"/>
    <w:rsid w:val="006F3FB3"/>
    <w:rsid w:val="00704ADA"/>
    <w:rsid w:val="0070508E"/>
    <w:rsid w:val="007271EB"/>
    <w:rsid w:val="00736462"/>
    <w:rsid w:val="00750DD7"/>
    <w:rsid w:val="0075345B"/>
    <w:rsid w:val="00755060"/>
    <w:rsid w:val="00775204"/>
    <w:rsid w:val="00780A2B"/>
    <w:rsid w:val="0078103D"/>
    <w:rsid w:val="00781852"/>
    <w:rsid w:val="00784A2D"/>
    <w:rsid w:val="0079156F"/>
    <w:rsid w:val="007B5CF3"/>
    <w:rsid w:val="007F5066"/>
    <w:rsid w:val="007F724B"/>
    <w:rsid w:val="00800CFE"/>
    <w:rsid w:val="0080299F"/>
    <w:rsid w:val="00802E72"/>
    <w:rsid w:val="008063F0"/>
    <w:rsid w:val="00806807"/>
    <w:rsid w:val="00806FFE"/>
    <w:rsid w:val="00810EAE"/>
    <w:rsid w:val="0081536B"/>
    <w:rsid w:val="00836554"/>
    <w:rsid w:val="00840E7B"/>
    <w:rsid w:val="00890970"/>
    <w:rsid w:val="00891DBE"/>
    <w:rsid w:val="00892F20"/>
    <w:rsid w:val="00893AA7"/>
    <w:rsid w:val="008A582D"/>
    <w:rsid w:val="008B67A7"/>
    <w:rsid w:val="008D1D84"/>
    <w:rsid w:val="008E6B05"/>
    <w:rsid w:val="008F15F9"/>
    <w:rsid w:val="00900F27"/>
    <w:rsid w:val="0090298B"/>
    <w:rsid w:val="009636DD"/>
    <w:rsid w:val="00964C4E"/>
    <w:rsid w:val="00973279"/>
    <w:rsid w:val="00973440"/>
    <w:rsid w:val="00997433"/>
    <w:rsid w:val="009B308E"/>
    <w:rsid w:val="009C1A5E"/>
    <w:rsid w:val="00A0089D"/>
    <w:rsid w:val="00A16BD9"/>
    <w:rsid w:val="00A4003E"/>
    <w:rsid w:val="00A6390A"/>
    <w:rsid w:val="00A77E19"/>
    <w:rsid w:val="00A9451B"/>
    <w:rsid w:val="00AA0585"/>
    <w:rsid w:val="00AB6315"/>
    <w:rsid w:val="00AD5AF6"/>
    <w:rsid w:val="00AE24F6"/>
    <w:rsid w:val="00AF78F0"/>
    <w:rsid w:val="00B019B8"/>
    <w:rsid w:val="00B133F1"/>
    <w:rsid w:val="00B2175E"/>
    <w:rsid w:val="00B248FC"/>
    <w:rsid w:val="00B4573B"/>
    <w:rsid w:val="00B50960"/>
    <w:rsid w:val="00B6642A"/>
    <w:rsid w:val="00B67B49"/>
    <w:rsid w:val="00B72D1E"/>
    <w:rsid w:val="00B74530"/>
    <w:rsid w:val="00B7511E"/>
    <w:rsid w:val="00B764D4"/>
    <w:rsid w:val="00B85458"/>
    <w:rsid w:val="00B9613B"/>
    <w:rsid w:val="00BB681D"/>
    <w:rsid w:val="00BF2CC3"/>
    <w:rsid w:val="00C106A7"/>
    <w:rsid w:val="00C11576"/>
    <w:rsid w:val="00C2153D"/>
    <w:rsid w:val="00C5019D"/>
    <w:rsid w:val="00C50492"/>
    <w:rsid w:val="00C50803"/>
    <w:rsid w:val="00C66C31"/>
    <w:rsid w:val="00C71687"/>
    <w:rsid w:val="00C77C9B"/>
    <w:rsid w:val="00CA3FB7"/>
    <w:rsid w:val="00CA4E7A"/>
    <w:rsid w:val="00CE1246"/>
    <w:rsid w:val="00CF400F"/>
    <w:rsid w:val="00D53A08"/>
    <w:rsid w:val="00D72ECD"/>
    <w:rsid w:val="00D86990"/>
    <w:rsid w:val="00D96088"/>
    <w:rsid w:val="00DA503B"/>
    <w:rsid w:val="00DC568D"/>
    <w:rsid w:val="00DE3A2B"/>
    <w:rsid w:val="00DF4777"/>
    <w:rsid w:val="00E2602A"/>
    <w:rsid w:val="00E30D7D"/>
    <w:rsid w:val="00E31C6C"/>
    <w:rsid w:val="00E32183"/>
    <w:rsid w:val="00E32F2E"/>
    <w:rsid w:val="00E479CE"/>
    <w:rsid w:val="00E66603"/>
    <w:rsid w:val="00E7212C"/>
    <w:rsid w:val="00E741E0"/>
    <w:rsid w:val="00E81568"/>
    <w:rsid w:val="00E93A74"/>
    <w:rsid w:val="00EC1FFD"/>
    <w:rsid w:val="00ED59AC"/>
    <w:rsid w:val="00EE33C2"/>
    <w:rsid w:val="00EE6690"/>
    <w:rsid w:val="00EF0906"/>
    <w:rsid w:val="00F0241A"/>
    <w:rsid w:val="00F04C1F"/>
    <w:rsid w:val="00F242BB"/>
    <w:rsid w:val="00F324BA"/>
    <w:rsid w:val="00F3637E"/>
    <w:rsid w:val="00F46E33"/>
    <w:rsid w:val="00F52436"/>
    <w:rsid w:val="00F54AE9"/>
    <w:rsid w:val="00F57E9E"/>
    <w:rsid w:val="00F84CFB"/>
    <w:rsid w:val="00FB612E"/>
    <w:rsid w:val="00FE10B9"/>
    <w:rsid w:val="00FF1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E58B04D"/>
  <w15:docId w15:val="{B83DD6A8-75C6-4069-B464-5712D446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heme="minorBidi"/>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16" w:qFormat="1"/>
    <w:lsdException w:name="heading 1" w:uiPriority="9" w:qFormat="1"/>
    <w:lsdException w:name="heading 2" w:semiHidden="1" w:uiPriority="11" w:unhideWhenUsed="1" w:qFormat="1"/>
    <w:lsdException w:name="heading 3" w:semiHidden="1" w:uiPriority="11" w:unhideWhenUsed="1" w:qFormat="1"/>
    <w:lsdException w:name="heading 4" w:semiHidden="1" w:uiPriority="11" w:unhideWhenUsed="1" w:qFormat="1"/>
    <w:lsdException w:name="heading 5" w:semiHidden="1" w:uiPriority="11" w:unhideWhenUsed="1" w:qFormat="1"/>
    <w:lsdException w:name="heading 6" w:semiHidden="1" w:uiPriority="11" w:unhideWhenUsed="1" w:qFormat="1"/>
    <w:lsdException w:name="heading 7" w:semiHidden="1" w:uiPriority="11" w:unhideWhenUsed="1" w:qFormat="1"/>
    <w:lsdException w:name="heading 8" w:semiHidden="1" w:uiPriority="11" w:unhideWhenUsed="1" w:qFormat="1"/>
    <w:lsdException w:name="heading 9" w:semiHidden="1" w:uiPriority="1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0"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6"/>
    <w:qFormat/>
    <w:rsid w:val="00091C16"/>
  </w:style>
  <w:style w:type="paragraph" w:styleId="Heading1">
    <w:name w:val="heading 1"/>
    <w:basedOn w:val="Normal"/>
    <w:next w:val="Heading2"/>
    <w:link w:val="Heading1Char"/>
    <w:uiPriority w:val="9"/>
    <w:qFormat/>
    <w:rsid w:val="0049273B"/>
    <w:pPr>
      <w:numPr>
        <w:numId w:val="11"/>
      </w:numPr>
      <w:outlineLvl w:val="0"/>
    </w:pPr>
    <w:rPr>
      <w:rFonts w:eastAsiaTheme="majorEastAsia" w:cstheme="majorBidi"/>
      <w:bCs/>
      <w:szCs w:val="28"/>
    </w:rPr>
  </w:style>
  <w:style w:type="paragraph" w:styleId="Heading2">
    <w:name w:val="heading 2"/>
    <w:basedOn w:val="Normal"/>
    <w:link w:val="Heading2Char"/>
    <w:uiPriority w:val="11"/>
    <w:unhideWhenUsed/>
    <w:qFormat/>
    <w:rsid w:val="0049273B"/>
    <w:pPr>
      <w:numPr>
        <w:ilvl w:val="1"/>
        <w:numId w:val="11"/>
      </w:numPr>
      <w:outlineLvl w:val="1"/>
    </w:pPr>
    <w:rPr>
      <w:rFonts w:eastAsiaTheme="majorEastAsia" w:cstheme="majorBidi"/>
      <w:bCs/>
      <w:szCs w:val="26"/>
    </w:rPr>
  </w:style>
  <w:style w:type="paragraph" w:styleId="Heading3">
    <w:name w:val="heading 3"/>
    <w:basedOn w:val="Normal"/>
    <w:link w:val="Heading3Char"/>
    <w:uiPriority w:val="11"/>
    <w:unhideWhenUsed/>
    <w:qFormat/>
    <w:rsid w:val="0049273B"/>
    <w:pPr>
      <w:numPr>
        <w:ilvl w:val="2"/>
        <w:numId w:val="11"/>
      </w:numPr>
      <w:outlineLvl w:val="2"/>
    </w:pPr>
    <w:rPr>
      <w:rFonts w:eastAsiaTheme="majorEastAsia" w:cstheme="majorBidi"/>
      <w:bCs/>
    </w:rPr>
  </w:style>
  <w:style w:type="paragraph" w:styleId="Heading4">
    <w:name w:val="heading 4"/>
    <w:basedOn w:val="Normal"/>
    <w:link w:val="Heading4Char"/>
    <w:uiPriority w:val="11"/>
    <w:unhideWhenUsed/>
    <w:qFormat/>
    <w:rsid w:val="0049273B"/>
    <w:pPr>
      <w:numPr>
        <w:ilvl w:val="3"/>
        <w:numId w:val="11"/>
      </w:numPr>
      <w:outlineLvl w:val="3"/>
    </w:pPr>
    <w:rPr>
      <w:rFonts w:eastAsiaTheme="majorEastAsia" w:cstheme="majorBidi"/>
      <w:bCs/>
      <w:iCs/>
    </w:rPr>
  </w:style>
  <w:style w:type="paragraph" w:styleId="Heading5">
    <w:name w:val="heading 5"/>
    <w:basedOn w:val="Normal"/>
    <w:link w:val="Heading5Char"/>
    <w:uiPriority w:val="11"/>
    <w:unhideWhenUsed/>
    <w:qFormat/>
    <w:rsid w:val="0049273B"/>
    <w:pPr>
      <w:numPr>
        <w:ilvl w:val="4"/>
        <w:numId w:val="11"/>
      </w:numPr>
      <w:outlineLvl w:val="4"/>
    </w:pPr>
    <w:rPr>
      <w:rFonts w:eastAsiaTheme="majorEastAsia" w:cstheme="majorBidi"/>
    </w:rPr>
  </w:style>
  <w:style w:type="paragraph" w:styleId="Heading6">
    <w:name w:val="heading 6"/>
    <w:basedOn w:val="Normal"/>
    <w:link w:val="Heading6Char"/>
    <w:uiPriority w:val="11"/>
    <w:unhideWhenUsed/>
    <w:qFormat/>
    <w:rsid w:val="0049273B"/>
    <w:pPr>
      <w:numPr>
        <w:ilvl w:val="5"/>
        <w:numId w:val="11"/>
      </w:numPr>
      <w:outlineLvl w:val="5"/>
    </w:pPr>
    <w:rPr>
      <w:rFonts w:eastAsiaTheme="majorEastAsia" w:cstheme="majorBidi"/>
      <w:iCs/>
    </w:rPr>
  </w:style>
  <w:style w:type="paragraph" w:styleId="Heading7">
    <w:name w:val="heading 7"/>
    <w:basedOn w:val="Normal"/>
    <w:link w:val="Heading7Char"/>
    <w:uiPriority w:val="11"/>
    <w:qFormat/>
    <w:rsid w:val="0049273B"/>
    <w:pPr>
      <w:numPr>
        <w:ilvl w:val="6"/>
        <w:numId w:val="11"/>
      </w:numPr>
      <w:outlineLvl w:val="6"/>
    </w:pPr>
  </w:style>
  <w:style w:type="paragraph" w:styleId="Heading8">
    <w:name w:val="heading 8"/>
    <w:basedOn w:val="Normal"/>
    <w:link w:val="Heading8Char"/>
    <w:uiPriority w:val="11"/>
    <w:qFormat/>
    <w:rsid w:val="00080066"/>
    <w:pPr>
      <w:numPr>
        <w:ilvl w:val="7"/>
        <w:numId w:val="11"/>
      </w:numPr>
      <w:outlineLvl w:val="7"/>
    </w:pPr>
  </w:style>
  <w:style w:type="paragraph" w:styleId="Heading9">
    <w:name w:val="heading 9"/>
    <w:basedOn w:val="Normal"/>
    <w:link w:val="Heading9Char"/>
    <w:uiPriority w:val="11"/>
    <w:qFormat/>
    <w:rsid w:val="0049273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w:basedOn w:val="Normal"/>
    <w:link w:val="BodyTextChar"/>
    <w:uiPriority w:val="2"/>
    <w:unhideWhenUsed/>
    <w:qFormat/>
    <w:rsid w:val="008F15F9"/>
  </w:style>
  <w:style w:type="character" w:customStyle="1" w:styleId="BodyTextChar">
    <w:name w:val="Body Text Char"/>
    <w:aliases w:val="Body Char"/>
    <w:basedOn w:val="DefaultParagraphFont"/>
    <w:link w:val="BodyText"/>
    <w:uiPriority w:val="2"/>
    <w:rsid w:val="0063082D"/>
  </w:style>
  <w:style w:type="paragraph" w:styleId="BodyText2">
    <w:name w:val="Body Text 2"/>
    <w:aliases w:val="Body Dbl"/>
    <w:basedOn w:val="Normal"/>
    <w:link w:val="BodyText2Char"/>
    <w:uiPriority w:val="2"/>
    <w:unhideWhenUsed/>
    <w:qFormat/>
    <w:rsid w:val="00892F20"/>
    <w:pPr>
      <w:spacing w:line="480" w:lineRule="auto"/>
    </w:pPr>
  </w:style>
  <w:style w:type="character" w:customStyle="1" w:styleId="BodyText2Char">
    <w:name w:val="Body Text 2 Char"/>
    <w:aliases w:val="Body Dbl Char"/>
    <w:basedOn w:val="DefaultParagraphFont"/>
    <w:link w:val="BodyText2"/>
    <w:uiPriority w:val="2"/>
    <w:rsid w:val="0063082D"/>
  </w:style>
  <w:style w:type="paragraph" w:styleId="BodyText3">
    <w:name w:val="Body Text 3"/>
    <w:basedOn w:val="Normal"/>
    <w:link w:val="BodyText3Char"/>
    <w:uiPriority w:val="99"/>
    <w:semiHidden/>
    <w:rsid w:val="00892F20"/>
    <w:rPr>
      <w:szCs w:val="16"/>
    </w:rPr>
  </w:style>
  <w:style w:type="character" w:customStyle="1" w:styleId="BodyText3Char">
    <w:name w:val="Body Text 3 Char"/>
    <w:basedOn w:val="DefaultParagraphFont"/>
    <w:link w:val="BodyText3"/>
    <w:uiPriority w:val="99"/>
    <w:semiHidden/>
    <w:rsid w:val="006354A7"/>
    <w:rPr>
      <w:szCs w:val="16"/>
    </w:rPr>
  </w:style>
  <w:style w:type="paragraph" w:styleId="BodyTextFirstIndent">
    <w:name w:val="Body Text First Indent"/>
    <w:aliases w:val="Body Ind"/>
    <w:basedOn w:val="Normal"/>
    <w:link w:val="BodyTextFirstIndentChar"/>
    <w:uiPriority w:val="2"/>
    <w:unhideWhenUsed/>
    <w:qFormat/>
    <w:rsid w:val="00080066"/>
    <w:pPr>
      <w:ind w:firstLine="720"/>
    </w:pPr>
  </w:style>
  <w:style w:type="character" w:customStyle="1" w:styleId="BodyTextFirstIndentChar">
    <w:name w:val="Body Text First Indent Char"/>
    <w:aliases w:val="Body Ind Char"/>
    <w:basedOn w:val="BodyTextChar"/>
    <w:link w:val="BodyTextFirstIndent"/>
    <w:uiPriority w:val="2"/>
    <w:rsid w:val="0063082D"/>
  </w:style>
  <w:style w:type="paragraph" w:styleId="BodyTextIndent">
    <w:name w:val="Body Text Indent"/>
    <w:basedOn w:val="Normal"/>
    <w:link w:val="BodyTextIndentChar"/>
    <w:uiPriority w:val="2"/>
    <w:unhideWhenUsed/>
    <w:qFormat/>
    <w:rsid w:val="008F15F9"/>
    <w:pPr>
      <w:ind w:left="720"/>
    </w:pPr>
  </w:style>
  <w:style w:type="character" w:customStyle="1" w:styleId="BodyTextIndentChar">
    <w:name w:val="Body Text Indent Char"/>
    <w:basedOn w:val="DefaultParagraphFont"/>
    <w:link w:val="BodyTextIndent"/>
    <w:uiPriority w:val="2"/>
    <w:rsid w:val="0063082D"/>
  </w:style>
  <w:style w:type="paragraph" w:styleId="BodyTextFirstIndent2">
    <w:name w:val="Body Text First Indent 2"/>
    <w:aliases w:val="Body Ind Dbl"/>
    <w:basedOn w:val="Normal"/>
    <w:link w:val="BodyTextFirstIndent2Char"/>
    <w:uiPriority w:val="2"/>
    <w:unhideWhenUsed/>
    <w:qFormat/>
    <w:rsid w:val="00080066"/>
    <w:pPr>
      <w:spacing w:line="480" w:lineRule="auto"/>
      <w:ind w:firstLine="720"/>
    </w:pPr>
  </w:style>
  <w:style w:type="character" w:customStyle="1" w:styleId="BodyTextFirstIndent2Char">
    <w:name w:val="Body Text First Indent 2 Char"/>
    <w:aliases w:val="Body Ind Dbl Char"/>
    <w:basedOn w:val="BodyTextIndentChar"/>
    <w:link w:val="BodyTextFirstIndent2"/>
    <w:uiPriority w:val="2"/>
    <w:rsid w:val="0063082D"/>
  </w:style>
  <w:style w:type="paragraph" w:styleId="BlockText">
    <w:name w:val="Block Text"/>
    <w:aliases w:val="Block"/>
    <w:basedOn w:val="Normal"/>
    <w:next w:val="BodyText"/>
    <w:uiPriority w:val="2"/>
    <w:unhideWhenUsed/>
    <w:qFormat/>
    <w:rsid w:val="008F15F9"/>
    <w:pPr>
      <w:ind w:left="1440" w:right="1440"/>
    </w:pPr>
    <w:rPr>
      <w:rFonts w:eastAsiaTheme="minorEastAsia"/>
      <w:iCs/>
    </w:rPr>
  </w:style>
  <w:style w:type="paragraph" w:styleId="BodyTextIndent2">
    <w:name w:val="Body Text Indent 2"/>
    <w:basedOn w:val="Normal"/>
    <w:link w:val="BodyTextIndent2Char"/>
    <w:uiPriority w:val="2"/>
    <w:unhideWhenUsed/>
    <w:rsid w:val="008F15F9"/>
    <w:pPr>
      <w:spacing w:line="480" w:lineRule="auto"/>
      <w:ind w:left="720"/>
    </w:pPr>
  </w:style>
  <w:style w:type="character" w:customStyle="1" w:styleId="BodyTextIndent2Char">
    <w:name w:val="Body Text Indent 2 Char"/>
    <w:basedOn w:val="DefaultParagraphFont"/>
    <w:link w:val="BodyTextIndent2"/>
    <w:uiPriority w:val="2"/>
    <w:rsid w:val="00091C16"/>
  </w:style>
  <w:style w:type="character" w:customStyle="1" w:styleId="Heading1Char">
    <w:name w:val="Heading 1 Char"/>
    <w:basedOn w:val="DefaultParagraphFont"/>
    <w:link w:val="Heading1"/>
    <w:uiPriority w:val="9"/>
    <w:rsid w:val="0063082D"/>
    <w:rPr>
      <w:rFonts w:eastAsiaTheme="majorEastAsia" w:cstheme="majorBidi"/>
      <w:bCs/>
      <w:szCs w:val="28"/>
    </w:rPr>
  </w:style>
  <w:style w:type="character" w:customStyle="1" w:styleId="Heading2Char">
    <w:name w:val="Heading 2 Char"/>
    <w:basedOn w:val="DefaultParagraphFont"/>
    <w:link w:val="Heading2"/>
    <w:uiPriority w:val="11"/>
    <w:rsid w:val="0063082D"/>
    <w:rPr>
      <w:rFonts w:eastAsiaTheme="majorEastAsia" w:cstheme="majorBidi"/>
      <w:bCs/>
      <w:szCs w:val="26"/>
    </w:rPr>
  </w:style>
  <w:style w:type="character" w:customStyle="1" w:styleId="Heading3Char">
    <w:name w:val="Heading 3 Char"/>
    <w:basedOn w:val="DefaultParagraphFont"/>
    <w:link w:val="Heading3"/>
    <w:uiPriority w:val="1"/>
    <w:rsid w:val="0063082D"/>
    <w:rPr>
      <w:rFonts w:eastAsiaTheme="majorEastAsia" w:cstheme="majorBidi"/>
      <w:bCs/>
    </w:rPr>
  </w:style>
  <w:style w:type="character" w:customStyle="1" w:styleId="Heading4Char">
    <w:name w:val="Heading 4 Char"/>
    <w:basedOn w:val="DefaultParagraphFont"/>
    <w:link w:val="Heading4"/>
    <w:uiPriority w:val="1"/>
    <w:rsid w:val="0063082D"/>
    <w:rPr>
      <w:rFonts w:eastAsiaTheme="majorEastAsia" w:cstheme="majorBidi"/>
      <w:bCs/>
      <w:iCs/>
    </w:rPr>
  </w:style>
  <w:style w:type="character" w:customStyle="1" w:styleId="Heading5Char">
    <w:name w:val="Heading 5 Char"/>
    <w:basedOn w:val="DefaultParagraphFont"/>
    <w:link w:val="Heading5"/>
    <w:uiPriority w:val="1"/>
    <w:rsid w:val="0063082D"/>
    <w:rPr>
      <w:rFonts w:eastAsiaTheme="majorEastAsia" w:cstheme="majorBidi"/>
    </w:rPr>
  </w:style>
  <w:style w:type="character" w:customStyle="1" w:styleId="Heading6Char">
    <w:name w:val="Heading 6 Char"/>
    <w:basedOn w:val="DefaultParagraphFont"/>
    <w:link w:val="Heading6"/>
    <w:uiPriority w:val="1"/>
    <w:rsid w:val="0063082D"/>
    <w:rPr>
      <w:rFonts w:eastAsiaTheme="majorEastAsia" w:cstheme="majorBidi"/>
      <w:iCs/>
    </w:rPr>
  </w:style>
  <w:style w:type="character" w:customStyle="1" w:styleId="Heading7Char">
    <w:name w:val="Heading 7 Char"/>
    <w:basedOn w:val="DefaultParagraphFont"/>
    <w:link w:val="Heading7"/>
    <w:uiPriority w:val="1"/>
    <w:rsid w:val="0063082D"/>
  </w:style>
  <w:style w:type="character" w:customStyle="1" w:styleId="Heading8Char">
    <w:name w:val="Heading 8 Char"/>
    <w:basedOn w:val="DefaultParagraphFont"/>
    <w:link w:val="Heading8"/>
    <w:uiPriority w:val="1"/>
    <w:rsid w:val="0063082D"/>
  </w:style>
  <w:style w:type="character" w:customStyle="1" w:styleId="Heading9Char">
    <w:name w:val="Heading 9 Char"/>
    <w:basedOn w:val="DefaultParagraphFont"/>
    <w:link w:val="Heading9"/>
    <w:uiPriority w:val="1"/>
    <w:rsid w:val="0063082D"/>
  </w:style>
  <w:style w:type="paragraph" w:styleId="Title">
    <w:name w:val="Title"/>
    <w:basedOn w:val="Normal"/>
    <w:next w:val="BodyText"/>
    <w:link w:val="TitleChar"/>
    <w:uiPriority w:val="19"/>
    <w:semiHidden/>
    <w:qFormat/>
    <w:rsid w:val="008F15F9"/>
    <w:pPr>
      <w:keepNext/>
    </w:pPr>
    <w:rPr>
      <w:rFonts w:eastAsiaTheme="majorEastAsia" w:cstheme="majorBidi"/>
      <w:b/>
      <w:spacing w:val="5"/>
      <w:kern w:val="28"/>
      <w:szCs w:val="52"/>
    </w:rPr>
  </w:style>
  <w:style w:type="character" w:customStyle="1" w:styleId="TitleChar">
    <w:name w:val="Title Char"/>
    <w:basedOn w:val="DefaultParagraphFont"/>
    <w:link w:val="Title"/>
    <w:uiPriority w:val="19"/>
    <w:semiHidden/>
    <w:rsid w:val="0063082D"/>
    <w:rPr>
      <w:rFonts w:eastAsiaTheme="majorEastAsia" w:cstheme="majorBidi"/>
      <w:b/>
      <w:spacing w:val="5"/>
      <w:kern w:val="28"/>
      <w:szCs w:val="52"/>
    </w:rPr>
  </w:style>
  <w:style w:type="character" w:styleId="Hyperlink">
    <w:name w:val="Hyperlink"/>
    <w:basedOn w:val="DefaultParagraphFont"/>
    <w:rsid w:val="00F54AE9"/>
    <w:rPr>
      <w:color w:val="0000FF" w:themeColor="hyperlink"/>
      <w:u w:val="single"/>
    </w:rPr>
  </w:style>
  <w:style w:type="paragraph" w:styleId="TOC1">
    <w:name w:val="toc 1"/>
    <w:basedOn w:val="Normal"/>
    <w:next w:val="Normal"/>
    <w:autoRedefine/>
    <w:uiPriority w:val="39"/>
    <w:semiHidden/>
    <w:unhideWhenUsed/>
    <w:rsid w:val="00F54AE9"/>
    <w:pPr>
      <w:tabs>
        <w:tab w:val="left" w:pos="360"/>
        <w:tab w:val="right" w:leader="dot" w:pos="8640"/>
      </w:tabs>
      <w:spacing w:after="100"/>
      <w:ind w:left="360" w:right="720" w:hanging="360"/>
    </w:pPr>
  </w:style>
  <w:style w:type="paragraph" w:styleId="TOC2">
    <w:name w:val="toc 2"/>
    <w:basedOn w:val="Normal"/>
    <w:next w:val="Normal"/>
    <w:autoRedefine/>
    <w:uiPriority w:val="39"/>
    <w:semiHidden/>
    <w:unhideWhenUsed/>
    <w:rsid w:val="00F54AE9"/>
    <w:pPr>
      <w:tabs>
        <w:tab w:val="left" w:pos="720"/>
        <w:tab w:val="right" w:leader="dot" w:pos="8640"/>
      </w:tabs>
      <w:spacing w:after="100"/>
      <w:ind w:left="720" w:right="720" w:hanging="360"/>
    </w:pPr>
  </w:style>
  <w:style w:type="paragraph" w:styleId="TOC3">
    <w:name w:val="toc 3"/>
    <w:basedOn w:val="Normal"/>
    <w:next w:val="Normal"/>
    <w:autoRedefine/>
    <w:uiPriority w:val="39"/>
    <w:semiHidden/>
    <w:unhideWhenUsed/>
    <w:rsid w:val="00F54AE9"/>
    <w:pPr>
      <w:tabs>
        <w:tab w:val="left" w:pos="1080"/>
        <w:tab w:val="right" w:leader="dot" w:pos="8640"/>
      </w:tabs>
      <w:spacing w:after="100"/>
      <w:ind w:left="1080" w:right="720" w:hanging="360"/>
    </w:pPr>
  </w:style>
  <w:style w:type="paragraph" w:styleId="TOC4">
    <w:name w:val="toc 4"/>
    <w:basedOn w:val="Normal"/>
    <w:next w:val="Normal"/>
    <w:autoRedefine/>
    <w:uiPriority w:val="39"/>
    <w:semiHidden/>
    <w:unhideWhenUsed/>
    <w:rsid w:val="00F54AE9"/>
    <w:pPr>
      <w:tabs>
        <w:tab w:val="left" w:pos="1440"/>
        <w:tab w:val="right" w:leader="dot" w:pos="8640"/>
      </w:tabs>
      <w:spacing w:after="100"/>
      <w:ind w:left="1440" w:right="720" w:hanging="360"/>
    </w:pPr>
  </w:style>
  <w:style w:type="paragraph" w:styleId="TOC5">
    <w:name w:val="toc 5"/>
    <w:basedOn w:val="Normal"/>
    <w:next w:val="Normal"/>
    <w:autoRedefine/>
    <w:uiPriority w:val="39"/>
    <w:semiHidden/>
    <w:unhideWhenUsed/>
    <w:rsid w:val="00F54AE9"/>
    <w:pPr>
      <w:tabs>
        <w:tab w:val="left" w:pos="1800"/>
        <w:tab w:val="right" w:leader="dot" w:pos="8640"/>
      </w:tabs>
      <w:spacing w:after="100"/>
      <w:ind w:left="1800" w:right="720" w:hanging="360"/>
    </w:pPr>
  </w:style>
  <w:style w:type="paragraph" w:styleId="TOC6">
    <w:name w:val="toc 6"/>
    <w:basedOn w:val="Normal"/>
    <w:next w:val="Normal"/>
    <w:autoRedefine/>
    <w:uiPriority w:val="39"/>
    <w:semiHidden/>
    <w:unhideWhenUsed/>
    <w:rsid w:val="00F54AE9"/>
    <w:pPr>
      <w:tabs>
        <w:tab w:val="left" w:pos="2160"/>
        <w:tab w:val="right" w:leader="dot" w:pos="8640"/>
      </w:tabs>
      <w:spacing w:after="100"/>
      <w:ind w:left="2160" w:right="720" w:hanging="360"/>
    </w:pPr>
  </w:style>
  <w:style w:type="paragraph" w:styleId="TOC7">
    <w:name w:val="toc 7"/>
    <w:basedOn w:val="Normal"/>
    <w:next w:val="Normal"/>
    <w:autoRedefine/>
    <w:uiPriority w:val="39"/>
    <w:semiHidden/>
    <w:unhideWhenUsed/>
    <w:rsid w:val="00F54AE9"/>
    <w:pPr>
      <w:tabs>
        <w:tab w:val="left" w:pos="2520"/>
        <w:tab w:val="right" w:leader="dot" w:pos="8640"/>
      </w:tabs>
      <w:spacing w:after="100"/>
      <w:ind w:left="2520" w:right="720" w:hanging="360"/>
    </w:pPr>
  </w:style>
  <w:style w:type="paragraph" w:styleId="TOC8">
    <w:name w:val="toc 8"/>
    <w:basedOn w:val="Normal"/>
    <w:next w:val="Normal"/>
    <w:autoRedefine/>
    <w:uiPriority w:val="39"/>
    <w:semiHidden/>
    <w:unhideWhenUsed/>
    <w:rsid w:val="00F54AE9"/>
    <w:pPr>
      <w:tabs>
        <w:tab w:val="left" w:pos="2880"/>
        <w:tab w:val="right" w:leader="dot" w:pos="8640"/>
      </w:tabs>
      <w:spacing w:after="100"/>
      <w:ind w:left="2880" w:right="720" w:hanging="360"/>
    </w:pPr>
  </w:style>
  <w:style w:type="paragraph" w:styleId="TOC9">
    <w:name w:val="toc 9"/>
    <w:basedOn w:val="Normal"/>
    <w:next w:val="Normal"/>
    <w:autoRedefine/>
    <w:uiPriority w:val="39"/>
    <w:semiHidden/>
    <w:unhideWhenUsed/>
    <w:rsid w:val="00F54AE9"/>
    <w:pPr>
      <w:tabs>
        <w:tab w:val="left" w:pos="3240"/>
        <w:tab w:val="right" w:leader="dot" w:pos="8640"/>
      </w:tabs>
      <w:spacing w:after="100"/>
      <w:ind w:left="3240" w:right="720" w:hanging="360"/>
    </w:pPr>
  </w:style>
  <w:style w:type="paragraph" w:styleId="Caption">
    <w:name w:val="caption"/>
    <w:basedOn w:val="Normal"/>
    <w:next w:val="Normal"/>
    <w:uiPriority w:val="99"/>
    <w:semiHidden/>
    <w:qFormat/>
    <w:rsid w:val="005E1AEC"/>
    <w:pPr>
      <w:jc w:val="center"/>
    </w:pPr>
    <w:rPr>
      <w:b/>
      <w:bCs/>
      <w:szCs w:val="18"/>
    </w:rPr>
  </w:style>
  <w:style w:type="paragraph" w:styleId="EnvelopeAddress">
    <w:name w:val="envelope address"/>
    <w:basedOn w:val="Normal"/>
    <w:uiPriority w:val="99"/>
    <w:semiHidden/>
    <w:rsid w:val="00CE1246"/>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rsid w:val="00973279"/>
    <w:pPr>
      <w:spacing w:after="0"/>
    </w:pPr>
    <w:rPr>
      <w:rFonts w:eastAsiaTheme="majorEastAsia" w:cstheme="majorBidi"/>
      <w:sz w:val="22"/>
      <w:szCs w:val="20"/>
    </w:rPr>
  </w:style>
  <w:style w:type="table" w:styleId="TableGrid">
    <w:name w:val="Table Grid"/>
    <w:basedOn w:val="TableNormal"/>
    <w:uiPriority w:val="59"/>
    <w:rsid w:val="006270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Subtitle">
    <w:name w:val="Subtitle"/>
    <w:basedOn w:val="Normal"/>
    <w:next w:val="Normal"/>
    <w:link w:val="SubtitleChar"/>
    <w:uiPriority w:val="20"/>
    <w:semiHidden/>
    <w:qFormat/>
    <w:rsid w:val="006F3FB3"/>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20"/>
    <w:semiHidden/>
    <w:rsid w:val="0063082D"/>
    <w:rPr>
      <w:rFonts w:eastAsiaTheme="majorEastAsia" w:cstheme="majorBidi"/>
      <w:i/>
      <w:iCs/>
      <w:spacing w:val="15"/>
    </w:rPr>
  </w:style>
  <w:style w:type="table" w:styleId="LightList-Accent2">
    <w:name w:val="Light List Accent 2"/>
    <w:basedOn w:val="TableNormal"/>
    <w:uiPriority w:val="61"/>
    <w:rsid w:val="00627020"/>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
    <w:name w:val="Light List"/>
    <w:basedOn w:val="TableNormal"/>
    <w:uiPriority w:val="61"/>
    <w:rsid w:val="0062702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rPr>
        <w:tblHeader/>
      </w:tr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97"/>
    <w:semiHidden/>
    <w:qFormat/>
    <w:rsid w:val="006354A7"/>
    <w:pPr>
      <w:spacing w:after="0"/>
    </w:pPr>
  </w:style>
  <w:style w:type="paragraph" w:customStyle="1" w:styleId="PldgBody">
    <w:name w:val="Pldg Body"/>
    <w:basedOn w:val="Normal"/>
    <w:qFormat/>
    <w:rsid w:val="00B9613B"/>
    <w:pPr>
      <w:widowControl w:val="0"/>
      <w:spacing w:after="0" w:line="480" w:lineRule="exact"/>
    </w:pPr>
    <w:rPr>
      <w:rFonts w:cs="Arial"/>
      <w:szCs w:val="20"/>
    </w:rPr>
  </w:style>
  <w:style w:type="paragraph" w:customStyle="1" w:styleId="PldgCaption">
    <w:name w:val="Pldg Caption"/>
    <w:basedOn w:val="Normal"/>
    <w:qFormat/>
    <w:rsid w:val="00E32183"/>
    <w:pPr>
      <w:widowControl w:val="0"/>
      <w:spacing w:after="0" w:line="240" w:lineRule="exact"/>
    </w:pPr>
    <w:rPr>
      <w:rFonts w:cs="Arial"/>
      <w:szCs w:val="20"/>
    </w:rPr>
  </w:style>
  <w:style w:type="paragraph" w:styleId="Header">
    <w:name w:val="header"/>
    <w:basedOn w:val="Normal"/>
    <w:link w:val="HeaderChar"/>
    <w:uiPriority w:val="6"/>
    <w:rsid w:val="00E32183"/>
    <w:pPr>
      <w:tabs>
        <w:tab w:val="center" w:pos="4680"/>
        <w:tab w:val="right" w:pos="9360"/>
      </w:tabs>
      <w:spacing w:after="0"/>
    </w:pPr>
  </w:style>
  <w:style w:type="character" w:customStyle="1" w:styleId="HeaderChar">
    <w:name w:val="Header Char"/>
    <w:basedOn w:val="DefaultParagraphFont"/>
    <w:link w:val="Header"/>
    <w:uiPriority w:val="6"/>
    <w:rsid w:val="0063082D"/>
  </w:style>
  <w:style w:type="paragraph" w:styleId="Footer">
    <w:name w:val="footer"/>
    <w:basedOn w:val="Normal"/>
    <w:link w:val="FooterChar"/>
    <w:uiPriority w:val="99"/>
    <w:rsid w:val="00E32183"/>
    <w:pPr>
      <w:tabs>
        <w:tab w:val="center" w:pos="4680"/>
        <w:tab w:val="right" w:pos="9360"/>
      </w:tabs>
      <w:spacing w:after="0"/>
    </w:pPr>
  </w:style>
  <w:style w:type="character" w:customStyle="1" w:styleId="FooterChar">
    <w:name w:val="Footer Char"/>
    <w:basedOn w:val="DefaultParagraphFont"/>
    <w:link w:val="Footer"/>
    <w:uiPriority w:val="99"/>
    <w:rsid w:val="00E32183"/>
  </w:style>
  <w:style w:type="character" w:customStyle="1" w:styleId="DocID">
    <w:name w:val="DocID"/>
    <w:basedOn w:val="DefaultParagraphFont"/>
    <w:uiPriority w:val="12"/>
    <w:qFormat/>
    <w:rsid w:val="00EE6690"/>
    <w:rPr>
      <w:rFonts w:ascii="Arial" w:hAnsi="Arial"/>
      <w:sz w:val="16"/>
      <w:szCs w:val="16"/>
    </w:rPr>
  </w:style>
  <w:style w:type="character" w:styleId="UnresolvedMention">
    <w:name w:val="Unresolved Mention"/>
    <w:basedOn w:val="DefaultParagraphFont"/>
    <w:uiPriority w:val="99"/>
    <w:semiHidden/>
    <w:unhideWhenUsed/>
    <w:rsid w:val="00566BF9"/>
    <w:rPr>
      <w:color w:val="808080"/>
      <w:shd w:val="clear" w:color="auto" w:fill="E6E6E6"/>
    </w:rPr>
  </w:style>
  <w:style w:type="paragraph" w:styleId="ListParagraph">
    <w:name w:val="List Paragraph"/>
    <w:basedOn w:val="Normal"/>
    <w:uiPriority w:val="99"/>
    <w:rsid w:val="006B3688"/>
    <w:pPr>
      <w:ind w:left="720"/>
      <w:contextualSpacing/>
    </w:pPr>
  </w:style>
  <w:style w:type="paragraph" w:styleId="FootnoteText">
    <w:name w:val="footnote text"/>
    <w:basedOn w:val="Normal"/>
    <w:link w:val="FootnoteTextChar"/>
    <w:uiPriority w:val="99"/>
    <w:semiHidden/>
    <w:unhideWhenUsed/>
    <w:rsid w:val="003A6FA7"/>
    <w:pPr>
      <w:spacing w:after="0"/>
    </w:pPr>
    <w:rPr>
      <w:rFonts w:eastAsiaTheme="minorHAnsi"/>
      <w:sz w:val="20"/>
      <w:szCs w:val="20"/>
    </w:rPr>
  </w:style>
  <w:style w:type="character" w:customStyle="1" w:styleId="FootnoteTextChar">
    <w:name w:val="Footnote Text Char"/>
    <w:basedOn w:val="DefaultParagraphFont"/>
    <w:link w:val="FootnoteText"/>
    <w:uiPriority w:val="99"/>
    <w:semiHidden/>
    <w:rsid w:val="003A6FA7"/>
    <w:rPr>
      <w:rFonts w:eastAsiaTheme="minorHAnsi"/>
      <w:sz w:val="20"/>
      <w:szCs w:val="20"/>
    </w:rPr>
  </w:style>
  <w:style w:type="character" w:styleId="FootnoteReference">
    <w:name w:val="footnote reference"/>
    <w:basedOn w:val="DefaultParagraphFont"/>
    <w:uiPriority w:val="99"/>
    <w:semiHidden/>
    <w:unhideWhenUsed/>
    <w:rsid w:val="003A6FA7"/>
    <w:rPr>
      <w:vertAlign w:val="superscript"/>
    </w:rPr>
  </w:style>
  <w:style w:type="character" w:styleId="CommentReference">
    <w:name w:val="annotation reference"/>
    <w:basedOn w:val="DefaultParagraphFont"/>
    <w:uiPriority w:val="99"/>
    <w:semiHidden/>
    <w:unhideWhenUsed/>
    <w:rsid w:val="0044444A"/>
    <w:rPr>
      <w:sz w:val="16"/>
      <w:szCs w:val="16"/>
    </w:rPr>
  </w:style>
  <w:style w:type="paragraph" w:styleId="CommentText">
    <w:name w:val="annotation text"/>
    <w:basedOn w:val="Normal"/>
    <w:link w:val="CommentTextChar"/>
    <w:uiPriority w:val="99"/>
    <w:semiHidden/>
    <w:unhideWhenUsed/>
    <w:rsid w:val="0044444A"/>
    <w:rPr>
      <w:sz w:val="20"/>
      <w:szCs w:val="20"/>
    </w:rPr>
  </w:style>
  <w:style w:type="character" w:customStyle="1" w:styleId="CommentTextChar">
    <w:name w:val="Comment Text Char"/>
    <w:basedOn w:val="DefaultParagraphFont"/>
    <w:link w:val="CommentText"/>
    <w:uiPriority w:val="99"/>
    <w:semiHidden/>
    <w:rsid w:val="0044444A"/>
    <w:rPr>
      <w:sz w:val="20"/>
      <w:szCs w:val="20"/>
    </w:rPr>
  </w:style>
  <w:style w:type="paragraph" w:styleId="CommentSubject">
    <w:name w:val="annotation subject"/>
    <w:basedOn w:val="CommentText"/>
    <w:next w:val="CommentText"/>
    <w:link w:val="CommentSubjectChar"/>
    <w:uiPriority w:val="99"/>
    <w:semiHidden/>
    <w:unhideWhenUsed/>
    <w:rsid w:val="0044444A"/>
    <w:rPr>
      <w:b/>
      <w:bCs/>
    </w:rPr>
  </w:style>
  <w:style w:type="character" w:customStyle="1" w:styleId="CommentSubjectChar">
    <w:name w:val="Comment Subject Char"/>
    <w:basedOn w:val="CommentTextChar"/>
    <w:link w:val="CommentSubject"/>
    <w:uiPriority w:val="99"/>
    <w:semiHidden/>
    <w:rsid w:val="0044444A"/>
    <w:rPr>
      <w:b/>
      <w:bCs/>
      <w:sz w:val="20"/>
      <w:szCs w:val="20"/>
    </w:rPr>
  </w:style>
  <w:style w:type="paragraph" w:styleId="BalloonText">
    <w:name w:val="Balloon Text"/>
    <w:basedOn w:val="Normal"/>
    <w:link w:val="BalloonTextChar"/>
    <w:uiPriority w:val="99"/>
    <w:semiHidden/>
    <w:unhideWhenUsed/>
    <w:rsid w:val="004444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44A"/>
    <w:rPr>
      <w:rFonts w:ascii="Segoe UI" w:hAnsi="Segoe UI" w:cs="Segoe UI"/>
      <w:sz w:val="18"/>
      <w:szCs w:val="18"/>
    </w:rPr>
  </w:style>
  <w:style w:type="paragraph" w:styleId="Revision">
    <w:name w:val="Revision"/>
    <w:hidden/>
    <w:uiPriority w:val="99"/>
    <w:semiHidden/>
    <w:rsid w:val="0029624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5212281">
      <w:bodyDiv w:val="1"/>
      <w:marLeft w:val="0"/>
      <w:marRight w:val="0"/>
      <w:marTop w:val="0"/>
      <w:marBottom w:val="0"/>
      <w:divBdr>
        <w:top w:val="none" w:sz="0" w:space="0" w:color="auto"/>
        <w:left w:val="none" w:sz="0" w:space="0" w:color="auto"/>
        <w:bottom w:val="none" w:sz="0" w:space="0" w:color="auto"/>
        <w:right w:val="none" w:sz="0" w:space="0" w:color="auto"/>
      </w:divBdr>
    </w:div>
    <w:div w:id="728039663">
      <w:bodyDiv w:val="1"/>
      <w:marLeft w:val="0"/>
      <w:marRight w:val="0"/>
      <w:marTop w:val="0"/>
      <w:marBottom w:val="0"/>
      <w:divBdr>
        <w:top w:val="none" w:sz="0" w:space="0" w:color="auto"/>
        <w:left w:val="none" w:sz="0" w:space="0" w:color="auto"/>
        <w:bottom w:val="none" w:sz="0" w:space="0" w:color="auto"/>
        <w:right w:val="none" w:sz="0" w:space="0" w:color="auto"/>
      </w:divBdr>
    </w:div>
    <w:div w:id="804011318">
      <w:bodyDiv w:val="1"/>
      <w:marLeft w:val="0"/>
      <w:marRight w:val="0"/>
      <w:marTop w:val="0"/>
      <w:marBottom w:val="0"/>
      <w:divBdr>
        <w:top w:val="none" w:sz="0" w:space="0" w:color="auto"/>
        <w:left w:val="none" w:sz="0" w:space="0" w:color="auto"/>
        <w:bottom w:val="none" w:sz="0" w:space="0" w:color="auto"/>
        <w:right w:val="none" w:sz="0" w:space="0" w:color="auto"/>
      </w:divBdr>
    </w:div>
    <w:div w:id="2019844392">
      <w:bodyDiv w:val="1"/>
      <w:marLeft w:val="0"/>
      <w:marRight w:val="0"/>
      <w:marTop w:val="0"/>
      <w:marBottom w:val="0"/>
      <w:divBdr>
        <w:top w:val="none" w:sz="0" w:space="0" w:color="auto"/>
        <w:left w:val="none" w:sz="0" w:space="0" w:color="auto"/>
        <w:bottom w:val="none" w:sz="0" w:space="0" w:color="auto"/>
        <w:right w:val="none" w:sz="0" w:space="0" w:color="auto"/>
      </w:divBdr>
      <w:divsChild>
        <w:div w:id="1887183180">
          <w:marLeft w:val="0"/>
          <w:marRight w:val="0"/>
          <w:marTop w:val="0"/>
          <w:marBottom w:val="0"/>
          <w:divBdr>
            <w:top w:val="none" w:sz="0" w:space="0" w:color="auto"/>
            <w:left w:val="none" w:sz="0" w:space="0" w:color="auto"/>
            <w:bottom w:val="none" w:sz="0" w:space="0" w:color="auto"/>
            <w:right w:val="none" w:sz="0" w:space="0" w:color="auto"/>
          </w:divBdr>
          <w:divsChild>
            <w:div w:id="2000185888">
              <w:marLeft w:val="0"/>
              <w:marRight w:val="0"/>
              <w:marTop w:val="0"/>
              <w:marBottom w:val="0"/>
              <w:divBdr>
                <w:top w:val="none" w:sz="0" w:space="0" w:color="auto"/>
                <w:left w:val="none" w:sz="0" w:space="0" w:color="auto"/>
                <w:bottom w:val="none" w:sz="0" w:space="0" w:color="auto"/>
                <w:right w:val="none" w:sz="0" w:space="0" w:color="auto"/>
              </w:divBdr>
              <w:divsChild>
                <w:div w:id="20851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Relationship Target="endnotes.xml" Type="http://schemas.openxmlformats.org/officeDocument/2006/relationships/endnotes" Id="rId8"></Relationship><Relationship Target="fontTable.xml" Type="http://schemas.openxmlformats.org/officeDocument/2006/relationships/fontTable" Id="rId13"></Relationship><Relationship Target="numbering.xml" Type="http://schemas.openxmlformats.org/officeDocument/2006/relationships/numbering" Id="rId3"></Relationship><Relationship Target="footnotes.xml" Type="http://schemas.openxmlformats.org/officeDocument/2006/relationships/footnotes" Id="rId7"></Relationship><Relationship Target="footer3.xml" Type="http://schemas.openxmlformats.org/officeDocument/2006/relationships/footer" Id="rId12"></Relationship><Relationship Target="customizations.xml" Type="http://schemas.microsoft.com/office/2006/relationships/keyMapCustomizations" Id="rId1"></Relationship><Relationship Target="webSettings.xml" Type="http://schemas.openxmlformats.org/officeDocument/2006/relationships/webSettings" Id="rId6"></Relationship><Relationship Target="footer2.xml" Type="http://schemas.openxmlformats.org/officeDocument/2006/relationships/footer" Id="rId11"></Relationship><Relationship Target="settings.xml" Type="http://schemas.openxmlformats.org/officeDocument/2006/relationships/settings" Id="rId5"></Relationship><Relationship Target="footer1.xml" Type="http://schemas.openxmlformats.org/officeDocument/2006/relationships/footer" Id="rId10"></Relationship><Relationship Target="styles.xml" Type="http://schemas.openxmlformats.org/officeDocument/2006/relationships/styles" Id="rId4"></Relationship><Relationship Target="header1.xml" Type="http://schemas.openxmlformats.org/officeDocument/2006/relationships/header" Id="rId9"></Relationship><Relationship Target="theme/theme1.xml" Type="http://schemas.openxmlformats.org/officeDocument/2006/relationships/theme"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20768789v5</vt:lpwstr>
  </property>
</Properties>
</file>