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A6B" w:rsidRPr="00364E28" w:rsidRDefault="00F35EC0" w:rsidP="00F35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E28">
        <w:rPr>
          <w:rFonts w:ascii="Times New Roman" w:hAnsi="Times New Roman" w:cs="Times New Roman"/>
          <w:b/>
          <w:sz w:val="28"/>
          <w:szCs w:val="28"/>
        </w:rPr>
        <w:t>IN THE SUPREME COURT</w:t>
      </w:r>
    </w:p>
    <w:p w:rsidR="00F35EC0" w:rsidRPr="00364E28" w:rsidRDefault="00F35EC0" w:rsidP="00F35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E28">
        <w:rPr>
          <w:rFonts w:ascii="Times New Roman" w:hAnsi="Times New Roman" w:cs="Times New Roman"/>
          <w:b/>
          <w:sz w:val="28"/>
          <w:szCs w:val="28"/>
        </w:rPr>
        <w:t>STATE OF ARIZONA</w:t>
      </w:r>
    </w:p>
    <w:p w:rsidR="00F35EC0" w:rsidRDefault="00F35EC0" w:rsidP="00F35E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EC0" w:rsidRDefault="00F35EC0" w:rsidP="00F35E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72390</wp:posOffset>
                </wp:positionV>
                <wp:extent cx="0" cy="140970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886F0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25pt,5.7pt" to="227.25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F35EC0" w:rsidRPr="00F35EC0" w:rsidRDefault="00F35EC0" w:rsidP="00364E28">
      <w:pPr>
        <w:tabs>
          <w:tab w:val="left" w:pos="4770"/>
        </w:tabs>
        <w:rPr>
          <w:rFonts w:ascii="Times New Roman" w:hAnsi="Times New Roman" w:cs="Times New Roman"/>
          <w:sz w:val="26"/>
          <w:szCs w:val="26"/>
        </w:rPr>
      </w:pPr>
      <w:r w:rsidRPr="00F35EC0">
        <w:rPr>
          <w:rFonts w:ascii="Times New Roman" w:hAnsi="Times New Roman" w:cs="Times New Roman"/>
          <w:sz w:val="26"/>
          <w:szCs w:val="26"/>
        </w:rPr>
        <w:t>In the Matter of:</w:t>
      </w:r>
      <w:r w:rsidRPr="00F35EC0">
        <w:rPr>
          <w:rFonts w:ascii="Times New Roman" w:hAnsi="Times New Roman" w:cs="Times New Roman"/>
          <w:sz w:val="26"/>
          <w:szCs w:val="26"/>
        </w:rPr>
        <w:tab/>
        <w:t>Arizona Supreme Court</w:t>
      </w:r>
    </w:p>
    <w:p w:rsidR="00F35EC0" w:rsidRPr="00F35EC0" w:rsidRDefault="00F35EC0" w:rsidP="00364E28">
      <w:pPr>
        <w:tabs>
          <w:tab w:val="left" w:pos="4770"/>
        </w:tabs>
        <w:rPr>
          <w:rFonts w:ascii="Times New Roman" w:hAnsi="Times New Roman" w:cs="Times New Roman"/>
          <w:sz w:val="26"/>
          <w:szCs w:val="26"/>
        </w:rPr>
      </w:pPr>
      <w:r w:rsidRPr="00F35EC0">
        <w:rPr>
          <w:rFonts w:ascii="Times New Roman" w:hAnsi="Times New Roman" w:cs="Times New Roman"/>
          <w:sz w:val="26"/>
          <w:szCs w:val="26"/>
        </w:rPr>
        <w:tab/>
        <w:t>No. R-19-0002</w:t>
      </w:r>
    </w:p>
    <w:p w:rsidR="00F35EC0" w:rsidRPr="00F35EC0" w:rsidRDefault="00F35EC0" w:rsidP="00F35EC0">
      <w:pPr>
        <w:rPr>
          <w:rFonts w:ascii="Times New Roman" w:hAnsi="Times New Roman" w:cs="Times New Roman"/>
          <w:sz w:val="26"/>
          <w:szCs w:val="26"/>
        </w:rPr>
      </w:pP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F35EC0">
        <w:rPr>
          <w:rFonts w:ascii="Times New Roman" w:hAnsi="Times New Roman" w:cs="Times New Roman"/>
          <w:sz w:val="26"/>
          <w:szCs w:val="26"/>
        </w:rPr>
        <w:tab/>
      </w:r>
    </w:p>
    <w:p w:rsidR="00F35EC0" w:rsidRPr="00F35EC0" w:rsidRDefault="00F35EC0" w:rsidP="00F35EC0">
      <w:pPr>
        <w:rPr>
          <w:rFonts w:ascii="Times New Roman" w:hAnsi="Times New Roman" w:cs="Times New Roman"/>
          <w:sz w:val="26"/>
          <w:szCs w:val="26"/>
        </w:rPr>
      </w:pPr>
    </w:p>
    <w:p w:rsidR="00F35EC0" w:rsidRPr="00364E28" w:rsidRDefault="00F35EC0" w:rsidP="00364E28">
      <w:pPr>
        <w:tabs>
          <w:tab w:val="left" w:pos="4770"/>
          <w:tab w:val="left" w:pos="5040"/>
        </w:tabs>
        <w:rPr>
          <w:rFonts w:ascii="Times New Roman" w:hAnsi="Times New Roman" w:cs="Times New Roman"/>
          <w:b/>
          <w:sz w:val="26"/>
          <w:szCs w:val="26"/>
        </w:rPr>
      </w:pPr>
      <w:r w:rsidRPr="00F35EC0">
        <w:rPr>
          <w:rFonts w:ascii="Times New Roman" w:hAnsi="Times New Roman" w:cs="Times New Roman"/>
          <w:sz w:val="26"/>
          <w:szCs w:val="26"/>
        </w:rPr>
        <w:t>PETITION TO AMEND SUPREME</w:t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364E28">
        <w:rPr>
          <w:rFonts w:ascii="Times New Roman" w:hAnsi="Times New Roman" w:cs="Times New Roman"/>
          <w:b/>
          <w:sz w:val="26"/>
          <w:szCs w:val="26"/>
        </w:rPr>
        <w:t>Comment to Proposed Change</w:t>
      </w:r>
      <w:r w:rsidR="00364E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35EC0" w:rsidRPr="00F35EC0" w:rsidRDefault="00F35EC0" w:rsidP="00364E28">
      <w:pPr>
        <w:tabs>
          <w:tab w:val="left" w:pos="4770"/>
        </w:tabs>
        <w:ind w:left="5760" w:hanging="5760"/>
        <w:rPr>
          <w:rFonts w:ascii="Times New Roman" w:hAnsi="Times New Roman" w:cs="Times New Roman"/>
          <w:sz w:val="26"/>
          <w:szCs w:val="26"/>
        </w:rPr>
      </w:pPr>
      <w:r w:rsidRPr="00F35EC0">
        <w:rPr>
          <w:rFonts w:ascii="Times New Roman" w:hAnsi="Times New Roman" w:cs="Times New Roman"/>
          <w:sz w:val="26"/>
          <w:szCs w:val="26"/>
        </w:rPr>
        <w:t>COURT RULE 123</w:t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364E28">
        <w:rPr>
          <w:rFonts w:ascii="Times New Roman" w:hAnsi="Times New Roman" w:cs="Times New Roman"/>
          <w:b/>
          <w:sz w:val="26"/>
          <w:szCs w:val="26"/>
        </w:rPr>
        <w:t>to Rule 123, Rules of the Supreme Court</w:t>
      </w:r>
      <w:r w:rsidRPr="00F35EC0">
        <w:rPr>
          <w:rFonts w:ascii="Times New Roman" w:hAnsi="Times New Roman" w:cs="Times New Roman"/>
          <w:sz w:val="26"/>
          <w:szCs w:val="26"/>
        </w:rPr>
        <w:tab/>
      </w:r>
    </w:p>
    <w:p w:rsidR="00F35EC0" w:rsidRPr="00F35EC0" w:rsidRDefault="00F35EC0" w:rsidP="00F35EC0">
      <w:pPr>
        <w:rPr>
          <w:rFonts w:ascii="Times New Roman" w:hAnsi="Times New Roman" w:cs="Times New Roman"/>
          <w:sz w:val="26"/>
          <w:szCs w:val="26"/>
        </w:rPr>
      </w:pPr>
      <w:r w:rsidRPr="00F35EC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-9526</wp:posOffset>
                </wp:positionH>
                <wp:positionV relativeFrom="paragraph">
                  <wp:posOffset>138430</wp:posOffset>
                </wp:positionV>
                <wp:extent cx="2895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E00261" id="Straight Connector 2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0.9pt" to="227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F35EC0">
        <w:rPr>
          <w:rFonts w:ascii="Times New Roman" w:hAnsi="Times New Roman" w:cs="Times New Roman"/>
          <w:sz w:val="26"/>
          <w:szCs w:val="26"/>
        </w:rPr>
        <w:tab/>
      </w:r>
      <w:r w:rsidRPr="00F35EC0">
        <w:rPr>
          <w:rFonts w:ascii="Times New Roman" w:hAnsi="Times New Roman" w:cs="Times New Roman"/>
          <w:sz w:val="26"/>
          <w:szCs w:val="26"/>
        </w:rPr>
        <w:tab/>
      </w:r>
    </w:p>
    <w:p w:rsidR="00F35EC0" w:rsidRDefault="00F35EC0" w:rsidP="00F35EC0">
      <w:pPr>
        <w:rPr>
          <w:rFonts w:ascii="Times New Roman" w:hAnsi="Times New Roman" w:cs="Times New Roman"/>
          <w:sz w:val="28"/>
          <w:szCs w:val="28"/>
        </w:rPr>
      </w:pPr>
    </w:p>
    <w:p w:rsidR="00F35EC0" w:rsidRDefault="00F35EC0" w:rsidP="00F35EC0">
      <w:pPr>
        <w:rPr>
          <w:rFonts w:ascii="Times New Roman" w:hAnsi="Times New Roman" w:cs="Times New Roman"/>
          <w:sz w:val="28"/>
          <w:szCs w:val="28"/>
        </w:rPr>
      </w:pPr>
    </w:p>
    <w:p w:rsidR="00364E28" w:rsidRDefault="00364E28" w:rsidP="0036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Pursuant to Rule 28, Arizona Rules of the Supreme Court, the Clerk of the Arizona Supreme Court submits </w:t>
      </w:r>
      <w:r w:rsidR="009F52FA">
        <w:rPr>
          <w:rFonts w:ascii="Times New Roman" w:hAnsi="Times New Roman" w:cs="Times New Roman"/>
          <w:sz w:val="26"/>
          <w:szCs w:val="26"/>
        </w:rPr>
        <w:t>this</w:t>
      </w:r>
      <w:r>
        <w:rPr>
          <w:rFonts w:ascii="Times New Roman" w:hAnsi="Times New Roman" w:cs="Times New Roman"/>
          <w:sz w:val="26"/>
          <w:szCs w:val="26"/>
        </w:rPr>
        <w:t xml:space="preserve"> comment regarding the proposed amendment to Rule 123, Rules of the Supreme Court petitioned by Timothy </w:t>
      </w:r>
      <w:proofErr w:type="spellStart"/>
      <w:r>
        <w:rPr>
          <w:rFonts w:ascii="Times New Roman" w:hAnsi="Times New Roman" w:cs="Times New Roman"/>
          <w:sz w:val="26"/>
          <w:szCs w:val="26"/>
        </w:rPr>
        <w:t>Sandefur</w:t>
      </w:r>
      <w:proofErr w:type="spellEnd"/>
      <w:r>
        <w:rPr>
          <w:rFonts w:ascii="Times New Roman" w:hAnsi="Times New Roman" w:cs="Times New Roman"/>
          <w:sz w:val="26"/>
          <w:szCs w:val="26"/>
        </w:rPr>
        <w:t>, individually and on behalf of the Goldwater Institute.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F7967" w:rsidRDefault="009F52FA" w:rsidP="00364E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>Petitioner’s proposed amendment to Rule 123 requests that specific data, namely case names</w:t>
      </w:r>
      <w:r w:rsidR="00733B1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counsel of record, case numb</w:t>
      </w:r>
      <w:r w:rsidR="00030B9C">
        <w:rPr>
          <w:rFonts w:ascii="Times New Roman" w:hAnsi="Times New Roman" w:cs="Times New Roman"/>
          <w:sz w:val="26"/>
          <w:szCs w:val="26"/>
        </w:rPr>
        <w:t>ers</w:t>
      </w:r>
      <w:r w:rsidR="005E1D0D">
        <w:rPr>
          <w:rFonts w:ascii="Times New Roman" w:hAnsi="Times New Roman" w:cs="Times New Roman"/>
          <w:sz w:val="26"/>
          <w:szCs w:val="26"/>
        </w:rPr>
        <w:t>,</w:t>
      </w:r>
      <w:r w:rsidR="00030B9C">
        <w:rPr>
          <w:rFonts w:ascii="Times New Roman" w:hAnsi="Times New Roman" w:cs="Times New Roman"/>
          <w:sz w:val="26"/>
          <w:szCs w:val="26"/>
        </w:rPr>
        <w:t xml:space="preserve"> and questions presented in petitions for review filed with the Supreme Court be made publicly available online.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7967">
        <w:rPr>
          <w:rFonts w:ascii="Times New Roman" w:hAnsi="Times New Roman" w:cs="Times New Roman"/>
          <w:sz w:val="26"/>
          <w:szCs w:val="26"/>
        </w:rPr>
        <w:t>T</w:t>
      </w:r>
      <w:r w:rsidR="00030B9C">
        <w:rPr>
          <w:rFonts w:ascii="Times New Roman" w:hAnsi="Times New Roman" w:cs="Times New Roman"/>
          <w:sz w:val="26"/>
          <w:szCs w:val="26"/>
        </w:rPr>
        <w:t xml:space="preserve">he </w:t>
      </w:r>
      <w:r w:rsidR="002F7967">
        <w:rPr>
          <w:rFonts w:ascii="Times New Roman" w:hAnsi="Times New Roman" w:cs="Times New Roman"/>
          <w:sz w:val="26"/>
          <w:szCs w:val="26"/>
        </w:rPr>
        <w:t xml:space="preserve">majority of the </w:t>
      </w:r>
      <w:r w:rsidR="00030B9C">
        <w:rPr>
          <w:rFonts w:ascii="Times New Roman" w:hAnsi="Times New Roman" w:cs="Times New Roman"/>
          <w:sz w:val="26"/>
          <w:szCs w:val="26"/>
        </w:rPr>
        <w:t xml:space="preserve">information requested by petitioner is available online from any computer in the world with Internet access at </w:t>
      </w:r>
      <w:hyperlink r:id="rId4" w:history="1">
        <w:r w:rsidR="00733B11" w:rsidRPr="00D67463">
          <w:rPr>
            <w:rStyle w:val="Hyperlink"/>
            <w:rFonts w:ascii="Times New Roman" w:hAnsi="Times New Roman" w:cs="Times New Roman"/>
            <w:sz w:val="26"/>
            <w:szCs w:val="26"/>
          </w:rPr>
          <w:t>http://apps.supremecourt.az.gov/aacc/asc/ascmain.htm</w:t>
        </w:r>
      </w:hyperlink>
      <w:r w:rsidR="00030B9C">
        <w:rPr>
          <w:rFonts w:ascii="Times New Roman" w:hAnsi="Times New Roman" w:cs="Times New Roman"/>
          <w:sz w:val="26"/>
          <w:szCs w:val="26"/>
        </w:rPr>
        <w:t xml:space="preserve">.  At this website, a user </w:t>
      </w:r>
      <w:r w:rsidR="00733B11">
        <w:rPr>
          <w:rFonts w:ascii="Times New Roman" w:hAnsi="Times New Roman" w:cs="Times New Roman"/>
          <w:sz w:val="26"/>
          <w:szCs w:val="26"/>
        </w:rPr>
        <w:t>may access a</w:t>
      </w:r>
      <w:r w:rsidR="00030B9C">
        <w:rPr>
          <w:rFonts w:ascii="Times New Roman" w:hAnsi="Times New Roman" w:cs="Times New Roman"/>
          <w:sz w:val="26"/>
          <w:szCs w:val="26"/>
        </w:rPr>
        <w:t xml:space="preserve"> complete list of active cases by case type</w:t>
      </w:r>
      <w:r w:rsidR="00C23488">
        <w:rPr>
          <w:rFonts w:ascii="Times New Roman" w:hAnsi="Times New Roman" w:cs="Times New Roman"/>
          <w:sz w:val="26"/>
          <w:szCs w:val="26"/>
        </w:rPr>
        <w:t xml:space="preserve"> and</w:t>
      </w:r>
      <w:r w:rsidR="002C1130">
        <w:rPr>
          <w:rFonts w:ascii="Times New Roman" w:hAnsi="Times New Roman" w:cs="Times New Roman"/>
          <w:sz w:val="26"/>
          <w:szCs w:val="26"/>
        </w:rPr>
        <w:t xml:space="preserve"> the Court’s calendar </w:t>
      </w:r>
      <w:r w:rsidR="00C23488">
        <w:rPr>
          <w:rFonts w:ascii="Times New Roman" w:hAnsi="Times New Roman" w:cs="Times New Roman"/>
          <w:sz w:val="26"/>
          <w:szCs w:val="26"/>
        </w:rPr>
        <w:t xml:space="preserve">of </w:t>
      </w:r>
      <w:r w:rsidR="002C1130">
        <w:rPr>
          <w:rFonts w:ascii="Times New Roman" w:hAnsi="Times New Roman" w:cs="Times New Roman"/>
          <w:sz w:val="26"/>
          <w:szCs w:val="26"/>
        </w:rPr>
        <w:t>agendas and scheduled oral arguments</w:t>
      </w:r>
      <w:r w:rsidR="00F50FF6">
        <w:rPr>
          <w:rFonts w:ascii="Times New Roman" w:hAnsi="Times New Roman" w:cs="Times New Roman"/>
          <w:sz w:val="26"/>
          <w:szCs w:val="26"/>
        </w:rPr>
        <w:t>.</w:t>
      </w:r>
      <w:r w:rsidR="00030B9C">
        <w:rPr>
          <w:rFonts w:ascii="Times New Roman" w:hAnsi="Times New Roman" w:cs="Times New Roman"/>
          <w:sz w:val="26"/>
          <w:szCs w:val="26"/>
        </w:rPr>
        <w:t xml:space="preserve"> </w:t>
      </w:r>
      <w:r w:rsidR="00F50FF6">
        <w:rPr>
          <w:rFonts w:ascii="Times New Roman" w:hAnsi="Times New Roman" w:cs="Times New Roman"/>
          <w:sz w:val="26"/>
          <w:szCs w:val="26"/>
        </w:rPr>
        <w:t>Simply c</w:t>
      </w:r>
      <w:r w:rsidR="00030B9C">
        <w:rPr>
          <w:rFonts w:ascii="Times New Roman" w:hAnsi="Times New Roman" w:cs="Times New Roman"/>
          <w:sz w:val="26"/>
          <w:szCs w:val="26"/>
        </w:rPr>
        <w:t>licking on the c</w:t>
      </w:r>
      <w:r w:rsidR="00F50FF6">
        <w:rPr>
          <w:rFonts w:ascii="Times New Roman" w:hAnsi="Times New Roman" w:cs="Times New Roman"/>
          <w:sz w:val="26"/>
          <w:szCs w:val="26"/>
        </w:rPr>
        <w:t xml:space="preserve">ase number </w:t>
      </w:r>
      <w:r w:rsidR="002A35DF">
        <w:rPr>
          <w:rFonts w:ascii="Times New Roman" w:hAnsi="Times New Roman" w:cs="Times New Roman"/>
          <w:sz w:val="26"/>
          <w:szCs w:val="26"/>
        </w:rPr>
        <w:t>from the</w:t>
      </w:r>
      <w:r w:rsidR="00F50FF6">
        <w:rPr>
          <w:rFonts w:ascii="Times New Roman" w:hAnsi="Times New Roman" w:cs="Times New Roman"/>
          <w:sz w:val="26"/>
          <w:szCs w:val="26"/>
        </w:rPr>
        <w:t xml:space="preserve"> active case list </w:t>
      </w:r>
      <w:r w:rsidR="002A35DF">
        <w:rPr>
          <w:rFonts w:ascii="Times New Roman" w:hAnsi="Times New Roman" w:cs="Times New Roman"/>
          <w:sz w:val="26"/>
          <w:szCs w:val="26"/>
        </w:rPr>
        <w:t xml:space="preserve">or the Court’s calendar </w:t>
      </w:r>
      <w:r w:rsidR="00F50FF6">
        <w:rPr>
          <w:rFonts w:ascii="Times New Roman" w:hAnsi="Times New Roman" w:cs="Times New Roman"/>
          <w:sz w:val="26"/>
          <w:szCs w:val="26"/>
        </w:rPr>
        <w:t xml:space="preserve">takes the user to the </w:t>
      </w:r>
      <w:r w:rsidR="00030B9C">
        <w:rPr>
          <w:rFonts w:ascii="Times New Roman" w:hAnsi="Times New Roman" w:cs="Times New Roman"/>
          <w:sz w:val="26"/>
          <w:szCs w:val="26"/>
        </w:rPr>
        <w:t xml:space="preserve">docket </w:t>
      </w:r>
      <w:r w:rsidR="00C23488">
        <w:rPr>
          <w:rFonts w:ascii="Times New Roman" w:hAnsi="Times New Roman" w:cs="Times New Roman"/>
          <w:sz w:val="26"/>
          <w:szCs w:val="26"/>
        </w:rPr>
        <w:t>that</w:t>
      </w:r>
      <w:r w:rsidR="00030B9C">
        <w:rPr>
          <w:rFonts w:ascii="Times New Roman" w:hAnsi="Times New Roman" w:cs="Times New Roman"/>
          <w:sz w:val="26"/>
          <w:szCs w:val="26"/>
        </w:rPr>
        <w:t xml:space="preserve"> includes case names, counsel of record, the status of the case, </w:t>
      </w:r>
      <w:r w:rsidR="00733B11">
        <w:rPr>
          <w:rFonts w:ascii="Times New Roman" w:hAnsi="Times New Roman" w:cs="Times New Roman"/>
          <w:sz w:val="26"/>
          <w:szCs w:val="26"/>
        </w:rPr>
        <w:t>predecessor case numbers</w:t>
      </w:r>
      <w:r w:rsidR="00C23488">
        <w:rPr>
          <w:rFonts w:ascii="Times New Roman" w:hAnsi="Times New Roman" w:cs="Times New Roman"/>
          <w:sz w:val="26"/>
          <w:szCs w:val="26"/>
        </w:rPr>
        <w:t>,</w:t>
      </w:r>
      <w:r w:rsidR="00733B11">
        <w:rPr>
          <w:rFonts w:ascii="Times New Roman" w:hAnsi="Times New Roman" w:cs="Times New Roman"/>
          <w:sz w:val="26"/>
          <w:szCs w:val="26"/>
        </w:rPr>
        <w:t xml:space="preserve"> and all docket entries</w:t>
      </w:r>
      <w:r w:rsidR="00B22A9E">
        <w:rPr>
          <w:rFonts w:ascii="Times New Roman" w:hAnsi="Times New Roman" w:cs="Times New Roman"/>
          <w:sz w:val="26"/>
          <w:szCs w:val="26"/>
        </w:rPr>
        <w:t xml:space="preserve"> of case filings and court actions</w:t>
      </w:r>
      <w:r w:rsidR="00733B11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364E28" w:rsidRDefault="002F7967" w:rsidP="001E64EF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one exception </w:t>
      </w:r>
      <w:r w:rsidR="001E64EF">
        <w:rPr>
          <w:rFonts w:ascii="Times New Roman" w:hAnsi="Times New Roman" w:cs="Times New Roman"/>
          <w:sz w:val="26"/>
          <w:szCs w:val="26"/>
        </w:rPr>
        <w:t>is</w:t>
      </w:r>
      <w:r>
        <w:rPr>
          <w:rFonts w:ascii="Times New Roman" w:hAnsi="Times New Roman" w:cs="Times New Roman"/>
          <w:sz w:val="26"/>
          <w:szCs w:val="26"/>
        </w:rPr>
        <w:t xml:space="preserve"> the questions presented for review.  These questions are not captured in </w:t>
      </w:r>
      <w:r w:rsidR="00D302FC">
        <w:rPr>
          <w:rFonts w:ascii="Times New Roman" w:hAnsi="Times New Roman" w:cs="Times New Roman"/>
          <w:sz w:val="26"/>
          <w:szCs w:val="26"/>
        </w:rPr>
        <w:t xml:space="preserve">a </w:t>
      </w:r>
      <w:r>
        <w:rPr>
          <w:rFonts w:ascii="Times New Roman" w:hAnsi="Times New Roman" w:cs="Times New Roman"/>
          <w:sz w:val="26"/>
          <w:szCs w:val="26"/>
        </w:rPr>
        <w:t>data field</w:t>
      </w:r>
      <w:r w:rsidR="00D302FC">
        <w:rPr>
          <w:rFonts w:ascii="Times New Roman" w:hAnsi="Times New Roman" w:cs="Times New Roman"/>
          <w:sz w:val="26"/>
          <w:szCs w:val="26"/>
        </w:rPr>
        <w:t xml:space="preserve"> within the Court’s </w:t>
      </w:r>
      <w:r w:rsidR="00E77F38">
        <w:rPr>
          <w:rFonts w:ascii="Times New Roman" w:hAnsi="Times New Roman" w:cs="Times New Roman"/>
          <w:sz w:val="26"/>
          <w:szCs w:val="26"/>
        </w:rPr>
        <w:t xml:space="preserve">current </w:t>
      </w:r>
      <w:r w:rsidR="00D302FC">
        <w:rPr>
          <w:rFonts w:ascii="Times New Roman" w:hAnsi="Times New Roman" w:cs="Times New Roman"/>
          <w:sz w:val="26"/>
          <w:szCs w:val="26"/>
        </w:rPr>
        <w:t>case management system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B7326" w:rsidRDefault="00B94611" w:rsidP="00364E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7967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he Court </w:t>
      </w:r>
      <w:r w:rsidR="00982171">
        <w:rPr>
          <w:rFonts w:ascii="Times New Roman" w:hAnsi="Times New Roman" w:cs="Times New Roman"/>
          <w:sz w:val="26"/>
          <w:szCs w:val="26"/>
        </w:rPr>
        <w:t xml:space="preserve">recently </w:t>
      </w:r>
      <w:r>
        <w:rPr>
          <w:rFonts w:ascii="Times New Roman" w:hAnsi="Times New Roman" w:cs="Times New Roman"/>
          <w:sz w:val="26"/>
          <w:szCs w:val="26"/>
        </w:rPr>
        <w:t>sign</w:t>
      </w:r>
      <w:r w:rsidR="00AF2AC8">
        <w:rPr>
          <w:rFonts w:ascii="Times New Roman" w:hAnsi="Times New Roman" w:cs="Times New Roman"/>
          <w:sz w:val="26"/>
          <w:szCs w:val="26"/>
        </w:rPr>
        <w:t>ed</w:t>
      </w:r>
      <w:r>
        <w:rPr>
          <w:rFonts w:ascii="Times New Roman" w:hAnsi="Times New Roman" w:cs="Times New Roman"/>
          <w:sz w:val="26"/>
          <w:szCs w:val="26"/>
        </w:rPr>
        <w:t xml:space="preserve"> a contract with a vendor to replace the current case management system</w:t>
      </w:r>
      <w:r w:rsidR="002D1C6E">
        <w:rPr>
          <w:rFonts w:ascii="Times New Roman" w:hAnsi="Times New Roman" w:cs="Times New Roman"/>
          <w:sz w:val="26"/>
          <w:szCs w:val="26"/>
        </w:rPr>
        <w:t xml:space="preserve"> and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82171">
        <w:rPr>
          <w:rFonts w:ascii="Times New Roman" w:hAnsi="Times New Roman" w:cs="Times New Roman"/>
          <w:sz w:val="26"/>
          <w:szCs w:val="26"/>
        </w:rPr>
        <w:t>all technology and business resources are committed to bringing the new system online within the next 20-2</w:t>
      </w:r>
      <w:r w:rsidR="005A5C66">
        <w:rPr>
          <w:rFonts w:ascii="Times New Roman" w:hAnsi="Times New Roman" w:cs="Times New Roman"/>
          <w:sz w:val="26"/>
          <w:szCs w:val="26"/>
        </w:rPr>
        <w:t>4</w:t>
      </w:r>
      <w:r w:rsidR="00982171">
        <w:rPr>
          <w:rFonts w:ascii="Times New Roman" w:hAnsi="Times New Roman" w:cs="Times New Roman"/>
          <w:sz w:val="26"/>
          <w:szCs w:val="26"/>
        </w:rPr>
        <w:t xml:space="preserve"> months.  Pursuant to Rule 123(h)</w:t>
      </w:r>
      <w:r w:rsidR="005A5C66">
        <w:rPr>
          <w:rFonts w:ascii="Times New Roman" w:hAnsi="Times New Roman" w:cs="Times New Roman"/>
          <w:sz w:val="26"/>
          <w:szCs w:val="26"/>
        </w:rPr>
        <w:t xml:space="preserve">(4)(C), the </w:t>
      </w:r>
    </w:p>
    <w:p w:rsidR="00E77F38" w:rsidRDefault="00E77F38" w:rsidP="00364E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7326" w:rsidRPr="00D302FC" w:rsidRDefault="00FB7326" w:rsidP="00FB732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302FC">
        <w:rPr>
          <w:rFonts w:ascii="Times New Roman" w:hAnsi="Times New Roman" w:cs="Times New Roman"/>
          <w:b/>
          <w:sz w:val="26"/>
          <w:szCs w:val="26"/>
        </w:rPr>
        <w:lastRenderedPageBreak/>
        <w:t>Arizona Supreme Court Rule No. R-19-0002</w:t>
      </w:r>
    </w:p>
    <w:p w:rsidR="00FB7326" w:rsidRPr="00D302FC" w:rsidRDefault="00FB7326" w:rsidP="00FB732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302FC">
        <w:rPr>
          <w:rFonts w:ascii="Times New Roman" w:hAnsi="Times New Roman" w:cs="Times New Roman"/>
          <w:b/>
          <w:sz w:val="26"/>
          <w:szCs w:val="26"/>
        </w:rPr>
        <w:t xml:space="preserve">Page 2 of </w:t>
      </w:r>
      <w:r w:rsidR="006B10B8">
        <w:rPr>
          <w:rFonts w:ascii="Times New Roman" w:hAnsi="Times New Roman" w:cs="Times New Roman"/>
          <w:b/>
          <w:sz w:val="26"/>
          <w:szCs w:val="26"/>
        </w:rPr>
        <w:t>4</w:t>
      </w:r>
    </w:p>
    <w:p w:rsidR="00FB7326" w:rsidRDefault="00FB7326" w:rsidP="00FB732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64EA2" w:rsidRDefault="005A5C66" w:rsidP="00364E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requirements for the new case management system include “processing features and procedures that maximize the availability of court records maintained in electronic medium.”  </w:t>
      </w:r>
      <w:r w:rsidR="00D46C75">
        <w:rPr>
          <w:rFonts w:ascii="Times New Roman" w:hAnsi="Times New Roman" w:cs="Times New Roman"/>
          <w:sz w:val="26"/>
          <w:szCs w:val="26"/>
        </w:rPr>
        <w:t xml:space="preserve">The </w:t>
      </w:r>
      <w:r w:rsidR="002F7967">
        <w:rPr>
          <w:rFonts w:ascii="Times New Roman" w:hAnsi="Times New Roman" w:cs="Times New Roman"/>
          <w:sz w:val="26"/>
          <w:szCs w:val="26"/>
        </w:rPr>
        <w:t>new system was obtained through a procurement vehicle that identified many requirements.  Those</w:t>
      </w:r>
      <w:r w:rsidR="00867EE9">
        <w:rPr>
          <w:rFonts w:ascii="Times New Roman" w:hAnsi="Times New Roman" w:cs="Times New Roman"/>
          <w:sz w:val="26"/>
          <w:szCs w:val="26"/>
        </w:rPr>
        <w:t xml:space="preserve"> requirements </w:t>
      </w:r>
      <w:r w:rsidR="002F7967">
        <w:rPr>
          <w:rFonts w:ascii="Times New Roman" w:hAnsi="Times New Roman" w:cs="Times New Roman"/>
          <w:sz w:val="26"/>
          <w:szCs w:val="26"/>
        </w:rPr>
        <w:t xml:space="preserve">did </w:t>
      </w:r>
      <w:r w:rsidR="00867EE9">
        <w:rPr>
          <w:rFonts w:ascii="Times New Roman" w:hAnsi="Times New Roman" w:cs="Times New Roman"/>
          <w:sz w:val="26"/>
          <w:szCs w:val="26"/>
        </w:rPr>
        <w:t>not include</w:t>
      </w:r>
      <w:r w:rsidR="00E5111B">
        <w:rPr>
          <w:rFonts w:ascii="Times New Roman" w:hAnsi="Times New Roman" w:cs="Times New Roman"/>
          <w:sz w:val="26"/>
          <w:szCs w:val="26"/>
        </w:rPr>
        <w:t xml:space="preserve"> </w:t>
      </w:r>
      <w:r w:rsidR="00D46C75">
        <w:rPr>
          <w:rFonts w:ascii="Times New Roman" w:hAnsi="Times New Roman" w:cs="Times New Roman"/>
          <w:sz w:val="26"/>
          <w:szCs w:val="26"/>
        </w:rPr>
        <w:t xml:space="preserve">data fields for </w:t>
      </w:r>
      <w:r w:rsidR="00E5111B">
        <w:rPr>
          <w:rFonts w:ascii="Times New Roman" w:hAnsi="Times New Roman" w:cs="Times New Roman"/>
          <w:sz w:val="26"/>
          <w:szCs w:val="26"/>
        </w:rPr>
        <w:t>collection of</w:t>
      </w:r>
      <w:r w:rsidR="000C342C">
        <w:rPr>
          <w:rFonts w:ascii="Times New Roman" w:hAnsi="Times New Roman" w:cs="Times New Roman"/>
          <w:sz w:val="26"/>
          <w:szCs w:val="26"/>
        </w:rPr>
        <w:t xml:space="preserve"> questions presented for review</w:t>
      </w:r>
      <w:r w:rsidR="001E64EF">
        <w:rPr>
          <w:rFonts w:ascii="Times New Roman" w:hAnsi="Times New Roman" w:cs="Times New Roman"/>
          <w:sz w:val="26"/>
          <w:szCs w:val="26"/>
        </w:rPr>
        <w:t xml:space="preserve">.  </w:t>
      </w:r>
      <w:r w:rsidR="002F7967">
        <w:rPr>
          <w:rFonts w:ascii="Times New Roman" w:hAnsi="Times New Roman" w:cs="Times New Roman"/>
          <w:sz w:val="26"/>
          <w:szCs w:val="26"/>
        </w:rPr>
        <w:t>The requirements do</w:t>
      </w:r>
      <w:r w:rsidR="00D46C75">
        <w:rPr>
          <w:rFonts w:ascii="Times New Roman" w:hAnsi="Times New Roman" w:cs="Times New Roman"/>
          <w:sz w:val="26"/>
          <w:szCs w:val="26"/>
        </w:rPr>
        <w:t xml:space="preserve"> include remote access to </w:t>
      </w:r>
      <w:r w:rsidR="000C342C">
        <w:rPr>
          <w:rFonts w:ascii="Times New Roman" w:hAnsi="Times New Roman" w:cs="Times New Roman"/>
          <w:sz w:val="26"/>
          <w:szCs w:val="26"/>
        </w:rPr>
        <w:t xml:space="preserve">the actual documents filed with the </w:t>
      </w:r>
      <w:r w:rsidR="00F1707C">
        <w:rPr>
          <w:rFonts w:ascii="Times New Roman" w:hAnsi="Times New Roman" w:cs="Times New Roman"/>
          <w:sz w:val="26"/>
          <w:szCs w:val="26"/>
        </w:rPr>
        <w:t>C</w:t>
      </w:r>
      <w:r w:rsidR="000C342C">
        <w:rPr>
          <w:rFonts w:ascii="Times New Roman" w:hAnsi="Times New Roman" w:cs="Times New Roman"/>
          <w:sz w:val="26"/>
          <w:szCs w:val="26"/>
        </w:rPr>
        <w:t xml:space="preserve">ourt pursuant to the provisions of Rule 123. </w:t>
      </w:r>
      <w:r>
        <w:rPr>
          <w:rFonts w:ascii="Times New Roman" w:hAnsi="Times New Roman" w:cs="Times New Roman"/>
          <w:sz w:val="26"/>
          <w:szCs w:val="26"/>
        </w:rPr>
        <w:t xml:space="preserve">Further, this Court through the Administrative Office of the Courts is </w:t>
      </w:r>
      <w:r w:rsidR="002C7A54">
        <w:rPr>
          <w:rFonts w:ascii="Times New Roman" w:hAnsi="Times New Roman" w:cs="Times New Roman"/>
          <w:sz w:val="26"/>
          <w:szCs w:val="26"/>
        </w:rPr>
        <w:t>in</w:t>
      </w:r>
      <w:r>
        <w:rPr>
          <w:rFonts w:ascii="Times New Roman" w:hAnsi="Times New Roman" w:cs="Times New Roman"/>
          <w:sz w:val="26"/>
          <w:szCs w:val="26"/>
        </w:rPr>
        <w:t xml:space="preserve"> process of providing remote electronic access to superior court case records</w:t>
      </w:r>
      <w:r w:rsidR="00867EE9">
        <w:rPr>
          <w:rFonts w:ascii="Times New Roman" w:hAnsi="Times New Roman" w:cs="Times New Roman"/>
          <w:sz w:val="26"/>
          <w:szCs w:val="26"/>
        </w:rPr>
        <w:t xml:space="preserve"> in the near term, thus </w:t>
      </w:r>
      <w:r w:rsidR="00E77F38">
        <w:rPr>
          <w:rFonts w:ascii="Times New Roman" w:hAnsi="Times New Roman" w:cs="Times New Roman"/>
          <w:sz w:val="26"/>
          <w:szCs w:val="26"/>
        </w:rPr>
        <w:t>establishing</w:t>
      </w:r>
      <w:r w:rsidR="00867EE9">
        <w:rPr>
          <w:rFonts w:ascii="Times New Roman" w:hAnsi="Times New Roman" w:cs="Times New Roman"/>
          <w:sz w:val="26"/>
          <w:szCs w:val="26"/>
        </w:rPr>
        <w:t xml:space="preserve"> a “proving ground” </w:t>
      </w:r>
      <w:r w:rsidR="00311C50">
        <w:rPr>
          <w:rFonts w:ascii="Times New Roman" w:hAnsi="Times New Roman" w:cs="Times New Roman"/>
          <w:sz w:val="26"/>
          <w:szCs w:val="26"/>
        </w:rPr>
        <w:t>for the appellate courts</w:t>
      </w:r>
      <w:r w:rsidR="00E77F38">
        <w:rPr>
          <w:rFonts w:ascii="Times New Roman" w:hAnsi="Times New Roman" w:cs="Times New Roman"/>
          <w:sz w:val="26"/>
          <w:szCs w:val="26"/>
        </w:rPr>
        <w:t>’</w:t>
      </w:r>
      <w:r w:rsidR="00311C50">
        <w:rPr>
          <w:rFonts w:ascii="Times New Roman" w:hAnsi="Times New Roman" w:cs="Times New Roman"/>
          <w:sz w:val="26"/>
          <w:szCs w:val="26"/>
        </w:rPr>
        <w:t xml:space="preserve"> </w:t>
      </w:r>
      <w:r w:rsidR="00F16F91">
        <w:rPr>
          <w:rFonts w:ascii="Times New Roman" w:hAnsi="Times New Roman" w:cs="Times New Roman"/>
          <w:sz w:val="26"/>
          <w:szCs w:val="26"/>
        </w:rPr>
        <w:t xml:space="preserve">new case management system.  </w:t>
      </w:r>
      <w:r w:rsidR="000C34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7967" w:rsidRDefault="00264EA2" w:rsidP="00364E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E5A6E">
        <w:rPr>
          <w:rFonts w:ascii="Times New Roman" w:hAnsi="Times New Roman" w:cs="Times New Roman"/>
          <w:sz w:val="26"/>
          <w:szCs w:val="26"/>
        </w:rPr>
        <w:t xml:space="preserve">Contrary to petitioner’s </w:t>
      </w:r>
      <w:r w:rsidR="003971EB">
        <w:rPr>
          <w:rFonts w:ascii="Times New Roman" w:hAnsi="Times New Roman" w:cs="Times New Roman"/>
          <w:sz w:val="26"/>
          <w:szCs w:val="26"/>
        </w:rPr>
        <w:t>statement</w:t>
      </w:r>
      <w:r w:rsidR="004E5A6E">
        <w:rPr>
          <w:rFonts w:ascii="Times New Roman" w:hAnsi="Times New Roman" w:cs="Times New Roman"/>
          <w:sz w:val="26"/>
          <w:szCs w:val="26"/>
        </w:rPr>
        <w:t xml:space="preserve"> regarding access to the one computer in the viewing room, over the course of the last seven years this Clerk is not aware of any lines forming </w:t>
      </w:r>
      <w:r w:rsidR="00636177">
        <w:rPr>
          <w:rFonts w:ascii="Times New Roman" w:hAnsi="Times New Roman" w:cs="Times New Roman"/>
          <w:sz w:val="26"/>
          <w:szCs w:val="26"/>
        </w:rPr>
        <w:t>nor</w:t>
      </w:r>
      <w:r w:rsidR="004E5A6E">
        <w:rPr>
          <w:rFonts w:ascii="Times New Roman" w:hAnsi="Times New Roman" w:cs="Times New Roman"/>
          <w:sz w:val="26"/>
          <w:szCs w:val="26"/>
        </w:rPr>
        <w:t xml:space="preserve"> has </w:t>
      </w:r>
      <w:r w:rsidR="00636177">
        <w:rPr>
          <w:rFonts w:ascii="Times New Roman" w:hAnsi="Times New Roman" w:cs="Times New Roman"/>
          <w:sz w:val="26"/>
          <w:szCs w:val="26"/>
        </w:rPr>
        <w:t xml:space="preserve">anyone </w:t>
      </w:r>
      <w:r w:rsidR="004E5A6E">
        <w:rPr>
          <w:rFonts w:ascii="Times New Roman" w:hAnsi="Times New Roman" w:cs="Times New Roman"/>
          <w:sz w:val="26"/>
          <w:szCs w:val="26"/>
        </w:rPr>
        <w:t>attempted to speak directly to the Clerk about this concern. Nonetheless,</w:t>
      </w:r>
      <w:r>
        <w:rPr>
          <w:rFonts w:ascii="Times New Roman" w:hAnsi="Times New Roman" w:cs="Times New Roman"/>
          <w:sz w:val="26"/>
          <w:szCs w:val="26"/>
        </w:rPr>
        <w:t xml:space="preserve"> a second computer </w:t>
      </w:r>
      <w:r w:rsidR="00E77F38">
        <w:rPr>
          <w:rFonts w:ascii="Times New Roman" w:hAnsi="Times New Roman" w:cs="Times New Roman"/>
          <w:sz w:val="26"/>
          <w:szCs w:val="26"/>
        </w:rPr>
        <w:t xml:space="preserve">is now available </w:t>
      </w:r>
      <w:r>
        <w:rPr>
          <w:rFonts w:ascii="Times New Roman" w:hAnsi="Times New Roman" w:cs="Times New Roman"/>
          <w:sz w:val="26"/>
          <w:szCs w:val="26"/>
        </w:rPr>
        <w:t xml:space="preserve">to </w:t>
      </w:r>
      <w:r w:rsidR="00AF2AC8">
        <w:rPr>
          <w:rFonts w:ascii="Times New Roman" w:hAnsi="Times New Roman" w:cs="Times New Roman"/>
          <w:sz w:val="26"/>
          <w:szCs w:val="26"/>
        </w:rPr>
        <w:t>enhance services</w:t>
      </w:r>
      <w:r>
        <w:rPr>
          <w:rFonts w:ascii="Times New Roman" w:hAnsi="Times New Roman" w:cs="Times New Roman"/>
          <w:sz w:val="26"/>
          <w:szCs w:val="26"/>
        </w:rPr>
        <w:t xml:space="preserve"> for those persons who come to the Court to access the case information and documents.  </w:t>
      </w:r>
    </w:p>
    <w:p w:rsidR="002A35DF" w:rsidRDefault="00132D36" w:rsidP="001E64EF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It is recognized that</w:t>
      </w:r>
      <w:r w:rsidR="00BB299D">
        <w:rPr>
          <w:rFonts w:ascii="Times New Roman" w:hAnsi="Times New Roman" w:cs="Times New Roman"/>
          <w:sz w:val="26"/>
          <w:szCs w:val="26"/>
        </w:rPr>
        <w:t xml:space="preserve"> with any offering of technology comes the opportunity for a system to be non-functional at just the moment when </w:t>
      </w:r>
      <w:r>
        <w:rPr>
          <w:rFonts w:ascii="Times New Roman" w:hAnsi="Times New Roman" w:cs="Times New Roman"/>
          <w:sz w:val="26"/>
          <w:szCs w:val="26"/>
        </w:rPr>
        <w:t xml:space="preserve">a user </w:t>
      </w:r>
      <w:r w:rsidR="004E5A6E">
        <w:rPr>
          <w:rFonts w:ascii="Times New Roman" w:hAnsi="Times New Roman" w:cs="Times New Roman"/>
          <w:sz w:val="26"/>
          <w:szCs w:val="26"/>
        </w:rPr>
        <w:t>wishes</w:t>
      </w:r>
      <w:r>
        <w:rPr>
          <w:rFonts w:ascii="Times New Roman" w:hAnsi="Times New Roman" w:cs="Times New Roman"/>
          <w:sz w:val="26"/>
          <w:szCs w:val="26"/>
        </w:rPr>
        <w:t xml:space="preserve"> to access the system</w:t>
      </w:r>
      <w:r w:rsidR="00BB299D">
        <w:rPr>
          <w:rFonts w:ascii="Times New Roman" w:hAnsi="Times New Roman" w:cs="Times New Roman"/>
          <w:sz w:val="26"/>
          <w:szCs w:val="26"/>
        </w:rPr>
        <w:t xml:space="preserve">. Clerk’s </w:t>
      </w:r>
      <w:r w:rsidR="001F734B">
        <w:rPr>
          <w:rFonts w:ascii="Times New Roman" w:hAnsi="Times New Roman" w:cs="Times New Roman"/>
          <w:sz w:val="26"/>
          <w:szCs w:val="26"/>
        </w:rPr>
        <w:t>o</w:t>
      </w:r>
      <w:r w:rsidR="00BB299D">
        <w:rPr>
          <w:rFonts w:ascii="Times New Roman" w:hAnsi="Times New Roman" w:cs="Times New Roman"/>
          <w:sz w:val="26"/>
          <w:szCs w:val="26"/>
        </w:rPr>
        <w:t xml:space="preserve">ffice </w:t>
      </w:r>
      <w:r w:rsidR="001F734B">
        <w:rPr>
          <w:rFonts w:ascii="Times New Roman" w:hAnsi="Times New Roman" w:cs="Times New Roman"/>
          <w:sz w:val="26"/>
          <w:szCs w:val="26"/>
        </w:rPr>
        <w:t xml:space="preserve">staff </w:t>
      </w:r>
      <w:r w:rsidR="00BB299D">
        <w:rPr>
          <w:rFonts w:ascii="Times New Roman" w:hAnsi="Times New Roman" w:cs="Times New Roman"/>
          <w:sz w:val="26"/>
          <w:szCs w:val="26"/>
        </w:rPr>
        <w:t>attemp</w:t>
      </w:r>
      <w:r w:rsidR="001F734B">
        <w:rPr>
          <w:rFonts w:ascii="Times New Roman" w:hAnsi="Times New Roman" w:cs="Times New Roman"/>
          <w:sz w:val="26"/>
          <w:szCs w:val="26"/>
        </w:rPr>
        <w:t>t</w:t>
      </w:r>
      <w:r w:rsidR="00BB299D">
        <w:rPr>
          <w:rFonts w:ascii="Times New Roman" w:hAnsi="Times New Roman" w:cs="Times New Roman"/>
          <w:sz w:val="26"/>
          <w:szCs w:val="26"/>
        </w:rPr>
        <w:t xml:space="preserve"> to remedy these issues quickly with the assistance of the Administrative Office of the Courts Information Technology support staff so as not to interfere with the user experience</w:t>
      </w:r>
      <w:r w:rsidR="00E45C28">
        <w:rPr>
          <w:rFonts w:ascii="Times New Roman" w:hAnsi="Times New Roman" w:cs="Times New Roman"/>
          <w:sz w:val="26"/>
          <w:szCs w:val="26"/>
        </w:rPr>
        <w:t>,</w:t>
      </w:r>
      <w:r w:rsidR="008E7666">
        <w:rPr>
          <w:rFonts w:ascii="Times New Roman" w:hAnsi="Times New Roman" w:cs="Times New Roman"/>
          <w:sz w:val="26"/>
          <w:szCs w:val="26"/>
        </w:rPr>
        <w:t xml:space="preserve"> but even the best</w:t>
      </w:r>
      <w:r w:rsidR="00E45C28">
        <w:rPr>
          <w:rFonts w:ascii="Times New Roman" w:hAnsi="Times New Roman" w:cs="Times New Roman"/>
          <w:sz w:val="26"/>
          <w:szCs w:val="26"/>
        </w:rPr>
        <w:t>-</w:t>
      </w:r>
      <w:r w:rsidR="008E7666">
        <w:rPr>
          <w:rFonts w:ascii="Times New Roman" w:hAnsi="Times New Roman" w:cs="Times New Roman"/>
          <w:sz w:val="26"/>
          <w:szCs w:val="26"/>
        </w:rPr>
        <w:t xml:space="preserve">laid plans occasionally fail.  </w:t>
      </w:r>
      <w:r w:rsidR="00BB299D">
        <w:rPr>
          <w:rFonts w:ascii="Times New Roman" w:hAnsi="Times New Roman" w:cs="Times New Roman"/>
          <w:sz w:val="26"/>
          <w:szCs w:val="26"/>
        </w:rPr>
        <w:t xml:space="preserve"> </w:t>
      </w:r>
      <w:r w:rsidR="00264EA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B7326" w:rsidRDefault="00AF2AC8" w:rsidP="00364E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F468E">
        <w:rPr>
          <w:rFonts w:ascii="Times New Roman" w:hAnsi="Times New Roman" w:cs="Times New Roman"/>
          <w:sz w:val="26"/>
          <w:szCs w:val="26"/>
        </w:rPr>
        <w:t xml:space="preserve">To further address petitioner’s concern regarding the awareness of the filing or </w:t>
      </w:r>
      <w:r w:rsidR="00B22A9E">
        <w:rPr>
          <w:rFonts w:ascii="Times New Roman" w:hAnsi="Times New Roman" w:cs="Times New Roman"/>
          <w:sz w:val="26"/>
          <w:szCs w:val="26"/>
        </w:rPr>
        <w:t xml:space="preserve">the </w:t>
      </w:r>
      <w:r w:rsidR="009F468E">
        <w:rPr>
          <w:rFonts w:ascii="Times New Roman" w:hAnsi="Times New Roman" w:cs="Times New Roman"/>
          <w:sz w:val="26"/>
          <w:szCs w:val="26"/>
        </w:rPr>
        <w:t>potential filing of a petition for review, the public may sign</w:t>
      </w:r>
      <w:r w:rsidR="00E45C28">
        <w:rPr>
          <w:rFonts w:ascii="Times New Roman" w:hAnsi="Times New Roman" w:cs="Times New Roman"/>
          <w:sz w:val="26"/>
          <w:szCs w:val="26"/>
        </w:rPr>
        <w:t>-</w:t>
      </w:r>
      <w:r w:rsidR="009F468E">
        <w:rPr>
          <w:rFonts w:ascii="Times New Roman" w:hAnsi="Times New Roman" w:cs="Times New Roman"/>
          <w:sz w:val="26"/>
          <w:szCs w:val="26"/>
        </w:rPr>
        <w:t xml:space="preserve">up for automatic email notification when </w:t>
      </w:r>
      <w:r w:rsidR="00F1707C">
        <w:rPr>
          <w:rFonts w:ascii="Times New Roman" w:hAnsi="Times New Roman" w:cs="Times New Roman"/>
          <w:sz w:val="26"/>
          <w:szCs w:val="26"/>
        </w:rPr>
        <w:t>the</w:t>
      </w:r>
      <w:r w:rsidR="008D2C94">
        <w:rPr>
          <w:rFonts w:ascii="Times New Roman" w:hAnsi="Times New Roman" w:cs="Times New Roman"/>
          <w:sz w:val="26"/>
          <w:szCs w:val="26"/>
        </w:rPr>
        <w:t xml:space="preserve"> </w:t>
      </w:r>
      <w:r w:rsidR="001E283F">
        <w:rPr>
          <w:rFonts w:ascii="Times New Roman" w:hAnsi="Times New Roman" w:cs="Times New Roman"/>
          <w:sz w:val="26"/>
          <w:szCs w:val="26"/>
        </w:rPr>
        <w:t>c</w:t>
      </w:r>
      <w:r w:rsidR="009F468E">
        <w:rPr>
          <w:rFonts w:ascii="Times New Roman" w:hAnsi="Times New Roman" w:cs="Times New Roman"/>
          <w:sz w:val="26"/>
          <w:szCs w:val="26"/>
        </w:rPr>
        <w:t xml:space="preserve">ourt of </w:t>
      </w:r>
      <w:r w:rsidR="001E283F">
        <w:rPr>
          <w:rFonts w:ascii="Times New Roman" w:hAnsi="Times New Roman" w:cs="Times New Roman"/>
          <w:sz w:val="26"/>
          <w:szCs w:val="26"/>
        </w:rPr>
        <w:t>a</w:t>
      </w:r>
      <w:r w:rsidR="009F468E">
        <w:rPr>
          <w:rFonts w:ascii="Times New Roman" w:hAnsi="Times New Roman" w:cs="Times New Roman"/>
          <w:sz w:val="26"/>
          <w:szCs w:val="26"/>
        </w:rPr>
        <w:t>ppeals release</w:t>
      </w:r>
      <w:r w:rsidR="00E45C28">
        <w:rPr>
          <w:rFonts w:ascii="Times New Roman" w:hAnsi="Times New Roman" w:cs="Times New Roman"/>
          <w:sz w:val="26"/>
          <w:szCs w:val="26"/>
        </w:rPr>
        <w:t>s</w:t>
      </w:r>
      <w:r w:rsidR="009F468E">
        <w:rPr>
          <w:rFonts w:ascii="Times New Roman" w:hAnsi="Times New Roman" w:cs="Times New Roman"/>
          <w:sz w:val="26"/>
          <w:szCs w:val="26"/>
        </w:rPr>
        <w:t xml:space="preserve"> </w:t>
      </w:r>
      <w:r w:rsidR="001E283F">
        <w:rPr>
          <w:rFonts w:ascii="Times New Roman" w:hAnsi="Times New Roman" w:cs="Times New Roman"/>
          <w:sz w:val="26"/>
          <w:szCs w:val="26"/>
        </w:rPr>
        <w:t xml:space="preserve">case </w:t>
      </w:r>
      <w:r w:rsidR="009F468E">
        <w:rPr>
          <w:rFonts w:ascii="Times New Roman" w:hAnsi="Times New Roman" w:cs="Times New Roman"/>
          <w:sz w:val="26"/>
          <w:szCs w:val="26"/>
        </w:rPr>
        <w:t>decision</w:t>
      </w:r>
      <w:r w:rsidR="001E283F">
        <w:rPr>
          <w:rFonts w:ascii="Times New Roman" w:hAnsi="Times New Roman" w:cs="Times New Roman"/>
          <w:sz w:val="26"/>
          <w:szCs w:val="26"/>
        </w:rPr>
        <w:t>s</w:t>
      </w:r>
      <w:r w:rsidR="009F468E">
        <w:rPr>
          <w:rFonts w:ascii="Times New Roman" w:hAnsi="Times New Roman" w:cs="Times New Roman"/>
          <w:sz w:val="26"/>
          <w:szCs w:val="26"/>
        </w:rPr>
        <w:t xml:space="preserve">. </w:t>
      </w:r>
      <w:r w:rsidR="001E283F">
        <w:rPr>
          <w:rFonts w:ascii="Times New Roman" w:hAnsi="Times New Roman" w:cs="Times New Roman"/>
          <w:sz w:val="26"/>
          <w:szCs w:val="26"/>
        </w:rPr>
        <w:t xml:space="preserve">The </w:t>
      </w:r>
      <w:r w:rsidR="00E45C28">
        <w:rPr>
          <w:rFonts w:ascii="Times New Roman" w:hAnsi="Times New Roman" w:cs="Times New Roman"/>
          <w:sz w:val="26"/>
          <w:szCs w:val="26"/>
        </w:rPr>
        <w:t xml:space="preserve">Division One </w:t>
      </w:r>
      <w:r w:rsidR="001E283F">
        <w:rPr>
          <w:rFonts w:ascii="Times New Roman" w:hAnsi="Times New Roman" w:cs="Times New Roman"/>
          <w:sz w:val="26"/>
          <w:szCs w:val="26"/>
        </w:rPr>
        <w:t xml:space="preserve">sign-up is here: </w:t>
      </w:r>
      <w:hyperlink r:id="rId5" w:history="1">
        <w:r w:rsidR="001E283F" w:rsidRPr="007855DB">
          <w:rPr>
            <w:rStyle w:val="Hyperlink"/>
            <w:rFonts w:ascii="Times New Roman" w:hAnsi="Times New Roman" w:cs="Times New Roman"/>
            <w:sz w:val="26"/>
            <w:szCs w:val="26"/>
          </w:rPr>
          <w:t>https://www.azcourts.gov/coa1/Decisions/DecisionsoftheCourt</w:t>
        </w:r>
      </w:hyperlink>
      <w:r w:rsidR="001E283F">
        <w:rPr>
          <w:rFonts w:ascii="Times New Roman" w:hAnsi="Times New Roman" w:cs="Times New Roman"/>
          <w:sz w:val="26"/>
          <w:szCs w:val="26"/>
        </w:rPr>
        <w:t xml:space="preserve"> and Division Two is </w:t>
      </w:r>
      <w:r w:rsidR="00E45C28">
        <w:rPr>
          <w:rFonts w:ascii="Times New Roman" w:hAnsi="Times New Roman" w:cs="Times New Roman"/>
          <w:sz w:val="26"/>
          <w:szCs w:val="26"/>
        </w:rPr>
        <w:t xml:space="preserve">found </w:t>
      </w:r>
      <w:r w:rsidR="001E283F">
        <w:rPr>
          <w:rFonts w:ascii="Times New Roman" w:hAnsi="Times New Roman" w:cs="Times New Roman"/>
          <w:sz w:val="26"/>
          <w:szCs w:val="26"/>
        </w:rPr>
        <w:t xml:space="preserve">here: </w:t>
      </w:r>
      <w:hyperlink r:id="rId6" w:history="1">
        <w:r w:rsidR="001E283F" w:rsidRPr="007855DB">
          <w:rPr>
            <w:rStyle w:val="Hyperlink"/>
            <w:rFonts w:ascii="Times New Roman" w:hAnsi="Times New Roman" w:cs="Times New Roman"/>
            <w:sz w:val="26"/>
            <w:szCs w:val="26"/>
          </w:rPr>
          <w:t>https://www.appeals2.az.gov/e-filer/dailyDecisions.cfm</w:t>
        </w:r>
      </w:hyperlink>
      <w:r w:rsidR="001E283F">
        <w:rPr>
          <w:rFonts w:ascii="Times New Roman" w:hAnsi="Times New Roman" w:cs="Times New Roman"/>
          <w:sz w:val="26"/>
          <w:szCs w:val="26"/>
        </w:rPr>
        <w:t xml:space="preserve">. </w:t>
      </w:r>
      <w:r w:rsidR="009F468E">
        <w:rPr>
          <w:rFonts w:ascii="Times New Roman" w:hAnsi="Times New Roman" w:cs="Times New Roman"/>
          <w:sz w:val="26"/>
          <w:szCs w:val="26"/>
        </w:rPr>
        <w:t xml:space="preserve">The </w:t>
      </w:r>
      <w:r w:rsidR="00E45C28">
        <w:rPr>
          <w:rFonts w:ascii="Times New Roman" w:hAnsi="Times New Roman" w:cs="Times New Roman"/>
          <w:sz w:val="26"/>
          <w:szCs w:val="26"/>
        </w:rPr>
        <w:t>Rules of Procedure for civil and criminal petitions for review provide that a petition must be filed</w:t>
      </w:r>
    </w:p>
    <w:p w:rsidR="00D302FC" w:rsidRDefault="00D302FC" w:rsidP="00FB732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302FC" w:rsidRDefault="00D302FC" w:rsidP="00FB732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77F38" w:rsidRDefault="00E77F38" w:rsidP="00FB732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7326" w:rsidRPr="00D302FC" w:rsidRDefault="00FB7326" w:rsidP="00FB732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302FC">
        <w:rPr>
          <w:rFonts w:ascii="Times New Roman" w:hAnsi="Times New Roman" w:cs="Times New Roman"/>
          <w:b/>
          <w:sz w:val="26"/>
          <w:szCs w:val="26"/>
        </w:rPr>
        <w:lastRenderedPageBreak/>
        <w:t>Arizona Supreme Court Rule No. R-19-0002</w:t>
      </w:r>
    </w:p>
    <w:p w:rsidR="00FB7326" w:rsidRPr="00D302FC" w:rsidRDefault="00FB7326" w:rsidP="00FB732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302FC">
        <w:rPr>
          <w:rFonts w:ascii="Times New Roman" w:hAnsi="Times New Roman" w:cs="Times New Roman"/>
          <w:b/>
          <w:sz w:val="26"/>
          <w:szCs w:val="26"/>
        </w:rPr>
        <w:t xml:space="preserve">Page 3 of </w:t>
      </w:r>
      <w:r w:rsidR="006B10B8">
        <w:rPr>
          <w:rFonts w:ascii="Times New Roman" w:hAnsi="Times New Roman" w:cs="Times New Roman"/>
          <w:b/>
          <w:sz w:val="26"/>
          <w:szCs w:val="26"/>
        </w:rPr>
        <w:t>4</w:t>
      </w:r>
      <w:r w:rsidRPr="00D302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B7326" w:rsidRDefault="00FB7326" w:rsidP="00364E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AC8" w:rsidRDefault="009F468E" w:rsidP="00364E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within 30 days of the decision of the court of appeals</w:t>
      </w:r>
      <w:r w:rsidR="00132D36">
        <w:rPr>
          <w:rFonts w:ascii="Times New Roman" w:hAnsi="Times New Roman" w:cs="Times New Roman"/>
          <w:sz w:val="26"/>
          <w:szCs w:val="26"/>
        </w:rPr>
        <w:t xml:space="preserve">. For any case of interest, a user could calendar 30 days out </w:t>
      </w:r>
      <w:r w:rsidR="00B22A9E">
        <w:rPr>
          <w:rFonts w:ascii="Times New Roman" w:hAnsi="Times New Roman" w:cs="Times New Roman"/>
          <w:sz w:val="26"/>
          <w:szCs w:val="26"/>
        </w:rPr>
        <w:t>from the date of the</w:t>
      </w:r>
      <w:r w:rsidR="00C23488">
        <w:rPr>
          <w:rFonts w:ascii="Times New Roman" w:hAnsi="Times New Roman" w:cs="Times New Roman"/>
          <w:sz w:val="26"/>
          <w:szCs w:val="26"/>
        </w:rPr>
        <w:t xml:space="preserve"> decision of the</w:t>
      </w:r>
      <w:r w:rsidR="00B22A9E">
        <w:rPr>
          <w:rFonts w:ascii="Times New Roman" w:hAnsi="Times New Roman" w:cs="Times New Roman"/>
          <w:sz w:val="26"/>
          <w:szCs w:val="26"/>
        </w:rPr>
        <w:t xml:space="preserve"> court of appeals </w:t>
      </w:r>
      <w:r w:rsidR="00132D36">
        <w:rPr>
          <w:rFonts w:ascii="Times New Roman" w:hAnsi="Times New Roman" w:cs="Times New Roman"/>
          <w:sz w:val="26"/>
          <w:szCs w:val="26"/>
        </w:rPr>
        <w:t xml:space="preserve">to check the </w:t>
      </w:r>
      <w:r w:rsidR="0002171E">
        <w:rPr>
          <w:rFonts w:ascii="Times New Roman" w:hAnsi="Times New Roman" w:cs="Times New Roman"/>
          <w:sz w:val="26"/>
          <w:szCs w:val="26"/>
        </w:rPr>
        <w:t xml:space="preserve">Supreme Court </w:t>
      </w:r>
      <w:r w:rsidR="00132D36">
        <w:rPr>
          <w:rFonts w:ascii="Times New Roman" w:hAnsi="Times New Roman" w:cs="Times New Roman"/>
          <w:sz w:val="26"/>
          <w:szCs w:val="26"/>
        </w:rPr>
        <w:t xml:space="preserve">website to </w:t>
      </w:r>
      <w:r w:rsidR="0002171E">
        <w:rPr>
          <w:rFonts w:ascii="Times New Roman" w:hAnsi="Times New Roman" w:cs="Times New Roman"/>
          <w:sz w:val="26"/>
          <w:szCs w:val="26"/>
        </w:rPr>
        <w:t>determine</w:t>
      </w:r>
      <w:r w:rsidR="00141F34">
        <w:rPr>
          <w:rFonts w:ascii="Times New Roman" w:hAnsi="Times New Roman" w:cs="Times New Roman"/>
          <w:sz w:val="26"/>
          <w:szCs w:val="26"/>
        </w:rPr>
        <w:t xml:space="preserve"> </w:t>
      </w:r>
      <w:r w:rsidR="00E45C28">
        <w:rPr>
          <w:rFonts w:ascii="Times New Roman" w:hAnsi="Times New Roman" w:cs="Times New Roman"/>
          <w:sz w:val="26"/>
          <w:szCs w:val="26"/>
        </w:rPr>
        <w:t xml:space="preserve">whether </w:t>
      </w:r>
      <w:r w:rsidR="00141F34">
        <w:rPr>
          <w:rFonts w:ascii="Times New Roman" w:hAnsi="Times New Roman" w:cs="Times New Roman"/>
          <w:sz w:val="26"/>
          <w:szCs w:val="26"/>
        </w:rPr>
        <w:t>a petition for review has been filed.</w:t>
      </w:r>
      <w:r w:rsidR="00132D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41F34">
        <w:rPr>
          <w:rFonts w:ascii="Times New Roman" w:hAnsi="Times New Roman" w:cs="Times New Roman"/>
          <w:sz w:val="26"/>
          <w:szCs w:val="26"/>
        </w:rPr>
        <w:t xml:space="preserve">NOTE: </w:t>
      </w:r>
      <w:r w:rsidR="00BE6911">
        <w:rPr>
          <w:rFonts w:ascii="Times New Roman" w:hAnsi="Times New Roman" w:cs="Times New Roman"/>
          <w:sz w:val="26"/>
          <w:szCs w:val="26"/>
        </w:rPr>
        <w:t xml:space="preserve">Similar to the Supreme Court, </w:t>
      </w:r>
      <w:r>
        <w:rPr>
          <w:rFonts w:ascii="Times New Roman" w:hAnsi="Times New Roman" w:cs="Times New Roman"/>
          <w:sz w:val="26"/>
          <w:szCs w:val="26"/>
        </w:rPr>
        <w:t xml:space="preserve">Court of Appeals Division One provides Internet access to active case information </w:t>
      </w:r>
      <w:hyperlink r:id="rId7" w:history="1">
        <w:r w:rsidR="00BE6911" w:rsidRPr="007855DB">
          <w:rPr>
            <w:rStyle w:val="Hyperlink"/>
            <w:rFonts w:ascii="Times New Roman" w:hAnsi="Times New Roman" w:cs="Times New Roman"/>
            <w:sz w:val="26"/>
            <w:szCs w:val="26"/>
          </w:rPr>
          <w:t>http://apps.supremecourt.az.gov/aacc/1ca/1camain.htm</w:t>
        </w:r>
      </w:hyperlink>
      <w:r w:rsidR="00BE69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so a member of the public could </w:t>
      </w:r>
      <w:r w:rsidR="00B22A9E">
        <w:rPr>
          <w:rFonts w:ascii="Times New Roman" w:hAnsi="Times New Roman" w:cs="Times New Roman"/>
          <w:sz w:val="26"/>
          <w:szCs w:val="26"/>
        </w:rPr>
        <w:t>learn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5C28">
        <w:rPr>
          <w:rFonts w:ascii="Times New Roman" w:hAnsi="Times New Roman" w:cs="Times New Roman"/>
          <w:sz w:val="26"/>
          <w:szCs w:val="26"/>
        </w:rPr>
        <w:t>whether</w:t>
      </w:r>
      <w:r>
        <w:rPr>
          <w:rFonts w:ascii="Times New Roman" w:hAnsi="Times New Roman" w:cs="Times New Roman"/>
          <w:sz w:val="26"/>
          <w:szCs w:val="26"/>
        </w:rPr>
        <w:t xml:space="preserve"> a motion for re</w:t>
      </w:r>
      <w:r w:rsidR="0036563C">
        <w:rPr>
          <w:rFonts w:ascii="Times New Roman" w:hAnsi="Times New Roman" w:cs="Times New Roman"/>
          <w:sz w:val="26"/>
          <w:szCs w:val="26"/>
        </w:rPr>
        <w:t>consideration had been filed, thus modifying the date when one would expect to see a petition for review</w:t>
      </w:r>
      <w:r w:rsidR="00B22A9E">
        <w:rPr>
          <w:rFonts w:ascii="Times New Roman" w:hAnsi="Times New Roman" w:cs="Times New Roman"/>
          <w:sz w:val="26"/>
          <w:szCs w:val="26"/>
        </w:rPr>
        <w:t xml:space="preserve"> filed in the Supreme Court</w:t>
      </w:r>
      <w:r w:rsidR="00BE6911">
        <w:rPr>
          <w:rFonts w:ascii="Times New Roman" w:hAnsi="Times New Roman" w:cs="Times New Roman"/>
          <w:sz w:val="26"/>
          <w:szCs w:val="26"/>
        </w:rPr>
        <w:t xml:space="preserve">. Access to </w:t>
      </w:r>
      <w:r w:rsidR="002E7DA9">
        <w:rPr>
          <w:rFonts w:ascii="Times New Roman" w:hAnsi="Times New Roman" w:cs="Times New Roman"/>
          <w:sz w:val="26"/>
          <w:szCs w:val="26"/>
        </w:rPr>
        <w:t xml:space="preserve">Court of Appeals Division Two </w:t>
      </w:r>
      <w:r w:rsidR="00BE6911">
        <w:rPr>
          <w:rFonts w:ascii="Times New Roman" w:hAnsi="Times New Roman" w:cs="Times New Roman"/>
          <w:sz w:val="26"/>
          <w:szCs w:val="26"/>
        </w:rPr>
        <w:t>case information, including motions</w:t>
      </w:r>
      <w:r w:rsidR="00B55E73">
        <w:rPr>
          <w:rFonts w:ascii="Times New Roman" w:hAnsi="Times New Roman" w:cs="Times New Roman"/>
          <w:sz w:val="26"/>
          <w:szCs w:val="26"/>
        </w:rPr>
        <w:t>,</w:t>
      </w:r>
      <w:r w:rsidR="00BE6911">
        <w:rPr>
          <w:rFonts w:ascii="Times New Roman" w:hAnsi="Times New Roman" w:cs="Times New Roman"/>
          <w:sz w:val="26"/>
          <w:szCs w:val="26"/>
        </w:rPr>
        <w:t xml:space="preserve"> can be found here: </w:t>
      </w:r>
      <w:hyperlink r:id="rId8" w:history="1">
        <w:r w:rsidR="00BE6911" w:rsidRPr="007855DB">
          <w:rPr>
            <w:rStyle w:val="Hyperlink"/>
            <w:rFonts w:ascii="Times New Roman" w:hAnsi="Times New Roman" w:cs="Times New Roman"/>
            <w:sz w:val="26"/>
            <w:szCs w:val="26"/>
          </w:rPr>
          <w:t>https://www.appeals2.az.gov/ODSPlus/caseInfo.cfm</w:t>
        </w:r>
      </w:hyperlink>
      <w:r w:rsidR="00BE691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5735F" w:rsidRDefault="00DD1ECF" w:rsidP="00364E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Petitioner notes that </w:t>
      </w:r>
      <w:r w:rsidR="00786440">
        <w:rPr>
          <w:rFonts w:ascii="Times New Roman" w:hAnsi="Times New Roman" w:cs="Times New Roman"/>
          <w:sz w:val="26"/>
          <w:szCs w:val="26"/>
        </w:rPr>
        <w:t xml:space="preserve">making the requested information available on the Internet </w:t>
      </w:r>
      <w:r w:rsidR="00D302FC">
        <w:rPr>
          <w:rFonts w:ascii="Times New Roman" w:hAnsi="Times New Roman" w:cs="Times New Roman"/>
          <w:sz w:val="26"/>
          <w:szCs w:val="26"/>
        </w:rPr>
        <w:t>“</w:t>
      </w:r>
      <w:r w:rsidR="00786440">
        <w:rPr>
          <w:rFonts w:ascii="Times New Roman" w:hAnsi="Times New Roman" w:cs="Times New Roman"/>
          <w:sz w:val="26"/>
          <w:szCs w:val="26"/>
        </w:rPr>
        <w:t>present</w:t>
      </w:r>
      <w:r w:rsidR="00D302FC">
        <w:rPr>
          <w:rFonts w:ascii="Times New Roman" w:hAnsi="Times New Roman" w:cs="Times New Roman"/>
          <w:sz w:val="26"/>
          <w:szCs w:val="26"/>
        </w:rPr>
        <w:t>s no greater</w:t>
      </w:r>
      <w:r w:rsidR="00786440">
        <w:rPr>
          <w:rFonts w:ascii="Times New Roman" w:hAnsi="Times New Roman" w:cs="Times New Roman"/>
          <w:sz w:val="26"/>
          <w:szCs w:val="26"/>
        </w:rPr>
        <w:t xml:space="preserve"> confidentiality concern</w:t>
      </w:r>
      <w:r w:rsidR="00D302FC">
        <w:rPr>
          <w:rFonts w:ascii="Times New Roman" w:hAnsi="Times New Roman" w:cs="Times New Roman"/>
          <w:sz w:val="26"/>
          <w:szCs w:val="26"/>
        </w:rPr>
        <w:t>s”</w:t>
      </w:r>
      <w:r w:rsidR="00786440">
        <w:rPr>
          <w:rFonts w:ascii="Times New Roman" w:hAnsi="Times New Roman" w:cs="Times New Roman"/>
          <w:sz w:val="26"/>
          <w:szCs w:val="26"/>
        </w:rPr>
        <w:t xml:space="preserve"> because the petitions for review are already available in the viewing room.  </w:t>
      </w:r>
      <w:r w:rsidR="00D302FC">
        <w:rPr>
          <w:rFonts w:ascii="Times New Roman" w:hAnsi="Times New Roman" w:cs="Times New Roman"/>
          <w:sz w:val="26"/>
          <w:szCs w:val="26"/>
        </w:rPr>
        <w:t xml:space="preserve">Petitioner may not have </w:t>
      </w:r>
      <w:r w:rsidR="006C2122">
        <w:rPr>
          <w:rFonts w:ascii="Times New Roman" w:hAnsi="Times New Roman" w:cs="Times New Roman"/>
          <w:sz w:val="26"/>
          <w:szCs w:val="26"/>
        </w:rPr>
        <w:t>considered</w:t>
      </w:r>
      <w:r w:rsidR="00D302FC">
        <w:rPr>
          <w:rFonts w:ascii="Times New Roman" w:hAnsi="Times New Roman" w:cs="Times New Roman"/>
          <w:sz w:val="26"/>
          <w:szCs w:val="26"/>
        </w:rPr>
        <w:t xml:space="preserve"> the provisions of</w:t>
      </w:r>
      <w:r w:rsidR="00786440">
        <w:rPr>
          <w:rFonts w:ascii="Times New Roman" w:hAnsi="Times New Roman" w:cs="Times New Roman"/>
          <w:sz w:val="26"/>
          <w:szCs w:val="26"/>
        </w:rPr>
        <w:t xml:space="preserve"> Rule 123</w:t>
      </w:r>
      <w:r w:rsidR="00444C07">
        <w:rPr>
          <w:rFonts w:ascii="Times New Roman" w:hAnsi="Times New Roman" w:cs="Times New Roman"/>
          <w:sz w:val="26"/>
          <w:szCs w:val="26"/>
        </w:rPr>
        <w:t>(g)</w:t>
      </w:r>
      <w:r w:rsidR="00786440">
        <w:rPr>
          <w:rFonts w:ascii="Times New Roman" w:hAnsi="Times New Roman" w:cs="Times New Roman"/>
          <w:sz w:val="26"/>
          <w:szCs w:val="26"/>
        </w:rPr>
        <w:t xml:space="preserve"> </w:t>
      </w:r>
      <w:r w:rsidR="00444C07">
        <w:rPr>
          <w:rFonts w:ascii="Times New Roman" w:hAnsi="Times New Roman" w:cs="Times New Roman"/>
          <w:sz w:val="26"/>
          <w:szCs w:val="26"/>
        </w:rPr>
        <w:t xml:space="preserve">regarding access to unsealed documents that all users have on-site in </w:t>
      </w:r>
      <w:r w:rsidR="00BE69E5">
        <w:rPr>
          <w:rFonts w:ascii="Times New Roman" w:hAnsi="Times New Roman" w:cs="Times New Roman"/>
          <w:sz w:val="26"/>
          <w:szCs w:val="26"/>
        </w:rPr>
        <w:t xml:space="preserve">the </w:t>
      </w:r>
      <w:r w:rsidR="00444C07">
        <w:rPr>
          <w:rFonts w:ascii="Times New Roman" w:hAnsi="Times New Roman" w:cs="Times New Roman"/>
          <w:sz w:val="26"/>
          <w:szCs w:val="26"/>
        </w:rPr>
        <w:t xml:space="preserve">Clerk’s office versus access that will be given to the </w:t>
      </w:r>
      <w:r w:rsidR="00786440">
        <w:rPr>
          <w:rFonts w:ascii="Times New Roman" w:hAnsi="Times New Roman" w:cs="Times New Roman"/>
          <w:sz w:val="26"/>
          <w:szCs w:val="26"/>
        </w:rPr>
        <w:t xml:space="preserve">casual user browsing </w:t>
      </w:r>
      <w:r w:rsidR="00444C07">
        <w:rPr>
          <w:rFonts w:ascii="Times New Roman" w:hAnsi="Times New Roman" w:cs="Times New Roman"/>
          <w:sz w:val="26"/>
          <w:szCs w:val="26"/>
        </w:rPr>
        <w:t xml:space="preserve">through </w:t>
      </w:r>
      <w:r w:rsidR="00786440">
        <w:rPr>
          <w:rFonts w:ascii="Times New Roman" w:hAnsi="Times New Roman" w:cs="Times New Roman"/>
          <w:sz w:val="26"/>
          <w:szCs w:val="26"/>
        </w:rPr>
        <w:t>case document</w:t>
      </w:r>
      <w:r w:rsidR="00444C07">
        <w:rPr>
          <w:rFonts w:ascii="Times New Roman" w:hAnsi="Times New Roman" w:cs="Times New Roman"/>
          <w:sz w:val="26"/>
          <w:szCs w:val="26"/>
        </w:rPr>
        <w:t>s</w:t>
      </w:r>
      <w:r w:rsidR="00786440">
        <w:rPr>
          <w:rFonts w:ascii="Times New Roman" w:hAnsi="Times New Roman" w:cs="Times New Roman"/>
          <w:sz w:val="26"/>
          <w:szCs w:val="26"/>
        </w:rPr>
        <w:t xml:space="preserve"> remotely</w:t>
      </w:r>
      <w:r w:rsidR="00444C07">
        <w:rPr>
          <w:rFonts w:ascii="Times New Roman" w:hAnsi="Times New Roman" w:cs="Times New Roman"/>
          <w:sz w:val="26"/>
          <w:szCs w:val="26"/>
        </w:rPr>
        <w:t>. Subsection (D) of Rule 123(g)</w:t>
      </w:r>
      <w:r w:rsidR="00BE69E5">
        <w:rPr>
          <w:rFonts w:ascii="Times New Roman" w:hAnsi="Times New Roman" w:cs="Times New Roman"/>
          <w:sz w:val="26"/>
          <w:szCs w:val="26"/>
        </w:rPr>
        <w:t xml:space="preserve"> specifically provides the categories of “case records” that </w:t>
      </w:r>
      <w:r w:rsidR="00FB7326">
        <w:rPr>
          <w:rFonts w:ascii="Times New Roman" w:hAnsi="Times New Roman" w:cs="Times New Roman"/>
          <w:sz w:val="26"/>
          <w:szCs w:val="26"/>
        </w:rPr>
        <w:t>will not be</w:t>
      </w:r>
      <w:r w:rsidR="00BE69E5">
        <w:rPr>
          <w:rFonts w:ascii="Times New Roman" w:hAnsi="Times New Roman" w:cs="Times New Roman"/>
          <w:sz w:val="26"/>
          <w:szCs w:val="26"/>
        </w:rPr>
        <w:t xml:space="preserve"> available </w:t>
      </w:r>
      <w:r w:rsidR="00FB7326">
        <w:rPr>
          <w:rFonts w:ascii="Times New Roman" w:hAnsi="Times New Roman" w:cs="Times New Roman"/>
          <w:sz w:val="26"/>
          <w:szCs w:val="26"/>
        </w:rPr>
        <w:t xml:space="preserve">remotely </w:t>
      </w:r>
      <w:r w:rsidR="00BE69E5">
        <w:rPr>
          <w:rFonts w:ascii="Times New Roman" w:hAnsi="Times New Roman" w:cs="Times New Roman"/>
          <w:sz w:val="26"/>
          <w:szCs w:val="26"/>
        </w:rPr>
        <w:t xml:space="preserve">to the general public but may be available to parties, attorneys, </w:t>
      </w:r>
      <w:r w:rsidR="001F734B">
        <w:rPr>
          <w:rFonts w:ascii="Times New Roman" w:hAnsi="Times New Roman" w:cs="Times New Roman"/>
          <w:sz w:val="26"/>
          <w:szCs w:val="26"/>
        </w:rPr>
        <w:t xml:space="preserve">and </w:t>
      </w:r>
      <w:r w:rsidR="00BE69E5">
        <w:rPr>
          <w:rFonts w:ascii="Times New Roman" w:hAnsi="Times New Roman" w:cs="Times New Roman"/>
          <w:sz w:val="26"/>
          <w:szCs w:val="26"/>
        </w:rPr>
        <w:t xml:space="preserve">arbitrators if they are not sealed, and to members of the State Bar of Arizona if they are not sealed or confidential.  </w:t>
      </w:r>
      <w:r w:rsidR="00FB7326">
        <w:rPr>
          <w:rFonts w:ascii="Times New Roman" w:hAnsi="Times New Roman" w:cs="Times New Roman"/>
          <w:sz w:val="26"/>
          <w:szCs w:val="26"/>
        </w:rPr>
        <w:t xml:space="preserve">These distinctions </w:t>
      </w:r>
      <w:r w:rsidR="00F1707C">
        <w:rPr>
          <w:rFonts w:ascii="Times New Roman" w:hAnsi="Times New Roman" w:cs="Times New Roman"/>
          <w:sz w:val="26"/>
          <w:szCs w:val="26"/>
        </w:rPr>
        <w:t>were</w:t>
      </w:r>
      <w:r w:rsidR="00FB7326">
        <w:rPr>
          <w:rFonts w:ascii="Times New Roman" w:hAnsi="Times New Roman" w:cs="Times New Roman"/>
          <w:sz w:val="26"/>
          <w:szCs w:val="26"/>
        </w:rPr>
        <w:t xml:space="preserve"> considered in the new case management system requirements and in the development of the system that will one day provide </w:t>
      </w:r>
      <w:r w:rsidR="00571CE5">
        <w:rPr>
          <w:rFonts w:ascii="Times New Roman" w:hAnsi="Times New Roman" w:cs="Times New Roman"/>
          <w:sz w:val="26"/>
          <w:szCs w:val="26"/>
        </w:rPr>
        <w:t xml:space="preserve">remote </w:t>
      </w:r>
      <w:r w:rsidR="00FB7326">
        <w:rPr>
          <w:rFonts w:ascii="Times New Roman" w:hAnsi="Times New Roman" w:cs="Times New Roman"/>
          <w:sz w:val="26"/>
          <w:szCs w:val="26"/>
        </w:rPr>
        <w:t xml:space="preserve">electronic access to court documents to ensure </w:t>
      </w:r>
      <w:r w:rsidR="00571CE5">
        <w:rPr>
          <w:rFonts w:ascii="Times New Roman" w:hAnsi="Times New Roman" w:cs="Times New Roman"/>
          <w:sz w:val="26"/>
          <w:szCs w:val="26"/>
        </w:rPr>
        <w:t>compliance</w:t>
      </w:r>
      <w:r w:rsidR="00FB7326">
        <w:rPr>
          <w:rFonts w:ascii="Times New Roman" w:hAnsi="Times New Roman" w:cs="Times New Roman"/>
          <w:sz w:val="26"/>
          <w:szCs w:val="26"/>
        </w:rPr>
        <w:t xml:space="preserve"> with the provisions of Rule 123. </w:t>
      </w:r>
    </w:p>
    <w:p w:rsidR="006B10B8" w:rsidRDefault="00141F34" w:rsidP="006B10B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E6911">
        <w:rPr>
          <w:rFonts w:ascii="Times New Roman" w:hAnsi="Times New Roman" w:cs="Times New Roman"/>
          <w:sz w:val="26"/>
          <w:szCs w:val="26"/>
        </w:rPr>
        <w:t xml:space="preserve">Finally, petitioner </w:t>
      </w:r>
      <w:r w:rsidR="0002171E">
        <w:rPr>
          <w:rFonts w:ascii="Times New Roman" w:hAnsi="Times New Roman" w:cs="Times New Roman"/>
          <w:sz w:val="26"/>
          <w:szCs w:val="26"/>
        </w:rPr>
        <w:t>asserts that the Court’s cost would not significantly increase by making the information available on the Court’s website.  The Court</w:t>
      </w:r>
      <w:r w:rsidR="00533117">
        <w:rPr>
          <w:rFonts w:ascii="Times New Roman" w:hAnsi="Times New Roman" w:cs="Times New Roman"/>
          <w:sz w:val="26"/>
          <w:szCs w:val="26"/>
        </w:rPr>
        <w:t xml:space="preserve"> has</w:t>
      </w:r>
      <w:r w:rsidR="0002171E">
        <w:rPr>
          <w:rFonts w:ascii="Times New Roman" w:hAnsi="Times New Roman" w:cs="Times New Roman"/>
          <w:sz w:val="26"/>
          <w:szCs w:val="26"/>
        </w:rPr>
        <w:t xml:space="preserve"> </w:t>
      </w:r>
      <w:r w:rsidR="006B10B8">
        <w:rPr>
          <w:rFonts w:ascii="Times New Roman" w:hAnsi="Times New Roman" w:cs="Times New Roman"/>
          <w:sz w:val="26"/>
          <w:szCs w:val="26"/>
        </w:rPr>
        <w:t>made a s</w:t>
      </w:r>
      <w:r w:rsidR="00F21B8C">
        <w:rPr>
          <w:rFonts w:ascii="Times New Roman" w:hAnsi="Times New Roman" w:cs="Times New Roman"/>
          <w:sz w:val="26"/>
          <w:szCs w:val="26"/>
        </w:rPr>
        <w:t xml:space="preserve">ubstantial </w:t>
      </w:r>
      <w:r w:rsidR="006B10B8">
        <w:rPr>
          <w:rFonts w:ascii="Times New Roman" w:hAnsi="Times New Roman" w:cs="Times New Roman"/>
          <w:sz w:val="26"/>
          <w:szCs w:val="26"/>
        </w:rPr>
        <w:t>investment</w:t>
      </w:r>
      <w:r w:rsidR="00533117">
        <w:rPr>
          <w:rFonts w:ascii="Times New Roman" w:hAnsi="Times New Roman" w:cs="Times New Roman"/>
          <w:sz w:val="26"/>
          <w:szCs w:val="26"/>
        </w:rPr>
        <w:t xml:space="preserve"> </w:t>
      </w:r>
      <w:r w:rsidR="0002171E">
        <w:rPr>
          <w:rFonts w:ascii="Times New Roman" w:hAnsi="Times New Roman" w:cs="Times New Roman"/>
          <w:sz w:val="26"/>
          <w:szCs w:val="26"/>
        </w:rPr>
        <w:t>in the automation of the future</w:t>
      </w:r>
      <w:r w:rsidR="005228EB">
        <w:rPr>
          <w:rFonts w:ascii="Times New Roman" w:hAnsi="Times New Roman" w:cs="Times New Roman"/>
          <w:sz w:val="26"/>
          <w:szCs w:val="26"/>
        </w:rPr>
        <w:t>,</w:t>
      </w:r>
      <w:r w:rsidR="00533117">
        <w:rPr>
          <w:rFonts w:ascii="Times New Roman" w:hAnsi="Times New Roman" w:cs="Times New Roman"/>
          <w:sz w:val="26"/>
          <w:szCs w:val="26"/>
        </w:rPr>
        <w:t xml:space="preserve"> and </w:t>
      </w:r>
      <w:r w:rsidR="00FF5DA7">
        <w:rPr>
          <w:rFonts w:ascii="Times New Roman" w:hAnsi="Times New Roman" w:cs="Times New Roman"/>
          <w:sz w:val="26"/>
          <w:szCs w:val="26"/>
        </w:rPr>
        <w:t>staff are</w:t>
      </w:r>
      <w:r w:rsidR="00533117">
        <w:rPr>
          <w:rFonts w:ascii="Times New Roman" w:hAnsi="Times New Roman" w:cs="Times New Roman"/>
          <w:sz w:val="26"/>
          <w:szCs w:val="26"/>
        </w:rPr>
        <w:t xml:space="preserve"> </w:t>
      </w:r>
      <w:r w:rsidR="00CA3BC5">
        <w:rPr>
          <w:rFonts w:ascii="Times New Roman" w:hAnsi="Times New Roman" w:cs="Times New Roman"/>
          <w:sz w:val="26"/>
          <w:szCs w:val="26"/>
        </w:rPr>
        <w:t>“heads down” working on the new</w:t>
      </w:r>
      <w:r w:rsidR="00533117">
        <w:rPr>
          <w:rFonts w:ascii="Times New Roman" w:hAnsi="Times New Roman" w:cs="Times New Roman"/>
          <w:sz w:val="26"/>
          <w:szCs w:val="26"/>
        </w:rPr>
        <w:t xml:space="preserve"> case management system</w:t>
      </w:r>
      <w:r w:rsidR="00CA3BC5">
        <w:rPr>
          <w:rFonts w:ascii="Times New Roman" w:hAnsi="Times New Roman" w:cs="Times New Roman"/>
          <w:sz w:val="26"/>
          <w:szCs w:val="26"/>
        </w:rPr>
        <w:t xml:space="preserve"> </w:t>
      </w:r>
      <w:r w:rsidR="00FF5DA7">
        <w:rPr>
          <w:rFonts w:ascii="Times New Roman" w:hAnsi="Times New Roman" w:cs="Times New Roman"/>
          <w:sz w:val="26"/>
          <w:szCs w:val="26"/>
        </w:rPr>
        <w:t>to meet the implementation goal of early 2021</w:t>
      </w:r>
      <w:r w:rsidR="00FB7326">
        <w:rPr>
          <w:rFonts w:ascii="Times New Roman" w:hAnsi="Times New Roman" w:cs="Times New Roman"/>
          <w:sz w:val="26"/>
          <w:szCs w:val="26"/>
        </w:rPr>
        <w:t>.</w:t>
      </w:r>
      <w:r w:rsidR="0002171E">
        <w:rPr>
          <w:rFonts w:ascii="Times New Roman" w:hAnsi="Times New Roman" w:cs="Times New Roman"/>
          <w:sz w:val="26"/>
          <w:szCs w:val="26"/>
        </w:rPr>
        <w:t xml:space="preserve"> </w:t>
      </w:r>
      <w:r w:rsidR="002F7967">
        <w:rPr>
          <w:rFonts w:ascii="Times New Roman" w:hAnsi="Times New Roman" w:cs="Times New Roman"/>
          <w:sz w:val="26"/>
          <w:szCs w:val="26"/>
        </w:rPr>
        <w:t>D</w:t>
      </w:r>
      <w:r w:rsidR="0002171E">
        <w:rPr>
          <w:rFonts w:ascii="Times New Roman" w:hAnsi="Times New Roman" w:cs="Times New Roman"/>
          <w:sz w:val="26"/>
          <w:szCs w:val="26"/>
        </w:rPr>
        <w:t>ivert</w:t>
      </w:r>
      <w:r w:rsidR="002F7967">
        <w:rPr>
          <w:rFonts w:ascii="Times New Roman" w:hAnsi="Times New Roman" w:cs="Times New Roman"/>
          <w:sz w:val="26"/>
          <w:szCs w:val="26"/>
        </w:rPr>
        <w:t>ing</w:t>
      </w:r>
      <w:r w:rsidR="0002171E">
        <w:rPr>
          <w:rFonts w:ascii="Times New Roman" w:hAnsi="Times New Roman" w:cs="Times New Roman"/>
          <w:sz w:val="26"/>
          <w:szCs w:val="26"/>
        </w:rPr>
        <w:t xml:space="preserve"> </w:t>
      </w:r>
      <w:r w:rsidR="00533117">
        <w:rPr>
          <w:rFonts w:ascii="Times New Roman" w:hAnsi="Times New Roman" w:cs="Times New Roman"/>
          <w:sz w:val="26"/>
          <w:szCs w:val="26"/>
        </w:rPr>
        <w:t>limited staff resources</w:t>
      </w:r>
      <w:r w:rsidR="0002171E">
        <w:rPr>
          <w:rFonts w:ascii="Times New Roman" w:hAnsi="Times New Roman" w:cs="Times New Roman"/>
          <w:sz w:val="26"/>
          <w:szCs w:val="26"/>
        </w:rPr>
        <w:t xml:space="preserve"> </w:t>
      </w:r>
      <w:r w:rsidR="002F7967">
        <w:rPr>
          <w:rFonts w:ascii="Times New Roman" w:hAnsi="Times New Roman" w:cs="Times New Roman"/>
          <w:sz w:val="26"/>
          <w:szCs w:val="26"/>
        </w:rPr>
        <w:t xml:space="preserve">from addressing the </w:t>
      </w:r>
      <w:r w:rsidR="00533117">
        <w:rPr>
          <w:rFonts w:ascii="Times New Roman" w:hAnsi="Times New Roman" w:cs="Times New Roman"/>
          <w:sz w:val="26"/>
          <w:szCs w:val="26"/>
        </w:rPr>
        <w:t xml:space="preserve">Court’s forward-looking </w:t>
      </w:r>
      <w:r w:rsidR="002F7967">
        <w:rPr>
          <w:rFonts w:ascii="Times New Roman" w:hAnsi="Times New Roman" w:cs="Times New Roman"/>
          <w:sz w:val="26"/>
          <w:szCs w:val="26"/>
        </w:rPr>
        <w:t xml:space="preserve">overall technology solution </w:t>
      </w:r>
      <w:r w:rsidR="0002171E">
        <w:rPr>
          <w:rFonts w:ascii="Times New Roman" w:hAnsi="Times New Roman" w:cs="Times New Roman"/>
          <w:sz w:val="26"/>
          <w:szCs w:val="26"/>
        </w:rPr>
        <w:t xml:space="preserve">at </w:t>
      </w:r>
    </w:p>
    <w:p w:rsidR="00FF5DA7" w:rsidRDefault="00FF5DA7" w:rsidP="006B10B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B10B8" w:rsidRPr="00D302FC" w:rsidRDefault="006B10B8" w:rsidP="006B10B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302FC">
        <w:rPr>
          <w:rFonts w:ascii="Times New Roman" w:hAnsi="Times New Roman" w:cs="Times New Roman"/>
          <w:b/>
          <w:sz w:val="26"/>
          <w:szCs w:val="26"/>
        </w:rPr>
        <w:lastRenderedPageBreak/>
        <w:t>Arizona Supreme Court Rule No. R-19-0002</w:t>
      </w:r>
    </w:p>
    <w:p w:rsidR="006B10B8" w:rsidRDefault="006B10B8" w:rsidP="006B10B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302FC">
        <w:rPr>
          <w:rFonts w:ascii="Times New Roman" w:hAnsi="Times New Roman" w:cs="Times New Roman"/>
          <w:b/>
          <w:sz w:val="26"/>
          <w:szCs w:val="26"/>
        </w:rPr>
        <w:t xml:space="preserve">Page </w:t>
      </w:r>
      <w:r w:rsidR="001C259D">
        <w:rPr>
          <w:rFonts w:ascii="Times New Roman" w:hAnsi="Times New Roman" w:cs="Times New Roman"/>
          <w:b/>
          <w:sz w:val="26"/>
          <w:szCs w:val="26"/>
        </w:rPr>
        <w:t>4</w:t>
      </w:r>
      <w:r w:rsidRPr="00D302FC">
        <w:rPr>
          <w:rFonts w:ascii="Times New Roman" w:hAnsi="Times New Roman" w:cs="Times New Roman"/>
          <w:b/>
          <w:sz w:val="26"/>
          <w:szCs w:val="26"/>
        </w:rPr>
        <w:t xml:space="preserve"> of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D302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B10B8" w:rsidRDefault="006B10B8" w:rsidP="006B10B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3BC5" w:rsidRDefault="00FF5DA7" w:rsidP="00364E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critical stage of the project would cause </w:t>
      </w:r>
      <w:r w:rsidR="00636177">
        <w:rPr>
          <w:rFonts w:ascii="Times New Roman" w:hAnsi="Times New Roman" w:cs="Times New Roman"/>
          <w:sz w:val="26"/>
          <w:szCs w:val="26"/>
        </w:rPr>
        <w:t xml:space="preserve">unnecessary </w:t>
      </w:r>
      <w:r w:rsidR="0002171E">
        <w:rPr>
          <w:rFonts w:ascii="Times New Roman" w:hAnsi="Times New Roman" w:cs="Times New Roman"/>
          <w:sz w:val="26"/>
          <w:szCs w:val="26"/>
        </w:rPr>
        <w:t>delays</w:t>
      </w:r>
      <w:r w:rsidR="00636177">
        <w:rPr>
          <w:rFonts w:ascii="Times New Roman" w:hAnsi="Times New Roman" w:cs="Times New Roman"/>
          <w:sz w:val="26"/>
          <w:szCs w:val="26"/>
        </w:rPr>
        <w:t xml:space="preserve"> to provide the very information that the petitioner </w:t>
      </w:r>
      <w:r w:rsidR="00533117">
        <w:rPr>
          <w:rFonts w:ascii="Times New Roman" w:hAnsi="Times New Roman" w:cs="Times New Roman"/>
          <w:sz w:val="26"/>
          <w:szCs w:val="26"/>
        </w:rPr>
        <w:t>can already get by other means</w:t>
      </w:r>
      <w:r w:rsidR="00636177">
        <w:rPr>
          <w:rFonts w:ascii="Times New Roman" w:hAnsi="Times New Roman" w:cs="Times New Roman"/>
          <w:sz w:val="26"/>
          <w:szCs w:val="26"/>
        </w:rPr>
        <w:t xml:space="preserve">. </w:t>
      </w:r>
      <w:r w:rsidR="0063617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0217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3BC5" w:rsidRDefault="00CA3BC5" w:rsidP="00364E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BC5" w:rsidRDefault="00CA3BC5" w:rsidP="00364E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Respectfully submitted this 23</w:t>
      </w:r>
      <w:r w:rsidRPr="00CA3BC5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>
        <w:rPr>
          <w:rFonts w:ascii="Times New Roman" w:hAnsi="Times New Roman" w:cs="Times New Roman"/>
          <w:sz w:val="26"/>
          <w:szCs w:val="26"/>
        </w:rPr>
        <w:t xml:space="preserve"> day of </w:t>
      </w:r>
      <w:proofErr w:type="gramStart"/>
      <w:r>
        <w:rPr>
          <w:rFonts w:ascii="Times New Roman" w:hAnsi="Times New Roman" w:cs="Times New Roman"/>
          <w:sz w:val="26"/>
          <w:szCs w:val="26"/>
        </w:rPr>
        <w:t>April,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2019.</w:t>
      </w:r>
    </w:p>
    <w:p w:rsidR="005228EB" w:rsidRDefault="005228EB" w:rsidP="00364E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BC5" w:rsidRDefault="005228EB" w:rsidP="005228E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41F34" w:rsidRPr="005228EB" w:rsidRDefault="00CA3BC5" w:rsidP="005228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45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228EB">
        <w:rPr>
          <w:rFonts w:ascii="Times New Roman" w:hAnsi="Times New Roman" w:cs="Times New Roman"/>
          <w:sz w:val="26"/>
          <w:szCs w:val="26"/>
        </w:rPr>
        <w:tab/>
      </w:r>
      <w:r w:rsidR="005228EB" w:rsidRPr="005228EB">
        <w:rPr>
          <w:rFonts w:ascii="Times New Roman" w:hAnsi="Times New Roman" w:cs="Times New Roman"/>
          <w:sz w:val="26"/>
          <w:szCs w:val="26"/>
          <w:u w:val="single"/>
        </w:rPr>
        <w:t>_____________/s/_______________</w:t>
      </w:r>
    </w:p>
    <w:p w:rsidR="00CA3BC5" w:rsidRDefault="00CA3BC5" w:rsidP="00CA3BC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Janet Johnson</w:t>
      </w:r>
    </w:p>
    <w:p w:rsidR="00CA3BC5" w:rsidRDefault="00CA3BC5" w:rsidP="00CA3BC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Clerk of the Court</w:t>
      </w:r>
    </w:p>
    <w:p w:rsidR="00CA3BC5" w:rsidRDefault="00CA3BC5" w:rsidP="00CA3BC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Arizona Supreme Court</w:t>
      </w:r>
    </w:p>
    <w:p w:rsidR="00CA3BC5" w:rsidRPr="00CA3BC5" w:rsidRDefault="00CA3BC5" w:rsidP="00364E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sectPr w:rsidR="00CA3BC5" w:rsidRPr="00CA3BC5" w:rsidSect="00FB732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C0"/>
    <w:rsid w:val="0002171E"/>
    <w:rsid w:val="00030B9C"/>
    <w:rsid w:val="000C342C"/>
    <w:rsid w:val="000C3D96"/>
    <w:rsid w:val="00132D36"/>
    <w:rsid w:val="00141F34"/>
    <w:rsid w:val="0015735F"/>
    <w:rsid w:val="001C259D"/>
    <w:rsid w:val="001E283F"/>
    <w:rsid w:val="001E64EF"/>
    <w:rsid w:val="001F734B"/>
    <w:rsid w:val="00264EA2"/>
    <w:rsid w:val="002A35DF"/>
    <w:rsid w:val="002C1130"/>
    <w:rsid w:val="002C7A54"/>
    <w:rsid w:val="002D1C6E"/>
    <w:rsid w:val="002D7FB5"/>
    <w:rsid w:val="002E7DA9"/>
    <w:rsid w:val="002F7967"/>
    <w:rsid w:val="00311C50"/>
    <w:rsid w:val="00364E28"/>
    <w:rsid w:val="0036563C"/>
    <w:rsid w:val="003971EB"/>
    <w:rsid w:val="00444C07"/>
    <w:rsid w:val="004E5A6E"/>
    <w:rsid w:val="004E66F2"/>
    <w:rsid w:val="005228EB"/>
    <w:rsid w:val="00533117"/>
    <w:rsid w:val="00571CE5"/>
    <w:rsid w:val="005A5C66"/>
    <w:rsid w:val="005E1D0D"/>
    <w:rsid w:val="00636177"/>
    <w:rsid w:val="006B10B8"/>
    <w:rsid w:val="006C2122"/>
    <w:rsid w:val="006E5413"/>
    <w:rsid w:val="00733B11"/>
    <w:rsid w:val="00786440"/>
    <w:rsid w:val="00867EE9"/>
    <w:rsid w:val="008D2C94"/>
    <w:rsid w:val="008E7666"/>
    <w:rsid w:val="00947EAD"/>
    <w:rsid w:val="00982171"/>
    <w:rsid w:val="009D4F26"/>
    <w:rsid w:val="009F468E"/>
    <w:rsid w:val="009F52FA"/>
    <w:rsid w:val="009F530A"/>
    <w:rsid w:val="00AF2AC8"/>
    <w:rsid w:val="00B22A9E"/>
    <w:rsid w:val="00B55E73"/>
    <w:rsid w:val="00B94611"/>
    <w:rsid w:val="00BB299D"/>
    <w:rsid w:val="00BE6911"/>
    <w:rsid w:val="00BE69E5"/>
    <w:rsid w:val="00C23488"/>
    <w:rsid w:val="00C71DD0"/>
    <w:rsid w:val="00CA3BC5"/>
    <w:rsid w:val="00CE71B4"/>
    <w:rsid w:val="00D302FC"/>
    <w:rsid w:val="00D46C75"/>
    <w:rsid w:val="00DD1ECF"/>
    <w:rsid w:val="00DE4604"/>
    <w:rsid w:val="00DF6A2F"/>
    <w:rsid w:val="00E16DFF"/>
    <w:rsid w:val="00E45C28"/>
    <w:rsid w:val="00E5111B"/>
    <w:rsid w:val="00E77F38"/>
    <w:rsid w:val="00F16F91"/>
    <w:rsid w:val="00F1707C"/>
    <w:rsid w:val="00F21B8C"/>
    <w:rsid w:val="00F35EC0"/>
    <w:rsid w:val="00F46380"/>
    <w:rsid w:val="00F50FF6"/>
    <w:rsid w:val="00F56C54"/>
    <w:rsid w:val="00FB7326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9415"/>
  <w15:chartTrackingRefBased/>
  <w15:docId w15:val="{485F5672-53D6-4AD8-83C6-A2BC7DAB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B1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4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7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9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9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9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eals2.az.gov/ODSPlus/caseInfo.c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pps.supremecourt.az.gov/aacc/1ca/1camain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peals2.az.gov/e-filer/dailyDecisions.cfm" TargetMode="External"/><Relationship Id="rId5" Type="http://schemas.openxmlformats.org/officeDocument/2006/relationships/hyperlink" Target="https://www.azcourts.gov/coa1/Decisions/DecisionsoftheCour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pps.supremecourt.az.gov/aacc/asc/ascmain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Janet</dc:creator>
  <cp:keywords/>
  <dc:description/>
  <cp:lastModifiedBy>Johnson, Janet</cp:lastModifiedBy>
  <cp:revision>15</cp:revision>
  <cp:lastPrinted>2019-04-23T13:59:00Z</cp:lastPrinted>
  <dcterms:created xsi:type="dcterms:W3CDTF">2019-04-16T20:55:00Z</dcterms:created>
  <dcterms:modified xsi:type="dcterms:W3CDTF">2019-04-23T14:20:00Z</dcterms:modified>
</cp:coreProperties>
</file>