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157BB" w14:textId="77777777" w:rsidR="00BF4ED1" w:rsidRPr="0095461F" w:rsidRDefault="003B385F" w:rsidP="00BF4ED1">
      <w:pPr>
        <w:jc w:val="both"/>
        <w:rPr>
          <w:sz w:val="28"/>
          <w:szCs w:val="28"/>
        </w:rPr>
      </w:pPr>
      <w:r w:rsidRPr="0095461F">
        <w:rPr>
          <w:sz w:val="28"/>
          <w:szCs w:val="28"/>
        </w:rPr>
        <w:t>Hon. Joseph Welty,</w:t>
      </w:r>
      <w:r w:rsidR="00BF4ED1" w:rsidRPr="0095461F">
        <w:rPr>
          <w:sz w:val="28"/>
          <w:szCs w:val="28"/>
        </w:rPr>
        <w:t xml:space="preserve"> Chair </w:t>
      </w:r>
    </w:p>
    <w:p w14:paraId="0F8F821E" w14:textId="77777777" w:rsidR="00BF4ED1" w:rsidRPr="0095461F" w:rsidRDefault="00BF4ED1" w:rsidP="00BF4ED1">
      <w:pPr>
        <w:jc w:val="both"/>
        <w:rPr>
          <w:sz w:val="28"/>
          <w:szCs w:val="28"/>
        </w:rPr>
      </w:pPr>
      <w:r w:rsidRPr="0095461F">
        <w:rPr>
          <w:sz w:val="28"/>
          <w:szCs w:val="28"/>
        </w:rPr>
        <w:t xml:space="preserve">Task Force on </w:t>
      </w:r>
      <w:r w:rsidR="003B385F" w:rsidRPr="0095461F">
        <w:rPr>
          <w:sz w:val="28"/>
          <w:szCs w:val="28"/>
        </w:rPr>
        <w:t>Rule 32, Ariz. R. Crim. P.</w:t>
      </w:r>
      <w:r w:rsidRPr="0095461F">
        <w:rPr>
          <w:sz w:val="28"/>
          <w:szCs w:val="28"/>
        </w:rPr>
        <w:t>, Petitioner</w:t>
      </w:r>
    </w:p>
    <w:p w14:paraId="0F7F82EE" w14:textId="77777777" w:rsidR="00BF4ED1" w:rsidRPr="0095461F" w:rsidRDefault="00BF4ED1" w:rsidP="00BF4ED1">
      <w:pPr>
        <w:jc w:val="both"/>
        <w:rPr>
          <w:sz w:val="28"/>
          <w:szCs w:val="28"/>
        </w:rPr>
      </w:pPr>
      <w:r w:rsidRPr="0095461F">
        <w:rPr>
          <w:sz w:val="28"/>
          <w:szCs w:val="28"/>
        </w:rPr>
        <w:t>1501 W. Washington St.</w:t>
      </w:r>
    </w:p>
    <w:p w14:paraId="29CEA99F" w14:textId="77777777" w:rsidR="00BF4ED1" w:rsidRPr="0095461F" w:rsidRDefault="00BF4ED1" w:rsidP="00BF4ED1">
      <w:pPr>
        <w:jc w:val="both"/>
        <w:rPr>
          <w:sz w:val="28"/>
          <w:szCs w:val="28"/>
        </w:rPr>
      </w:pPr>
      <w:r w:rsidRPr="0095461F">
        <w:rPr>
          <w:sz w:val="28"/>
          <w:szCs w:val="28"/>
        </w:rPr>
        <w:t>Phoenix, AZ 85007</w:t>
      </w:r>
    </w:p>
    <w:p w14:paraId="784E0556" w14:textId="77777777" w:rsidR="00BF4ED1" w:rsidRPr="0095461F" w:rsidRDefault="00BF4ED1" w:rsidP="00BF4ED1">
      <w:pPr>
        <w:jc w:val="both"/>
        <w:rPr>
          <w:sz w:val="28"/>
          <w:szCs w:val="28"/>
        </w:rPr>
      </w:pPr>
    </w:p>
    <w:p w14:paraId="642FA682" w14:textId="77777777" w:rsidR="00BF4ED1" w:rsidRPr="0095461F" w:rsidRDefault="00BF4ED1" w:rsidP="00BF4ED1">
      <w:pPr>
        <w:spacing w:line="480" w:lineRule="auto"/>
        <w:jc w:val="both"/>
        <w:rPr>
          <w:sz w:val="28"/>
          <w:szCs w:val="28"/>
        </w:rPr>
      </w:pPr>
    </w:p>
    <w:p w14:paraId="1313A338" w14:textId="77777777" w:rsidR="00BF4ED1" w:rsidRPr="0095461F" w:rsidRDefault="00BF4ED1" w:rsidP="00BF4ED1">
      <w:pPr>
        <w:spacing w:line="480" w:lineRule="auto"/>
        <w:jc w:val="both"/>
        <w:rPr>
          <w:sz w:val="28"/>
          <w:szCs w:val="28"/>
          <w:u w:val="single"/>
        </w:rPr>
      </w:pPr>
    </w:p>
    <w:p w14:paraId="73695496" w14:textId="77777777" w:rsidR="00BF4ED1" w:rsidRPr="0095461F" w:rsidRDefault="00BF4ED1" w:rsidP="00BF4ED1">
      <w:pPr>
        <w:ind w:left="2160" w:firstLine="720"/>
        <w:jc w:val="both"/>
        <w:rPr>
          <w:sz w:val="28"/>
          <w:szCs w:val="28"/>
        </w:rPr>
      </w:pPr>
      <w:r w:rsidRPr="0095461F">
        <w:rPr>
          <w:sz w:val="28"/>
          <w:szCs w:val="28"/>
        </w:rPr>
        <w:t>SUPREME COURT OF ARIZONA</w:t>
      </w:r>
    </w:p>
    <w:p w14:paraId="2ADEF601" w14:textId="77777777" w:rsidR="00BF4ED1" w:rsidRPr="0095461F" w:rsidRDefault="00BF4ED1" w:rsidP="00BF4ED1">
      <w:pPr>
        <w:jc w:val="both"/>
        <w:rPr>
          <w:sz w:val="28"/>
          <w:szCs w:val="28"/>
        </w:rPr>
      </w:pPr>
    </w:p>
    <w:p w14:paraId="4690536A" w14:textId="77777777" w:rsidR="00BF4ED1" w:rsidRPr="0095461F" w:rsidRDefault="00BF4ED1" w:rsidP="00BF4ED1">
      <w:pPr>
        <w:jc w:val="both"/>
        <w:rPr>
          <w:sz w:val="28"/>
          <w:szCs w:val="28"/>
        </w:rPr>
      </w:pPr>
    </w:p>
    <w:p w14:paraId="29DCD530" w14:textId="77777777" w:rsidR="00BF4ED1" w:rsidRPr="0095461F" w:rsidRDefault="00BF4ED1" w:rsidP="00BF4ED1">
      <w:pPr>
        <w:jc w:val="both"/>
        <w:rPr>
          <w:sz w:val="28"/>
          <w:szCs w:val="28"/>
        </w:rPr>
      </w:pPr>
      <w:r w:rsidRPr="0095461F">
        <w:rPr>
          <w:sz w:val="28"/>
          <w:szCs w:val="28"/>
        </w:rPr>
        <w:t xml:space="preserve">PETITION TO </w:t>
      </w:r>
      <w:r w:rsidR="003B385F" w:rsidRPr="0095461F">
        <w:rPr>
          <w:sz w:val="28"/>
          <w:szCs w:val="28"/>
        </w:rPr>
        <w:t>AMEND RULE 32</w:t>
      </w:r>
      <w:r w:rsidR="000D78D4" w:rsidRPr="0095461F">
        <w:rPr>
          <w:sz w:val="28"/>
          <w:szCs w:val="28"/>
        </w:rPr>
        <w:t xml:space="preserve">; </w:t>
      </w:r>
      <w:r w:rsidR="00E16B85" w:rsidRPr="0095461F">
        <w:rPr>
          <w:sz w:val="28"/>
          <w:szCs w:val="28"/>
        </w:rPr>
        <w:tab/>
        <w:t>) Supreme</w:t>
      </w:r>
      <w:r w:rsidRPr="0095461F">
        <w:rPr>
          <w:sz w:val="28"/>
          <w:szCs w:val="28"/>
        </w:rPr>
        <w:t xml:space="preserve"> Court No. R-</w:t>
      </w:r>
      <w:r w:rsidR="003B385F" w:rsidRPr="0095461F">
        <w:rPr>
          <w:sz w:val="28"/>
          <w:szCs w:val="28"/>
        </w:rPr>
        <w:t>19-____</w:t>
      </w:r>
    </w:p>
    <w:p w14:paraId="17EB5773" w14:textId="77777777" w:rsidR="0071490F" w:rsidRPr="0095461F" w:rsidRDefault="00A87ABD" w:rsidP="00BF4ED1">
      <w:pPr>
        <w:jc w:val="both"/>
        <w:rPr>
          <w:sz w:val="28"/>
          <w:szCs w:val="28"/>
        </w:rPr>
      </w:pPr>
      <w:r w:rsidRPr="0095461F">
        <w:rPr>
          <w:sz w:val="28"/>
          <w:szCs w:val="28"/>
        </w:rPr>
        <w:t xml:space="preserve">TO ADOPT </w:t>
      </w:r>
      <w:r w:rsidR="0071490F" w:rsidRPr="0095461F">
        <w:rPr>
          <w:sz w:val="28"/>
          <w:szCs w:val="28"/>
        </w:rPr>
        <w:t xml:space="preserve">A NEW </w:t>
      </w:r>
      <w:r w:rsidRPr="0095461F">
        <w:rPr>
          <w:sz w:val="28"/>
          <w:szCs w:val="28"/>
        </w:rPr>
        <w:t>RULE 33</w:t>
      </w:r>
      <w:r w:rsidR="000D78D4" w:rsidRPr="0095461F">
        <w:rPr>
          <w:sz w:val="28"/>
          <w:szCs w:val="28"/>
        </w:rPr>
        <w:t>;</w:t>
      </w:r>
      <w:r w:rsidR="0071490F" w:rsidRPr="0095461F">
        <w:rPr>
          <w:sz w:val="28"/>
          <w:szCs w:val="28"/>
        </w:rPr>
        <w:t xml:space="preserve"> </w:t>
      </w:r>
      <w:r w:rsidR="0071490F" w:rsidRPr="0095461F">
        <w:rPr>
          <w:sz w:val="28"/>
          <w:szCs w:val="28"/>
        </w:rPr>
        <w:tab/>
        <w:t>)</w:t>
      </w:r>
    </w:p>
    <w:p w14:paraId="3A86956B" w14:textId="77777777" w:rsidR="00A87ABD" w:rsidRPr="0095461F" w:rsidRDefault="0071490F" w:rsidP="00BF4ED1">
      <w:pPr>
        <w:jc w:val="both"/>
        <w:rPr>
          <w:sz w:val="28"/>
          <w:szCs w:val="28"/>
        </w:rPr>
      </w:pPr>
      <w:r w:rsidRPr="0095461F">
        <w:rPr>
          <w:sz w:val="28"/>
          <w:szCs w:val="28"/>
        </w:rPr>
        <w:t xml:space="preserve">TO </w:t>
      </w:r>
      <w:r w:rsidR="0091188E" w:rsidRPr="0095461F">
        <w:rPr>
          <w:sz w:val="28"/>
          <w:szCs w:val="28"/>
        </w:rPr>
        <w:t xml:space="preserve">AMEND </w:t>
      </w:r>
      <w:r w:rsidR="00E809F3" w:rsidRPr="0095461F">
        <w:rPr>
          <w:sz w:val="28"/>
          <w:szCs w:val="28"/>
        </w:rPr>
        <w:t xml:space="preserve">VARIOUS </w:t>
      </w:r>
      <w:r w:rsidR="0091188E" w:rsidRPr="0095461F">
        <w:rPr>
          <w:sz w:val="28"/>
          <w:szCs w:val="28"/>
        </w:rPr>
        <w:t>RULE 41</w:t>
      </w:r>
      <w:r w:rsidR="00E16B85" w:rsidRPr="0095461F">
        <w:rPr>
          <w:sz w:val="28"/>
          <w:szCs w:val="28"/>
        </w:rPr>
        <w:tab/>
        <w:t>)</w:t>
      </w:r>
      <w:r w:rsidR="00E16B85">
        <w:rPr>
          <w:sz w:val="28"/>
          <w:szCs w:val="28"/>
        </w:rPr>
        <w:t xml:space="preserve"> With</w:t>
      </w:r>
      <w:r w:rsidR="0095461F">
        <w:rPr>
          <w:sz w:val="28"/>
          <w:szCs w:val="28"/>
        </w:rPr>
        <w:t xml:space="preserve"> a Request for a Modified</w:t>
      </w:r>
      <w:r w:rsidR="00A87ABD" w:rsidRPr="0095461F">
        <w:rPr>
          <w:sz w:val="28"/>
          <w:szCs w:val="28"/>
        </w:rPr>
        <w:tab/>
      </w:r>
      <w:r w:rsidR="00A87ABD" w:rsidRPr="0095461F">
        <w:rPr>
          <w:sz w:val="28"/>
          <w:szCs w:val="28"/>
        </w:rPr>
        <w:tab/>
      </w:r>
    </w:p>
    <w:p w14:paraId="581EFE04" w14:textId="77777777" w:rsidR="00961C78" w:rsidRPr="0095461F" w:rsidRDefault="0091188E" w:rsidP="006A713A">
      <w:pPr>
        <w:ind w:left="720" w:hanging="720"/>
        <w:jc w:val="both"/>
        <w:rPr>
          <w:sz w:val="28"/>
          <w:szCs w:val="28"/>
        </w:rPr>
      </w:pPr>
      <w:r w:rsidRPr="0095461F">
        <w:rPr>
          <w:sz w:val="28"/>
          <w:szCs w:val="28"/>
        </w:rPr>
        <w:t xml:space="preserve">FORMS AND </w:t>
      </w:r>
      <w:r w:rsidR="003F00FD">
        <w:rPr>
          <w:sz w:val="28"/>
          <w:szCs w:val="28"/>
        </w:rPr>
        <w:t xml:space="preserve">TO </w:t>
      </w:r>
      <w:r w:rsidR="00E809F3" w:rsidRPr="0095461F">
        <w:rPr>
          <w:sz w:val="28"/>
          <w:szCs w:val="28"/>
        </w:rPr>
        <w:t>ADOPT NEW</w:t>
      </w:r>
      <w:r w:rsidR="00961C78" w:rsidRPr="0095461F">
        <w:rPr>
          <w:sz w:val="28"/>
          <w:szCs w:val="28"/>
        </w:rPr>
        <w:tab/>
        <w:t>)</w:t>
      </w:r>
      <w:r w:rsidR="0095461F">
        <w:rPr>
          <w:sz w:val="28"/>
          <w:szCs w:val="28"/>
        </w:rPr>
        <w:tab/>
        <w:t>Comment Period</w:t>
      </w:r>
    </w:p>
    <w:p w14:paraId="3803B89E" w14:textId="77777777" w:rsidR="0091188E" w:rsidRPr="0095461F" w:rsidRDefault="00E809F3" w:rsidP="00BF4ED1">
      <w:pPr>
        <w:jc w:val="both"/>
        <w:rPr>
          <w:sz w:val="28"/>
          <w:szCs w:val="28"/>
        </w:rPr>
      </w:pPr>
      <w:r w:rsidRPr="0095461F">
        <w:rPr>
          <w:sz w:val="28"/>
          <w:szCs w:val="28"/>
        </w:rPr>
        <w:t>FORMS</w:t>
      </w:r>
      <w:r w:rsidR="003F00FD">
        <w:rPr>
          <w:sz w:val="28"/>
          <w:szCs w:val="28"/>
        </w:rPr>
        <w:t>;</w:t>
      </w:r>
      <w:r w:rsidRPr="0095461F">
        <w:rPr>
          <w:sz w:val="28"/>
          <w:szCs w:val="28"/>
        </w:rPr>
        <w:t xml:space="preserve"> TO RENUMBER</w:t>
      </w:r>
      <w:r w:rsidR="000D78D4" w:rsidRPr="0095461F">
        <w:rPr>
          <w:sz w:val="28"/>
          <w:szCs w:val="28"/>
        </w:rPr>
        <w:tab/>
      </w:r>
      <w:r w:rsidR="00547A49">
        <w:rPr>
          <w:sz w:val="28"/>
          <w:szCs w:val="28"/>
        </w:rPr>
        <w:tab/>
      </w:r>
      <w:r w:rsidR="0091188E" w:rsidRPr="0095461F">
        <w:rPr>
          <w:sz w:val="28"/>
          <w:szCs w:val="28"/>
        </w:rPr>
        <w:t>)</w:t>
      </w:r>
    </w:p>
    <w:p w14:paraId="01CE6516" w14:textId="77777777" w:rsidR="00AA02E4" w:rsidRPr="0095461F" w:rsidRDefault="00961C78" w:rsidP="006A713A">
      <w:pPr>
        <w:jc w:val="both"/>
        <w:rPr>
          <w:sz w:val="28"/>
          <w:szCs w:val="28"/>
        </w:rPr>
      </w:pPr>
      <w:r w:rsidRPr="0095461F">
        <w:rPr>
          <w:sz w:val="28"/>
          <w:szCs w:val="28"/>
        </w:rPr>
        <w:t xml:space="preserve">RULE 33, </w:t>
      </w:r>
      <w:r w:rsidR="0091188E" w:rsidRPr="0095461F">
        <w:rPr>
          <w:sz w:val="28"/>
          <w:szCs w:val="28"/>
        </w:rPr>
        <w:t xml:space="preserve">ARIZONA RULES OF </w:t>
      </w:r>
      <w:r w:rsidR="00AA02E4" w:rsidRPr="0095461F">
        <w:rPr>
          <w:sz w:val="28"/>
          <w:szCs w:val="28"/>
        </w:rPr>
        <w:tab/>
        <w:t>)</w:t>
      </w:r>
    </w:p>
    <w:p w14:paraId="6608AEBE" w14:textId="77777777" w:rsidR="00547A49" w:rsidRDefault="0091188E" w:rsidP="00BF4ED1">
      <w:pPr>
        <w:ind w:left="4320" w:hanging="4320"/>
        <w:jc w:val="both"/>
        <w:rPr>
          <w:sz w:val="28"/>
          <w:szCs w:val="28"/>
        </w:rPr>
      </w:pPr>
      <w:r w:rsidRPr="0095461F">
        <w:rPr>
          <w:sz w:val="28"/>
          <w:szCs w:val="28"/>
        </w:rPr>
        <w:t>CRIMINAL PROCEDURE</w:t>
      </w:r>
      <w:r w:rsidR="003F00FD">
        <w:rPr>
          <w:sz w:val="28"/>
          <w:szCs w:val="28"/>
        </w:rPr>
        <w:t>;</w:t>
      </w:r>
      <w:r w:rsidR="00547A49">
        <w:rPr>
          <w:sz w:val="28"/>
          <w:szCs w:val="28"/>
        </w:rPr>
        <w:t xml:space="preserve"> AND </w:t>
      </w:r>
      <w:r w:rsidR="00547A49">
        <w:rPr>
          <w:sz w:val="28"/>
          <w:szCs w:val="28"/>
        </w:rPr>
        <w:tab/>
        <w:t>)</w:t>
      </w:r>
    </w:p>
    <w:p w14:paraId="7624A03D" w14:textId="77777777" w:rsidR="00547A49" w:rsidRDefault="00547A49" w:rsidP="00BF4ED1">
      <w:pPr>
        <w:ind w:left="4320" w:hanging="4320"/>
        <w:jc w:val="both"/>
        <w:rPr>
          <w:sz w:val="28"/>
          <w:szCs w:val="28"/>
        </w:rPr>
      </w:pPr>
      <w:r>
        <w:rPr>
          <w:sz w:val="28"/>
          <w:szCs w:val="28"/>
        </w:rPr>
        <w:t xml:space="preserve">TO ADOPT A CONFORMING </w:t>
      </w:r>
      <w:r>
        <w:rPr>
          <w:sz w:val="28"/>
          <w:szCs w:val="28"/>
        </w:rPr>
        <w:tab/>
        <w:t>)</w:t>
      </w:r>
    </w:p>
    <w:p w14:paraId="7624469B" w14:textId="77777777" w:rsidR="00773295" w:rsidRDefault="00547A49" w:rsidP="00BF4ED1">
      <w:pPr>
        <w:ind w:left="4320" w:hanging="4320"/>
        <w:jc w:val="both"/>
        <w:rPr>
          <w:sz w:val="28"/>
          <w:szCs w:val="28"/>
        </w:rPr>
      </w:pPr>
      <w:r>
        <w:rPr>
          <w:sz w:val="28"/>
          <w:szCs w:val="28"/>
        </w:rPr>
        <w:t>CHANGE TO RULE 17.1(e)</w:t>
      </w:r>
      <w:r w:rsidR="00773295">
        <w:rPr>
          <w:sz w:val="28"/>
          <w:szCs w:val="28"/>
        </w:rPr>
        <w:t>,</w:t>
      </w:r>
      <w:r w:rsidR="00773295">
        <w:rPr>
          <w:sz w:val="28"/>
          <w:szCs w:val="28"/>
        </w:rPr>
        <w:tab/>
        <w:t>)</w:t>
      </w:r>
    </w:p>
    <w:p w14:paraId="68B5B1A6" w14:textId="77777777" w:rsidR="00773295" w:rsidRDefault="00773295" w:rsidP="00BF4ED1">
      <w:pPr>
        <w:ind w:left="4320" w:hanging="4320"/>
        <w:jc w:val="both"/>
        <w:rPr>
          <w:sz w:val="28"/>
          <w:szCs w:val="28"/>
        </w:rPr>
      </w:pPr>
      <w:r>
        <w:rPr>
          <w:sz w:val="28"/>
          <w:szCs w:val="28"/>
        </w:rPr>
        <w:t>ARIZONA RULES OF CRIMINAL</w:t>
      </w:r>
      <w:r>
        <w:rPr>
          <w:sz w:val="28"/>
          <w:szCs w:val="28"/>
        </w:rPr>
        <w:tab/>
        <w:t>)</w:t>
      </w:r>
    </w:p>
    <w:p w14:paraId="1D6D2B90" w14:textId="46D58E62" w:rsidR="00BF4ED1" w:rsidRPr="0095461F" w:rsidRDefault="00773295" w:rsidP="00BF4ED1">
      <w:pPr>
        <w:ind w:left="4320" w:hanging="4320"/>
        <w:jc w:val="both"/>
        <w:rPr>
          <w:sz w:val="28"/>
          <w:szCs w:val="28"/>
        </w:rPr>
      </w:pPr>
      <w:r>
        <w:rPr>
          <w:sz w:val="28"/>
          <w:szCs w:val="28"/>
        </w:rPr>
        <w:t>PROCEDURE</w:t>
      </w:r>
      <w:r w:rsidR="00AA02E4" w:rsidRPr="0095461F">
        <w:rPr>
          <w:sz w:val="28"/>
          <w:szCs w:val="28"/>
        </w:rPr>
        <w:tab/>
      </w:r>
      <w:r w:rsidR="002B2E28">
        <w:rPr>
          <w:sz w:val="28"/>
          <w:szCs w:val="28"/>
        </w:rPr>
        <w:t>)</w:t>
      </w:r>
    </w:p>
    <w:p w14:paraId="002CE944" w14:textId="77777777" w:rsidR="00773295" w:rsidRDefault="00BF4ED1" w:rsidP="00BF4ED1">
      <w:pPr>
        <w:jc w:val="both"/>
        <w:rPr>
          <w:sz w:val="28"/>
          <w:szCs w:val="28"/>
        </w:rPr>
      </w:pPr>
      <w:r w:rsidRPr="0095461F">
        <w:rPr>
          <w:sz w:val="28"/>
          <w:szCs w:val="28"/>
        </w:rPr>
        <w:t>________________________</w:t>
      </w:r>
      <w:r w:rsidR="00773295">
        <w:rPr>
          <w:sz w:val="28"/>
          <w:szCs w:val="28"/>
        </w:rPr>
        <w:t>_____</w:t>
      </w:r>
      <w:r w:rsidR="00773295">
        <w:rPr>
          <w:sz w:val="28"/>
          <w:szCs w:val="28"/>
        </w:rPr>
        <w:tab/>
        <w:t>)</w:t>
      </w:r>
    </w:p>
    <w:p w14:paraId="55FD80C9" w14:textId="56AAFB0C" w:rsidR="00BF4ED1" w:rsidRPr="0095461F" w:rsidRDefault="00BF4ED1" w:rsidP="00BF4ED1">
      <w:pPr>
        <w:jc w:val="both"/>
        <w:rPr>
          <w:sz w:val="28"/>
          <w:szCs w:val="28"/>
        </w:rPr>
      </w:pPr>
    </w:p>
    <w:p w14:paraId="794289DE" w14:textId="77777777" w:rsidR="00532AD5" w:rsidRPr="006A713A" w:rsidRDefault="00532AD5" w:rsidP="00BF4ED1">
      <w:pPr>
        <w:rPr>
          <w:sz w:val="28"/>
          <w:szCs w:val="28"/>
        </w:rPr>
      </w:pPr>
    </w:p>
    <w:p w14:paraId="08AFF2A0" w14:textId="7747ADA8" w:rsidR="00961C78" w:rsidRPr="0095461F" w:rsidRDefault="00750AAC">
      <w:pPr>
        <w:spacing w:line="480" w:lineRule="auto"/>
        <w:jc w:val="both"/>
        <w:rPr>
          <w:sz w:val="28"/>
          <w:szCs w:val="28"/>
        </w:rPr>
      </w:pPr>
      <w:r w:rsidRPr="0095461F">
        <w:rPr>
          <w:sz w:val="28"/>
          <w:szCs w:val="28"/>
        </w:rPr>
        <w:tab/>
        <w:t xml:space="preserve">Petitioner is the Task Force on Rule 32 of the Arizona Rules of Criminal Procedure, which is submitting this petition through its undersigned chair.  Petitioner requests this Court to amend Rule 32 and to adopt a new Rule 33, as shown in </w:t>
      </w:r>
      <w:r w:rsidR="00E16B85">
        <w:rPr>
          <w:sz w:val="28"/>
          <w:szCs w:val="28"/>
        </w:rPr>
        <w:t>A</w:t>
      </w:r>
      <w:r w:rsidRPr="0095461F">
        <w:rPr>
          <w:sz w:val="28"/>
          <w:szCs w:val="28"/>
        </w:rPr>
        <w:t>ppendi</w:t>
      </w:r>
      <w:r w:rsidR="00E16B85">
        <w:rPr>
          <w:sz w:val="28"/>
          <w:szCs w:val="28"/>
        </w:rPr>
        <w:t>ces 2 and 3</w:t>
      </w:r>
      <w:r w:rsidRPr="0095461F">
        <w:rPr>
          <w:sz w:val="28"/>
          <w:szCs w:val="28"/>
        </w:rPr>
        <w:t>.</w:t>
      </w:r>
      <w:r w:rsidR="0071490F" w:rsidRPr="0095461F">
        <w:rPr>
          <w:sz w:val="28"/>
          <w:szCs w:val="28"/>
        </w:rPr>
        <w:t xml:space="preserve"> </w:t>
      </w:r>
      <w:r w:rsidR="00B93D16">
        <w:rPr>
          <w:sz w:val="28"/>
          <w:szCs w:val="28"/>
        </w:rPr>
        <w:t xml:space="preserve"> </w:t>
      </w:r>
      <w:r w:rsidR="009118E2" w:rsidRPr="0095461F">
        <w:rPr>
          <w:sz w:val="28"/>
          <w:szCs w:val="28"/>
        </w:rPr>
        <w:t>Because n</w:t>
      </w:r>
      <w:r w:rsidR="0071490F" w:rsidRPr="0095461F">
        <w:rPr>
          <w:sz w:val="28"/>
          <w:szCs w:val="28"/>
        </w:rPr>
        <w:t xml:space="preserve">ew Rule 33 would </w:t>
      </w:r>
      <w:r w:rsidR="004D731F" w:rsidRPr="0095461F">
        <w:rPr>
          <w:sz w:val="28"/>
          <w:szCs w:val="28"/>
        </w:rPr>
        <w:t>displace</w:t>
      </w:r>
      <w:r w:rsidR="0071490F" w:rsidRPr="0095461F">
        <w:rPr>
          <w:sz w:val="28"/>
          <w:szCs w:val="28"/>
        </w:rPr>
        <w:t xml:space="preserve"> current Rule 33 (“criminal contempt”), </w:t>
      </w:r>
      <w:r w:rsidR="006A713A" w:rsidRPr="0095461F">
        <w:rPr>
          <w:sz w:val="28"/>
          <w:szCs w:val="28"/>
        </w:rPr>
        <w:t>Petitioner requests</w:t>
      </w:r>
      <w:r w:rsidR="0071490F" w:rsidRPr="0095461F">
        <w:rPr>
          <w:sz w:val="28"/>
          <w:szCs w:val="28"/>
        </w:rPr>
        <w:t xml:space="preserve"> the renumbering of current Rule 33 as Rule 35, which is presently “reserved.”</w:t>
      </w:r>
      <w:r w:rsidR="0091188E" w:rsidRPr="0095461F">
        <w:rPr>
          <w:sz w:val="28"/>
          <w:szCs w:val="28"/>
        </w:rPr>
        <w:t xml:space="preserve">  </w:t>
      </w:r>
      <w:r w:rsidR="00547A49">
        <w:rPr>
          <w:sz w:val="28"/>
          <w:szCs w:val="28"/>
        </w:rPr>
        <w:t xml:space="preserve">Petitioner </w:t>
      </w:r>
      <w:r w:rsidR="00F617AC">
        <w:rPr>
          <w:sz w:val="28"/>
          <w:szCs w:val="28"/>
        </w:rPr>
        <w:t xml:space="preserve">also </w:t>
      </w:r>
      <w:r w:rsidR="00547A49">
        <w:rPr>
          <w:sz w:val="28"/>
          <w:szCs w:val="28"/>
        </w:rPr>
        <w:t>requests a conforming change to Rule 17.1(e).</w:t>
      </w:r>
    </w:p>
    <w:p w14:paraId="60FBAA08" w14:textId="77777777" w:rsidR="003B385F" w:rsidRPr="0095461F" w:rsidRDefault="000D78D4" w:rsidP="006A713A">
      <w:pPr>
        <w:spacing w:line="480" w:lineRule="auto"/>
        <w:ind w:firstLine="720"/>
        <w:jc w:val="both"/>
        <w:rPr>
          <w:sz w:val="28"/>
          <w:szCs w:val="28"/>
        </w:rPr>
      </w:pPr>
      <w:r w:rsidRPr="0095461F">
        <w:rPr>
          <w:sz w:val="28"/>
          <w:szCs w:val="28"/>
        </w:rPr>
        <w:lastRenderedPageBreak/>
        <w:t xml:space="preserve">The Court’s adoption of the proposed rules would necessitate amendments to existing forms and </w:t>
      </w:r>
      <w:r w:rsidR="00773295">
        <w:rPr>
          <w:sz w:val="28"/>
          <w:szCs w:val="28"/>
        </w:rPr>
        <w:t xml:space="preserve">the </w:t>
      </w:r>
      <w:r w:rsidRPr="0095461F">
        <w:rPr>
          <w:sz w:val="28"/>
          <w:szCs w:val="28"/>
        </w:rPr>
        <w:t xml:space="preserve">adoption of new forms.  </w:t>
      </w:r>
      <w:r w:rsidR="00E809F3" w:rsidRPr="0095461F">
        <w:rPr>
          <w:sz w:val="28"/>
          <w:szCs w:val="28"/>
        </w:rPr>
        <w:t xml:space="preserve">The </w:t>
      </w:r>
      <w:r w:rsidR="00773295">
        <w:rPr>
          <w:sz w:val="28"/>
          <w:szCs w:val="28"/>
        </w:rPr>
        <w:t xml:space="preserve">new and amended </w:t>
      </w:r>
      <w:r w:rsidR="00E809F3" w:rsidRPr="0095461F">
        <w:rPr>
          <w:sz w:val="28"/>
          <w:szCs w:val="28"/>
        </w:rPr>
        <w:t>forms will be based on substanti</w:t>
      </w:r>
      <w:r w:rsidR="00715C63">
        <w:rPr>
          <w:sz w:val="28"/>
          <w:szCs w:val="28"/>
        </w:rPr>
        <w:t xml:space="preserve">ve changes to Rules 32 and 33. </w:t>
      </w:r>
      <w:r w:rsidR="00E809F3" w:rsidRPr="0095461F">
        <w:rPr>
          <w:sz w:val="28"/>
          <w:szCs w:val="28"/>
        </w:rPr>
        <w:t xml:space="preserve"> Petitioner proposes a modified comment period that would allow Petitioner to file an amended petition after an initial comment period</w:t>
      </w:r>
      <w:r w:rsidR="00773295">
        <w:rPr>
          <w:sz w:val="28"/>
          <w:szCs w:val="28"/>
        </w:rPr>
        <w:t>, and to concurrently file</w:t>
      </w:r>
      <w:r w:rsidR="00E809F3" w:rsidRPr="0095461F">
        <w:rPr>
          <w:sz w:val="28"/>
          <w:szCs w:val="28"/>
        </w:rPr>
        <w:t xml:space="preserve"> proposed forms </w:t>
      </w:r>
      <w:r w:rsidR="00773295">
        <w:rPr>
          <w:sz w:val="28"/>
          <w:szCs w:val="28"/>
        </w:rPr>
        <w:t xml:space="preserve">that reflect Petitioner’s substantive rule changes following the </w:t>
      </w:r>
      <w:r w:rsidR="00715C63">
        <w:rPr>
          <w:sz w:val="28"/>
          <w:szCs w:val="28"/>
        </w:rPr>
        <w:t xml:space="preserve">round of </w:t>
      </w:r>
      <w:r w:rsidR="00773295">
        <w:rPr>
          <w:sz w:val="28"/>
          <w:szCs w:val="28"/>
        </w:rPr>
        <w:t>initial comments</w:t>
      </w:r>
      <w:r w:rsidR="00E809F3" w:rsidRPr="0095461F">
        <w:rPr>
          <w:sz w:val="28"/>
          <w:szCs w:val="28"/>
        </w:rPr>
        <w:t>.</w:t>
      </w:r>
    </w:p>
    <w:p w14:paraId="31B6E0CE" w14:textId="61DC6372" w:rsidR="00961C78" w:rsidRPr="0095461F" w:rsidRDefault="000D78D4" w:rsidP="006A713A">
      <w:pPr>
        <w:spacing w:line="480" w:lineRule="auto"/>
        <w:ind w:firstLine="720"/>
        <w:jc w:val="both"/>
        <w:rPr>
          <w:sz w:val="28"/>
          <w:szCs w:val="28"/>
        </w:rPr>
      </w:pPr>
      <w:r w:rsidRPr="0095461F">
        <w:rPr>
          <w:sz w:val="28"/>
          <w:szCs w:val="28"/>
        </w:rPr>
        <w:t xml:space="preserve">Because of </w:t>
      </w:r>
      <w:r w:rsidR="00961C78" w:rsidRPr="0095461F">
        <w:rPr>
          <w:sz w:val="28"/>
          <w:szCs w:val="28"/>
        </w:rPr>
        <w:t xml:space="preserve">the extent of the </w:t>
      </w:r>
      <w:r w:rsidRPr="0095461F">
        <w:rPr>
          <w:sz w:val="28"/>
          <w:szCs w:val="28"/>
        </w:rPr>
        <w:t xml:space="preserve">proposed </w:t>
      </w:r>
      <w:r w:rsidR="00961C78" w:rsidRPr="0095461F">
        <w:rPr>
          <w:sz w:val="28"/>
          <w:szCs w:val="28"/>
        </w:rPr>
        <w:t xml:space="preserve">revisions to Rule 32, </w:t>
      </w:r>
      <w:r w:rsidR="00B258F6" w:rsidRPr="0095461F">
        <w:rPr>
          <w:sz w:val="28"/>
          <w:szCs w:val="28"/>
        </w:rPr>
        <w:t>Petitioner</w:t>
      </w:r>
      <w:r w:rsidR="00961C78" w:rsidRPr="0095461F">
        <w:rPr>
          <w:sz w:val="28"/>
          <w:szCs w:val="28"/>
        </w:rPr>
        <w:t xml:space="preserve"> does not believe a version showing </w:t>
      </w:r>
      <w:r w:rsidR="00A25377" w:rsidRPr="0095461F">
        <w:rPr>
          <w:sz w:val="28"/>
          <w:szCs w:val="28"/>
        </w:rPr>
        <w:t>deletions</w:t>
      </w:r>
      <w:r w:rsidR="00961C78" w:rsidRPr="0095461F">
        <w:rPr>
          <w:sz w:val="28"/>
          <w:szCs w:val="28"/>
        </w:rPr>
        <w:t xml:space="preserve"> and addition</w:t>
      </w:r>
      <w:r w:rsidR="00A25377" w:rsidRPr="0095461F">
        <w:rPr>
          <w:sz w:val="28"/>
          <w:szCs w:val="28"/>
        </w:rPr>
        <w:t>s</w:t>
      </w:r>
      <w:r w:rsidR="00961C78" w:rsidRPr="0095461F">
        <w:rPr>
          <w:sz w:val="28"/>
          <w:szCs w:val="28"/>
        </w:rPr>
        <w:t xml:space="preserve"> to the current rule would b</w:t>
      </w:r>
      <w:r w:rsidR="00715C63">
        <w:rPr>
          <w:sz w:val="28"/>
          <w:szCs w:val="28"/>
        </w:rPr>
        <w:t xml:space="preserve">e useful. </w:t>
      </w:r>
      <w:r w:rsidR="00961C78" w:rsidRPr="0095461F">
        <w:rPr>
          <w:sz w:val="28"/>
          <w:szCs w:val="28"/>
        </w:rPr>
        <w:t xml:space="preserve">However, </w:t>
      </w:r>
      <w:r w:rsidR="00B258F6" w:rsidRPr="0095461F">
        <w:rPr>
          <w:sz w:val="28"/>
          <w:szCs w:val="28"/>
        </w:rPr>
        <w:t>Petitioner</w:t>
      </w:r>
      <w:r w:rsidR="00CB714B">
        <w:rPr>
          <w:sz w:val="28"/>
          <w:szCs w:val="28"/>
        </w:rPr>
        <w:t xml:space="preserve"> is submitting </w:t>
      </w:r>
      <w:r w:rsidR="00B95157">
        <w:rPr>
          <w:sz w:val="28"/>
          <w:szCs w:val="28"/>
        </w:rPr>
        <w:t>an</w:t>
      </w:r>
      <w:r w:rsidR="00961C78" w:rsidRPr="0095461F">
        <w:rPr>
          <w:sz w:val="28"/>
          <w:szCs w:val="28"/>
        </w:rPr>
        <w:t xml:space="preserve"> </w:t>
      </w:r>
      <w:r w:rsidR="00A25377" w:rsidRPr="0095461F">
        <w:rPr>
          <w:sz w:val="28"/>
          <w:szCs w:val="28"/>
        </w:rPr>
        <w:t>appendix</w:t>
      </w:r>
      <w:r w:rsidR="00961C78" w:rsidRPr="0095461F">
        <w:rPr>
          <w:sz w:val="28"/>
          <w:szCs w:val="28"/>
        </w:rPr>
        <w:t xml:space="preserve"> </w:t>
      </w:r>
      <w:r w:rsidR="00E16B85">
        <w:rPr>
          <w:sz w:val="28"/>
          <w:szCs w:val="28"/>
        </w:rPr>
        <w:t xml:space="preserve">(Appendix 4) </w:t>
      </w:r>
      <w:r w:rsidR="00961C78" w:rsidRPr="0095461F">
        <w:rPr>
          <w:sz w:val="28"/>
          <w:szCs w:val="28"/>
        </w:rPr>
        <w:t xml:space="preserve">that details and analyzes the proposed changes to Rule 32, and how the provisions of </w:t>
      </w:r>
      <w:r w:rsidR="00A25377" w:rsidRPr="0095461F">
        <w:rPr>
          <w:sz w:val="28"/>
          <w:szCs w:val="28"/>
        </w:rPr>
        <w:t xml:space="preserve">proposed </w:t>
      </w:r>
      <w:r w:rsidR="00961C78" w:rsidRPr="0095461F">
        <w:rPr>
          <w:sz w:val="28"/>
          <w:szCs w:val="28"/>
        </w:rPr>
        <w:t>Rule 33 differ from</w:t>
      </w:r>
      <w:r w:rsidR="00B258F6" w:rsidRPr="0095461F">
        <w:rPr>
          <w:sz w:val="28"/>
          <w:szCs w:val="28"/>
        </w:rPr>
        <w:t xml:space="preserve">, or are </w:t>
      </w:r>
      <w:r w:rsidRPr="0095461F">
        <w:rPr>
          <w:sz w:val="28"/>
          <w:szCs w:val="28"/>
        </w:rPr>
        <w:t>like</w:t>
      </w:r>
      <w:r w:rsidR="00B258F6" w:rsidRPr="0095461F">
        <w:rPr>
          <w:sz w:val="28"/>
          <w:szCs w:val="28"/>
        </w:rPr>
        <w:t>,</w:t>
      </w:r>
      <w:r w:rsidR="00961C78" w:rsidRPr="0095461F">
        <w:rPr>
          <w:sz w:val="28"/>
          <w:szCs w:val="28"/>
        </w:rPr>
        <w:t xml:space="preserve"> the </w:t>
      </w:r>
      <w:r w:rsidR="00A25377" w:rsidRPr="0095461F">
        <w:rPr>
          <w:sz w:val="28"/>
          <w:szCs w:val="28"/>
        </w:rPr>
        <w:t xml:space="preserve">corresponding </w:t>
      </w:r>
      <w:r w:rsidR="00961C78" w:rsidRPr="0095461F">
        <w:rPr>
          <w:sz w:val="28"/>
          <w:szCs w:val="28"/>
        </w:rPr>
        <w:t>provisions of Rule 32.</w:t>
      </w:r>
    </w:p>
    <w:p w14:paraId="4FDB07E4" w14:textId="77777777" w:rsidR="00750AAC" w:rsidRPr="0095461F" w:rsidRDefault="00750AAC" w:rsidP="00641B62">
      <w:pPr>
        <w:pStyle w:val="ListParagraph"/>
        <w:numPr>
          <w:ilvl w:val="0"/>
          <w:numId w:val="2"/>
        </w:numPr>
        <w:spacing w:line="480" w:lineRule="auto"/>
        <w:ind w:left="0" w:firstLine="720"/>
        <w:rPr>
          <w:rFonts w:ascii="Times New Roman" w:hAnsi="Times New Roman" w:cs="Times New Roman"/>
          <w:b/>
          <w:sz w:val="28"/>
          <w:szCs w:val="28"/>
        </w:rPr>
      </w:pPr>
      <w:r w:rsidRPr="0095461F">
        <w:rPr>
          <w:rFonts w:ascii="Times New Roman" w:hAnsi="Times New Roman" w:cs="Times New Roman"/>
          <w:b/>
          <w:sz w:val="28"/>
          <w:szCs w:val="28"/>
          <w:u w:val="single"/>
        </w:rPr>
        <w:t>Background.</w:t>
      </w:r>
      <w:r w:rsidRPr="002B2E28">
        <w:rPr>
          <w:rFonts w:ascii="Times New Roman" w:hAnsi="Times New Roman" w:cs="Times New Roman"/>
          <w:sz w:val="28"/>
          <w:szCs w:val="28"/>
        </w:rPr>
        <w:t xml:space="preserve"> </w:t>
      </w:r>
      <w:r w:rsidR="001B2626" w:rsidRPr="002B2E28">
        <w:rPr>
          <w:rFonts w:ascii="Times New Roman" w:hAnsi="Times New Roman" w:cs="Times New Roman"/>
          <w:sz w:val="28"/>
          <w:szCs w:val="28"/>
        </w:rPr>
        <w:t xml:space="preserve"> </w:t>
      </w:r>
      <w:r w:rsidR="00641B62" w:rsidRPr="0095461F">
        <w:rPr>
          <w:rFonts w:ascii="Times New Roman" w:hAnsi="Times New Roman" w:cs="Times New Roman"/>
          <w:sz w:val="28"/>
          <w:szCs w:val="28"/>
        </w:rPr>
        <w:t xml:space="preserve">A previous Supreme Court Task Force, the Task Force on the Arizona Rules of Criminal Procedure, undertook a global restyling of the </w:t>
      </w:r>
      <w:r w:rsidR="00715C63" w:rsidRPr="0095461F">
        <w:rPr>
          <w:rFonts w:ascii="Times New Roman" w:hAnsi="Times New Roman" w:cs="Times New Roman"/>
          <w:sz w:val="28"/>
          <w:szCs w:val="28"/>
        </w:rPr>
        <w:t>criminal rules</w:t>
      </w:r>
      <w:r w:rsidR="00641B62" w:rsidRPr="0095461F">
        <w:rPr>
          <w:rFonts w:ascii="Times New Roman" w:hAnsi="Times New Roman" w:cs="Times New Roman"/>
          <w:sz w:val="28"/>
          <w:szCs w:val="28"/>
        </w:rPr>
        <w:t xml:space="preserve">, including Rule 32.  (See </w:t>
      </w:r>
      <w:r w:rsidR="00715C63">
        <w:rPr>
          <w:rFonts w:ascii="Times New Roman" w:hAnsi="Times New Roman" w:cs="Times New Roman"/>
          <w:sz w:val="28"/>
          <w:szCs w:val="28"/>
        </w:rPr>
        <w:t xml:space="preserve">Rule Petition No. R-17-0002.)  </w:t>
      </w:r>
      <w:r w:rsidR="000D78D4" w:rsidRPr="0095461F">
        <w:rPr>
          <w:rFonts w:ascii="Times New Roman" w:hAnsi="Times New Roman" w:cs="Times New Roman"/>
          <w:sz w:val="28"/>
          <w:szCs w:val="28"/>
        </w:rPr>
        <w:t xml:space="preserve">The previous </w:t>
      </w:r>
      <w:r w:rsidR="00641B62" w:rsidRPr="0095461F">
        <w:rPr>
          <w:rFonts w:ascii="Times New Roman" w:hAnsi="Times New Roman" w:cs="Times New Roman"/>
          <w:sz w:val="28"/>
          <w:szCs w:val="28"/>
        </w:rPr>
        <w:t>Task Force recognized the need for substantive revisions to Rule 32</w:t>
      </w:r>
      <w:r w:rsidR="000D78D4" w:rsidRPr="0095461F">
        <w:rPr>
          <w:rFonts w:ascii="Times New Roman" w:hAnsi="Times New Roman" w:cs="Times New Roman"/>
          <w:sz w:val="28"/>
          <w:szCs w:val="28"/>
        </w:rPr>
        <w:t xml:space="preserve">, but </w:t>
      </w:r>
      <w:r w:rsidR="00641B62" w:rsidRPr="0095461F">
        <w:rPr>
          <w:rFonts w:ascii="Times New Roman" w:hAnsi="Times New Roman" w:cs="Times New Roman"/>
          <w:sz w:val="28"/>
          <w:szCs w:val="28"/>
        </w:rPr>
        <w:t>because</w:t>
      </w:r>
      <w:r w:rsidR="000D78D4" w:rsidRPr="0095461F">
        <w:rPr>
          <w:rFonts w:ascii="Times New Roman" w:hAnsi="Times New Roman" w:cs="Times New Roman"/>
          <w:sz w:val="28"/>
          <w:szCs w:val="28"/>
        </w:rPr>
        <w:t xml:space="preserve"> its </w:t>
      </w:r>
      <w:r w:rsidR="00641B62" w:rsidRPr="0095461F">
        <w:rPr>
          <w:rFonts w:ascii="Times New Roman" w:hAnsi="Times New Roman" w:cs="Times New Roman"/>
          <w:sz w:val="28"/>
          <w:szCs w:val="28"/>
        </w:rPr>
        <w:t xml:space="preserve">primary objective was restyling, it refrained from making </w:t>
      </w:r>
      <w:r w:rsidR="009118E2" w:rsidRPr="0095461F">
        <w:rPr>
          <w:rFonts w:ascii="Times New Roman" w:hAnsi="Times New Roman" w:cs="Times New Roman"/>
          <w:sz w:val="28"/>
          <w:szCs w:val="28"/>
        </w:rPr>
        <w:t>significant</w:t>
      </w:r>
      <w:r w:rsidR="00641B62" w:rsidRPr="0095461F">
        <w:rPr>
          <w:rFonts w:ascii="Times New Roman" w:hAnsi="Times New Roman" w:cs="Times New Roman"/>
          <w:sz w:val="28"/>
          <w:szCs w:val="28"/>
        </w:rPr>
        <w:t xml:space="preserve"> substantive changes to Rule 32.</w:t>
      </w:r>
      <w:r w:rsidR="000D78D4" w:rsidRPr="0095461F">
        <w:rPr>
          <w:rFonts w:ascii="Times New Roman" w:hAnsi="Times New Roman" w:cs="Times New Roman"/>
          <w:sz w:val="28"/>
          <w:szCs w:val="28"/>
        </w:rPr>
        <w:t xml:space="preserve"> </w:t>
      </w:r>
      <w:r w:rsidR="00715C63">
        <w:rPr>
          <w:rFonts w:ascii="Times New Roman" w:hAnsi="Times New Roman" w:cs="Times New Roman"/>
          <w:sz w:val="28"/>
          <w:szCs w:val="28"/>
        </w:rPr>
        <w:t xml:space="preserve"> </w:t>
      </w:r>
      <w:r w:rsidR="00641B62" w:rsidRPr="0095461F">
        <w:rPr>
          <w:rFonts w:ascii="Times New Roman" w:hAnsi="Times New Roman" w:cs="Times New Roman"/>
          <w:sz w:val="28"/>
          <w:szCs w:val="28"/>
        </w:rPr>
        <w:t xml:space="preserve">Instead, the </w:t>
      </w:r>
      <w:r w:rsidR="00007129" w:rsidRPr="0095461F">
        <w:rPr>
          <w:rFonts w:ascii="Times New Roman" w:hAnsi="Times New Roman" w:cs="Times New Roman"/>
          <w:sz w:val="28"/>
          <w:szCs w:val="28"/>
        </w:rPr>
        <w:t xml:space="preserve">Criminal Rules </w:t>
      </w:r>
      <w:r w:rsidR="00641B62" w:rsidRPr="0095461F">
        <w:rPr>
          <w:rFonts w:ascii="Times New Roman" w:hAnsi="Times New Roman" w:cs="Times New Roman"/>
          <w:sz w:val="28"/>
          <w:szCs w:val="28"/>
        </w:rPr>
        <w:t>Task Force recommended that the Court establish another committee for that purpose.</w:t>
      </w:r>
    </w:p>
    <w:p w14:paraId="20CA937E" w14:textId="77777777" w:rsidR="00641B62" w:rsidRPr="0095461F" w:rsidRDefault="00641B62" w:rsidP="00641B62">
      <w:pPr>
        <w:pStyle w:val="ListParagraph"/>
        <w:spacing w:line="480" w:lineRule="auto"/>
        <w:ind w:left="0" w:firstLine="720"/>
        <w:rPr>
          <w:rFonts w:ascii="Times New Roman" w:hAnsi="Times New Roman" w:cs="Times New Roman"/>
          <w:sz w:val="28"/>
          <w:szCs w:val="28"/>
        </w:rPr>
      </w:pPr>
      <w:r w:rsidRPr="0095461F">
        <w:rPr>
          <w:rFonts w:ascii="Times New Roman" w:hAnsi="Times New Roman" w:cs="Times New Roman"/>
          <w:sz w:val="28"/>
          <w:szCs w:val="28"/>
        </w:rPr>
        <w:t xml:space="preserve">On January 24, 2018, the Court entered Administrative Order No. 2018-07, which established the Task Force on Rule 32 of the Arizona Rules of Criminal </w:t>
      </w:r>
      <w:r w:rsidRPr="0095461F">
        <w:rPr>
          <w:rFonts w:ascii="Times New Roman" w:hAnsi="Times New Roman" w:cs="Times New Roman"/>
          <w:sz w:val="28"/>
          <w:szCs w:val="28"/>
        </w:rPr>
        <w:lastRenderedPageBreak/>
        <w:t>Procedure</w:t>
      </w:r>
      <w:r w:rsidR="00C12A62" w:rsidRPr="0095461F">
        <w:rPr>
          <w:rFonts w:ascii="Times New Roman" w:hAnsi="Times New Roman" w:cs="Times New Roman"/>
          <w:sz w:val="28"/>
          <w:szCs w:val="28"/>
        </w:rPr>
        <w:t xml:space="preserve"> (</w:t>
      </w:r>
      <w:r w:rsidR="004D731F" w:rsidRPr="0095461F">
        <w:rPr>
          <w:rFonts w:ascii="Times New Roman" w:hAnsi="Times New Roman" w:cs="Times New Roman"/>
          <w:sz w:val="28"/>
          <w:szCs w:val="28"/>
        </w:rPr>
        <w:t xml:space="preserve">hereinafter </w:t>
      </w:r>
      <w:r w:rsidR="00C12A62" w:rsidRPr="0095461F">
        <w:rPr>
          <w:rFonts w:ascii="Times New Roman" w:hAnsi="Times New Roman" w:cs="Times New Roman"/>
          <w:sz w:val="28"/>
          <w:szCs w:val="28"/>
        </w:rPr>
        <w:t>“Task Force”), the present petitioner.  The Order directed the Task Force to “identify possible substantive changes that improve upon the objectives of Rule 32 and the post-conviction relief process.”</w:t>
      </w:r>
    </w:p>
    <w:p w14:paraId="1688FE33" w14:textId="77777777" w:rsidR="00C12A62" w:rsidRPr="0095461F" w:rsidRDefault="00C12A62" w:rsidP="00641B62">
      <w:pPr>
        <w:pStyle w:val="ListParagraph"/>
        <w:spacing w:line="480" w:lineRule="auto"/>
        <w:ind w:left="0" w:firstLine="720"/>
        <w:rPr>
          <w:rFonts w:ascii="Times New Roman" w:hAnsi="Times New Roman" w:cs="Times New Roman"/>
          <w:sz w:val="28"/>
          <w:szCs w:val="28"/>
        </w:rPr>
      </w:pPr>
      <w:r w:rsidRPr="0095461F">
        <w:rPr>
          <w:rFonts w:ascii="Times New Roman" w:hAnsi="Times New Roman" w:cs="Times New Roman"/>
          <w:sz w:val="28"/>
          <w:szCs w:val="28"/>
        </w:rPr>
        <w:t xml:space="preserve">Task Force membership includes judges </w:t>
      </w:r>
      <w:r w:rsidR="00A157DA" w:rsidRPr="0095461F">
        <w:rPr>
          <w:rFonts w:ascii="Times New Roman" w:hAnsi="Times New Roman" w:cs="Times New Roman"/>
          <w:sz w:val="28"/>
          <w:szCs w:val="28"/>
        </w:rPr>
        <w:t>from</w:t>
      </w:r>
      <w:r w:rsidRPr="0095461F">
        <w:rPr>
          <w:rFonts w:ascii="Times New Roman" w:hAnsi="Times New Roman" w:cs="Times New Roman"/>
          <w:sz w:val="28"/>
          <w:szCs w:val="28"/>
        </w:rPr>
        <w:t xml:space="preserve"> the </w:t>
      </w:r>
      <w:r w:rsidR="00007129" w:rsidRPr="0095461F">
        <w:rPr>
          <w:rFonts w:ascii="Times New Roman" w:hAnsi="Times New Roman" w:cs="Times New Roman"/>
          <w:sz w:val="28"/>
          <w:szCs w:val="28"/>
        </w:rPr>
        <w:t xml:space="preserve">Arizona </w:t>
      </w:r>
      <w:r w:rsidRPr="0095461F">
        <w:rPr>
          <w:rFonts w:ascii="Times New Roman" w:hAnsi="Times New Roman" w:cs="Times New Roman"/>
          <w:sz w:val="28"/>
          <w:szCs w:val="28"/>
        </w:rPr>
        <w:t>Court of Appeals in Division</w:t>
      </w:r>
      <w:r w:rsidR="0071490F" w:rsidRPr="0095461F">
        <w:rPr>
          <w:rFonts w:ascii="Times New Roman" w:hAnsi="Times New Roman" w:cs="Times New Roman"/>
          <w:sz w:val="28"/>
          <w:szCs w:val="28"/>
        </w:rPr>
        <w:t>s</w:t>
      </w:r>
      <w:r w:rsidRPr="0095461F">
        <w:rPr>
          <w:rFonts w:ascii="Times New Roman" w:hAnsi="Times New Roman" w:cs="Times New Roman"/>
          <w:sz w:val="28"/>
          <w:szCs w:val="28"/>
        </w:rPr>
        <w:t xml:space="preserve"> One and Two; judges of the Superior Court of Arizona in Maricopa,</w:t>
      </w:r>
      <w:r w:rsidR="003B203B">
        <w:rPr>
          <w:rFonts w:ascii="Times New Roman" w:hAnsi="Times New Roman" w:cs="Times New Roman"/>
          <w:sz w:val="28"/>
          <w:szCs w:val="28"/>
        </w:rPr>
        <w:t xml:space="preserve"> Coconino,</w:t>
      </w:r>
      <w:r w:rsidRPr="0095461F">
        <w:rPr>
          <w:rFonts w:ascii="Times New Roman" w:hAnsi="Times New Roman" w:cs="Times New Roman"/>
          <w:sz w:val="28"/>
          <w:szCs w:val="28"/>
        </w:rPr>
        <w:t xml:space="preserve"> Mohave, and Pima Counties; </w:t>
      </w:r>
      <w:r w:rsidR="00A157DA" w:rsidRPr="0095461F">
        <w:rPr>
          <w:rFonts w:ascii="Times New Roman" w:hAnsi="Times New Roman" w:cs="Times New Roman"/>
          <w:sz w:val="28"/>
          <w:szCs w:val="28"/>
        </w:rPr>
        <w:t xml:space="preserve">a municipal court judge; </w:t>
      </w:r>
      <w:r w:rsidRPr="0095461F">
        <w:rPr>
          <w:rFonts w:ascii="Times New Roman" w:hAnsi="Times New Roman" w:cs="Times New Roman"/>
          <w:sz w:val="28"/>
          <w:szCs w:val="28"/>
        </w:rPr>
        <w:t xml:space="preserve">an equal number of prosecutors and defense counsel, including representatives </w:t>
      </w:r>
      <w:r w:rsidR="0071490F" w:rsidRPr="0095461F">
        <w:rPr>
          <w:rFonts w:ascii="Times New Roman" w:hAnsi="Times New Roman" w:cs="Times New Roman"/>
          <w:sz w:val="28"/>
          <w:szCs w:val="28"/>
        </w:rPr>
        <w:t>of</w:t>
      </w:r>
      <w:r w:rsidRPr="0095461F">
        <w:rPr>
          <w:rFonts w:ascii="Times New Roman" w:hAnsi="Times New Roman" w:cs="Times New Roman"/>
          <w:sz w:val="28"/>
          <w:szCs w:val="28"/>
        </w:rPr>
        <w:t xml:space="preserve"> the Office of the Arizona Attorney General and the Federal Public Defender’s Office; a victim</w:t>
      </w:r>
      <w:r w:rsidR="00A157DA" w:rsidRPr="0095461F">
        <w:rPr>
          <w:rFonts w:ascii="Times New Roman" w:hAnsi="Times New Roman" w:cs="Times New Roman"/>
          <w:sz w:val="28"/>
          <w:szCs w:val="28"/>
        </w:rPr>
        <w:t>s’</w:t>
      </w:r>
      <w:r w:rsidRPr="0095461F">
        <w:rPr>
          <w:rFonts w:ascii="Times New Roman" w:hAnsi="Times New Roman" w:cs="Times New Roman"/>
          <w:sz w:val="28"/>
          <w:szCs w:val="28"/>
        </w:rPr>
        <w:t xml:space="preserve"> rights representative; and a professor from the </w:t>
      </w:r>
      <w:r w:rsidR="007C418D">
        <w:rPr>
          <w:rFonts w:ascii="Times New Roman" w:hAnsi="Times New Roman" w:cs="Times New Roman"/>
          <w:sz w:val="28"/>
          <w:szCs w:val="28"/>
        </w:rPr>
        <w:t xml:space="preserve">James E. </w:t>
      </w:r>
      <w:r w:rsidRPr="0095461F">
        <w:rPr>
          <w:rFonts w:ascii="Times New Roman" w:hAnsi="Times New Roman" w:cs="Times New Roman"/>
          <w:sz w:val="28"/>
          <w:szCs w:val="28"/>
        </w:rPr>
        <w:t>Rogers College of Law</w:t>
      </w:r>
      <w:r w:rsidR="007C418D">
        <w:rPr>
          <w:rFonts w:ascii="Times New Roman" w:hAnsi="Times New Roman" w:cs="Times New Roman"/>
          <w:sz w:val="28"/>
          <w:szCs w:val="28"/>
        </w:rPr>
        <w:t xml:space="preserve"> at the University of Arizona</w:t>
      </w:r>
      <w:r w:rsidRPr="0095461F">
        <w:rPr>
          <w:rFonts w:ascii="Times New Roman" w:hAnsi="Times New Roman" w:cs="Times New Roman"/>
          <w:sz w:val="28"/>
          <w:szCs w:val="28"/>
        </w:rPr>
        <w:t xml:space="preserve">.  Task Force staff </w:t>
      </w:r>
      <w:r w:rsidR="009118E2" w:rsidRPr="0095461F">
        <w:rPr>
          <w:rFonts w:ascii="Times New Roman" w:hAnsi="Times New Roman" w:cs="Times New Roman"/>
          <w:sz w:val="28"/>
          <w:szCs w:val="28"/>
        </w:rPr>
        <w:t xml:space="preserve">includes </w:t>
      </w:r>
      <w:r w:rsidRPr="0095461F">
        <w:rPr>
          <w:rFonts w:ascii="Times New Roman" w:hAnsi="Times New Roman" w:cs="Times New Roman"/>
          <w:sz w:val="28"/>
          <w:szCs w:val="28"/>
        </w:rPr>
        <w:t>the chief staff attorney of Division Two, and a specialist from the Court Services Division of the Administrative Office of the Courts</w:t>
      </w:r>
      <w:r w:rsidR="00FB44E6" w:rsidRPr="0095461F">
        <w:rPr>
          <w:rFonts w:ascii="Times New Roman" w:hAnsi="Times New Roman" w:cs="Times New Roman"/>
          <w:sz w:val="28"/>
          <w:szCs w:val="28"/>
        </w:rPr>
        <w:t xml:space="preserve"> (“AOC”)</w:t>
      </w:r>
      <w:r w:rsidRPr="0095461F">
        <w:rPr>
          <w:rFonts w:ascii="Times New Roman" w:hAnsi="Times New Roman" w:cs="Times New Roman"/>
          <w:sz w:val="28"/>
          <w:szCs w:val="28"/>
        </w:rPr>
        <w:t>.</w:t>
      </w:r>
    </w:p>
    <w:p w14:paraId="208CB190" w14:textId="77777777" w:rsidR="00C12A62" w:rsidRPr="0095461F" w:rsidRDefault="00C12A62" w:rsidP="00641B62">
      <w:pPr>
        <w:pStyle w:val="ListParagraph"/>
        <w:spacing w:line="480" w:lineRule="auto"/>
        <w:ind w:left="0" w:firstLine="720"/>
        <w:rPr>
          <w:rFonts w:ascii="Times New Roman" w:hAnsi="Times New Roman" w:cs="Times New Roman"/>
          <w:sz w:val="28"/>
          <w:szCs w:val="28"/>
        </w:rPr>
      </w:pPr>
      <w:r w:rsidRPr="0095461F">
        <w:rPr>
          <w:rFonts w:ascii="Times New Roman" w:hAnsi="Times New Roman" w:cs="Times New Roman"/>
          <w:sz w:val="28"/>
          <w:szCs w:val="28"/>
        </w:rPr>
        <w:t xml:space="preserve"> The Task Force met five times in 2018, usually in full</w:t>
      </w:r>
      <w:r w:rsidR="007C418D">
        <w:rPr>
          <w:rFonts w:ascii="Times New Roman" w:hAnsi="Times New Roman" w:cs="Times New Roman"/>
          <w:sz w:val="28"/>
          <w:szCs w:val="28"/>
        </w:rPr>
        <w:t>-</w:t>
      </w:r>
      <w:r w:rsidRPr="0095461F">
        <w:rPr>
          <w:rFonts w:ascii="Times New Roman" w:hAnsi="Times New Roman" w:cs="Times New Roman"/>
          <w:sz w:val="28"/>
          <w:szCs w:val="28"/>
        </w:rPr>
        <w:t>day sessions</w:t>
      </w:r>
      <w:r w:rsidR="00373A8E" w:rsidRPr="0095461F">
        <w:rPr>
          <w:rFonts w:ascii="Times New Roman" w:hAnsi="Times New Roman" w:cs="Times New Roman"/>
          <w:sz w:val="28"/>
          <w:szCs w:val="28"/>
        </w:rPr>
        <w:t xml:space="preserve"> and frequently with guests in attendance</w:t>
      </w:r>
      <w:r w:rsidRPr="0095461F">
        <w:rPr>
          <w:rFonts w:ascii="Times New Roman" w:hAnsi="Times New Roman" w:cs="Times New Roman"/>
          <w:sz w:val="28"/>
          <w:szCs w:val="28"/>
        </w:rPr>
        <w:t xml:space="preserve">. </w:t>
      </w:r>
      <w:r w:rsidR="00715C63">
        <w:rPr>
          <w:rFonts w:ascii="Times New Roman" w:hAnsi="Times New Roman" w:cs="Times New Roman"/>
          <w:sz w:val="28"/>
          <w:szCs w:val="28"/>
        </w:rPr>
        <w:t xml:space="preserve"> </w:t>
      </w:r>
      <w:r w:rsidR="00FB44E6" w:rsidRPr="0095461F">
        <w:rPr>
          <w:rFonts w:ascii="Times New Roman" w:hAnsi="Times New Roman" w:cs="Times New Roman"/>
          <w:sz w:val="28"/>
          <w:szCs w:val="28"/>
        </w:rPr>
        <w:t>Th</w:t>
      </w:r>
      <w:r w:rsidR="00373A8E" w:rsidRPr="0095461F">
        <w:rPr>
          <w:rFonts w:ascii="Times New Roman" w:hAnsi="Times New Roman" w:cs="Times New Roman"/>
          <w:sz w:val="28"/>
          <w:szCs w:val="28"/>
        </w:rPr>
        <w:t>e Chair established th</w:t>
      </w:r>
      <w:r w:rsidR="00FB44E6" w:rsidRPr="0095461F">
        <w:rPr>
          <w:rFonts w:ascii="Times New Roman" w:hAnsi="Times New Roman" w:cs="Times New Roman"/>
          <w:sz w:val="28"/>
          <w:szCs w:val="28"/>
        </w:rPr>
        <w:t>ree workgroups to review assigned issues</w:t>
      </w:r>
      <w:r w:rsidR="00A157DA" w:rsidRPr="0095461F">
        <w:rPr>
          <w:rFonts w:ascii="Times New Roman" w:hAnsi="Times New Roman" w:cs="Times New Roman"/>
          <w:sz w:val="28"/>
          <w:szCs w:val="28"/>
        </w:rPr>
        <w:t>, and</w:t>
      </w:r>
      <w:r w:rsidR="00FB44E6" w:rsidRPr="0095461F">
        <w:rPr>
          <w:rFonts w:ascii="Times New Roman" w:hAnsi="Times New Roman" w:cs="Times New Roman"/>
          <w:sz w:val="28"/>
          <w:szCs w:val="28"/>
        </w:rPr>
        <w:t xml:space="preserve"> </w:t>
      </w:r>
      <w:r w:rsidR="00A157DA" w:rsidRPr="0095461F">
        <w:rPr>
          <w:rFonts w:ascii="Times New Roman" w:hAnsi="Times New Roman" w:cs="Times New Roman"/>
          <w:sz w:val="28"/>
          <w:szCs w:val="28"/>
        </w:rPr>
        <w:t xml:space="preserve">these </w:t>
      </w:r>
      <w:r w:rsidR="00FB44E6" w:rsidRPr="0095461F">
        <w:rPr>
          <w:rFonts w:ascii="Times New Roman" w:hAnsi="Times New Roman" w:cs="Times New Roman"/>
          <w:sz w:val="28"/>
          <w:szCs w:val="28"/>
        </w:rPr>
        <w:t xml:space="preserve">workgroups </w:t>
      </w:r>
      <w:r w:rsidR="00A157DA" w:rsidRPr="0095461F">
        <w:rPr>
          <w:rFonts w:ascii="Times New Roman" w:hAnsi="Times New Roman" w:cs="Times New Roman"/>
          <w:sz w:val="28"/>
          <w:szCs w:val="28"/>
        </w:rPr>
        <w:t xml:space="preserve">collectively had ten meetings. </w:t>
      </w:r>
      <w:r w:rsidR="0071490F" w:rsidRPr="0095461F">
        <w:rPr>
          <w:rFonts w:ascii="Times New Roman" w:hAnsi="Times New Roman" w:cs="Times New Roman"/>
          <w:sz w:val="28"/>
          <w:szCs w:val="28"/>
        </w:rPr>
        <w:t xml:space="preserve"> </w:t>
      </w:r>
      <w:r w:rsidR="009118E2" w:rsidRPr="0095461F">
        <w:rPr>
          <w:rFonts w:ascii="Times New Roman" w:hAnsi="Times New Roman" w:cs="Times New Roman"/>
          <w:sz w:val="28"/>
          <w:szCs w:val="28"/>
        </w:rPr>
        <w:t xml:space="preserve">There were also several </w:t>
      </w:r>
      <w:r w:rsidR="0071490F" w:rsidRPr="0095461F">
        <w:rPr>
          <w:rFonts w:ascii="Times New Roman" w:hAnsi="Times New Roman" w:cs="Times New Roman"/>
          <w:sz w:val="28"/>
          <w:szCs w:val="28"/>
        </w:rPr>
        <w:t xml:space="preserve">informal meetings </w:t>
      </w:r>
      <w:r w:rsidR="00007129" w:rsidRPr="0095461F">
        <w:rPr>
          <w:rFonts w:ascii="Times New Roman" w:hAnsi="Times New Roman" w:cs="Times New Roman"/>
          <w:sz w:val="28"/>
          <w:szCs w:val="28"/>
        </w:rPr>
        <w:t>involving</w:t>
      </w:r>
      <w:r w:rsidR="009118E2" w:rsidRPr="0095461F">
        <w:rPr>
          <w:rFonts w:ascii="Times New Roman" w:hAnsi="Times New Roman" w:cs="Times New Roman"/>
          <w:sz w:val="28"/>
          <w:szCs w:val="28"/>
        </w:rPr>
        <w:t xml:space="preserve"> one or two judges and staff</w:t>
      </w:r>
      <w:r w:rsidR="00007129" w:rsidRPr="0095461F">
        <w:rPr>
          <w:rFonts w:ascii="Times New Roman" w:hAnsi="Times New Roman" w:cs="Times New Roman"/>
          <w:sz w:val="28"/>
          <w:szCs w:val="28"/>
        </w:rPr>
        <w:t>, or the Chair and staff, which</w:t>
      </w:r>
      <w:r w:rsidR="009118E2" w:rsidRPr="0095461F">
        <w:rPr>
          <w:rFonts w:ascii="Times New Roman" w:hAnsi="Times New Roman" w:cs="Times New Roman"/>
          <w:sz w:val="28"/>
          <w:szCs w:val="28"/>
        </w:rPr>
        <w:t xml:space="preserve"> were </w:t>
      </w:r>
      <w:r w:rsidR="00A157DA" w:rsidRPr="0095461F">
        <w:rPr>
          <w:rFonts w:ascii="Times New Roman" w:hAnsi="Times New Roman" w:cs="Times New Roman"/>
          <w:sz w:val="28"/>
          <w:szCs w:val="28"/>
        </w:rPr>
        <w:t xml:space="preserve">devoted to </w:t>
      </w:r>
      <w:r w:rsidR="00FB44E6" w:rsidRPr="0095461F">
        <w:rPr>
          <w:rFonts w:ascii="Times New Roman" w:hAnsi="Times New Roman" w:cs="Times New Roman"/>
          <w:sz w:val="28"/>
          <w:szCs w:val="28"/>
        </w:rPr>
        <w:t>revis</w:t>
      </w:r>
      <w:r w:rsidR="00E2769F" w:rsidRPr="0095461F">
        <w:rPr>
          <w:rFonts w:ascii="Times New Roman" w:hAnsi="Times New Roman" w:cs="Times New Roman"/>
          <w:sz w:val="28"/>
          <w:szCs w:val="28"/>
        </w:rPr>
        <w:t>ing</w:t>
      </w:r>
      <w:r w:rsidR="0071490F" w:rsidRPr="0095461F">
        <w:rPr>
          <w:rFonts w:ascii="Times New Roman" w:hAnsi="Times New Roman" w:cs="Times New Roman"/>
          <w:sz w:val="28"/>
          <w:szCs w:val="28"/>
        </w:rPr>
        <w:t xml:space="preserve"> </w:t>
      </w:r>
      <w:r w:rsidR="00FB44E6" w:rsidRPr="0095461F">
        <w:rPr>
          <w:rFonts w:ascii="Times New Roman" w:hAnsi="Times New Roman" w:cs="Times New Roman"/>
          <w:sz w:val="28"/>
          <w:szCs w:val="28"/>
        </w:rPr>
        <w:t>the Task Force work product and draft</w:t>
      </w:r>
      <w:r w:rsidR="00E2769F" w:rsidRPr="0095461F">
        <w:rPr>
          <w:rFonts w:ascii="Times New Roman" w:hAnsi="Times New Roman" w:cs="Times New Roman"/>
          <w:sz w:val="28"/>
          <w:szCs w:val="28"/>
        </w:rPr>
        <w:t>ing</w:t>
      </w:r>
      <w:r w:rsidR="00FB44E6" w:rsidRPr="0095461F">
        <w:rPr>
          <w:rFonts w:ascii="Times New Roman" w:hAnsi="Times New Roman" w:cs="Times New Roman"/>
          <w:sz w:val="28"/>
          <w:szCs w:val="28"/>
        </w:rPr>
        <w:t xml:space="preserve"> new Rule 33.</w:t>
      </w:r>
    </w:p>
    <w:p w14:paraId="50849C48" w14:textId="659559AB" w:rsidR="00581F30" w:rsidRPr="0095461F" w:rsidRDefault="00FB44E6" w:rsidP="00715C63">
      <w:pPr>
        <w:pStyle w:val="ListParagraph"/>
        <w:spacing w:line="480" w:lineRule="auto"/>
        <w:ind w:left="0" w:firstLine="720"/>
        <w:rPr>
          <w:rFonts w:ascii="Times New Roman" w:hAnsi="Times New Roman" w:cs="Times New Roman"/>
          <w:sz w:val="28"/>
          <w:szCs w:val="28"/>
        </w:rPr>
      </w:pPr>
      <w:r w:rsidRPr="0095461F">
        <w:rPr>
          <w:rFonts w:ascii="Times New Roman" w:hAnsi="Times New Roman" w:cs="Times New Roman"/>
          <w:sz w:val="28"/>
          <w:szCs w:val="28"/>
        </w:rPr>
        <w:t xml:space="preserve">At the first Task Force meeting, </w:t>
      </w:r>
      <w:r w:rsidR="004D731F" w:rsidRPr="0095461F">
        <w:rPr>
          <w:rFonts w:ascii="Times New Roman" w:hAnsi="Times New Roman" w:cs="Times New Roman"/>
          <w:sz w:val="28"/>
          <w:szCs w:val="28"/>
        </w:rPr>
        <w:t xml:space="preserve">a </w:t>
      </w:r>
      <w:r w:rsidRPr="0095461F">
        <w:rPr>
          <w:rFonts w:ascii="Times New Roman" w:hAnsi="Times New Roman" w:cs="Times New Roman"/>
          <w:sz w:val="28"/>
          <w:szCs w:val="28"/>
        </w:rPr>
        <w:t>member from the Pima County Public Defender’s Office and the Division Two chief staff attorney presented memorand</w:t>
      </w:r>
      <w:r w:rsidR="007C418D">
        <w:rPr>
          <w:rFonts w:ascii="Times New Roman" w:hAnsi="Times New Roman" w:cs="Times New Roman"/>
          <w:sz w:val="28"/>
          <w:szCs w:val="28"/>
        </w:rPr>
        <w:t xml:space="preserve">a </w:t>
      </w:r>
      <w:r w:rsidRPr="0095461F">
        <w:rPr>
          <w:rFonts w:ascii="Times New Roman" w:hAnsi="Times New Roman" w:cs="Times New Roman"/>
          <w:sz w:val="28"/>
          <w:szCs w:val="28"/>
        </w:rPr>
        <w:lastRenderedPageBreak/>
        <w:t>that identified 18 issues requir</w:t>
      </w:r>
      <w:r w:rsidR="00F43AD8">
        <w:rPr>
          <w:rFonts w:ascii="Times New Roman" w:hAnsi="Times New Roman" w:cs="Times New Roman"/>
          <w:sz w:val="28"/>
          <w:szCs w:val="28"/>
        </w:rPr>
        <w:t>ing</w:t>
      </w:r>
      <w:r w:rsidRPr="0095461F">
        <w:rPr>
          <w:rFonts w:ascii="Times New Roman" w:hAnsi="Times New Roman" w:cs="Times New Roman"/>
          <w:sz w:val="28"/>
          <w:szCs w:val="28"/>
        </w:rPr>
        <w:t xml:space="preserve"> discussion. </w:t>
      </w:r>
      <w:r w:rsidR="00715C63">
        <w:rPr>
          <w:rFonts w:ascii="Times New Roman" w:hAnsi="Times New Roman" w:cs="Times New Roman"/>
          <w:sz w:val="28"/>
          <w:szCs w:val="28"/>
        </w:rPr>
        <w:t xml:space="preserve"> </w:t>
      </w:r>
      <w:r w:rsidR="00E2769F" w:rsidRPr="0095461F">
        <w:rPr>
          <w:rFonts w:ascii="Times New Roman" w:hAnsi="Times New Roman" w:cs="Times New Roman"/>
          <w:sz w:val="28"/>
          <w:szCs w:val="28"/>
        </w:rPr>
        <w:t xml:space="preserve">A list of these items is in </w:t>
      </w:r>
      <w:r w:rsidR="00E2769F" w:rsidRPr="001A0984">
        <w:rPr>
          <w:rFonts w:ascii="Times New Roman" w:hAnsi="Times New Roman" w:cs="Times New Roman"/>
          <w:sz w:val="28"/>
          <w:szCs w:val="28"/>
        </w:rPr>
        <w:t xml:space="preserve">Appendix </w:t>
      </w:r>
      <w:r w:rsidR="001A0984" w:rsidRPr="001A0984">
        <w:rPr>
          <w:rFonts w:ascii="Times New Roman" w:hAnsi="Times New Roman" w:cs="Times New Roman"/>
          <w:sz w:val="28"/>
          <w:szCs w:val="28"/>
        </w:rPr>
        <w:t>1</w:t>
      </w:r>
      <w:r w:rsidR="00E2769F" w:rsidRPr="001A0984">
        <w:rPr>
          <w:rFonts w:ascii="Times New Roman" w:hAnsi="Times New Roman" w:cs="Times New Roman"/>
          <w:sz w:val="28"/>
          <w:szCs w:val="28"/>
        </w:rPr>
        <w:t>.</w:t>
      </w:r>
      <w:r w:rsidR="00E2769F" w:rsidRPr="0095461F">
        <w:rPr>
          <w:rFonts w:ascii="Times New Roman" w:hAnsi="Times New Roman" w:cs="Times New Roman"/>
          <w:sz w:val="28"/>
          <w:szCs w:val="28"/>
        </w:rPr>
        <w:t xml:space="preserve"> </w:t>
      </w:r>
      <w:r w:rsidRPr="0095461F">
        <w:rPr>
          <w:rFonts w:ascii="Times New Roman" w:hAnsi="Times New Roman" w:cs="Times New Roman"/>
          <w:sz w:val="28"/>
          <w:szCs w:val="28"/>
        </w:rPr>
        <w:t xml:space="preserve"> </w:t>
      </w:r>
      <w:r w:rsidR="00715C63">
        <w:rPr>
          <w:rFonts w:ascii="Times New Roman" w:hAnsi="Times New Roman" w:cs="Times New Roman"/>
          <w:sz w:val="28"/>
          <w:szCs w:val="28"/>
        </w:rPr>
        <w:t>The Task Force subsequent noted o</w:t>
      </w:r>
      <w:r w:rsidRPr="0095461F">
        <w:rPr>
          <w:rFonts w:ascii="Times New Roman" w:hAnsi="Times New Roman" w:cs="Times New Roman"/>
          <w:sz w:val="28"/>
          <w:szCs w:val="28"/>
        </w:rPr>
        <w:t xml:space="preserve">ther issues.  </w:t>
      </w:r>
      <w:r w:rsidR="00581F30" w:rsidRPr="0095461F">
        <w:rPr>
          <w:rFonts w:ascii="Times New Roman" w:hAnsi="Times New Roman" w:cs="Times New Roman"/>
          <w:sz w:val="28"/>
          <w:szCs w:val="28"/>
        </w:rPr>
        <w:t xml:space="preserve">Some issues overlapped.  </w:t>
      </w:r>
      <w:r w:rsidR="00715C63">
        <w:rPr>
          <w:rFonts w:ascii="Times New Roman" w:hAnsi="Times New Roman" w:cs="Times New Roman"/>
          <w:sz w:val="28"/>
          <w:szCs w:val="28"/>
        </w:rPr>
        <w:t>A few</w:t>
      </w:r>
      <w:r w:rsidR="00581F30" w:rsidRPr="0095461F">
        <w:rPr>
          <w:rFonts w:ascii="Times New Roman" w:hAnsi="Times New Roman" w:cs="Times New Roman"/>
          <w:sz w:val="28"/>
          <w:szCs w:val="28"/>
        </w:rPr>
        <w:t xml:space="preserve"> issues were resolved relatively easily.  Other issues were complex and required extensive legal research and </w:t>
      </w:r>
      <w:r w:rsidR="004D731F" w:rsidRPr="0095461F">
        <w:rPr>
          <w:rFonts w:ascii="Times New Roman" w:hAnsi="Times New Roman" w:cs="Times New Roman"/>
          <w:sz w:val="28"/>
          <w:szCs w:val="28"/>
        </w:rPr>
        <w:t>extended</w:t>
      </w:r>
      <w:r w:rsidR="00581F30" w:rsidRPr="0095461F">
        <w:rPr>
          <w:rFonts w:ascii="Times New Roman" w:hAnsi="Times New Roman" w:cs="Times New Roman"/>
          <w:sz w:val="28"/>
          <w:szCs w:val="28"/>
        </w:rPr>
        <w:t xml:space="preserve"> </w:t>
      </w:r>
      <w:r w:rsidR="00F43AD8">
        <w:rPr>
          <w:rFonts w:ascii="Times New Roman" w:hAnsi="Times New Roman" w:cs="Times New Roman"/>
          <w:sz w:val="28"/>
          <w:szCs w:val="28"/>
        </w:rPr>
        <w:t>conversations</w:t>
      </w:r>
      <w:r w:rsidR="00581F30" w:rsidRPr="0095461F">
        <w:rPr>
          <w:rFonts w:ascii="Times New Roman" w:hAnsi="Times New Roman" w:cs="Times New Roman"/>
          <w:sz w:val="28"/>
          <w:szCs w:val="28"/>
        </w:rPr>
        <w:t xml:space="preserve">.  All the issues were ultimately addressed.  However, three issues deserve </w:t>
      </w:r>
      <w:r w:rsidR="00C50911" w:rsidRPr="0095461F">
        <w:rPr>
          <w:rFonts w:ascii="Times New Roman" w:hAnsi="Times New Roman" w:cs="Times New Roman"/>
          <w:sz w:val="28"/>
          <w:szCs w:val="28"/>
        </w:rPr>
        <w:t>special mention</w:t>
      </w:r>
      <w:r w:rsidR="00581F30" w:rsidRPr="0095461F">
        <w:rPr>
          <w:rFonts w:ascii="Times New Roman" w:hAnsi="Times New Roman" w:cs="Times New Roman"/>
          <w:sz w:val="28"/>
          <w:szCs w:val="28"/>
        </w:rPr>
        <w:t>.</w:t>
      </w:r>
    </w:p>
    <w:p w14:paraId="0A6C4E20" w14:textId="13DE0E8E" w:rsidR="00581F30" w:rsidRPr="0095461F" w:rsidRDefault="00C50911" w:rsidP="00C50911">
      <w:pPr>
        <w:pStyle w:val="ListParagraph"/>
        <w:numPr>
          <w:ilvl w:val="0"/>
          <w:numId w:val="2"/>
        </w:numPr>
        <w:spacing w:line="480" w:lineRule="auto"/>
        <w:ind w:left="0" w:firstLine="720"/>
        <w:rPr>
          <w:rFonts w:ascii="Times New Roman" w:hAnsi="Times New Roman" w:cs="Times New Roman"/>
          <w:b/>
          <w:sz w:val="28"/>
          <w:szCs w:val="28"/>
        </w:rPr>
      </w:pPr>
      <w:r w:rsidRPr="0095461F">
        <w:rPr>
          <w:rFonts w:ascii="Times New Roman" w:hAnsi="Times New Roman" w:cs="Times New Roman"/>
          <w:b/>
          <w:sz w:val="28"/>
          <w:szCs w:val="28"/>
          <w:u w:val="single"/>
        </w:rPr>
        <w:t>Proposed Rule 33.</w:t>
      </w:r>
      <w:r w:rsidRPr="0095461F">
        <w:rPr>
          <w:rFonts w:ascii="Times New Roman" w:hAnsi="Times New Roman" w:cs="Times New Roman"/>
          <w:b/>
          <w:sz w:val="28"/>
          <w:szCs w:val="28"/>
        </w:rPr>
        <w:t xml:space="preserve">  </w:t>
      </w:r>
      <w:r w:rsidR="00715C63">
        <w:rPr>
          <w:rFonts w:ascii="Times New Roman" w:hAnsi="Times New Roman" w:cs="Times New Roman"/>
          <w:sz w:val="28"/>
          <w:szCs w:val="28"/>
        </w:rPr>
        <w:t>T</w:t>
      </w:r>
      <w:r w:rsidR="004D731F" w:rsidRPr="0095461F">
        <w:rPr>
          <w:rFonts w:ascii="Times New Roman" w:hAnsi="Times New Roman" w:cs="Times New Roman"/>
          <w:sz w:val="28"/>
          <w:szCs w:val="28"/>
        </w:rPr>
        <w:t>he term “of-</w:t>
      </w:r>
      <w:r w:rsidRPr="0095461F">
        <w:rPr>
          <w:rFonts w:ascii="Times New Roman" w:hAnsi="Times New Roman" w:cs="Times New Roman"/>
          <w:sz w:val="28"/>
          <w:szCs w:val="28"/>
        </w:rPr>
        <w:t xml:space="preserve">right” petition </w:t>
      </w:r>
      <w:r w:rsidR="00715C63">
        <w:rPr>
          <w:rFonts w:ascii="Times New Roman" w:hAnsi="Times New Roman" w:cs="Times New Roman"/>
          <w:sz w:val="28"/>
          <w:szCs w:val="28"/>
        </w:rPr>
        <w:t>first</w:t>
      </w:r>
      <w:r w:rsidR="00373A8E" w:rsidRPr="0095461F">
        <w:rPr>
          <w:rFonts w:ascii="Times New Roman" w:hAnsi="Times New Roman" w:cs="Times New Roman"/>
          <w:sz w:val="28"/>
          <w:szCs w:val="28"/>
        </w:rPr>
        <w:t xml:space="preserve"> </w:t>
      </w:r>
      <w:r w:rsidRPr="0095461F">
        <w:rPr>
          <w:rFonts w:ascii="Times New Roman" w:hAnsi="Times New Roman" w:cs="Times New Roman"/>
          <w:sz w:val="28"/>
          <w:szCs w:val="28"/>
        </w:rPr>
        <w:t xml:space="preserve">appears in the second paragraph of </w:t>
      </w:r>
      <w:r w:rsidR="009653FE">
        <w:rPr>
          <w:rFonts w:ascii="Times New Roman" w:hAnsi="Times New Roman" w:cs="Times New Roman"/>
          <w:sz w:val="28"/>
          <w:szCs w:val="28"/>
        </w:rPr>
        <w:t xml:space="preserve">current </w:t>
      </w:r>
      <w:r w:rsidRPr="0095461F">
        <w:rPr>
          <w:rFonts w:ascii="Times New Roman" w:hAnsi="Times New Roman" w:cs="Times New Roman"/>
          <w:sz w:val="28"/>
          <w:szCs w:val="28"/>
        </w:rPr>
        <w:t>Rule 32.1</w:t>
      </w:r>
      <w:r w:rsidR="007C418D">
        <w:rPr>
          <w:rFonts w:ascii="Times New Roman" w:hAnsi="Times New Roman" w:cs="Times New Roman"/>
          <w:sz w:val="28"/>
          <w:szCs w:val="28"/>
        </w:rPr>
        <w:t>. This term, which is derived from case law,</w:t>
      </w:r>
      <w:r w:rsidRPr="0095461F">
        <w:rPr>
          <w:rFonts w:ascii="Times New Roman" w:hAnsi="Times New Roman" w:cs="Times New Roman"/>
          <w:sz w:val="28"/>
          <w:szCs w:val="28"/>
        </w:rPr>
        <w:t xml:space="preserve"> is </w:t>
      </w:r>
      <w:r w:rsidR="00373A8E" w:rsidRPr="0095461F">
        <w:rPr>
          <w:rFonts w:ascii="Times New Roman" w:hAnsi="Times New Roman" w:cs="Times New Roman"/>
          <w:sz w:val="28"/>
          <w:szCs w:val="28"/>
        </w:rPr>
        <w:t xml:space="preserve">one </w:t>
      </w:r>
      <w:r w:rsidRPr="0095461F">
        <w:rPr>
          <w:rFonts w:ascii="Times New Roman" w:hAnsi="Times New Roman" w:cs="Times New Roman"/>
          <w:sz w:val="28"/>
          <w:szCs w:val="28"/>
        </w:rPr>
        <w:t xml:space="preserve">that many stakeholders find unclear and confusing. </w:t>
      </w:r>
      <w:r w:rsidR="00715C63">
        <w:rPr>
          <w:rFonts w:ascii="Times New Roman" w:hAnsi="Times New Roman" w:cs="Times New Roman"/>
          <w:sz w:val="28"/>
          <w:szCs w:val="28"/>
        </w:rPr>
        <w:t xml:space="preserve"> </w:t>
      </w:r>
      <w:r w:rsidRPr="0095461F">
        <w:rPr>
          <w:rFonts w:ascii="Times New Roman" w:hAnsi="Times New Roman" w:cs="Times New Roman"/>
          <w:sz w:val="28"/>
          <w:szCs w:val="28"/>
        </w:rPr>
        <w:t xml:space="preserve">Members considered </w:t>
      </w:r>
      <w:r w:rsidR="00161F1D" w:rsidRPr="0095461F">
        <w:rPr>
          <w:rFonts w:ascii="Times New Roman" w:hAnsi="Times New Roman" w:cs="Times New Roman"/>
          <w:sz w:val="28"/>
          <w:szCs w:val="28"/>
        </w:rPr>
        <w:t>alternative</w:t>
      </w:r>
      <w:r w:rsidRPr="0095461F">
        <w:rPr>
          <w:rFonts w:ascii="Times New Roman" w:hAnsi="Times New Roman" w:cs="Times New Roman"/>
          <w:sz w:val="28"/>
          <w:szCs w:val="28"/>
        </w:rPr>
        <w:t xml:space="preserve"> </w:t>
      </w:r>
      <w:r w:rsidR="009653FE" w:rsidRPr="0095461F">
        <w:rPr>
          <w:rFonts w:ascii="Times New Roman" w:hAnsi="Times New Roman" w:cs="Times New Roman"/>
          <w:sz w:val="28"/>
          <w:szCs w:val="28"/>
        </w:rPr>
        <w:t>nomenclature,</w:t>
      </w:r>
      <w:r w:rsidR="00161F1D" w:rsidRPr="0095461F">
        <w:rPr>
          <w:rFonts w:ascii="Times New Roman" w:hAnsi="Times New Roman" w:cs="Times New Roman"/>
          <w:sz w:val="28"/>
          <w:szCs w:val="28"/>
        </w:rPr>
        <w:t xml:space="preserve"> but </w:t>
      </w:r>
      <w:r w:rsidR="009653FE">
        <w:rPr>
          <w:rFonts w:ascii="Times New Roman" w:hAnsi="Times New Roman" w:cs="Times New Roman"/>
          <w:sz w:val="28"/>
          <w:szCs w:val="28"/>
        </w:rPr>
        <w:t xml:space="preserve">they </w:t>
      </w:r>
      <w:r w:rsidR="00161F1D" w:rsidRPr="0095461F">
        <w:rPr>
          <w:rFonts w:ascii="Times New Roman" w:hAnsi="Times New Roman" w:cs="Times New Roman"/>
          <w:sz w:val="28"/>
          <w:szCs w:val="28"/>
        </w:rPr>
        <w:t>found no better</w:t>
      </w:r>
      <w:r w:rsidRPr="0095461F">
        <w:rPr>
          <w:rFonts w:ascii="Times New Roman" w:hAnsi="Times New Roman" w:cs="Times New Roman"/>
          <w:sz w:val="28"/>
          <w:szCs w:val="28"/>
        </w:rPr>
        <w:t xml:space="preserve"> substitute for this term.  </w:t>
      </w:r>
      <w:r w:rsidR="009118E2" w:rsidRPr="0095461F">
        <w:rPr>
          <w:rFonts w:ascii="Times New Roman" w:hAnsi="Times New Roman" w:cs="Times New Roman"/>
          <w:sz w:val="28"/>
          <w:szCs w:val="28"/>
        </w:rPr>
        <w:t xml:space="preserve">Although they </w:t>
      </w:r>
      <w:r w:rsidR="004D731F" w:rsidRPr="0095461F">
        <w:rPr>
          <w:rFonts w:ascii="Times New Roman" w:hAnsi="Times New Roman" w:cs="Times New Roman"/>
          <w:sz w:val="28"/>
          <w:szCs w:val="28"/>
        </w:rPr>
        <w:t>discussed separating of-</w:t>
      </w:r>
      <w:r w:rsidRPr="0095461F">
        <w:rPr>
          <w:rFonts w:ascii="Times New Roman" w:hAnsi="Times New Roman" w:cs="Times New Roman"/>
          <w:sz w:val="28"/>
          <w:szCs w:val="28"/>
        </w:rPr>
        <w:t xml:space="preserve">right provisions into their own </w:t>
      </w:r>
      <w:r w:rsidR="00373A8E" w:rsidRPr="0095461F">
        <w:rPr>
          <w:rFonts w:ascii="Times New Roman" w:hAnsi="Times New Roman" w:cs="Times New Roman"/>
          <w:sz w:val="28"/>
          <w:szCs w:val="28"/>
        </w:rPr>
        <w:t xml:space="preserve">distinct </w:t>
      </w:r>
      <w:r w:rsidRPr="0095461F">
        <w:rPr>
          <w:rFonts w:ascii="Times New Roman" w:hAnsi="Times New Roman" w:cs="Times New Roman"/>
          <w:sz w:val="28"/>
          <w:szCs w:val="28"/>
        </w:rPr>
        <w:t>sections of Rule 32</w:t>
      </w:r>
      <w:r w:rsidR="006A713A">
        <w:rPr>
          <w:rFonts w:ascii="Times New Roman" w:hAnsi="Times New Roman" w:cs="Times New Roman"/>
          <w:sz w:val="28"/>
          <w:szCs w:val="28"/>
        </w:rPr>
        <w:t>,</w:t>
      </w:r>
      <w:r w:rsidRPr="0095461F">
        <w:rPr>
          <w:rFonts w:ascii="Times New Roman" w:hAnsi="Times New Roman" w:cs="Times New Roman"/>
          <w:sz w:val="28"/>
          <w:szCs w:val="28"/>
        </w:rPr>
        <w:t xml:space="preserve"> </w:t>
      </w:r>
      <w:r w:rsidR="009118E2" w:rsidRPr="0095461F">
        <w:rPr>
          <w:rFonts w:ascii="Times New Roman" w:hAnsi="Times New Roman" w:cs="Times New Roman"/>
          <w:sz w:val="28"/>
          <w:szCs w:val="28"/>
        </w:rPr>
        <w:t xml:space="preserve">they also </w:t>
      </w:r>
      <w:r w:rsidRPr="0095461F">
        <w:rPr>
          <w:rFonts w:ascii="Times New Roman" w:hAnsi="Times New Roman" w:cs="Times New Roman"/>
          <w:sz w:val="28"/>
          <w:szCs w:val="28"/>
        </w:rPr>
        <w:t xml:space="preserve">realized that this might confound self-represented litigants seeking a clear explanation </w:t>
      </w:r>
      <w:r w:rsidR="000D0D63" w:rsidRPr="0095461F">
        <w:rPr>
          <w:rFonts w:ascii="Times New Roman" w:hAnsi="Times New Roman" w:cs="Times New Roman"/>
          <w:sz w:val="28"/>
          <w:szCs w:val="28"/>
        </w:rPr>
        <w:t>for</w:t>
      </w:r>
      <w:r w:rsidRPr="0095461F">
        <w:rPr>
          <w:rFonts w:ascii="Times New Roman" w:hAnsi="Times New Roman" w:cs="Times New Roman"/>
          <w:sz w:val="28"/>
          <w:szCs w:val="28"/>
        </w:rPr>
        <w:t xml:space="preserve"> the of</w:t>
      </w:r>
      <w:r w:rsidR="004D731F" w:rsidRPr="0095461F">
        <w:rPr>
          <w:rFonts w:ascii="Times New Roman" w:hAnsi="Times New Roman" w:cs="Times New Roman"/>
          <w:sz w:val="28"/>
          <w:szCs w:val="28"/>
        </w:rPr>
        <w:t xml:space="preserve">-right process.  Furthermore, </w:t>
      </w:r>
      <w:r w:rsidR="009118E2" w:rsidRPr="0095461F">
        <w:rPr>
          <w:rFonts w:ascii="Times New Roman" w:hAnsi="Times New Roman" w:cs="Times New Roman"/>
          <w:sz w:val="28"/>
          <w:szCs w:val="28"/>
        </w:rPr>
        <w:t>the term “</w:t>
      </w:r>
      <w:r w:rsidR="004D731F" w:rsidRPr="0095461F">
        <w:rPr>
          <w:rFonts w:ascii="Times New Roman" w:hAnsi="Times New Roman" w:cs="Times New Roman"/>
          <w:sz w:val="28"/>
          <w:szCs w:val="28"/>
        </w:rPr>
        <w:t>of-</w:t>
      </w:r>
      <w:r w:rsidRPr="0095461F">
        <w:rPr>
          <w:rFonts w:ascii="Times New Roman" w:hAnsi="Times New Roman" w:cs="Times New Roman"/>
          <w:sz w:val="28"/>
          <w:szCs w:val="28"/>
        </w:rPr>
        <w:t>right</w:t>
      </w:r>
      <w:r w:rsidR="009118E2" w:rsidRPr="0095461F">
        <w:rPr>
          <w:rFonts w:ascii="Times New Roman" w:hAnsi="Times New Roman" w:cs="Times New Roman"/>
          <w:sz w:val="28"/>
          <w:szCs w:val="28"/>
        </w:rPr>
        <w:t>”</w:t>
      </w:r>
      <w:r w:rsidRPr="0095461F">
        <w:rPr>
          <w:rFonts w:ascii="Times New Roman" w:hAnsi="Times New Roman" w:cs="Times New Roman"/>
          <w:sz w:val="28"/>
          <w:szCs w:val="28"/>
        </w:rPr>
        <w:t xml:space="preserve"> </w:t>
      </w:r>
      <w:r w:rsidR="009118E2" w:rsidRPr="0095461F">
        <w:rPr>
          <w:rFonts w:ascii="Times New Roman" w:hAnsi="Times New Roman" w:cs="Times New Roman"/>
          <w:sz w:val="28"/>
          <w:szCs w:val="28"/>
        </w:rPr>
        <w:t xml:space="preserve">requires </w:t>
      </w:r>
      <w:r w:rsidR="009653FE">
        <w:rPr>
          <w:rFonts w:ascii="Times New Roman" w:hAnsi="Times New Roman" w:cs="Times New Roman"/>
          <w:sz w:val="28"/>
          <w:szCs w:val="28"/>
        </w:rPr>
        <w:t xml:space="preserve">users to distinguish </w:t>
      </w:r>
      <w:r w:rsidRPr="0095461F">
        <w:rPr>
          <w:rFonts w:ascii="Times New Roman" w:hAnsi="Times New Roman" w:cs="Times New Roman"/>
          <w:sz w:val="28"/>
          <w:szCs w:val="28"/>
        </w:rPr>
        <w:t xml:space="preserve">pleading defendants </w:t>
      </w:r>
      <w:r w:rsidR="00715C63">
        <w:rPr>
          <w:rFonts w:ascii="Times New Roman" w:hAnsi="Times New Roman" w:cs="Times New Roman"/>
          <w:sz w:val="28"/>
          <w:szCs w:val="28"/>
        </w:rPr>
        <w:t>from</w:t>
      </w:r>
      <w:r w:rsidRPr="0095461F">
        <w:rPr>
          <w:rFonts w:ascii="Times New Roman" w:hAnsi="Times New Roman" w:cs="Times New Roman"/>
          <w:sz w:val="28"/>
          <w:szCs w:val="28"/>
        </w:rPr>
        <w:t xml:space="preserve"> non-pleading defendants</w:t>
      </w:r>
      <w:r w:rsidR="000D0D63" w:rsidRPr="0095461F">
        <w:rPr>
          <w:rFonts w:ascii="Times New Roman" w:hAnsi="Times New Roman" w:cs="Times New Roman"/>
          <w:sz w:val="28"/>
          <w:szCs w:val="28"/>
        </w:rPr>
        <w:t>, which is another confusing subset of terminology</w:t>
      </w:r>
      <w:r w:rsidR="004D731F" w:rsidRPr="0095461F">
        <w:rPr>
          <w:rFonts w:ascii="Times New Roman" w:hAnsi="Times New Roman" w:cs="Times New Roman"/>
          <w:sz w:val="28"/>
          <w:szCs w:val="28"/>
        </w:rPr>
        <w:t>, especially for self-represented defendants</w:t>
      </w:r>
      <w:r w:rsidR="000D0D63" w:rsidRPr="0095461F">
        <w:rPr>
          <w:rFonts w:ascii="Times New Roman" w:hAnsi="Times New Roman" w:cs="Times New Roman"/>
          <w:sz w:val="28"/>
          <w:szCs w:val="28"/>
        </w:rPr>
        <w:t>.</w:t>
      </w:r>
    </w:p>
    <w:p w14:paraId="77FDDE8A" w14:textId="051190C9" w:rsidR="00C248C5" w:rsidRPr="0095461F" w:rsidRDefault="000D0D63" w:rsidP="000D0D63">
      <w:pPr>
        <w:pStyle w:val="ListParagraph"/>
        <w:spacing w:line="480" w:lineRule="auto"/>
        <w:ind w:left="0" w:firstLine="720"/>
        <w:rPr>
          <w:rFonts w:ascii="Times New Roman" w:hAnsi="Times New Roman" w:cs="Times New Roman"/>
          <w:sz w:val="28"/>
          <w:szCs w:val="28"/>
        </w:rPr>
      </w:pPr>
      <w:r w:rsidRPr="0095461F">
        <w:rPr>
          <w:rFonts w:ascii="Times New Roman" w:hAnsi="Times New Roman" w:cs="Times New Roman"/>
          <w:sz w:val="28"/>
          <w:szCs w:val="28"/>
        </w:rPr>
        <w:t xml:space="preserve">Ultimately, the Task Force decided to locate </w:t>
      </w:r>
      <w:r w:rsidR="00F617AC">
        <w:rPr>
          <w:rFonts w:ascii="Times New Roman" w:hAnsi="Times New Roman" w:cs="Times New Roman"/>
          <w:sz w:val="28"/>
          <w:szCs w:val="28"/>
        </w:rPr>
        <w:t>within</w:t>
      </w:r>
      <w:r w:rsidR="00715C63" w:rsidRPr="0095461F">
        <w:rPr>
          <w:rFonts w:ascii="Times New Roman" w:hAnsi="Times New Roman" w:cs="Times New Roman"/>
          <w:sz w:val="28"/>
          <w:szCs w:val="28"/>
        </w:rPr>
        <w:t xml:space="preserve"> a new Rule 33</w:t>
      </w:r>
      <w:r w:rsidR="00715C63">
        <w:rPr>
          <w:rFonts w:ascii="Times New Roman" w:hAnsi="Times New Roman" w:cs="Times New Roman"/>
          <w:sz w:val="28"/>
          <w:szCs w:val="28"/>
        </w:rPr>
        <w:t xml:space="preserve"> </w:t>
      </w:r>
      <w:r w:rsidRPr="0095461F">
        <w:rPr>
          <w:rFonts w:ascii="Times New Roman" w:hAnsi="Times New Roman" w:cs="Times New Roman"/>
          <w:sz w:val="28"/>
          <w:szCs w:val="28"/>
        </w:rPr>
        <w:t>all the provisions concerning post-conviction relief for defendants who entered a guilty or no-contest plea, who admitted a probation violation,</w:t>
      </w:r>
      <w:r w:rsidR="006A1F8F" w:rsidRPr="0095461F">
        <w:rPr>
          <w:rFonts w:ascii="Times New Roman" w:hAnsi="Times New Roman" w:cs="Times New Roman"/>
          <w:sz w:val="28"/>
          <w:szCs w:val="28"/>
        </w:rPr>
        <w:t xml:space="preserve"> or who had an automatic probation violation because of a </w:t>
      </w:r>
      <w:r w:rsidR="009653FE">
        <w:rPr>
          <w:rFonts w:ascii="Times New Roman" w:hAnsi="Times New Roman" w:cs="Times New Roman"/>
          <w:sz w:val="28"/>
          <w:szCs w:val="28"/>
        </w:rPr>
        <w:t>plea to a new offense</w:t>
      </w:r>
      <w:r w:rsidRPr="0095461F">
        <w:rPr>
          <w:rFonts w:ascii="Times New Roman" w:hAnsi="Times New Roman" w:cs="Times New Roman"/>
          <w:sz w:val="28"/>
          <w:szCs w:val="28"/>
        </w:rPr>
        <w:t xml:space="preserve">.  </w:t>
      </w:r>
      <w:r w:rsidR="009118E2" w:rsidRPr="0095461F">
        <w:rPr>
          <w:rFonts w:ascii="Times New Roman" w:hAnsi="Times New Roman" w:cs="Times New Roman"/>
          <w:sz w:val="28"/>
          <w:szCs w:val="28"/>
        </w:rPr>
        <w:t>Th</w:t>
      </w:r>
      <w:r w:rsidR="00C902A6">
        <w:rPr>
          <w:rFonts w:ascii="Times New Roman" w:hAnsi="Times New Roman" w:cs="Times New Roman"/>
          <w:sz w:val="28"/>
          <w:szCs w:val="28"/>
        </w:rPr>
        <w:t>is allows</w:t>
      </w:r>
      <w:r w:rsidR="009118E2" w:rsidRPr="0095461F">
        <w:rPr>
          <w:rFonts w:ascii="Times New Roman" w:hAnsi="Times New Roman" w:cs="Times New Roman"/>
          <w:sz w:val="28"/>
          <w:szCs w:val="28"/>
        </w:rPr>
        <w:t xml:space="preserve"> “pleading” defendants </w:t>
      </w:r>
      <w:r w:rsidR="00C902A6">
        <w:rPr>
          <w:rFonts w:ascii="Times New Roman" w:hAnsi="Times New Roman" w:cs="Times New Roman"/>
          <w:sz w:val="28"/>
          <w:szCs w:val="28"/>
        </w:rPr>
        <w:t>to</w:t>
      </w:r>
      <w:r w:rsidRPr="0095461F">
        <w:rPr>
          <w:rFonts w:ascii="Times New Roman" w:hAnsi="Times New Roman" w:cs="Times New Roman"/>
          <w:sz w:val="28"/>
          <w:szCs w:val="28"/>
        </w:rPr>
        <w:t xml:space="preserve"> have a single, </w:t>
      </w:r>
      <w:r w:rsidR="007C418D">
        <w:rPr>
          <w:rFonts w:ascii="Times New Roman" w:hAnsi="Times New Roman" w:cs="Times New Roman"/>
          <w:sz w:val="28"/>
          <w:szCs w:val="28"/>
        </w:rPr>
        <w:t xml:space="preserve">self-contained rule, </w:t>
      </w:r>
      <w:r w:rsidRPr="0095461F">
        <w:rPr>
          <w:rFonts w:ascii="Times New Roman" w:hAnsi="Times New Roman" w:cs="Times New Roman"/>
          <w:sz w:val="28"/>
          <w:szCs w:val="28"/>
        </w:rPr>
        <w:t xml:space="preserve">customized to their procedural circumstances, to guide them through the </w:t>
      </w:r>
      <w:r w:rsidR="00C902A6">
        <w:rPr>
          <w:rFonts w:ascii="Times New Roman" w:hAnsi="Times New Roman" w:cs="Times New Roman"/>
          <w:sz w:val="28"/>
          <w:szCs w:val="28"/>
        </w:rPr>
        <w:t xml:space="preserve">post-conviction </w:t>
      </w:r>
      <w:r w:rsidRPr="0095461F">
        <w:rPr>
          <w:rFonts w:ascii="Times New Roman" w:hAnsi="Times New Roman" w:cs="Times New Roman"/>
          <w:sz w:val="28"/>
          <w:szCs w:val="28"/>
        </w:rPr>
        <w:t xml:space="preserve">process. </w:t>
      </w:r>
      <w:r w:rsidR="00C902A6">
        <w:rPr>
          <w:rFonts w:ascii="Times New Roman" w:hAnsi="Times New Roman" w:cs="Times New Roman"/>
          <w:sz w:val="28"/>
          <w:szCs w:val="28"/>
        </w:rPr>
        <w:t xml:space="preserve"> </w:t>
      </w:r>
      <w:r w:rsidR="00373A8E" w:rsidRPr="0095461F">
        <w:rPr>
          <w:rFonts w:ascii="Times New Roman" w:hAnsi="Times New Roman" w:cs="Times New Roman"/>
          <w:sz w:val="28"/>
          <w:szCs w:val="28"/>
        </w:rPr>
        <w:t>This new rule</w:t>
      </w:r>
      <w:r w:rsidR="00AF6FBE" w:rsidRPr="0095461F">
        <w:rPr>
          <w:rFonts w:ascii="Times New Roman" w:hAnsi="Times New Roman" w:cs="Times New Roman"/>
          <w:sz w:val="28"/>
          <w:szCs w:val="28"/>
        </w:rPr>
        <w:t xml:space="preserve"> </w:t>
      </w:r>
      <w:r w:rsidR="00C902A6">
        <w:rPr>
          <w:rFonts w:ascii="Times New Roman" w:hAnsi="Times New Roman" w:cs="Times New Roman"/>
          <w:sz w:val="28"/>
          <w:szCs w:val="28"/>
        </w:rPr>
        <w:t xml:space="preserve">is </w:t>
      </w:r>
      <w:r w:rsidR="00C902A6">
        <w:rPr>
          <w:rFonts w:ascii="Times New Roman" w:hAnsi="Times New Roman" w:cs="Times New Roman"/>
          <w:sz w:val="28"/>
          <w:szCs w:val="28"/>
        </w:rPr>
        <w:lastRenderedPageBreak/>
        <w:t xml:space="preserve">more understandable because it </w:t>
      </w:r>
      <w:r w:rsidR="00AF6FBE" w:rsidRPr="0095461F">
        <w:rPr>
          <w:rFonts w:ascii="Times New Roman" w:hAnsi="Times New Roman" w:cs="Times New Roman"/>
          <w:sz w:val="28"/>
          <w:szCs w:val="28"/>
        </w:rPr>
        <w:t>no longer includes references to o</w:t>
      </w:r>
      <w:r w:rsidR="00C902A6">
        <w:rPr>
          <w:rFonts w:ascii="Times New Roman" w:hAnsi="Times New Roman" w:cs="Times New Roman"/>
          <w:sz w:val="28"/>
          <w:szCs w:val="28"/>
        </w:rPr>
        <w:t xml:space="preserve">f-right defendants. </w:t>
      </w:r>
      <w:r w:rsidRPr="0095461F">
        <w:rPr>
          <w:rFonts w:ascii="Times New Roman" w:hAnsi="Times New Roman" w:cs="Times New Roman"/>
          <w:sz w:val="28"/>
          <w:szCs w:val="28"/>
        </w:rPr>
        <w:t xml:space="preserve">Defendants availing themselves of Rule 33 will </w:t>
      </w:r>
      <w:r w:rsidR="00F43AD8">
        <w:rPr>
          <w:rFonts w:ascii="Times New Roman" w:hAnsi="Times New Roman" w:cs="Times New Roman"/>
          <w:sz w:val="28"/>
          <w:szCs w:val="28"/>
        </w:rPr>
        <w:t>have no</w:t>
      </w:r>
      <w:r w:rsidRPr="0095461F">
        <w:rPr>
          <w:rFonts w:ascii="Times New Roman" w:hAnsi="Times New Roman" w:cs="Times New Roman"/>
          <w:sz w:val="28"/>
          <w:szCs w:val="28"/>
        </w:rPr>
        <w:t xml:space="preserve"> need to </w:t>
      </w:r>
      <w:r w:rsidR="00F43AD8">
        <w:rPr>
          <w:rFonts w:ascii="Times New Roman" w:hAnsi="Times New Roman" w:cs="Times New Roman"/>
          <w:sz w:val="28"/>
          <w:szCs w:val="28"/>
        </w:rPr>
        <w:t>consult</w:t>
      </w:r>
      <w:r w:rsidRPr="0095461F">
        <w:rPr>
          <w:rFonts w:ascii="Times New Roman" w:hAnsi="Times New Roman" w:cs="Times New Roman"/>
          <w:sz w:val="28"/>
          <w:szCs w:val="28"/>
        </w:rPr>
        <w:t xml:space="preserve"> Rule 32 and </w:t>
      </w:r>
      <w:r w:rsidR="00537649">
        <w:rPr>
          <w:rFonts w:ascii="Times New Roman" w:hAnsi="Times New Roman" w:cs="Times New Roman"/>
          <w:sz w:val="28"/>
          <w:szCs w:val="28"/>
        </w:rPr>
        <w:t>search for</w:t>
      </w:r>
      <w:r w:rsidRPr="0095461F">
        <w:rPr>
          <w:rFonts w:ascii="Times New Roman" w:hAnsi="Times New Roman" w:cs="Times New Roman"/>
          <w:sz w:val="28"/>
          <w:szCs w:val="28"/>
        </w:rPr>
        <w:t xml:space="preserve"> the provisions that apply</w:t>
      </w:r>
      <w:r w:rsidR="00161F1D" w:rsidRPr="0095461F">
        <w:rPr>
          <w:rFonts w:ascii="Times New Roman" w:hAnsi="Times New Roman" w:cs="Times New Roman"/>
          <w:sz w:val="28"/>
          <w:szCs w:val="28"/>
        </w:rPr>
        <w:t xml:space="preserve"> to their cases</w:t>
      </w:r>
      <w:r w:rsidR="00C902A6">
        <w:rPr>
          <w:rFonts w:ascii="Times New Roman" w:hAnsi="Times New Roman" w:cs="Times New Roman"/>
          <w:sz w:val="28"/>
          <w:szCs w:val="28"/>
        </w:rPr>
        <w:t xml:space="preserve">.  </w:t>
      </w:r>
      <w:r w:rsidR="007C418D">
        <w:rPr>
          <w:rFonts w:ascii="Times New Roman" w:hAnsi="Times New Roman" w:cs="Times New Roman"/>
          <w:sz w:val="28"/>
          <w:szCs w:val="28"/>
        </w:rPr>
        <w:t>Similarly</w:t>
      </w:r>
      <w:r w:rsidRPr="0095461F">
        <w:rPr>
          <w:rFonts w:ascii="Times New Roman" w:hAnsi="Times New Roman" w:cs="Times New Roman"/>
          <w:sz w:val="28"/>
          <w:szCs w:val="28"/>
        </w:rPr>
        <w:t xml:space="preserve">, Rule 32 is self-contained for defendants who seek </w:t>
      </w:r>
      <w:r w:rsidR="00F40A83" w:rsidRPr="0095461F">
        <w:rPr>
          <w:rFonts w:ascii="Times New Roman" w:hAnsi="Times New Roman" w:cs="Times New Roman"/>
          <w:sz w:val="28"/>
          <w:szCs w:val="28"/>
        </w:rPr>
        <w:t xml:space="preserve">post-conviction relief </w:t>
      </w:r>
      <w:r w:rsidR="00C248C5" w:rsidRPr="0095461F">
        <w:rPr>
          <w:rFonts w:ascii="Times New Roman" w:hAnsi="Times New Roman" w:cs="Times New Roman"/>
          <w:sz w:val="28"/>
          <w:szCs w:val="28"/>
        </w:rPr>
        <w:t xml:space="preserve">after a trial or a </w:t>
      </w:r>
      <w:r w:rsidR="007C418D">
        <w:rPr>
          <w:rFonts w:ascii="Times New Roman" w:hAnsi="Times New Roman" w:cs="Times New Roman"/>
          <w:sz w:val="28"/>
          <w:szCs w:val="28"/>
        </w:rPr>
        <w:t xml:space="preserve">contested </w:t>
      </w:r>
      <w:r w:rsidR="00C248C5" w:rsidRPr="0095461F">
        <w:rPr>
          <w:rFonts w:ascii="Times New Roman" w:hAnsi="Times New Roman" w:cs="Times New Roman"/>
          <w:sz w:val="28"/>
          <w:szCs w:val="28"/>
        </w:rPr>
        <w:t>probation violation hearing</w:t>
      </w:r>
      <w:r w:rsidR="007C418D">
        <w:rPr>
          <w:rFonts w:ascii="Times New Roman" w:hAnsi="Times New Roman" w:cs="Times New Roman"/>
          <w:sz w:val="28"/>
          <w:szCs w:val="28"/>
        </w:rPr>
        <w:t>, or who have been sentenced to death</w:t>
      </w:r>
      <w:r w:rsidR="00C248C5" w:rsidRPr="0095461F">
        <w:rPr>
          <w:rFonts w:ascii="Times New Roman" w:hAnsi="Times New Roman" w:cs="Times New Roman"/>
          <w:sz w:val="28"/>
          <w:szCs w:val="28"/>
        </w:rPr>
        <w:t xml:space="preserve">.  </w:t>
      </w:r>
      <w:r w:rsidR="00AF6FBE" w:rsidRPr="0095461F">
        <w:rPr>
          <w:rFonts w:ascii="Times New Roman" w:hAnsi="Times New Roman" w:cs="Times New Roman"/>
          <w:sz w:val="28"/>
          <w:szCs w:val="28"/>
        </w:rPr>
        <w:t xml:space="preserve">Thus, </w:t>
      </w:r>
      <w:r w:rsidR="00C248C5" w:rsidRPr="0095461F">
        <w:rPr>
          <w:rFonts w:ascii="Times New Roman" w:hAnsi="Times New Roman" w:cs="Times New Roman"/>
          <w:sz w:val="28"/>
          <w:szCs w:val="28"/>
        </w:rPr>
        <w:t>non-pleading defendants will no</w:t>
      </w:r>
      <w:r w:rsidR="004D731F" w:rsidRPr="0095461F">
        <w:rPr>
          <w:rFonts w:ascii="Times New Roman" w:hAnsi="Times New Roman" w:cs="Times New Roman"/>
          <w:sz w:val="28"/>
          <w:szCs w:val="28"/>
        </w:rPr>
        <w:t xml:space="preserve"> longer need to sift through of-</w:t>
      </w:r>
      <w:r w:rsidR="00C248C5" w:rsidRPr="0095461F">
        <w:rPr>
          <w:rFonts w:ascii="Times New Roman" w:hAnsi="Times New Roman" w:cs="Times New Roman"/>
          <w:sz w:val="28"/>
          <w:szCs w:val="28"/>
        </w:rPr>
        <w:t xml:space="preserve">right provisions that </w:t>
      </w:r>
      <w:r w:rsidR="00161F1D" w:rsidRPr="0095461F">
        <w:rPr>
          <w:rFonts w:ascii="Times New Roman" w:hAnsi="Times New Roman" w:cs="Times New Roman"/>
          <w:sz w:val="28"/>
          <w:szCs w:val="28"/>
        </w:rPr>
        <w:t xml:space="preserve">have no application </w:t>
      </w:r>
      <w:r w:rsidR="00C248C5" w:rsidRPr="0095461F">
        <w:rPr>
          <w:rFonts w:ascii="Times New Roman" w:hAnsi="Times New Roman" w:cs="Times New Roman"/>
          <w:sz w:val="28"/>
          <w:szCs w:val="28"/>
        </w:rPr>
        <w:t xml:space="preserve">to their </w:t>
      </w:r>
      <w:r w:rsidR="00161F1D" w:rsidRPr="0095461F">
        <w:rPr>
          <w:rFonts w:ascii="Times New Roman" w:hAnsi="Times New Roman" w:cs="Times New Roman"/>
          <w:sz w:val="28"/>
          <w:szCs w:val="28"/>
        </w:rPr>
        <w:t>situations</w:t>
      </w:r>
      <w:r w:rsidR="00AF6FBE" w:rsidRPr="0095461F">
        <w:rPr>
          <w:rFonts w:ascii="Times New Roman" w:hAnsi="Times New Roman" w:cs="Times New Roman"/>
          <w:sz w:val="28"/>
          <w:szCs w:val="28"/>
        </w:rPr>
        <w:t>, as they must do under current Rule 32</w:t>
      </w:r>
      <w:r w:rsidR="00C248C5" w:rsidRPr="0095461F">
        <w:rPr>
          <w:rFonts w:ascii="Times New Roman" w:hAnsi="Times New Roman" w:cs="Times New Roman"/>
          <w:sz w:val="28"/>
          <w:szCs w:val="28"/>
        </w:rPr>
        <w:t xml:space="preserve">.  </w:t>
      </w:r>
    </w:p>
    <w:p w14:paraId="614F47D2" w14:textId="77777777" w:rsidR="000D0D63" w:rsidRDefault="00C248C5" w:rsidP="009A12DE">
      <w:pPr>
        <w:pStyle w:val="ListParagraph"/>
        <w:spacing w:after="0" w:line="480" w:lineRule="auto"/>
        <w:ind w:left="0" w:firstLine="720"/>
        <w:rPr>
          <w:rFonts w:ascii="Times New Roman" w:hAnsi="Times New Roman" w:cs="Times New Roman"/>
          <w:sz w:val="28"/>
          <w:szCs w:val="28"/>
        </w:rPr>
      </w:pPr>
      <w:r w:rsidRPr="0095461F">
        <w:rPr>
          <w:rFonts w:ascii="Times New Roman" w:hAnsi="Times New Roman" w:cs="Times New Roman"/>
          <w:sz w:val="28"/>
          <w:szCs w:val="28"/>
        </w:rPr>
        <w:t>One drawback of the split Rule 32/Rule 33</w:t>
      </w:r>
      <w:r w:rsidR="00161F1D" w:rsidRPr="0095461F">
        <w:rPr>
          <w:rFonts w:ascii="Times New Roman" w:hAnsi="Times New Roman" w:cs="Times New Roman"/>
          <w:sz w:val="28"/>
          <w:szCs w:val="28"/>
        </w:rPr>
        <w:t xml:space="preserve"> solution</w:t>
      </w:r>
      <w:r w:rsidRPr="0095461F">
        <w:rPr>
          <w:rFonts w:ascii="Times New Roman" w:hAnsi="Times New Roman" w:cs="Times New Roman"/>
          <w:sz w:val="28"/>
          <w:szCs w:val="28"/>
        </w:rPr>
        <w:t xml:space="preserve"> is that </w:t>
      </w:r>
      <w:r w:rsidR="007C418D">
        <w:rPr>
          <w:rFonts w:ascii="Times New Roman" w:hAnsi="Times New Roman" w:cs="Times New Roman"/>
          <w:sz w:val="28"/>
          <w:szCs w:val="28"/>
        </w:rPr>
        <w:t>Rule 33 necessarily</w:t>
      </w:r>
      <w:r w:rsidRPr="0095461F">
        <w:rPr>
          <w:rFonts w:ascii="Times New Roman" w:hAnsi="Times New Roman" w:cs="Times New Roman"/>
          <w:sz w:val="28"/>
          <w:szCs w:val="28"/>
        </w:rPr>
        <w:t xml:space="preserve"> duplicate</w:t>
      </w:r>
      <w:r w:rsidR="007C418D">
        <w:rPr>
          <w:rFonts w:ascii="Times New Roman" w:hAnsi="Times New Roman" w:cs="Times New Roman"/>
          <w:sz w:val="28"/>
          <w:szCs w:val="28"/>
        </w:rPr>
        <w:t>s</w:t>
      </w:r>
      <w:r w:rsidRPr="0095461F">
        <w:rPr>
          <w:rFonts w:ascii="Times New Roman" w:hAnsi="Times New Roman" w:cs="Times New Roman"/>
          <w:sz w:val="28"/>
          <w:szCs w:val="28"/>
        </w:rPr>
        <w:t xml:space="preserve"> many </w:t>
      </w:r>
      <w:r w:rsidR="007C418D">
        <w:rPr>
          <w:rFonts w:ascii="Times New Roman" w:hAnsi="Times New Roman" w:cs="Times New Roman"/>
          <w:sz w:val="28"/>
          <w:szCs w:val="28"/>
        </w:rPr>
        <w:t xml:space="preserve">of the </w:t>
      </w:r>
      <w:r w:rsidRPr="0095461F">
        <w:rPr>
          <w:rFonts w:ascii="Times New Roman" w:hAnsi="Times New Roman" w:cs="Times New Roman"/>
          <w:sz w:val="28"/>
          <w:szCs w:val="28"/>
        </w:rPr>
        <w:t>provisions</w:t>
      </w:r>
      <w:r w:rsidR="007C418D">
        <w:rPr>
          <w:rFonts w:ascii="Times New Roman" w:hAnsi="Times New Roman" w:cs="Times New Roman"/>
          <w:sz w:val="28"/>
          <w:szCs w:val="28"/>
        </w:rPr>
        <w:t xml:space="preserve"> in Rule 32</w:t>
      </w:r>
      <w:r w:rsidR="00C902A6">
        <w:rPr>
          <w:rFonts w:ascii="Times New Roman" w:hAnsi="Times New Roman" w:cs="Times New Roman"/>
          <w:sz w:val="28"/>
          <w:szCs w:val="28"/>
        </w:rPr>
        <w:t>, and</w:t>
      </w:r>
      <w:r w:rsidR="00AF6FBE" w:rsidRPr="0095461F">
        <w:rPr>
          <w:rFonts w:ascii="Times New Roman" w:hAnsi="Times New Roman" w:cs="Times New Roman"/>
          <w:sz w:val="28"/>
          <w:szCs w:val="28"/>
        </w:rPr>
        <w:t xml:space="preserve"> </w:t>
      </w:r>
      <w:r w:rsidR="00C902A6">
        <w:rPr>
          <w:rFonts w:ascii="Times New Roman" w:hAnsi="Times New Roman" w:cs="Times New Roman"/>
          <w:sz w:val="28"/>
          <w:szCs w:val="28"/>
        </w:rPr>
        <w:t>d</w:t>
      </w:r>
      <w:r w:rsidR="00AF6FBE" w:rsidRPr="0095461F">
        <w:rPr>
          <w:rFonts w:ascii="Times New Roman" w:hAnsi="Times New Roman" w:cs="Times New Roman"/>
          <w:sz w:val="28"/>
          <w:szCs w:val="28"/>
        </w:rPr>
        <w:t xml:space="preserve">uplication </w:t>
      </w:r>
      <w:r w:rsidR="004D731F" w:rsidRPr="0095461F">
        <w:rPr>
          <w:rFonts w:ascii="Times New Roman" w:hAnsi="Times New Roman" w:cs="Times New Roman"/>
          <w:sz w:val="28"/>
          <w:szCs w:val="28"/>
        </w:rPr>
        <w:t>increase</w:t>
      </w:r>
      <w:r w:rsidR="00AF6FBE" w:rsidRPr="0095461F">
        <w:rPr>
          <w:rFonts w:ascii="Times New Roman" w:hAnsi="Times New Roman" w:cs="Times New Roman"/>
          <w:sz w:val="28"/>
          <w:szCs w:val="28"/>
        </w:rPr>
        <w:t>s</w:t>
      </w:r>
      <w:r w:rsidR="004D731F" w:rsidRPr="0095461F">
        <w:rPr>
          <w:rFonts w:ascii="Times New Roman" w:hAnsi="Times New Roman" w:cs="Times New Roman"/>
          <w:sz w:val="28"/>
          <w:szCs w:val="28"/>
        </w:rPr>
        <w:t xml:space="preserve"> the length of the Criminal Rules</w:t>
      </w:r>
      <w:r w:rsidR="00C902A6">
        <w:rPr>
          <w:rFonts w:ascii="Times New Roman" w:hAnsi="Times New Roman" w:cs="Times New Roman"/>
          <w:sz w:val="28"/>
          <w:szCs w:val="28"/>
        </w:rPr>
        <w:t xml:space="preserve">.  </w:t>
      </w:r>
      <w:r w:rsidRPr="0095461F">
        <w:rPr>
          <w:rFonts w:ascii="Times New Roman" w:hAnsi="Times New Roman" w:cs="Times New Roman"/>
          <w:sz w:val="28"/>
          <w:szCs w:val="28"/>
        </w:rPr>
        <w:t xml:space="preserve">The Task Force considered </w:t>
      </w:r>
      <w:r w:rsidR="007C418D">
        <w:rPr>
          <w:rFonts w:ascii="Times New Roman" w:hAnsi="Times New Roman" w:cs="Times New Roman"/>
          <w:sz w:val="28"/>
          <w:szCs w:val="28"/>
        </w:rPr>
        <w:t>including in</w:t>
      </w:r>
      <w:r w:rsidRPr="0095461F">
        <w:rPr>
          <w:rFonts w:ascii="Times New Roman" w:hAnsi="Times New Roman" w:cs="Times New Roman"/>
          <w:sz w:val="28"/>
          <w:szCs w:val="28"/>
        </w:rPr>
        <w:t xml:space="preserve"> </w:t>
      </w:r>
      <w:r w:rsidR="004D731F" w:rsidRPr="0095461F">
        <w:rPr>
          <w:rFonts w:ascii="Times New Roman" w:hAnsi="Times New Roman" w:cs="Times New Roman"/>
          <w:sz w:val="28"/>
          <w:szCs w:val="28"/>
        </w:rPr>
        <w:t xml:space="preserve">Rules 32 and 33 </w:t>
      </w:r>
      <w:r w:rsidRPr="0095461F">
        <w:rPr>
          <w:rFonts w:ascii="Times New Roman" w:hAnsi="Times New Roman" w:cs="Times New Roman"/>
          <w:sz w:val="28"/>
          <w:szCs w:val="28"/>
        </w:rPr>
        <w:t xml:space="preserve">only the provisions that are </w:t>
      </w:r>
      <w:r w:rsidR="007C418D">
        <w:rPr>
          <w:rFonts w:ascii="Times New Roman" w:hAnsi="Times New Roman" w:cs="Times New Roman"/>
          <w:sz w:val="28"/>
          <w:szCs w:val="28"/>
        </w:rPr>
        <w:t>not common to both</w:t>
      </w:r>
      <w:r w:rsidR="00161F1D" w:rsidRPr="0095461F">
        <w:rPr>
          <w:rFonts w:ascii="Times New Roman" w:hAnsi="Times New Roman" w:cs="Times New Roman"/>
          <w:sz w:val="28"/>
          <w:szCs w:val="28"/>
        </w:rPr>
        <w:t>,</w:t>
      </w:r>
      <w:r w:rsidRPr="0095461F">
        <w:rPr>
          <w:rFonts w:ascii="Times New Roman" w:hAnsi="Times New Roman" w:cs="Times New Roman"/>
          <w:sz w:val="28"/>
          <w:szCs w:val="28"/>
        </w:rPr>
        <w:t xml:space="preserve"> and </w:t>
      </w:r>
      <w:r w:rsidR="00161F1D" w:rsidRPr="0095461F">
        <w:rPr>
          <w:rFonts w:ascii="Times New Roman" w:hAnsi="Times New Roman" w:cs="Times New Roman"/>
          <w:sz w:val="28"/>
          <w:szCs w:val="28"/>
        </w:rPr>
        <w:t xml:space="preserve">then </w:t>
      </w:r>
      <w:r w:rsidR="007C418D">
        <w:rPr>
          <w:rFonts w:ascii="Times New Roman" w:hAnsi="Times New Roman" w:cs="Times New Roman"/>
          <w:sz w:val="28"/>
          <w:szCs w:val="28"/>
        </w:rPr>
        <w:t>creating</w:t>
      </w:r>
      <w:r w:rsidRPr="0095461F">
        <w:rPr>
          <w:rFonts w:ascii="Times New Roman" w:hAnsi="Times New Roman" w:cs="Times New Roman"/>
          <w:sz w:val="28"/>
          <w:szCs w:val="28"/>
        </w:rPr>
        <w:t xml:space="preserve"> a third rule that contained provisions </w:t>
      </w:r>
      <w:r w:rsidR="007C418D">
        <w:rPr>
          <w:rFonts w:ascii="Times New Roman" w:hAnsi="Times New Roman" w:cs="Times New Roman"/>
          <w:sz w:val="28"/>
          <w:szCs w:val="28"/>
        </w:rPr>
        <w:t>that apply</w:t>
      </w:r>
      <w:r w:rsidRPr="0095461F">
        <w:rPr>
          <w:rFonts w:ascii="Times New Roman" w:hAnsi="Times New Roman" w:cs="Times New Roman"/>
          <w:sz w:val="28"/>
          <w:szCs w:val="28"/>
        </w:rPr>
        <w:t xml:space="preserve"> to both non-pleading and pleading defendants</w:t>
      </w:r>
      <w:r w:rsidR="00161F1D" w:rsidRPr="0095461F">
        <w:rPr>
          <w:rFonts w:ascii="Times New Roman" w:hAnsi="Times New Roman" w:cs="Times New Roman"/>
          <w:sz w:val="28"/>
          <w:szCs w:val="28"/>
        </w:rPr>
        <w:t xml:space="preserve">. </w:t>
      </w:r>
      <w:r w:rsidR="00C902A6">
        <w:rPr>
          <w:rFonts w:ascii="Times New Roman" w:hAnsi="Times New Roman" w:cs="Times New Roman"/>
          <w:sz w:val="28"/>
          <w:szCs w:val="28"/>
        </w:rPr>
        <w:t xml:space="preserve"> </w:t>
      </w:r>
      <w:r w:rsidR="00161F1D" w:rsidRPr="0095461F">
        <w:rPr>
          <w:rFonts w:ascii="Times New Roman" w:hAnsi="Times New Roman" w:cs="Times New Roman"/>
          <w:sz w:val="28"/>
          <w:szCs w:val="28"/>
        </w:rPr>
        <w:t>However,</w:t>
      </w:r>
      <w:r w:rsidRPr="0095461F">
        <w:rPr>
          <w:rFonts w:ascii="Times New Roman" w:hAnsi="Times New Roman" w:cs="Times New Roman"/>
          <w:sz w:val="28"/>
          <w:szCs w:val="28"/>
        </w:rPr>
        <w:t xml:space="preserve"> that would defeat the advantage of having truly self-contained rules</w:t>
      </w:r>
      <w:r w:rsidR="007C418D">
        <w:rPr>
          <w:rFonts w:ascii="Times New Roman" w:hAnsi="Times New Roman" w:cs="Times New Roman"/>
          <w:sz w:val="28"/>
          <w:szCs w:val="28"/>
        </w:rPr>
        <w:t xml:space="preserve"> for these distinct categories of defendants</w:t>
      </w:r>
      <w:r w:rsidRPr="0095461F">
        <w:rPr>
          <w:rFonts w:ascii="Times New Roman" w:hAnsi="Times New Roman" w:cs="Times New Roman"/>
          <w:sz w:val="28"/>
          <w:szCs w:val="28"/>
        </w:rPr>
        <w:t xml:space="preserve">. </w:t>
      </w:r>
      <w:r w:rsidR="00C902A6">
        <w:rPr>
          <w:rFonts w:ascii="Times New Roman" w:hAnsi="Times New Roman" w:cs="Times New Roman"/>
          <w:sz w:val="28"/>
          <w:szCs w:val="28"/>
        </w:rPr>
        <w:t xml:space="preserve"> </w:t>
      </w:r>
      <w:r w:rsidRPr="0095461F">
        <w:rPr>
          <w:rFonts w:ascii="Times New Roman" w:hAnsi="Times New Roman" w:cs="Times New Roman"/>
          <w:sz w:val="28"/>
          <w:szCs w:val="28"/>
        </w:rPr>
        <w:t>Another drawback</w:t>
      </w:r>
      <w:r w:rsidR="00007129" w:rsidRPr="0095461F">
        <w:rPr>
          <w:rFonts w:ascii="Times New Roman" w:hAnsi="Times New Roman" w:cs="Times New Roman"/>
          <w:sz w:val="28"/>
          <w:szCs w:val="28"/>
        </w:rPr>
        <w:t xml:space="preserve"> of the Rule 32/33 split</w:t>
      </w:r>
      <w:r w:rsidRPr="0095461F">
        <w:rPr>
          <w:rFonts w:ascii="Times New Roman" w:hAnsi="Times New Roman" w:cs="Times New Roman"/>
          <w:sz w:val="28"/>
          <w:szCs w:val="28"/>
        </w:rPr>
        <w:t xml:space="preserve"> is that future amendments to one rule might</w:t>
      </w:r>
      <w:r w:rsidR="00C902A6">
        <w:rPr>
          <w:rFonts w:ascii="Times New Roman" w:hAnsi="Times New Roman" w:cs="Times New Roman"/>
          <w:sz w:val="28"/>
          <w:szCs w:val="28"/>
        </w:rPr>
        <w:t xml:space="preserve"> need to be made to the other. </w:t>
      </w:r>
      <w:r w:rsidR="009A12DE">
        <w:rPr>
          <w:rFonts w:ascii="Times New Roman" w:hAnsi="Times New Roman" w:cs="Times New Roman"/>
          <w:sz w:val="28"/>
          <w:szCs w:val="28"/>
        </w:rPr>
        <w:t xml:space="preserve"> </w:t>
      </w:r>
      <w:r w:rsidR="00C902A6">
        <w:rPr>
          <w:rFonts w:ascii="Times New Roman" w:hAnsi="Times New Roman" w:cs="Times New Roman"/>
          <w:sz w:val="28"/>
          <w:szCs w:val="28"/>
        </w:rPr>
        <w:t>In addition,</w:t>
      </w:r>
      <w:r w:rsidRPr="0095461F">
        <w:rPr>
          <w:rFonts w:ascii="Times New Roman" w:hAnsi="Times New Roman" w:cs="Times New Roman"/>
          <w:sz w:val="28"/>
          <w:szCs w:val="28"/>
        </w:rPr>
        <w:t xml:space="preserve"> </w:t>
      </w:r>
      <w:r w:rsidR="009A12DE">
        <w:rPr>
          <w:rFonts w:ascii="Times New Roman" w:hAnsi="Times New Roman" w:cs="Times New Roman"/>
          <w:sz w:val="28"/>
          <w:szCs w:val="28"/>
        </w:rPr>
        <w:t xml:space="preserve">when </w:t>
      </w:r>
      <w:r w:rsidRPr="0095461F">
        <w:rPr>
          <w:rFonts w:ascii="Times New Roman" w:hAnsi="Times New Roman" w:cs="Times New Roman"/>
          <w:sz w:val="28"/>
          <w:szCs w:val="28"/>
        </w:rPr>
        <w:t>counsel rely on a</w:t>
      </w:r>
      <w:r w:rsidR="009A12DE">
        <w:rPr>
          <w:rFonts w:ascii="Times New Roman" w:hAnsi="Times New Roman" w:cs="Times New Roman"/>
          <w:sz w:val="28"/>
          <w:szCs w:val="28"/>
        </w:rPr>
        <w:t>n appellate</w:t>
      </w:r>
      <w:r w:rsidRPr="0095461F">
        <w:rPr>
          <w:rFonts w:ascii="Times New Roman" w:hAnsi="Times New Roman" w:cs="Times New Roman"/>
          <w:sz w:val="28"/>
          <w:szCs w:val="28"/>
        </w:rPr>
        <w:t xml:space="preserve"> opinion interpreting one </w:t>
      </w:r>
      <w:r w:rsidR="009A12DE">
        <w:rPr>
          <w:rFonts w:ascii="Times New Roman" w:hAnsi="Times New Roman" w:cs="Times New Roman"/>
          <w:sz w:val="28"/>
          <w:szCs w:val="28"/>
        </w:rPr>
        <w:t xml:space="preserve">of these </w:t>
      </w:r>
      <w:r w:rsidRPr="0095461F">
        <w:rPr>
          <w:rFonts w:ascii="Times New Roman" w:hAnsi="Times New Roman" w:cs="Times New Roman"/>
          <w:sz w:val="28"/>
          <w:szCs w:val="28"/>
        </w:rPr>
        <w:t>rule</w:t>
      </w:r>
      <w:r w:rsidR="009A12DE">
        <w:rPr>
          <w:rFonts w:ascii="Times New Roman" w:hAnsi="Times New Roman" w:cs="Times New Roman"/>
          <w:sz w:val="28"/>
          <w:szCs w:val="28"/>
        </w:rPr>
        <w:t>s, they</w:t>
      </w:r>
      <w:r w:rsidRPr="0095461F">
        <w:rPr>
          <w:rFonts w:ascii="Times New Roman" w:hAnsi="Times New Roman" w:cs="Times New Roman"/>
          <w:sz w:val="28"/>
          <w:szCs w:val="28"/>
        </w:rPr>
        <w:t xml:space="preserve"> might need to </w:t>
      </w:r>
      <w:r w:rsidR="009A12DE">
        <w:rPr>
          <w:rFonts w:ascii="Times New Roman" w:hAnsi="Times New Roman" w:cs="Times New Roman"/>
          <w:sz w:val="28"/>
          <w:szCs w:val="28"/>
        </w:rPr>
        <w:t>show that it also applies</w:t>
      </w:r>
      <w:r w:rsidRPr="0095461F">
        <w:rPr>
          <w:rFonts w:ascii="Times New Roman" w:hAnsi="Times New Roman" w:cs="Times New Roman"/>
          <w:sz w:val="28"/>
          <w:szCs w:val="28"/>
        </w:rPr>
        <w:t xml:space="preserve"> to a parallel provision in the companion rule that </w:t>
      </w:r>
      <w:r w:rsidR="009A12DE">
        <w:rPr>
          <w:rFonts w:ascii="Times New Roman" w:hAnsi="Times New Roman" w:cs="Times New Roman"/>
          <w:sz w:val="28"/>
          <w:szCs w:val="28"/>
        </w:rPr>
        <w:t>governs</w:t>
      </w:r>
      <w:r w:rsidRPr="0095461F">
        <w:rPr>
          <w:rFonts w:ascii="Times New Roman" w:hAnsi="Times New Roman" w:cs="Times New Roman"/>
          <w:sz w:val="28"/>
          <w:szCs w:val="28"/>
        </w:rPr>
        <w:t xml:space="preserve"> their case.  Finally,</w:t>
      </w:r>
      <w:r w:rsidR="00161F1D" w:rsidRPr="0095461F">
        <w:rPr>
          <w:rFonts w:ascii="Times New Roman" w:hAnsi="Times New Roman" w:cs="Times New Roman"/>
          <w:sz w:val="28"/>
          <w:szCs w:val="28"/>
        </w:rPr>
        <w:t xml:space="preserve"> the reorganization and renumbering of</w:t>
      </w:r>
      <w:r w:rsidRPr="0095461F">
        <w:rPr>
          <w:rFonts w:ascii="Times New Roman" w:hAnsi="Times New Roman" w:cs="Times New Roman"/>
          <w:sz w:val="28"/>
          <w:szCs w:val="28"/>
        </w:rPr>
        <w:t xml:space="preserve"> </w:t>
      </w:r>
      <w:r w:rsidR="00161F1D" w:rsidRPr="0095461F">
        <w:rPr>
          <w:rFonts w:ascii="Times New Roman" w:hAnsi="Times New Roman" w:cs="Times New Roman"/>
          <w:sz w:val="28"/>
          <w:szCs w:val="28"/>
        </w:rPr>
        <w:t xml:space="preserve">rule subparts </w:t>
      </w:r>
      <w:r w:rsidR="004D731F" w:rsidRPr="0095461F">
        <w:rPr>
          <w:rFonts w:ascii="Times New Roman" w:hAnsi="Times New Roman" w:cs="Times New Roman"/>
          <w:sz w:val="28"/>
          <w:szCs w:val="28"/>
        </w:rPr>
        <w:t>because of</w:t>
      </w:r>
      <w:r w:rsidRPr="0095461F">
        <w:rPr>
          <w:rFonts w:ascii="Times New Roman" w:hAnsi="Times New Roman" w:cs="Times New Roman"/>
          <w:sz w:val="28"/>
          <w:szCs w:val="28"/>
        </w:rPr>
        <w:t xml:space="preserve"> the split might make legal research more </w:t>
      </w:r>
      <w:r w:rsidR="00AF6FBE" w:rsidRPr="0095461F">
        <w:rPr>
          <w:rFonts w:ascii="Times New Roman" w:hAnsi="Times New Roman" w:cs="Times New Roman"/>
          <w:sz w:val="28"/>
          <w:szCs w:val="28"/>
        </w:rPr>
        <w:t>challenging</w:t>
      </w:r>
      <w:r w:rsidR="009A12DE">
        <w:rPr>
          <w:rFonts w:ascii="Times New Roman" w:hAnsi="Times New Roman" w:cs="Times New Roman"/>
          <w:sz w:val="28"/>
          <w:szCs w:val="28"/>
        </w:rPr>
        <w:t>.</w:t>
      </w:r>
      <w:r w:rsidRPr="0095461F">
        <w:rPr>
          <w:rFonts w:ascii="Times New Roman" w:hAnsi="Times New Roman" w:cs="Times New Roman"/>
          <w:sz w:val="28"/>
          <w:szCs w:val="28"/>
        </w:rPr>
        <w:t xml:space="preserve">  However, the consensus of the Task Force is </w:t>
      </w:r>
      <w:r w:rsidR="00007129" w:rsidRPr="0095461F">
        <w:rPr>
          <w:rFonts w:ascii="Times New Roman" w:hAnsi="Times New Roman" w:cs="Times New Roman"/>
          <w:sz w:val="28"/>
          <w:szCs w:val="28"/>
        </w:rPr>
        <w:t xml:space="preserve">that </w:t>
      </w:r>
      <w:r w:rsidR="00C902A6">
        <w:rPr>
          <w:rFonts w:ascii="Times New Roman" w:hAnsi="Times New Roman" w:cs="Times New Roman"/>
          <w:sz w:val="28"/>
          <w:szCs w:val="28"/>
        </w:rPr>
        <w:t>for</w:t>
      </w:r>
      <w:r w:rsidRPr="0095461F">
        <w:rPr>
          <w:rFonts w:ascii="Times New Roman" w:hAnsi="Times New Roman" w:cs="Times New Roman"/>
          <w:sz w:val="28"/>
          <w:szCs w:val="28"/>
        </w:rPr>
        <w:t xml:space="preserve"> years to come, self-represented litigants, </w:t>
      </w:r>
      <w:r w:rsidRPr="0095461F">
        <w:rPr>
          <w:rFonts w:ascii="Times New Roman" w:hAnsi="Times New Roman" w:cs="Times New Roman"/>
          <w:sz w:val="28"/>
          <w:szCs w:val="28"/>
        </w:rPr>
        <w:lastRenderedPageBreak/>
        <w:t>practitioners</w:t>
      </w:r>
      <w:r w:rsidR="009A12DE">
        <w:rPr>
          <w:rFonts w:ascii="Times New Roman" w:hAnsi="Times New Roman" w:cs="Times New Roman"/>
          <w:sz w:val="28"/>
          <w:szCs w:val="28"/>
        </w:rPr>
        <w:t>, and judges</w:t>
      </w:r>
      <w:r w:rsidRPr="0095461F">
        <w:rPr>
          <w:rFonts w:ascii="Times New Roman" w:hAnsi="Times New Roman" w:cs="Times New Roman"/>
          <w:sz w:val="28"/>
          <w:szCs w:val="28"/>
        </w:rPr>
        <w:t xml:space="preserve"> </w:t>
      </w:r>
      <w:r w:rsidR="00007129" w:rsidRPr="0095461F">
        <w:rPr>
          <w:rFonts w:ascii="Times New Roman" w:hAnsi="Times New Roman" w:cs="Times New Roman"/>
          <w:sz w:val="28"/>
          <w:szCs w:val="28"/>
        </w:rPr>
        <w:t xml:space="preserve">will </w:t>
      </w:r>
      <w:r w:rsidR="009A12DE">
        <w:rPr>
          <w:rFonts w:ascii="Times New Roman" w:hAnsi="Times New Roman" w:cs="Times New Roman"/>
          <w:sz w:val="28"/>
          <w:szCs w:val="28"/>
        </w:rPr>
        <w:t xml:space="preserve">not only become accustomed to the change, they also will </w:t>
      </w:r>
      <w:r w:rsidRPr="0095461F">
        <w:rPr>
          <w:rFonts w:ascii="Times New Roman" w:hAnsi="Times New Roman" w:cs="Times New Roman"/>
          <w:sz w:val="28"/>
          <w:szCs w:val="28"/>
        </w:rPr>
        <w:t xml:space="preserve">benefit from the clarity and </w:t>
      </w:r>
      <w:r w:rsidR="00161F1D" w:rsidRPr="0095461F">
        <w:rPr>
          <w:rFonts w:ascii="Times New Roman" w:hAnsi="Times New Roman" w:cs="Times New Roman"/>
          <w:sz w:val="28"/>
          <w:szCs w:val="28"/>
        </w:rPr>
        <w:t>focus</w:t>
      </w:r>
      <w:r w:rsidRPr="0095461F">
        <w:rPr>
          <w:rFonts w:ascii="Times New Roman" w:hAnsi="Times New Roman" w:cs="Times New Roman"/>
          <w:sz w:val="28"/>
          <w:szCs w:val="28"/>
        </w:rPr>
        <w:t xml:space="preserve"> of </w:t>
      </w:r>
      <w:r w:rsidR="009A12DE">
        <w:rPr>
          <w:rFonts w:ascii="Times New Roman" w:hAnsi="Times New Roman" w:cs="Times New Roman"/>
          <w:sz w:val="28"/>
          <w:szCs w:val="28"/>
        </w:rPr>
        <w:t xml:space="preserve">two distinct, </w:t>
      </w:r>
      <w:r w:rsidR="004D731F" w:rsidRPr="0095461F">
        <w:rPr>
          <w:rFonts w:ascii="Times New Roman" w:hAnsi="Times New Roman" w:cs="Times New Roman"/>
          <w:sz w:val="28"/>
          <w:szCs w:val="28"/>
        </w:rPr>
        <w:t>self-contained</w:t>
      </w:r>
      <w:r w:rsidRPr="0095461F">
        <w:rPr>
          <w:rFonts w:ascii="Times New Roman" w:hAnsi="Times New Roman" w:cs="Times New Roman"/>
          <w:sz w:val="28"/>
          <w:szCs w:val="28"/>
        </w:rPr>
        <w:t xml:space="preserve"> rules.</w:t>
      </w:r>
    </w:p>
    <w:p w14:paraId="39832E83" w14:textId="77777777" w:rsidR="00E16B85" w:rsidRPr="009A12DE" w:rsidRDefault="00E16B85" w:rsidP="009A12DE">
      <w:pPr>
        <w:spacing w:line="480" w:lineRule="auto"/>
        <w:ind w:firstLine="720"/>
        <w:rPr>
          <w:sz w:val="28"/>
          <w:szCs w:val="28"/>
        </w:rPr>
      </w:pPr>
      <w:r w:rsidRPr="009A12DE">
        <w:rPr>
          <w:sz w:val="28"/>
          <w:szCs w:val="28"/>
        </w:rPr>
        <w:t>Proposed Rules 32 and 33 are in Appendices 2 and 3.</w:t>
      </w:r>
    </w:p>
    <w:p w14:paraId="789C2EA7" w14:textId="7294F02D" w:rsidR="00161F1D" w:rsidRPr="0095461F" w:rsidRDefault="00580A88" w:rsidP="00161F1D">
      <w:pPr>
        <w:pStyle w:val="ListParagraph"/>
        <w:numPr>
          <w:ilvl w:val="0"/>
          <w:numId w:val="2"/>
        </w:numPr>
        <w:spacing w:line="480" w:lineRule="auto"/>
        <w:ind w:left="0" w:firstLine="720"/>
        <w:rPr>
          <w:rFonts w:ascii="Times New Roman" w:hAnsi="Times New Roman" w:cs="Times New Roman"/>
          <w:sz w:val="28"/>
          <w:szCs w:val="28"/>
        </w:rPr>
      </w:pPr>
      <w:r w:rsidRPr="0095461F">
        <w:rPr>
          <w:rFonts w:ascii="Times New Roman" w:hAnsi="Times New Roman" w:cs="Times New Roman"/>
          <w:b/>
          <w:sz w:val="28"/>
          <w:szCs w:val="28"/>
          <w:u w:val="single"/>
        </w:rPr>
        <w:t>The</w:t>
      </w:r>
      <w:r w:rsidR="00161F1D" w:rsidRPr="0095461F">
        <w:rPr>
          <w:rFonts w:ascii="Times New Roman" w:hAnsi="Times New Roman" w:cs="Times New Roman"/>
          <w:b/>
          <w:sz w:val="28"/>
          <w:szCs w:val="28"/>
          <w:u w:val="single"/>
        </w:rPr>
        <w:t xml:space="preserve"> matter of preclusion.</w:t>
      </w:r>
      <w:r w:rsidR="00161F1D" w:rsidRPr="0095461F">
        <w:rPr>
          <w:rFonts w:ascii="Times New Roman" w:hAnsi="Times New Roman" w:cs="Times New Roman"/>
          <w:sz w:val="28"/>
          <w:szCs w:val="28"/>
        </w:rPr>
        <w:t xml:space="preserve"> </w:t>
      </w:r>
      <w:r w:rsidRPr="0095461F">
        <w:rPr>
          <w:rFonts w:ascii="Times New Roman" w:hAnsi="Times New Roman" w:cs="Times New Roman"/>
          <w:sz w:val="28"/>
          <w:szCs w:val="28"/>
        </w:rPr>
        <w:t xml:space="preserve"> </w:t>
      </w:r>
      <w:r w:rsidR="00DB4F0D">
        <w:rPr>
          <w:rFonts w:ascii="Times New Roman" w:hAnsi="Times New Roman" w:cs="Times New Roman"/>
          <w:sz w:val="28"/>
          <w:szCs w:val="28"/>
        </w:rPr>
        <w:t xml:space="preserve">The Task Force concluded that two </w:t>
      </w:r>
      <w:r w:rsidR="00F617AC">
        <w:rPr>
          <w:rFonts w:ascii="Times New Roman" w:hAnsi="Times New Roman" w:cs="Times New Roman"/>
          <w:sz w:val="28"/>
          <w:szCs w:val="28"/>
        </w:rPr>
        <w:t>additional</w:t>
      </w:r>
      <w:r w:rsidR="00DB4F0D">
        <w:rPr>
          <w:rFonts w:ascii="Times New Roman" w:hAnsi="Times New Roman" w:cs="Times New Roman"/>
          <w:sz w:val="28"/>
          <w:szCs w:val="28"/>
        </w:rPr>
        <w:t xml:space="preserve"> grounds for relief in Rule 32.1 </w:t>
      </w:r>
      <w:r w:rsidR="00F617AC">
        <w:rPr>
          <w:rFonts w:ascii="Times New Roman" w:hAnsi="Times New Roman" w:cs="Times New Roman"/>
          <w:sz w:val="28"/>
          <w:szCs w:val="28"/>
        </w:rPr>
        <w:t xml:space="preserve">(and the corresponding grounds in Rule 33) </w:t>
      </w:r>
      <w:r w:rsidR="00DB4F0D">
        <w:rPr>
          <w:rFonts w:ascii="Times New Roman" w:hAnsi="Times New Roman" w:cs="Times New Roman"/>
          <w:sz w:val="28"/>
          <w:szCs w:val="28"/>
        </w:rPr>
        <w:t xml:space="preserve">should not be subject to the rule of preclusion.  </w:t>
      </w:r>
      <w:r w:rsidR="00A95C92">
        <w:rPr>
          <w:rFonts w:ascii="Times New Roman" w:hAnsi="Times New Roman" w:cs="Times New Roman"/>
          <w:sz w:val="28"/>
          <w:szCs w:val="28"/>
        </w:rPr>
        <w:t>Rule</w:t>
      </w:r>
      <w:r w:rsidR="00DB4F0D" w:rsidRPr="0095461F">
        <w:rPr>
          <w:rFonts w:ascii="Times New Roman" w:hAnsi="Times New Roman" w:cs="Times New Roman"/>
          <w:sz w:val="28"/>
          <w:szCs w:val="28"/>
        </w:rPr>
        <w:t xml:space="preserve"> 32.1(</w:t>
      </w:r>
      <w:r w:rsidR="00DB4F0D" w:rsidRPr="0095461F">
        <w:rPr>
          <w:rFonts w:ascii="Times New Roman" w:hAnsi="Times New Roman" w:cs="Times New Roman"/>
          <w:sz w:val="28"/>
          <w:szCs w:val="28"/>
          <w:u w:val="single"/>
        </w:rPr>
        <w:t>b</w:t>
      </w:r>
      <w:r w:rsidR="00DB4F0D" w:rsidRPr="0095461F">
        <w:rPr>
          <w:rFonts w:ascii="Times New Roman" w:hAnsi="Times New Roman" w:cs="Times New Roman"/>
          <w:sz w:val="28"/>
          <w:szCs w:val="28"/>
        </w:rPr>
        <w:t xml:space="preserve">) </w:t>
      </w:r>
      <w:r w:rsidR="00DB4F0D">
        <w:rPr>
          <w:rFonts w:ascii="Times New Roman" w:hAnsi="Times New Roman" w:cs="Times New Roman"/>
          <w:sz w:val="28"/>
          <w:szCs w:val="28"/>
        </w:rPr>
        <w:t xml:space="preserve">currently </w:t>
      </w:r>
      <w:r w:rsidR="00DB4F0D" w:rsidRPr="0095461F">
        <w:rPr>
          <w:rFonts w:ascii="Times New Roman" w:hAnsi="Times New Roman" w:cs="Times New Roman"/>
          <w:sz w:val="28"/>
          <w:szCs w:val="28"/>
        </w:rPr>
        <w:t>provides as a ground for relief that “the court did not have jurisdiction to render a judgment or to impose</w:t>
      </w:r>
      <w:r w:rsidR="00DB4F0D">
        <w:rPr>
          <w:rFonts w:ascii="Times New Roman" w:hAnsi="Times New Roman" w:cs="Times New Roman"/>
          <w:sz w:val="28"/>
          <w:szCs w:val="28"/>
        </w:rPr>
        <w:t xml:space="preserve"> a sentence on the defendant.” </w:t>
      </w:r>
      <w:r w:rsidR="00DB4F0D" w:rsidRPr="0095461F">
        <w:rPr>
          <w:rFonts w:ascii="Times New Roman" w:hAnsi="Times New Roman" w:cs="Times New Roman"/>
          <w:sz w:val="28"/>
          <w:szCs w:val="28"/>
        </w:rPr>
        <w:t xml:space="preserve"> Rule 32.1(</w:t>
      </w:r>
      <w:r w:rsidR="00DB4F0D" w:rsidRPr="0095461F">
        <w:rPr>
          <w:rFonts w:ascii="Times New Roman" w:hAnsi="Times New Roman" w:cs="Times New Roman"/>
          <w:sz w:val="28"/>
          <w:szCs w:val="28"/>
          <w:u w:val="single"/>
        </w:rPr>
        <w:t>c</w:t>
      </w:r>
      <w:r w:rsidR="00DB4F0D" w:rsidRPr="0095461F">
        <w:rPr>
          <w:rFonts w:ascii="Times New Roman" w:hAnsi="Times New Roman" w:cs="Times New Roman"/>
          <w:sz w:val="28"/>
          <w:szCs w:val="28"/>
        </w:rPr>
        <w:t xml:space="preserve">) </w:t>
      </w:r>
      <w:r w:rsidR="00DB4F0D">
        <w:rPr>
          <w:rFonts w:ascii="Times New Roman" w:hAnsi="Times New Roman" w:cs="Times New Roman"/>
          <w:sz w:val="28"/>
          <w:szCs w:val="28"/>
        </w:rPr>
        <w:t xml:space="preserve">affords a defendant sentencing relief if </w:t>
      </w:r>
      <w:r w:rsidR="00DB4F0D" w:rsidRPr="0095461F">
        <w:rPr>
          <w:rFonts w:ascii="Times New Roman" w:hAnsi="Times New Roman" w:cs="Times New Roman"/>
          <w:sz w:val="28"/>
          <w:szCs w:val="28"/>
        </w:rPr>
        <w:t xml:space="preserve">“the sentence imposed exceeds the maximum authorized by law or is otherwise not in accordance with the sentence authorized by law.”  </w:t>
      </w:r>
      <w:r w:rsidR="00A95C92">
        <w:rPr>
          <w:rFonts w:ascii="Times New Roman" w:hAnsi="Times New Roman" w:cs="Times New Roman"/>
          <w:sz w:val="28"/>
          <w:szCs w:val="28"/>
        </w:rPr>
        <w:t>Under current Rule</w:t>
      </w:r>
      <w:r w:rsidR="00DB4F0D">
        <w:rPr>
          <w:rFonts w:ascii="Times New Roman" w:hAnsi="Times New Roman" w:cs="Times New Roman"/>
          <w:sz w:val="28"/>
          <w:szCs w:val="28"/>
        </w:rPr>
        <w:t xml:space="preserve"> 32.4</w:t>
      </w:r>
      <w:r w:rsidR="009D503E">
        <w:rPr>
          <w:rFonts w:ascii="Times New Roman" w:hAnsi="Times New Roman" w:cs="Times New Roman"/>
          <w:sz w:val="28"/>
          <w:szCs w:val="28"/>
        </w:rPr>
        <w:t>(a)(2)</w:t>
      </w:r>
      <w:r w:rsidR="00DB4F0D">
        <w:rPr>
          <w:rFonts w:ascii="Times New Roman" w:hAnsi="Times New Roman" w:cs="Times New Roman"/>
          <w:sz w:val="28"/>
          <w:szCs w:val="28"/>
        </w:rPr>
        <w:t xml:space="preserve">, </w:t>
      </w:r>
      <w:r w:rsidR="00DB4F0D" w:rsidRPr="0095461F">
        <w:rPr>
          <w:rFonts w:ascii="Times New Roman" w:hAnsi="Times New Roman" w:cs="Times New Roman"/>
          <w:sz w:val="28"/>
          <w:szCs w:val="28"/>
        </w:rPr>
        <w:t xml:space="preserve">a defendant </w:t>
      </w:r>
      <w:r w:rsidR="00DB4F0D">
        <w:rPr>
          <w:rFonts w:ascii="Times New Roman" w:hAnsi="Times New Roman" w:cs="Times New Roman"/>
          <w:sz w:val="28"/>
          <w:szCs w:val="28"/>
        </w:rPr>
        <w:t xml:space="preserve">may not seek </w:t>
      </w:r>
      <w:r w:rsidR="00DB4F0D" w:rsidRPr="0095461F">
        <w:rPr>
          <w:rFonts w:ascii="Times New Roman" w:hAnsi="Times New Roman" w:cs="Times New Roman"/>
          <w:sz w:val="28"/>
          <w:szCs w:val="28"/>
        </w:rPr>
        <w:t xml:space="preserve">relief under Rule 32.1(b) or (c) </w:t>
      </w:r>
      <w:r w:rsidR="00DB4F0D">
        <w:rPr>
          <w:rFonts w:ascii="Times New Roman" w:hAnsi="Times New Roman" w:cs="Times New Roman"/>
          <w:sz w:val="28"/>
          <w:szCs w:val="28"/>
        </w:rPr>
        <w:t>in an untimely proceeding</w:t>
      </w:r>
      <w:r w:rsidR="00BF0DC9">
        <w:rPr>
          <w:rFonts w:ascii="Times New Roman" w:hAnsi="Times New Roman" w:cs="Times New Roman"/>
          <w:sz w:val="28"/>
          <w:szCs w:val="28"/>
        </w:rPr>
        <w:t>. A defendant also</w:t>
      </w:r>
      <w:r w:rsidR="00DB4F0D">
        <w:rPr>
          <w:rFonts w:ascii="Times New Roman" w:hAnsi="Times New Roman" w:cs="Times New Roman"/>
          <w:sz w:val="28"/>
          <w:szCs w:val="28"/>
        </w:rPr>
        <w:t xml:space="preserve"> is precluded by current Rule 32.2(a)(3) from raising such a claim if the defendant </w:t>
      </w:r>
      <w:r w:rsidR="00DB4F0D" w:rsidRPr="0095461F">
        <w:rPr>
          <w:rFonts w:ascii="Times New Roman" w:hAnsi="Times New Roman" w:cs="Times New Roman"/>
          <w:sz w:val="28"/>
          <w:szCs w:val="28"/>
        </w:rPr>
        <w:t>could have</w:t>
      </w:r>
      <w:r w:rsidR="00DB4F0D">
        <w:rPr>
          <w:rFonts w:ascii="Times New Roman" w:hAnsi="Times New Roman" w:cs="Times New Roman"/>
          <w:sz w:val="28"/>
          <w:szCs w:val="28"/>
        </w:rPr>
        <w:t>,</w:t>
      </w:r>
      <w:r w:rsidR="00DB4F0D" w:rsidRPr="0095461F">
        <w:rPr>
          <w:rFonts w:ascii="Times New Roman" w:hAnsi="Times New Roman" w:cs="Times New Roman"/>
          <w:sz w:val="28"/>
          <w:szCs w:val="28"/>
        </w:rPr>
        <w:t xml:space="preserve"> </w:t>
      </w:r>
      <w:r w:rsidR="00DB4F0D">
        <w:rPr>
          <w:rFonts w:ascii="Times New Roman" w:hAnsi="Times New Roman" w:cs="Times New Roman"/>
          <w:sz w:val="28"/>
          <w:szCs w:val="28"/>
        </w:rPr>
        <w:t>but did not, raise it at trial, on appeal, or in</w:t>
      </w:r>
      <w:r w:rsidR="00DB4F0D" w:rsidRPr="0095461F">
        <w:rPr>
          <w:rFonts w:ascii="Times New Roman" w:hAnsi="Times New Roman" w:cs="Times New Roman"/>
          <w:sz w:val="28"/>
          <w:szCs w:val="28"/>
        </w:rPr>
        <w:t xml:space="preserve"> a previous </w:t>
      </w:r>
      <w:r w:rsidR="00DB4F0D">
        <w:rPr>
          <w:rFonts w:ascii="Times New Roman" w:hAnsi="Times New Roman" w:cs="Times New Roman"/>
          <w:sz w:val="28"/>
          <w:szCs w:val="28"/>
        </w:rPr>
        <w:t xml:space="preserve">post-conviction </w:t>
      </w:r>
      <w:r w:rsidR="00DB4F0D" w:rsidRPr="0095461F">
        <w:rPr>
          <w:rFonts w:ascii="Times New Roman" w:hAnsi="Times New Roman" w:cs="Times New Roman"/>
          <w:sz w:val="28"/>
          <w:szCs w:val="28"/>
        </w:rPr>
        <w:t>proceeding.</w:t>
      </w:r>
    </w:p>
    <w:p w14:paraId="1AB6BF6C" w14:textId="718CAEEA" w:rsidR="0073306D" w:rsidRPr="0095461F" w:rsidRDefault="0073306D" w:rsidP="00C902A6">
      <w:pPr>
        <w:pStyle w:val="ListParagraph"/>
        <w:spacing w:after="0" w:line="480" w:lineRule="auto"/>
        <w:ind w:left="0" w:firstLine="720"/>
        <w:rPr>
          <w:rFonts w:ascii="Times New Roman" w:hAnsi="Times New Roman" w:cs="Times New Roman"/>
          <w:sz w:val="28"/>
          <w:szCs w:val="28"/>
        </w:rPr>
      </w:pPr>
      <w:r w:rsidRPr="0095461F">
        <w:rPr>
          <w:rFonts w:ascii="Times New Roman" w:hAnsi="Times New Roman" w:cs="Times New Roman"/>
          <w:sz w:val="28"/>
          <w:szCs w:val="28"/>
        </w:rPr>
        <w:t xml:space="preserve">The Task Force concluded that the term jurisdiction in </w:t>
      </w:r>
      <w:r w:rsidR="00007129" w:rsidRPr="0095461F">
        <w:rPr>
          <w:rFonts w:ascii="Times New Roman" w:hAnsi="Times New Roman" w:cs="Times New Roman"/>
          <w:sz w:val="28"/>
          <w:szCs w:val="28"/>
        </w:rPr>
        <w:t xml:space="preserve">current </w:t>
      </w:r>
      <w:r w:rsidRPr="0095461F">
        <w:rPr>
          <w:rFonts w:ascii="Times New Roman" w:hAnsi="Times New Roman" w:cs="Times New Roman"/>
          <w:sz w:val="28"/>
          <w:szCs w:val="28"/>
        </w:rPr>
        <w:t xml:space="preserve">Rule 32.1(b) was most likely intended to refer only to subject matter jurisdiction.  The distinction between types of jurisdiction is significant because while personal jurisdiction can be waived, subject matter jurisdiction cannot be waived.  </w:t>
      </w:r>
      <w:r w:rsidR="00AF6FBE" w:rsidRPr="0095461F">
        <w:rPr>
          <w:rFonts w:ascii="Times New Roman" w:hAnsi="Times New Roman" w:cs="Times New Roman"/>
          <w:sz w:val="28"/>
          <w:szCs w:val="28"/>
        </w:rPr>
        <w:t>D</w:t>
      </w:r>
      <w:r w:rsidRPr="0095461F">
        <w:rPr>
          <w:rFonts w:ascii="Times New Roman" w:hAnsi="Times New Roman" w:cs="Times New Roman"/>
          <w:sz w:val="28"/>
          <w:szCs w:val="28"/>
        </w:rPr>
        <w:t>efendants rarely raise true claims of lack of subject matter jurisdiction</w:t>
      </w:r>
      <w:r w:rsidR="00AF6FBE" w:rsidRPr="0095461F">
        <w:rPr>
          <w:rFonts w:ascii="Times New Roman" w:hAnsi="Times New Roman" w:cs="Times New Roman"/>
          <w:sz w:val="28"/>
          <w:szCs w:val="28"/>
        </w:rPr>
        <w:t xml:space="preserve"> in post-conviction proceeding</w:t>
      </w:r>
      <w:r w:rsidR="00DB4F0D">
        <w:rPr>
          <w:rFonts w:ascii="Times New Roman" w:hAnsi="Times New Roman" w:cs="Times New Roman"/>
          <w:sz w:val="28"/>
          <w:szCs w:val="28"/>
        </w:rPr>
        <w:t>s</w:t>
      </w:r>
      <w:r w:rsidRPr="0095461F">
        <w:rPr>
          <w:rFonts w:ascii="Times New Roman" w:hAnsi="Times New Roman" w:cs="Times New Roman"/>
          <w:sz w:val="28"/>
          <w:szCs w:val="28"/>
        </w:rPr>
        <w:t xml:space="preserve">, </w:t>
      </w:r>
      <w:r w:rsidR="00AF6FBE" w:rsidRPr="0095461F">
        <w:rPr>
          <w:rFonts w:ascii="Times New Roman" w:hAnsi="Times New Roman" w:cs="Times New Roman"/>
          <w:sz w:val="28"/>
          <w:szCs w:val="28"/>
        </w:rPr>
        <w:t xml:space="preserve">but </w:t>
      </w:r>
      <w:r w:rsidRPr="0095461F">
        <w:rPr>
          <w:rFonts w:ascii="Times New Roman" w:hAnsi="Times New Roman" w:cs="Times New Roman"/>
          <w:sz w:val="28"/>
          <w:szCs w:val="28"/>
        </w:rPr>
        <w:t>the Task Force believed as a matter of policy that those claims shoul</w:t>
      </w:r>
      <w:r w:rsidR="00DB4F0D">
        <w:rPr>
          <w:rFonts w:ascii="Times New Roman" w:hAnsi="Times New Roman" w:cs="Times New Roman"/>
          <w:sz w:val="28"/>
          <w:szCs w:val="28"/>
        </w:rPr>
        <w:t xml:space="preserve">d not be </w:t>
      </w:r>
      <w:r w:rsidR="00DB4F0D">
        <w:rPr>
          <w:rFonts w:ascii="Times New Roman" w:hAnsi="Times New Roman" w:cs="Times New Roman"/>
          <w:sz w:val="28"/>
          <w:szCs w:val="28"/>
        </w:rPr>
        <w:lastRenderedPageBreak/>
        <w:t>precluded, consistent</w:t>
      </w:r>
      <w:r w:rsidRPr="0095461F">
        <w:rPr>
          <w:rFonts w:ascii="Times New Roman" w:hAnsi="Times New Roman" w:cs="Times New Roman"/>
          <w:sz w:val="28"/>
          <w:szCs w:val="28"/>
        </w:rPr>
        <w:t xml:space="preserve"> with the principle that subject matter jurisdiction can be raised at any time.  See </w:t>
      </w:r>
      <w:hyperlink r:id="rId8" w:history="1">
        <w:r w:rsidRPr="0095461F">
          <w:rPr>
            <w:rStyle w:val="Hyperlink"/>
            <w:rFonts w:ascii="Times New Roman" w:hAnsi="Times New Roman" w:cs="Times New Roman"/>
            <w:i/>
            <w:sz w:val="28"/>
            <w:szCs w:val="28"/>
          </w:rPr>
          <w:t>State v Espinoza</w:t>
        </w:r>
      </w:hyperlink>
      <w:r w:rsidR="00012B4B">
        <w:rPr>
          <w:rFonts w:ascii="Times New Roman" w:hAnsi="Times New Roman" w:cs="Times New Roman"/>
          <w:sz w:val="28"/>
          <w:szCs w:val="28"/>
        </w:rPr>
        <w:t xml:space="preserve">, </w:t>
      </w:r>
      <w:r w:rsidR="00012B4B" w:rsidRPr="006A713A">
        <w:rPr>
          <w:rFonts w:ascii="Times New Roman" w:hAnsi="Times New Roman" w:cs="Times New Roman"/>
          <w:sz w:val="28"/>
          <w:szCs w:val="28"/>
        </w:rPr>
        <w:t>229 Ariz. 421 (App. 2012)</w:t>
      </w:r>
      <w:r w:rsidR="00DB4F0D">
        <w:t xml:space="preserve">; </w:t>
      </w:r>
      <w:r w:rsidR="00DB4F0D" w:rsidRPr="00DB4F0D">
        <w:rPr>
          <w:rFonts w:ascii="Times New Roman" w:hAnsi="Times New Roman" w:cs="Times New Roman"/>
          <w:sz w:val="28"/>
          <w:szCs w:val="28"/>
        </w:rPr>
        <w:t>see also</w:t>
      </w:r>
      <w:r w:rsidRPr="0095461F">
        <w:rPr>
          <w:rFonts w:ascii="Times New Roman" w:hAnsi="Times New Roman" w:cs="Times New Roman"/>
          <w:sz w:val="28"/>
          <w:szCs w:val="28"/>
        </w:rPr>
        <w:t xml:space="preserve"> </w:t>
      </w:r>
      <w:hyperlink r:id="rId9" w:history="1">
        <w:r w:rsidRPr="0095461F">
          <w:rPr>
            <w:rStyle w:val="Hyperlink"/>
            <w:rFonts w:ascii="Times New Roman" w:hAnsi="Times New Roman" w:cs="Times New Roman"/>
            <w:i/>
            <w:sz w:val="28"/>
            <w:szCs w:val="28"/>
          </w:rPr>
          <w:t>State v. Maldonado</w:t>
        </w:r>
      </w:hyperlink>
      <w:r w:rsidR="001352A1">
        <w:rPr>
          <w:rStyle w:val="Hyperlink"/>
          <w:rFonts w:ascii="Times New Roman" w:hAnsi="Times New Roman" w:cs="Times New Roman"/>
          <w:color w:val="auto"/>
          <w:sz w:val="28"/>
          <w:szCs w:val="28"/>
          <w:u w:val="none"/>
        </w:rPr>
        <w:t>, 223 Ariz. 309 (2010).</w:t>
      </w:r>
    </w:p>
    <w:p w14:paraId="6FDA445C" w14:textId="2400475C" w:rsidR="00DB4F0D" w:rsidRPr="0095461F" w:rsidRDefault="00DB4F0D" w:rsidP="00DB4F0D">
      <w:pPr>
        <w:spacing w:line="480" w:lineRule="auto"/>
        <w:ind w:firstLine="720"/>
        <w:jc w:val="both"/>
        <w:rPr>
          <w:sz w:val="28"/>
          <w:szCs w:val="28"/>
        </w:rPr>
      </w:pPr>
      <w:r w:rsidRPr="0095461F">
        <w:rPr>
          <w:sz w:val="28"/>
          <w:szCs w:val="28"/>
        </w:rPr>
        <w:t>Members also discussed the troubl</w:t>
      </w:r>
      <w:r>
        <w:rPr>
          <w:sz w:val="28"/>
          <w:szCs w:val="28"/>
        </w:rPr>
        <w:t>ing</w:t>
      </w:r>
      <w:r w:rsidRPr="0095461F">
        <w:rPr>
          <w:sz w:val="28"/>
          <w:szCs w:val="28"/>
        </w:rPr>
        <w:t xml:space="preserve"> circumstance of a defendant whose sentence exceed</w:t>
      </w:r>
      <w:r>
        <w:rPr>
          <w:sz w:val="28"/>
          <w:szCs w:val="28"/>
        </w:rPr>
        <w:t>s</w:t>
      </w:r>
      <w:r w:rsidRPr="0095461F">
        <w:rPr>
          <w:sz w:val="28"/>
          <w:szCs w:val="28"/>
        </w:rPr>
        <w:t xml:space="preserve"> what the trial court intended to impose, or what was permitted by law</w:t>
      </w:r>
      <w:r w:rsidR="00BF0DC9">
        <w:rPr>
          <w:sz w:val="28"/>
          <w:szCs w:val="28"/>
        </w:rPr>
        <w:t>;</w:t>
      </w:r>
      <w:r w:rsidRPr="0095461F">
        <w:rPr>
          <w:sz w:val="28"/>
          <w:szCs w:val="28"/>
        </w:rPr>
        <w:t xml:space="preserve"> but who did not become aware of the discrepancy </w:t>
      </w:r>
      <w:r w:rsidR="00BF0DC9">
        <w:rPr>
          <w:sz w:val="28"/>
          <w:szCs w:val="28"/>
        </w:rPr>
        <w:t xml:space="preserve">in a timely manner, </w:t>
      </w:r>
      <w:r>
        <w:rPr>
          <w:sz w:val="28"/>
          <w:szCs w:val="28"/>
        </w:rPr>
        <w:t xml:space="preserve">or </w:t>
      </w:r>
      <w:r w:rsidR="00BF0DC9">
        <w:rPr>
          <w:sz w:val="28"/>
          <w:szCs w:val="28"/>
        </w:rPr>
        <w:t xml:space="preserve">who had that awareness </w:t>
      </w:r>
      <w:r w:rsidR="00F43AD8">
        <w:rPr>
          <w:sz w:val="28"/>
          <w:szCs w:val="28"/>
        </w:rPr>
        <w:t xml:space="preserve">only </w:t>
      </w:r>
      <w:r>
        <w:rPr>
          <w:sz w:val="28"/>
          <w:szCs w:val="28"/>
        </w:rPr>
        <w:t xml:space="preserve">after </w:t>
      </w:r>
      <w:r w:rsidR="00BF0DC9">
        <w:rPr>
          <w:sz w:val="28"/>
          <w:szCs w:val="28"/>
        </w:rPr>
        <w:t>he or she</w:t>
      </w:r>
      <w:r>
        <w:rPr>
          <w:sz w:val="28"/>
          <w:szCs w:val="28"/>
        </w:rPr>
        <w:t xml:space="preserve"> ha</w:t>
      </w:r>
      <w:r w:rsidR="00BF0DC9">
        <w:rPr>
          <w:sz w:val="28"/>
          <w:szCs w:val="28"/>
        </w:rPr>
        <w:t>s</w:t>
      </w:r>
      <w:r>
        <w:rPr>
          <w:sz w:val="28"/>
          <w:szCs w:val="28"/>
        </w:rPr>
        <w:t xml:space="preserve"> already </w:t>
      </w:r>
      <w:r w:rsidR="00BF0DC9">
        <w:rPr>
          <w:sz w:val="28"/>
          <w:szCs w:val="28"/>
        </w:rPr>
        <w:t>concluded</w:t>
      </w:r>
      <w:r>
        <w:rPr>
          <w:sz w:val="28"/>
          <w:szCs w:val="28"/>
        </w:rPr>
        <w:t xml:space="preserve"> a post-conviction proceeding.</w:t>
      </w:r>
      <w:r w:rsidRPr="0095461F">
        <w:rPr>
          <w:sz w:val="28"/>
          <w:szCs w:val="28"/>
        </w:rPr>
        <w:t xml:space="preserve">  Although </w:t>
      </w:r>
      <w:r>
        <w:rPr>
          <w:sz w:val="28"/>
          <w:szCs w:val="28"/>
        </w:rPr>
        <w:t>the</w:t>
      </w:r>
      <w:r w:rsidR="00BF0DC9">
        <w:rPr>
          <w:sz w:val="28"/>
          <w:szCs w:val="28"/>
        </w:rPr>
        <w:t>se</w:t>
      </w:r>
      <w:r>
        <w:rPr>
          <w:sz w:val="28"/>
          <w:szCs w:val="28"/>
        </w:rPr>
        <w:t xml:space="preserve"> </w:t>
      </w:r>
      <w:r w:rsidRPr="0095461F">
        <w:rPr>
          <w:sz w:val="28"/>
          <w:szCs w:val="28"/>
        </w:rPr>
        <w:t>defendant</w:t>
      </w:r>
      <w:r w:rsidR="00BF0DC9">
        <w:rPr>
          <w:sz w:val="28"/>
          <w:szCs w:val="28"/>
        </w:rPr>
        <w:t>s</w:t>
      </w:r>
      <w:r w:rsidRPr="0095461F">
        <w:rPr>
          <w:sz w:val="28"/>
          <w:szCs w:val="28"/>
        </w:rPr>
        <w:t xml:space="preserve"> might file a Rule 32 petition </w:t>
      </w:r>
      <w:r>
        <w:rPr>
          <w:sz w:val="28"/>
          <w:szCs w:val="28"/>
        </w:rPr>
        <w:t xml:space="preserve">as soon as </w:t>
      </w:r>
      <w:r w:rsidR="00BF0DC9">
        <w:rPr>
          <w:sz w:val="28"/>
          <w:szCs w:val="28"/>
        </w:rPr>
        <w:t>they become</w:t>
      </w:r>
      <w:r>
        <w:rPr>
          <w:sz w:val="28"/>
          <w:szCs w:val="28"/>
        </w:rPr>
        <w:t xml:space="preserve"> aware of the </w:t>
      </w:r>
      <w:r w:rsidR="00BF0DC9">
        <w:rPr>
          <w:sz w:val="28"/>
          <w:szCs w:val="28"/>
        </w:rPr>
        <w:t>discrepancy</w:t>
      </w:r>
      <w:r>
        <w:rPr>
          <w:sz w:val="28"/>
          <w:szCs w:val="28"/>
        </w:rPr>
        <w:t>, that is often not until the Department of Corrections provided computation</w:t>
      </w:r>
      <w:r w:rsidR="00BF0DC9">
        <w:rPr>
          <w:sz w:val="28"/>
          <w:szCs w:val="28"/>
        </w:rPr>
        <w:t>s</w:t>
      </w:r>
      <w:r>
        <w:rPr>
          <w:sz w:val="28"/>
          <w:szCs w:val="28"/>
        </w:rPr>
        <w:t xml:space="preserve"> of </w:t>
      </w:r>
      <w:r w:rsidR="00BF0DC9">
        <w:rPr>
          <w:sz w:val="28"/>
          <w:szCs w:val="28"/>
        </w:rPr>
        <w:t xml:space="preserve">their </w:t>
      </w:r>
      <w:r>
        <w:rPr>
          <w:sz w:val="28"/>
          <w:szCs w:val="28"/>
        </w:rPr>
        <w:t>sentence</w:t>
      </w:r>
      <w:r w:rsidR="00BF0DC9">
        <w:rPr>
          <w:sz w:val="28"/>
          <w:szCs w:val="28"/>
        </w:rPr>
        <w:t>s</w:t>
      </w:r>
      <w:r>
        <w:rPr>
          <w:sz w:val="28"/>
          <w:szCs w:val="28"/>
        </w:rPr>
        <w:t xml:space="preserve"> </w:t>
      </w:r>
      <w:r w:rsidR="00BF0DC9">
        <w:rPr>
          <w:sz w:val="28"/>
          <w:szCs w:val="28"/>
        </w:rPr>
        <w:t>pending the approach of their anticipated release dates</w:t>
      </w:r>
      <w:r>
        <w:rPr>
          <w:sz w:val="28"/>
          <w:szCs w:val="28"/>
        </w:rPr>
        <w:t>.  T</w:t>
      </w:r>
      <w:r w:rsidRPr="0095461F">
        <w:rPr>
          <w:sz w:val="28"/>
          <w:szCs w:val="28"/>
        </w:rPr>
        <w:t xml:space="preserve">he </w:t>
      </w:r>
      <w:r>
        <w:rPr>
          <w:sz w:val="28"/>
          <w:szCs w:val="28"/>
        </w:rPr>
        <w:t xml:space="preserve">notice or the </w:t>
      </w:r>
      <w:r w:rsidRPr="00DB4F0D">
        <w:rPr>
          <w:sz w:val="28"/>
          <w:szCs w:val="28"/>
        </w:rPr>
        <w:t xml:space="preserve">petition would be subject to summary dismissal on grounds of preclusion or untimeliness, leaving the defendant with no remedy.  See, e.g., </w:t>
      </w:r>
      <w:hyperlink r:id="rId10" w:history="1">
        <w:r w:rsidRPr="00DB4F0D">
          <w:rPr>
            <w:rStyle w:val="Hyperlink"/>
            <w:i/>
            <w:sz w:val="28"/>
            <w:szCs w:val="28"/>
          </w:rPr>
          <w:t>State v. Diaz</w:t>
        </w:r>
      </w:hyperlink>
      <w:r w:rsidRPr="00DB4F0D">
        <w:rPr>
          <w:i/>
          <w:sz w:val="28"/>
          <w:szCs w:val="28"/>
        </w:rPr>
        <w:t xml:space="preserve">, </w:t>
      </w:r>
      <w:r w:rsidRPr="00DB4F0D">
        <w:rPr>
          <w:sz w:val="28"/>
          <w:szCs w:val="28"/>
        </w:rPr>
        <w:t>236</w:t>
      </w:r>
      <w:r w:rsidRPr="00DB4F0D">
        <w:rPr>
          <w:i/>
          <w:sz w:val="28"/>
          <w:szCs w:val="28"/>
        </w:rPr>
        <w:t xml:space="preserve"> </w:t>
      </w:r>
      <w:r w:rsidRPr="00DB4F0D">
        <w:rPr>
          <w:sz w:val="28"/>
          <w:szCs w:val="28"/>
        </w:rPr>
        <w:t>Arizona 361 (2014),</w:t>
      </w:r>
      <w:r w:rsidRPr="00DB4F0D">
        <w:rPr>
          <w:i/>
          <w:sz w:val="28"/>
          <w:szCs w:val="28"/>
        </w:rPr>
        <w:t xml:space="preserve"> </w:t>
      </w:r>
      <w:hyperlink r:id="rId11" w:history="1">
        <w:r w:rsidRPr="00DB4F0D">
          <w:rPr>
            <w:rStyle w:val="Hyperlink"/>
            <w:i/>
            <w:sz w:val="28"/>
            <w:szCs w:val="28"/>
          </w:rPr>
          <w:t>State v. Goldin</w:t>
        </w:r>
        <w:r w:rsidRPr="00DB4F0D">
          <w:rPr>
            <w:rStyle w:val="Hyperlink"/>
            <w:sz w:val="28"/>
            <w:szCs w:val="28"/>
          </w:rPr>
          <w:t>,</w:t>
        </w:r>
      </w:hyperlink>
      <w:r w:rsidRPr="00DB4F0D">
        <w:rPr>
          <w:sz w:val="28"/>
          <w:szCs w:val="28"/>
        </w:rPr>
        <w:t xml:space="preserve"> 239 Ariz. 12 (App. 2015), and </w:t>
      </w:r>
      <w:hyperlink r:id="rId12" w:history="1">
        <w:r w:rsidRPr="00DB4F0D">
          <w:rPr>
            <w:rStyle w:val="Hyperlink"/>
            <w:i/>
            <w:sz w:val="28"/>
            <w:szCs w:val="28"/>
          </w:rPr>
          <w:t>State v.</w:t>
        </w:r>
        <w:r w:rsidRPr="00DB4F0D">
          <w:rPr>
            <w:rStyle w:val="Hyperlink"/>
            <w:sz w:val="28"/>
            <w:szCs w:val="28"/>
          </w:rPr>
          <w:t xml:space="preserve"> </w:t>
        </w:r>
        <w:r w:rsidRPr="00DB4F0D">
          <w:rPr>
            <w:rStyle w:val="Hyperlink"/>
            <w:i/>
            <w:sz w:val="28"/>
            <w:szCs w:val="28"/>
          </w:rPr>
          <w:t>Gonzales</w:t>
        </w:r>
      </w:hyperlink>
      <w:r w:rsidRPr="00DB4F0D">
        <w:rPr>
          <w:i/>
          <w:sz w:val="28"/>
          <w:szCs w:val="28"/>
        </w:rPr>
        <w:t xml:space="preserve">   </w:t>
      </w:r>
      <w:r w:rsidRPr="00E774D5">
        <w:rPr>
          <w:sz w:val="28"/>
          <w:szCs w:val="28"/>
        </w:rPr>
        <w:t>216 Ariz. 11 (App. 2007).</w:t>
      </w:r>
      <w:r w:rsidRPr="0095461F">
        <w:rPr>
          <w:sz w:val="28"/>
          <w:szCs w:val="28"/>
        </w:rPr>
        <w:t xml:space="preserve">  </w:t>
      </w:r>
    </w:p>
    <w:p w14:paraId="237D6B1E" w14:textId="4D37A43E" w:rsidR="00AF6FBE" w:rsidRPr="0095461F" w:rsidRDefault="00DD0B96" w:rsidP="00DD0B96">
      <w:pPr>
        <w:pStyle w:val="ListParagraph"/>
        <w:spacing w:line="480" w:lineRule="auto"/>
        <w:ind w:left="0" w:firstLine="720"/>
        <w:rPr>
          <w:rFonts w:ascii="Times New Roman" w:hAnsi="Times New Roman" w:cs="Times New Roman"/>
          <w:sz w:val="28"/>
          <w:szCs w:val="28"/>
        </w:rPr>
      </w:pPr>
      <w:r w:rsidRPr="00012B4B">
        <w:rPr>
          <w:rFonts w:ascii="Times New Roman" w:hAnsi="Times New Roman" w:cs="Times New Roman"/>
          <w:sz w:val="28"/>
          <w:szCs w:val="28"/>
        </w:rPr>
        <w:t xml:space="preserve">Accordingly, the Task Force </w:t>
      </w:r>
      <w:r w:rsidR="00580A88" w:rsidRPr="00012B4B">
        <w:rPr>
          <w:rFonts w:ascii="Times New Roman" w:hAnsi="Times New Roman" w:cs="Times New Roman"/>
          <w:sz w:val="28"/>
          <w:szCs w:val="28"/>
        </w:rPr>
        <w:t xml:space="preserve">recommends </w:t>
      </w:r>
      <w:r w:rsidR="002E2E2E">
        <w:rPr>
          <w:rFonts w:ascii="Times New Roman" w:hAnsi="Times New Roman" w:cs="Times New Roman"/>
          <w:sz w:val="28"/>
          <w:szCs w:val="28"/>
        </w:rPr>
        <w:t>changes</w:t>
      </w:r>
      <w:r w:rsidR="0073306D" w:rsidRPr="003C3466">
        <w:rPr>
          <w:rFonts w:ascii="Times New Roman" w:hAnsi="Times New Roman" w:cs="Times New Roman"/>
          <w:sz w:val="28"/>
          <w:szCs w:val="28"/>
        </w:rPr>
        <w:t xml:space="preserve"> to </w:t>
      </w:r>
      <w:r w:rsidR="00580A88" w:rsidRPr="003C3466">
        <w:rPr>
          <w:rFonts w:ascii="Times New Roman" w:hAnsi="Times New Roman" w:cs="Times New Roman"/>
          <w:sz w:val="28"/>
          <w:szCs w:val="28"/>
        </w:rPr>
        <w:t xml:space="preserve">proposed </w:t>
      </w:r>
      <w:r w:rsidR="0073306D" w:rsidRPr="006A713A">
        <w:rPr>
          <w:rFonts w:ascii="Times New Roman" w:hAnsi="Times New Roman" w:cs="Times New Roman"/>
          <w:sz w:val="28"/>
          <w:szCs w:val="28"/>
        </w:rPr>
        <w:t>Rule 3</w:t>
      </w:r>
      <w:r w:rsidR="0073306D" w:rsidRPr="00C902A6">
        <w:rPr>
          <w:rFonts w:ascii="Times New Roman" w:hAnsi="Times New Roman" w:cs="Times New Roman"/>
          <w:sz w:val="28"/>
          <w:szCs w:val="28"/>
          <w:u w:val="single"/>
        </w:rPr>
        <w:t>2</w:t>
      </w:r>
      <w:r w:rsidR="0073306D" w:rsidRPr="006A713A">
        <w:rPr>
          <w:rFonts w:ascii="Times New Roman" w:hAnsi="Times New Roman" w:cs="Times New Roman"/>
          <w:sz w:val="28"/>
          <w:szCs w:val="28"/>
        </w:rPr>
        <w:t>.2(b</w:t>
      </w:r>
      <w:r w:rsidRPr="006A713A">
        <w:rPr>
          <w:rFonts w:ascii="Times New Roman" w:hAnsi="Times New Roman" w:cs="Times New Roman"/>
          <w:sz w:val="28"/>
          <w:szCs w:val="28"/>
        </w:rPr>
        <w:t xml:space="preserve">) </w:t>
      </w:r>
      <w:r w:rsidR="0073306D" w:rsidRPr="006A713A">
        <w:rPr>
          <w:rFonts w:ascii="Times New Roman" w:hAnsi="Times New Roman" w:cs="Times New Roman"/>
          <w:sz w:val="28"/>
          <w:szCs w:val="28"/>
        </w:rPr>
        <w:t>(“</w:t>
      </w:r>
      <w:r w:rsidR="00580A88" w:rsidRPr="006A713A">
        <w:rPr>
          <w:rFonts w:ascii="Times New Roman" w:hAnsi="Times New Roman" w:cs="Times New Roman"/>
          <w:sz w:val="28"/>
          <w:szCs w:val="28"/>
        </w:rPr>
        <w:t>claims not precluded</w:t>
      </w:r>
      <w:r w:rsidR="0073306D" w:rsidRPr="006A713A">
        <w:rPr>
          <w:rFonts w:ascii="Times New Roman" w:hAnsi="Times New Roman" w:cs="Times New Roman"/>
          <w:sz w:val="28"/>
          <w:szCs w:val="28"/>
        </w:rPr>
        <w:t>”)</w:t>
      </w:r>
      <w:r w:rsidR="00580A88" w:rsidRPr="006A713A">
        <w:rPr>
          <w:rFonts w:ascii="Times New Roman" w:hAnsi="Times New Roman" w:cs="Times New Roman"/>
          <w:sz w:val="28"/>
          <w:szCs w:val="28"/>
        </w:rPr>
        <w:t xml:space="preserve">, </w:t>
      </w:r>
      <w:r w:rsidR="00AB2B5E">
        <w:rPr>
          <w:rFonts w:ascii="Times New Roman" w:hAnsi="Times New Roman" w:cs="Times New Roman"/>
          <w:sz w:val="28"/>
          <w:szCs w:val="28"/>
        </w:rPr>
        <w:t>to Rule 32.4(a) (setting time limits for filing the notice</w:t>
      </w:r>
      <w:r w:rsidR="00522556">
        <w:rPr>
          <w:rFonts w:ascii="Times New Roman" w:hAnsi="Times New Roman" w:cs="Times New Roman"/>
          <w:sz w:val="28"/>
          <w:szCs w:val="28"/>
        </w:rPr>
        <w:t xml:space="preserve">), </w:t>
      </w:r>
      <w:r w:rsidR="00580A88" w:rsidRPr="006A713A">
        <w:rPr>
          <w:rFonts w:ascii="Times New Roman" w:hAnsi="Times New Roman" w:cs="Times New Roman"/>
          <w:sz w:val="28"/>
          <w:szCs w:val="28"/>
        </w:rPr>
        <w:t>and to the corresponding provisions of proposed Rule 3</w:t>
      </w:r>
      <w:r w:rsidR="00580A88" w:rsidRPr="006A713A">
        <w:rPr>
          <w:rFonts w:ascii="Times New Roman" w:hAnsi="Times New Roman" w:cs="Times New Roman"/>
          <w:sz w:val="28"/>
          <w:szCs w:val="28"/>
          <w:u w:val="single"/>
        </w:rPr>
        <w:t>3</w:t>
      </w:r>
      <w:r w:rsidR="002E2E2E">
        <w:rPr>
          <w:rFonts w:ascii="Times New Roman" w:hAnsi="Times New Roman" w:cs="Times New Roman"/>
          <w:sz w:val="28"/>
          <w:szCs w:val="28"/>
        </w:rPr>
        <w:t xml:space="preserve"> (33.2(b) and 33.4(a)</w:t>
      </w:r>
      <w:r w:rsidR="002E2E2E">
        <w:rPr>
          <w:rFonts w:ascii="Times New Roman" w:hAnsi="Times New Roman" w:cs="Times New Roman"/>
          <w:sz w:val="28"/>
          <w:szCs w:val="28"/>
          <w:u w:val="single"/>
        </w:rPr>
        <w:t>,</w:t>
      </w:r>
      <w:r w:rsidR="0073306D" w:rsidRPr="00012B4B">
        <w:rPr>
          <w:rFonts w:ascii="Times New Roman" w:hAnsi="Times New Roman" w:cs="Times New Roman"/>
          <w:sz w:val="28"/>
          <w:szCs w:val="28"/>
        </w:rPr>
        <w:t xml:space="preserve"> so that</w:t>
      </w:r>
      <w:r w:rsidRPr="00012B4B">
        <w:rPr>
          <w:rFonts w:ascii="Times New Roman" w:hAnsi="Times New Roman" w:cs="Times New Roman"/>
          <w:sz w:val="28"/>
          <w:szCs w:val="28"/>
        </w:rPr>
        <w:t xml:space="preserve"> </w:t>
      </w:r>
      <w:r w:rsidR="0073306D" w:rsidRPr="003C3466">
        <w:rPr>
          <w:rFonts w:ascii="Times New Roman" w:hAnsi="Times New Roman" w:cs="Times New Roman"/>
          <w:sz w:val="28"/>
          <w:szCs w:val="28"/>
        </w:rPr>
        <w:t>claims under Rule 32.1</w:t>
      </w:r>
      <w:r w:rsidR="00580A88" w:rsidRPr="003C3466">
        <w:rPr>
          <w:rFonts w:ascii="Times New Roman" w:hAnsi="Times New Roman" w:cs="Times New Roman"/>
          <w:sz w:val="28"/>
          <w:szCs w:val="28"/>
        </w:rPr>
        <w:t>(b) or (c),</w:t>
      </w:r>
      <w:r w:rsidR="00580A88" w:rsidRPr="006A713A">
        <w:rPr>
          <w:rFonts w:ascii="Times New Roman" w:hAnsi="Times New Roman" w:cs="Times New Roman"/>
          <w:sz w:val="28"/>
          <w:szCs w:val="28"/>
        </w:rPr>
        <w:t xml:space="preserve"> or </w:t>
      </w:r>
      <w:r w:rsidR="001B08C9" w:rsidRPr="006A713A">
        <w:rPr>
          <w:rFonts w:ascii="Times New Roman" w:hAnsi="Times New Roman" w:cs="Times New Roman"/>
          <w:sz w:val="28"/>
          <w:szCs w:val="28"/>
        </w:rPr>
        <w:t>under</w:t>
      </w:r>
      <w:r w:rsidR="00580A88" w:rsidRPr="006A713A">
        <w:rPr>
          <w:rFonts w:ascii="Times New Roman" w:hAnsi="Times New Roman" w:cs="Times New Roman"/>
          <w:sz w:val="28"/>
          <w:szCs w:val="28"/>
        </w:rPr>
        <w:t xml:space="preserve"> </w:t>
      </w:r>
      <w:r w:rsidR="001B08C9" w:rsidRPr="006A713A">
        <w:rPr>
          <w:rFonts w:ascii="Times New Roman" w:hAnsi="Times New Roman" w:cs="Times New Roman"/>
          <w:sz w:val="28"/>
          <w:szCs w:val="28"/>
        </w:rPr>
        <w:t xml:space="preserve">Rule </w:t>
      </w:r>
      <w:r w:rsidR="00580A88" w:rsidRPr="006A713A">
        <w:rPr>
          <w:rFonts w:ascii="Times New Roman" w:hAnsi="Times New Roman" w:cs="Times New Roman"/>
          <w:sz w:val="28"/>
          <w:szCs w:val="28"/>
        </w:rPr>
        <w:t>33.1</w:t>
      </w:r>
      <w:r w:rsidRPr="006A713A">
        <w:rPr>
          <w:rFonts w:ascii="Times New Roman" w:hAnsi="Times New Roman" w:cs="Times New Roman"/>
          <w:sz w:val="28"/>
          <w:szCs w:val="28"/>
        </w:rPr>
        <w:t xml:space="preserve">(b) </w:t>
      </w:r>
      <w:r w:rsidR="001B08C9" w:rsidRPr="006A713A">
        <w:rPr>
          <w:rFonts w:ascii="Times New Roman" w:hAnsi="Times New Roman" w:cs="Times New Roman"/>
          <w:sz w:val="28"/>
          <w:szCs w:val="28"/>
        </w:rPr>
        <w:t xml:space="preserve">or </w:t>
      </w:r>
      <w:r w:rsidR="0073306D" w:rsidRPr="006A713A">
        <w:rPr>
          <w:rFonts w:ascii="Times New Roman" w:hAnsi="Times New Roman" w:cs="Times New Roman"/>
          <w:sz w:val="28"/>
          <w:szCs w:val="28"/>
        </w:rPr>
        <w:t>(c)</w:t>
      </w:r>
      <w:r w:rsidR="001B08C9" w:rsidRPr="006A713A">
        <w:rPr>
          <w:rFonts w:ascii="Times New Roman" w:hAnsi="Times New Roman" w:cs="Times New Roman"/>
          <w:sz w:val="28"/>
          <w:szCs w:val="28"/>
        </w:rPr>
        <w:t>,</w:t>
      </w:r>
      <w:r w:rsidR="0073306D" w:rsidRPr="006A713A">
        <w:rPr>
          <w:rFonts w:ascii="Times New Roman" w:hAnsi="Times New Roman" w:cs="Times New Roman"/>
          <w:sz w:val="28"/>
          <w:szCs w:val="28"/>
        </w:rPr>
        <w:t xml:space="preserve"> would not be subject to preclusion</w:t>
      </w:r>
      <w:r w:rsidR="00522556">
        <w:rPr>
          <w:rFonts w:ascii="Times New Roman" w:hAnsi="Times New Roman" w:cs="Times New Roman"/>
          <w:sz w:val="28"/>
          <w:szCs w:val="28"/>
        </w:rPr>
        <w:t xml:space="preserve"> based on waiver or untimeliness</w:t>
      </w:r>
      <w:r w:rsidR="00405575">
        <w:rPr>
          <w:rFonts w:ascii="Times New Roman" w:hAnsi="Times New Roman" w:cs="Times New Roman"/>
          <w:sz w:val="28"/>
          <w:szCs w:val="28"/>
        </w:rPr>
        <w:t>)</w:t>
      </w:r>
      <w:r w:rsidR="0073306D" w:rsidRPr="006A713A">
        <w:rPr>
          <w:rFonts w:ascii="Times New Roman" w:hAnsi="Times New Roman" w:cs="Times New Roman"/>
          <w:sz w:val="28"/>
          <w:szCs w:val="28"/>
        </w:rPr>
        <w:t xml:space="preserve">.  </w:t>
      </w:r>
      <w:r w:rsidR="00522556">
        <w:rPr>
          <w:rFonts w:ascii="Times New Roman" w:hAnsi="Times New Roman" w:cs="Times New Roman"/>
          <w:sz w:val="28"/>
          <w:szCs w:val="28"/>
        </w:rPr>
        <w:t>The Task Force</w:t>
      </w:r>
      <w:r w:rsidRPr="006A713A">
        <w:rPr>
          <w:rFonts w:ascii="Times New Roman" w:hAnsi="Times New Roman" w:cs="Times New Roman"/>
          <w:sz w:val="28"/>
          <w:szCs w:val="28"/>
        </w:rPr>
        <w:t xml:space="preserve"> believe</w:t>
      </w:r>
      <w:r w:rsidR="00522556">
        <w:rPr>
          <w:rFonts w:ascii="Times New Roman" w:hAnsi="Times New Roman" w:cs="Times New Roman"/>
          <w:sz w:val="28"/>
          <w:szCs w:val="28"/>
        </w:rPr>
        <w:t>s</w:t>
      </w:r>
      <w:r w:rsidRPr="006A713A">
        <w:rPr>
          <w:rFonts w:ascii="Times New Roman" w:hAnsi="Times New Roman" w:cs="Times New Roman"/>
          <w:sz w:val="28"/>
          <w:szCs w:val="28"/>
        </w:rPr>
        <w:t xml:space="preserve"> that t</w:t>
      </w:r>
      <w:r w:rsidR="0073306D" w:rsidRPr="006A713A">
        <w:rPr>
          <w:rFonts w:ascii="Times New Roman" w:hAnsi="Times New Roman" w:cs="Times New Roman"/>
          <w:sz w:val="28"/>
          <w:szCs w:val="28"/>
        </w:rPr>
        <w:t xml:space="preserve">he number of meritorious claims </w:t>
      </w:r>
      <w:r w:rsidRPr="006A713A">
        <w:rPr>
          <w:rFonts w:ascii="Times New Roman" w:hAnsi="Times New Roman" w:cs="Times New Roman"/>
          <w:sz w:val="28"/>
          <w:szCs w:val="28"/>
        </w:rPr>
        <w:t xml:space="preserve">under these sections </w:t>
      </w:r>
      <w:r w:rsidR="00522556">
        <w:rPr>
          <w:rFonts w:ascii="Times New Roman" w:hAnsi="Times New Roman" w:cs="Times New Roman"/>
          <w:sz w:val="28"/>
          <w:szCs w:val="28"/>
        </w:rPr>
        <w:t>is relatively small.  A</w:t>
      </w:r>
      <w:r w:rsidR="0073306D" w:rsidRPr="006A713A">
        <w:rPr>
          <w:rFonts w:ascii="Times New Roman" w:hAnsi="Times New Roman" w:cs="Times New Roman"/>
          <w:sz w:val="28"/>
          <w:szCs w:val="28"/>
        </w:rPr>
        <w:t xml:space="preserve">nd </w:t>
      </w:r>
      <w:r w:rsidR="0073306D" w:rsidRPr="006A713A">
        <w:rPr>
          <w:rFonts w:ascii="Times New Roman" w:hAnsi="Times New Roman" w:cs="Times New Roman"/>
          <w:sz w:val="28"/>
          <w:szCs w:val="28"/>
        </w:rPr>
        <w:lastRenderedPageBreak/>
        <w:t xml:space="preserve">if a </w:t>
      </w:r>
      <w:r w:rsidRPr="006A713A">
        <w:rPr>
          <w:rFonts w:ascii="Times New Roman" w:hAnsi="Times New Roman" w:cs="Times New Roman"/>
          <w:sz w:val="28"/>
          <w:szCs w:val="28"/>
        </w:rPr>
        <w:t xml:space="preserve">court did not have subject matter jurisdiction, or if a </w:t>
      </w:r>
      <w:r w:rsidR="0073306D" w:rsidRPr="006A713A">
        <w:rPr>
          <w:rFonts w:ascii="Times New Roman" w:hAnsi="Times New Roman" w:cs="Times New Roman"/>
          <w:sz w:val="28"/>
          <w:szCs w:val="28"/>
        </w:rPr>
        <w:t xml:space="preserve">sentence is truly illegal, </w:t>
      </w:r>
      <w:r w:rsidR="00F43AD8">
        <w:rPr>
          <w:rFonts w:ascii="Times New Roman" w:hAnsi="Times New Roman" w:cs="Times New Roman"/>
          <w:sz w:val="28"/>
          <w:szCs w:val="28"/>
        </w:rPr>
        <w:t xml:space="preserve">the interests of </w:t>
      </w:r>
      <w:r w:rsidR="00C902A6" w:rsidRPr="0095461F">
        <w:rPr>
          <w:rFonts w:ascii="Times New Roman" w:hAnsi="Times New Roman" w:cs="Times New Roman"/>
          <w:sz w:val="28"/>
          <w:szCs w:val="28"/>
        </w:rPr>
        <w:t>victims</w:t>
      </w:r>
      <w:r w:rsidR="00C902A6">
        <w:rPr>
          <w:rFonts w:ascii="Times New Roman" w:hAnsi="Times New Roman" w:cs="Times New Roman"/>
          <w:sz w:val="28"/>
          <w:szCs w:val="28"/>
        </w:rPr>
        <w:t xml:space="preserve"> </w:t>
      </w:r>
      <w:r w:rsidR="0073306D" w:rsidRPr="0095461F">
        <w:rPr>
          <w:rFonts w:ascii="Times New Roman" w:hAnsi="Times New Roman" w:cs="Times New Roman"/>
          <w:sz w:val="28"/>
          <w:szCs w:val="28"/>
        </w:rPr>
        <w:t>and</w:t>
      </w:r>
      <w:r w:rsidR="00007129" w:rsidRPr="0095461F">
        <w:rPr>
          <w:rFonts w:ascii="Times New Roman" w:hAnsi="Times New Roman" w:cs="Times New Roman"/>
          <w:sz w:val="28"/>
          <w:szCs w:val="28"/>
        </w:rPr>
        <w:t xml:space="preserve"> the judicial system’s interest in</w:t>
      </w:r>
      <w:r w:rsidR="0073306D" w:rsidRPr="0095461F">
        <w:rPr>
          <w:rFonts w:ascii="Times New Roman" w:hAnsi="Times New Roman" w:cs="Times New Roman"/>
          <w:sz w:val="28"/>
          <w:szCs w:val="28"/>
        </w:rPr>
        <w:t xml:space="preserve"> the finality of judgments are not furthered by </w:t>
      </w:r>
      <w:r w:rsidRPr="0095461F">
        <w:rPr>
          <w:rFonts w:ascii="Times New Roman" w:hAnsi="Times New Roman" w:cs="Times New Roman"/>
          <w:sz w:val="28"/>
          <w:szCs w:val="28"/>
        </w:rPr>
        <w:t>precluding those claims</w:t>
      </w:r>
      <w:r w:rsidR="0073306D" w:rsidRPr="0095461F">
        <w:rPr>
          <w:rFonts w:ascii="Times New Roman" w:hAnsi="Times New Roman" w:cs="Times New Roman"/>
          <w:sz w:val="28"/>
          <w:szCs w:val="28"/>
        </w:rPr>
        <w:t xml:space="preserve">.  </w:t>
      </w:r>
      <w:r w:rsidR="0088054D" w:rsidRPr="0095461F">
        <w:rPr>
          <w:rFonts w:ascii="Times New Roman" w:hAnsi="Times New Roman" w:cs="Times New Roman"/>
          <w:sz w:val="28"/>
          <w:szCs w:val="28"/>
        </w:rPr>
        <w:t xml:space="preserve">Proposed </w:t>
      </w:r>
      <w:r w:rsidRPr="0095461F">
        <w:rPr>
          <w:rFonts w:ascii="Times New Roman" w:hAnsi="Times New Roman" w:cs="Times New Roman"/>
          <w:sz w:val="28"/>
          <w:szCs w:val="28"/>
        </w:rPr>
        <w:t>Rule</w:t>
      </w:r>
      <w:r w:rsidR="00580A88" w:rsidRPr="0095461F">
        <w:rPr>
          <w:rFonts w:ascii="Times New Roman" w:hAnsi="Times New Roman" w:cs="Times New Roman"/>
          <w:sz w:val="28"/>
          <w:szCs w:val="28"/>
        </w:rPr>
        <w:t>s</w:t>
      </w:r>
      <w:r w:rsidRPr="0095461F">
        <w:rPr>
          <w:rFonts w:ascii="Times New Roman" w:hAnsi="Times New Roman" w:cs="Times New Roman"/>
          <w:sz w:val="28"/>
          <w:szCs w:val="28"/>
        </w:rPr>
        <w:t xml:space="preserve"> 32.2(b)</w:t>
      </w:r>
      <w:r w:rsidR="00580A88" w:rsidRPr="0095461F">
        <w:rPr>
          <w:rFonts w:ascii="Times New Roman" w:hAnsi="Times New Roman" w:cs="Times New Roman"/>
          <w:sz w:val="28"/>
          <w:szCs w:val="28"/>
        </w:rPr>
        <w:t xml:space="preserve"> and 33.2(b)</w:t>
      </w:r>
      <w:r w:rsidRPr="0095461F">
        <w:rPr>
          <w:rFonts w:ascii="Times New Roman" w:hAnsi="Times New Roman" w:cs="Times New Roman"/>
          <w:sz w:val="28"/>
          <w:szCs w:val="28"/>
        </w:rPr>
        <w:t xml:space="preserve"> would further provide that</w:t>
      </w:r>
      <w:r w:rsidR="00522556">
        <w:rPr>
          <w:rFonts w:ascii="Times New Roman" w:hAnsi="Times New Roman" w:cs="Times New Roman"/>
          <w:sz w:val="28"/>
          <w:szCs w:val="28"/>
        </w:rPr>
        <w:t xml:space="preserve"> when a defendant raises</w:t>
      </w:r>
      <w:r w:rsidRPr="0095461F">
        <w:rPr>
          <w:rFonts w:ascii="Times New Roman" w:hAnsi="Times New Roman" w:cs="Times New Roman"/>
          <w:sz w:val="28"/>
          <w:szCs w:val="28"/>
        </w:rPr>
        <w:t xml:space="preserve"> a claim that falls </w:t>
      </w:r>
      <w:r w:rsidR="00522556">
        <w:rPr>
          <w:rFonts w:ascii="Times New Roman" w:hAnsi="Times New Roman" w:cs="Times New Roman"/>
          <w:sz w:val="28"/>
          <w:szCs w:val="28"/>
        </w:rPr>
        <w:t>under 32.1(b) through (h) or 33.1(b) through (h), he or she</w:t>
      </w:r>
      <w:r w:rsidRPr="0095461F">
        <w:rPr>
          <w:rFonts w:ascii="Times New Roman" w:hAnsi="Times New Roman" w:cs="Times New Roman"/>
          <w:sz w:val="28"/>
          <w:szCs w:val="28"/>
        </w:rPr>
        <w:t xml:space="preserve"> </w:t>
      </w:r>
    </w:p>
    <w:p w14:paraId="1D8334BE" w14:textId="77777777" w:rsidR="00580A88" w:rsidRPr="0095461F" w:rsidRDefault="00DD0B96" w:rsidP="00E21128">
      <w:pPr>
        <w:pStyle w:val="ListParagraph"/>
        <w:spacing w:after="0" w:line="240" w:lineRule="auto"/>
        <w:ind w:firstLine="0"/>
        <w:rPr>
          <w:rFonts w:ascii="Times New Roman" w:hAnsi="Times New Roman" w:cs="Times New Roman"/>
          <w:w w:val="110"/>
          <w:sz w:val="28"/>
          <w:szCs w:val="28"/>
        </w:rPr>
      </w:pPr>
      <w:r w:rsidRPr="0095461F">
        <w:rPr>
          <w:rFonts w:ascii="Times New Roman" w:hAnsi="Times New Roman" w:cs="Times New Roman"/>
          <w:w w:val="110"/>
          <w:sz w:val="28"/>
          <w:szCs w:val="28"/>
        </w:rPr>
        <w:t>must explain the reasons for not raising the claim in a previous notice or petition, or for not raising the claim in a timely manner. If the notice does not provide reasons why defendant did not raise the claim in a previous notice or petition, the court may summarily dismiss the</w:t>
      </w:r>
      <w:r w:rsidRPr="0095461F">
        <w:rPr>
          <w:rFonts w:ascii="Times New Roman" w:hAnsi="Times New Roman" w:cs="Times New Roman"/>
          <w:spacing w:val="50"/>
          <w:w w:val="110"/>
          <w:sz w:val="28"/>
          <w:szCs w:val="28"/>
        </w:rPr>
        <w:t xml:space="preserve"> </w:t>
      </w:r>
      <w:r w:rsidRPr="0095461F">
        <w:rPr>
          <w:rFonts w:ascii="Times New Roman" w:hAnsi="Times New Roman" w:cs="Times New Roman"/>
          <w:w w:val="110"/>
          <w:sz w:val="28"/>
          <w:szCs w:val="28"/>
        </w:rPr>
        <w:t>notice.</w:t>
      </w:r>
    </w:p>
    <w:p w14:paraId="4D8B2481" w14:textId="77777777" w:rsidR="0073306D" w:rsidRPr="006A713A" w:rsidRDefault="0073306D" w:rsidP="006A713A">
      <w:pPr>
        <w:pStyle w:val="ListParagraph"/>
        <w:spacing w:line="240" w:lineRule="auto"/>
        <w:ind w:firstLine="0"/>
        <w:rPr>
          <w:rFonts w:ascii="Times New Roman" w:hAnsi="Times New Roman" w:cs="Times New Roman"/>
          <w:sz w:val="28"/>
          <w:szCs w:val="28"/>
        </w:rPr>
      </w:pPr>
    </w:p>
    <w:p w14:paraId="6E044DA4" w14:textId="77777777" w:rsidR="00C248C5" w:rsidRPr="0095461F" w:rsidRDefault="00C248C5" w:rsidP="00F92794">
      <w:pPr>
        <w:pStyle w:val="ListParagraph"/>
        <w:numPr>
          <w:ilvl w:val="0"/>
          <w:numId w:val="2"/>
        </w:numPr>
        <w:spacing w:after="0" w:line="480" w:lineRule="auto"/>
        <w:ind w:left="0" w:firstLine="720"/>
        <w:rPr>
          <w:rFonts w:ascii="Times New Roman" w:hAnsi="Times New Roman" w:cs="Times New Roman"/>
          <w:sz w:val="28"/>
          <w:szCs w:val="28"/>
        </w:rPr>
      </w:pPr>
      <w:r w:rsidRPr="0095461F">
        <w:rPr>
          <w:rFonts w:ascii="Times New Roman" w:hAnsi="Times New Roman" w:cs="Times New Roman"/>
          <w:b/>
          <w:sz w:val="28"/>
          <w:szCs w:val="28"/>
          <w:u w:val="single"/>
        </w:rPr>
        <w:t>Rule 32.1(h).</w:t>
      </w:r>
      <w:r w:rsidRPr="0095461F">
        <w:rPr>
          <w:rFonts w:ascii="Times New Roman" w:hAnsi="Times New Roman" w:cs="Times New Roman"/>
          <w:sz w:val="28"/>
          <w:szCs w:val="28"/>
        </w:rPr>
        <w:t xml:space="preserve"> </w:t>
      </w:r>
      <w:r w:rsidR="0042279B" w:rsidRPr="0095461F">
        <w:rPr>
          <w:rFonts w:ascii="Times New Roman" w:hAnsi="Times New Roman" w:cs="Times New Roman"/>
          <w:sz w:val="28"/>
          <w:szCs w:val="28"/>
        </w:rPr>
        <w:t xml:space="preserve"> </w:t>
      </w:r>
      <w:r w:rsidR="00007129" w:rsidRPr="0095461F">
        <w:rPr>
          <w:rFonts w:ascii="Times New Roman" w:hAnsi="Times New Roman" w:cs="Times New Roman"/>
          <w:sz w:val="28"/>
          <w:szCs w:val="28"/>
        </w:rPr>
        <w:t xml:space="preserve">Current </w:t>
      </w:r>
      <w:r w:rsidR="0042279B" w:rsidRPr="0095461F">
        <w:rPr>
          <w:rFonts w:ascii="Times New Roman" w:hAnsi="Times New Roman" w:cs="Times New Roman"/>
          <w:sz w:val="28"/>
          <w:szCs w:val="28"/>
        </w:rPr>
        <w:t xml:space="preserve">Rule 32.1(h) affords relief upon “clear and convincing evidence that the facts underlying the claim would be sufficient to establish that no reasonable fact-finder would find the defendant guilty beyond a reasonable doubt, or that the death penalty would not have been imposed.”  </w:t>
      </w:r>
      <w:r w:rsidR="00522556">
        <w:rPr>
          <w:rFonts w:ascii="Times New Roman" w:hAnsi="Times New Roman" w:cs="Times New Roman"/>
          <w:sz w:val="28"/>
          <w:szCs w:val="28"/>
        </w:rPr>
        <w:t xml:space="preserve">In </w:t>
      </w:r>
      <w:hyperlink r:id="rId13" w:history="1">
        <w:r w:rsidR="0042279B" w:rsidRPr="00E21128">
          <w:rPr>
            <w:rStyle w:val="Hyperlink"/>
            <w:rFonts w:ascii="Times New Roman" w:hAnsi="Times New Roman" w:cs="Times New Roman"/>
            <w:i/>
            <w:sz w:val="28"/>
            <w:szCs w:val="28"/>
          </w:rPr>
          <w:t>State v. Miles</w:t>
        </w:r>
      </w:hyperlink>
      <w:r w:rsidR="0042279B" w:rsidRPr="006A713A">
        <w:rPr>
          <w:rFonts w:ascii="Times New Roman" w:hAnsi="Times New Roman" w:cs="Times New Roman"/>
          <w:i/>
          <w:sz w:val="28"/>
          <w:szCs w:val="28"/>
        </w:rPr>
        <w:t>,</w:t>
      </w:r>
      <w:r w:rsidR="0042279B" w:rsidRPr="006A713A">
        <w:rPr>
          <w:rFonts w:ascii="Times New Roman" w:hAnsi="Times New Roman" w:cs="Times New Roman"/>
          <w:sz w:val="28"/>
          <w:szCs w:val="28"/>
        </w:rPr>
        <w:t xml:space="preserve"> </w:t>
      </w:r>
      <w:r w:rsidR="0042279B" w:rsidRPr="0095461F">
        <w:rPr>
          <w:rFonts w:ascii="Times New Roman" w:hAnsi="Times New Roman" w:cs="Times New Roman"/>
          <w:sz w:val="28"/>
          <w:szCs w:val="28"/>
        </w:rPr>
        <w:t>243 Ariz. 511 (2018),</w:t>
      </w:r>
      <w:r w:rsidR="00522556">
        <w:rPr>
          <w:rFonts w:ascii="Times New Roman" w:hAnsi="Times New Roman" w:cs="Times New Roman"/>
          <w:sz w:val="28"/>
          <w:szCs w:val="28"/>
        </w:rPr>
        <w:t xml:space="preserve"> this Court</w:t>
      </w:r>
      <w:r w:rsidR="0042279B" w:rsidRPr="0095461F">
        <w:rPr>
          <w:rFonts w:ascii="Times New Roman" w:hAnsi="Times New Roman" w:cs="Times New Roman"/>
          <w:sz w:val="28"/>
          <w:szCs w:val="28"/>
        </w:rPr>
        <w:t xml:space="preserve"> considered the application of Rule 32.1(h) in a death penalty </w:t>
      </w:r>
      <w:r w:rsidR="00522556">
        <w:rPr>
          <w:rFonts w:ascii="Times New Roman" w:hAnsi="Times New Roman" w:cs="Times New Roman"/>
          <w:sz w:val="28"/>
          <w:szCs w:val="28"/>
        </w:rPr>
        <w:t>case</w:t>
      </w:r>
      <w:r w:rsidR="0042279B" w:rsidRPr="0095461F">
        <w:rPr>
          <w:rFonts w:ascii="Times New Roman" w:hAnsi="Times New Roman" w:cs="Times New Roman"/>
          <w:sz w:val="28"/>
          <w:szCs w:val="28"/>
        </w:rPr>
        <w:t xml:space="preserve">. </w:t>
      </w:r>
      <w:r w:rsidR="00E21128">
        <w:rPr>
          <w:rFonts w:ascii="Times New Roman" w:hAnsi="Times New Roman" w:cs="Times New Roman"/>
          <w:sz w:val="28"/>
          <w:szCs w:val="28"/>
        </w:rPr>
        <w:t xml:space="preserve"> </w:t>
      </w:r>
      <w:r w:rsidR="00522556" w:rsidRPr="0095461F">
        <w:rPr>
          <w:rFonts w:ascii="Times New Roman" w:hAnsi="Times New Roman" w:cs="Times New Roman"/>
          <w:sz w:val="28"/>
          <w:szCs w:val="28"/>
        </w:rPr>
        <w:t xml:space="preserve">Although the </w:t>
      </w:r>
      <w:r w:rsidR="00522556">
        <w:rPr>
          <w:rFonts w:ascii="Times New Roman" w:hAnsi="Times New Roman" w:cs="Times New Roman"/>
          <w:sz w:val="28"/>
          <w:szCs w:val="28"/>
        </w:rPr>
        <w:t xml:space="preserve">majority’s </w:t>
      </w:r>
      <w:r w:rsidR="00522556" w:rsidRPr="0095461F">
        <w:rPr>
          <w:rFonts w:ascii="Times New Roman" w:hAnsi="Times New Roman" w:cs="Times New Roman"/>
          <w:sz w:val="28"/>
          <w:szCs w:val="28"/>
        </w:rPr>
        <w:t xml:space="preserve">disposition of the case did not rest on </w:t>
      </w:r>
      <w:r w:rsidR="00522556">
        <w:rPr>
          <w:rFonts w:ascii="Times New Roman" w:hAnsi="Times New Roman" w:cs="Times New Roman"/>
          <w:sz w:val="28"/>
          <w:szCs w:val="28"/>
        </w:rPr>
        <w:t xml:space="preserve">an interpretation of </w:t>
      </w:r>
      <w:r w:rsidR="00522556" w:rsidRPr="0095461F">
        <w:rPr>
          <w:rFonts w:ascii="Times New Roman" w:hAnsi="Times New Roman" w:cs="Times New Roman"/>
          <w:sz w:val="28"/>
          <w:szCs w:val="28"/>
        </w:rPr>
        <w:t xml:space="preserve">this </w:t>
      </w:r>
      <w:r w:rsidR="00522556">
        <w:rPr>
          <w:rFonts w:ascii="Times New Roman" w:hAnsi="Times New Roman" w:cs="Times New Roman"/>
          <w:sz w:val="28"/>
          <w:szCs w:val="28"/>
        </w:rPr>
        <w:t xml:space="preserve">provision of the </w:t>
      </w:r>
      <w:r w:rsidR="00522556" w:rsidRPr="0095461F">
        <w:rPr>
          <w:rFonts w:ascii="Times New Roman" w:hAnsi="Times New Roman" w:cs="Times New Roman"/>
          <w:sz w:val="28"/>
          <w:szCs w:val="28"/>
        </w:rPr>
        <w:t xml:space="preserve">rule, the case presented this issue: “Can newly proffered mitigation ever constitute clear and convincing evidence under Rule 32.1(h) that a sentencer would not have imposed the death penalty?” </w:t>
      </w:r>
      <w:r w:rsidR="00522556">
        <w:rPr>
          <w:rFonts w:ascii="Times New Roman" w:hAnsi="Times New Roman" w:cs="Times New Roman"/>
          <w:i/>
          <w:sz w:val="28"/>
          <w:szCs w:val="28"/>
        </w:rPr>
        <w:t>Miles</w:t>
      </w:r>
      <w:r w:rsidR="00522556">
        <w:rPr>
          <w:rFonts w:ascii="Times New Roman" w:hAnsi="Times New Roman" w:cs="Times New Roman"/>
          <w:sz w:val="28"/>
          <w:szCs w:val="28"/>
        </w:rPr>
        <w:t xml:space="preserve">, 243 Ariz. at 513, ¶ 6.  </w:t>
      </w:r>
      <w:r w:rsidR="00522556" w:rsidRPr="0095461F">
        <w:rPr>
          <w:rFonts w:ascii="Times New Roman" w:hAnsi="Times New Roman" w:cs="Times New Roman"/>
          <w:sz w:val="28"/>
          <w:szCs w:val="28"/>
        </w:rPr>
        <w:t xml:space="preserve">Footnote 6 of a concurring opinion </w:t>
      </w:r>
      <w:r w:rsidR="00522556">
        <w:rPr>
          <w:rFonts w:ascii="Times New Roman" w:hAnsi="Times New Roman" w:cs="Times New Roman"/>
          <w:sz w:val="28"/>
          <w:szCs w:val="28"/>
        </w:rPr>
        <w:t xml:space="preserve">acknowledged </w:t>
      </w:r>
      <w:r w:rsidR="00522556" w:rsidRPr="0095461F">
        <w:rPr>
          <w:rFonts w:ascii="Times New Roman" w:hAnsi="Times New Roman" w:cs="Times New Roman"/>
          <w:sz w:val="28"/>
          <w:szCs w:val="28"/>
        </w:rPr>
        <w:t xml:space="preserve">the </w:t>
      </w:r>
      <w:r w:rsidR="00522556">
        <w:rPr>
          <w:rFonts w:ascii="Times New Roman" w:hAnsi="Times New Roman" w:cs="Times New Roman"/>
          <w:sz w:val="28"/>
          <w:szCs w:val="28"/>
        </w:rPr>
        <w:t xml:space="preserve">Chief Justice had </w:t>
      </w:r>
      <w:r w:rsidR="00522556" w:rsidRPr="0095461F">
        <w:rPr>
          <w:rFonts w:ascii="Times New Roman" w:hAnsi="Times New Roman" w:cs="Times New Roman"/>
          <w:sz w:val="28"/>
          <w:szCs w:val="28"/>
        </w:rPr>
        <w:t>establish</w:t>
      </w:r>
      <w:r w:rsidR="00522556">
        <w:rPr>
          <w:rFonts w:ascii="Times New Roman" w:hAnsi="Times New Roman" w:cs="Times New Roman"/>
          <w:sz w:val="28"/>
          <w:szCs w:val="28"/>
        </w:rPr>
        <w:t>ed</w:t>
      </w:r>
      <w:r w:rsidR="00522556" w:rsidRPr="0095461F">
        <w:rPr>
          <w:rFonts w:ascii="Times New Roman" w:hAnsi="Times New Roman" w:cs="Times New Roman"/>
          <w:sz w:val="28"/>
          <w:szCs w:val="28"/>
        </w:rPr>
        <w:t xml:space="preserve"> this Task Force and </w:t>
      </w:r>
      <w:r w:rsidR="00522556">
        <w:rPr>
          <w:rFonts w:ascii="Times New Roman" w:hAnsi="Times New Roman" w:cs="Times New Roman"/>
          <w:sz w:val="28"/>
          <w:szCs w:val="28"/>
        </w:rPr>
        <w:t xml:space="preserve">stated, </w:t>
      </w:r>
      <w:r w:rsidR="00522556" w:rsidRPr="0095461F">
        <w:rPr>
          <w:rFonts w:ascii="Times New Roman" w:hAnsi="Times New Roman" w:cs="Times New Roman"/>
          <w:sz w:val="28"/>
          <w:szCs w:val="28"/>
        </w:rPr>
        <w:t>“Rule 32.1(h) is a prime candidate for the Task Force’s consideration.”</w:t>
      </w:r>
      <w:r w:rsidR="00522556">
        <w:rPr>
          <w:rFonts w:ascii="Times New Roman" w:hAnsi="Times New Roman" w:cs="Times New Roman"/>
          <w:sz w:val="28"/>
          <w:szCs w:val="28"/>
        </w:rPr>
        <w:t xml:space="preserve">  </w:t>
      </w:r>
      <w:r w:rsidR="00522556" w:rsidRPr="002D762D">
        <w:rPr>
          <w:rFonts w:ascii="Times New Roman" w:hAnsi="Times New Roman" w:cs="Times New Roman"/>
          <w:i/>
          <w:sz w:val="28"/>
          <w:szCs w:val="28"/>
        </w:rPr>
        <w:t>Id</w:t>
      </w:r>
      <w:r w:rsidR="00522556">
        <w:rPr>
          <w:rFonts w:ascii="Times New Roman" w:hAnsi="Times New Roman" w:cs="Times New Roman"/>
          <w:sz w:val="28"/>
          <w:szCs w:val="28"/>
        </w:rPr>
        <w:t xml:space="preserve">. </w:t>
      </w:r>
      <w:r w:rsidR="00522556" w:rsidRPr="006A713A">
        <w:rPr>
          <w:rFonts w:ascii="Times New Roman" w:hAnsi="Times New Roman" w:cs="Times New Roman"/>
          <w:sz w:val="28"/>
          <w:szCs w:val="28"/>
        </w:rPr>
        <w:t xml:space="preserve"> </w:t>
      </w:r>
      <w:r w:rsidR="00522556">
        <w:rPr>
          <w:rFonts w:ascii="Times New Roman" w:hAnsi="Times New Roman" w:cs="Times New Roman"/>
          <w:sz w:val="28"/>
          <w:szCs w:val="28"/>
        </w:rPr>
        <w:t>¶ 32 n. 6.</w:t>
      </w:r>
    </w:p>
    <w:p w14:paraId="3623722F" w14:textId="77777777" w:rsidR="00581F30" w:rsidRPr="0095461F" w:rsidRDefault="0042279B" w:rsidP="003D5F08">
      <w:pPr>
        <w:spacing w:line="480" w:lineRule="auto"/>
        <w:ind w:firstLine="720"/>
        <w:jc w:val="both"/>
        <w:rPr>
          <w:sz w:val="28"/>
          <w:szCs w:val="28"/>
        </w:rPr>
      </w:pPr>
      <w:r w:rsidRPr="0095461F">
        <w:rPr>
          <w:sz w:val="28"/>
          <w:szCs w:val="28"/>
        </w:rPr>
        <w:lastRenderedPageBreak/>
        <w:t>Rule 32.1 has a corollary in A.R.S. § 13-4231, which defines the scope of post-conviction relief.  The provision in Rule 32.1(h) is not one of the specified statutory grounds</w:t>
      </w:r>
      <w:r w:rsidR="00522556">
        <w:rPr>
          <w:sz w:val="28"/>
          <w:szCs w:val="28"/>
        </w:rPr>
        <w:t xml:space="preserve"> for relief</w:t>
      </w:r>
      <w:r w:rsidRPr="0095461F">
        <w:rPr>
          <w:sz w:val="28"/>
          <w:szCs w:val="28"/>
        </w:rPr>
        <w:t xml:space="preserve">, and the Task Force initially addressed </w:t>
      </w:r>
      <w:r w:rsidR="00522556">
        <w:rPr>
          <w:sz w:val="28"/>
          <w:szCs w:val="28"/>
        </w:rPr>
        <w:t xml:space="preserve">whether this presented </w:t>
      </w:r>
      <w:r w:rsidRPr="0095461F">
        <w:rPr>
          <w:sz w:val="28"/>
          <w:szCs w:val="28"/>
        </w:rPr>
        <w:t>a separation</w:t>
      </w:r>
      <w:r w:rsidR="00522556">
        <w:rPr>
          <w:sz w:val="28"/>
          <w:szCs w:val="28"/>
        </w:rPr>
        <w:t>-</w:t>
      </w:r>
      <w:r w:rsidRPr="0095461F">
        <w:rPr>
          <w:sz w:val="28"/>
          <w:szCs w:val="28"/>
        </w:rPr>
        <w:t>of</w:t>
      </w:r>
      <w:r w:rsidR="00522556">
        <w:rPr>
          <w:sz w:val="28"/>
          <w:szCs w:val="28"/>
        </w:rPr>
        <w:t>-</w:t>
      </w:r>
      <w:r w:rsidRPr="0095461F">
        <w:rPr>
          <w:sz w:val="28"/>
          <w:szCs w:val="28"/>
        </w:rPr>
        <w:t xml:space="preserve">powers issue.  Members </w:t>
      </w:r>
      <w:r w:rsidR="00F92794" w:rsidRPr="0095461F">
        <w:rPr>
          <w:sz w:val="28"/>
          <w:szCs w:val="28"/>
        </w:rPr>
        <w:t>conc</w:t>
      </w:r>
      <w:r w:rsidR="00E21128">
        <w:rPr>
          <w:sz w:val="28"/>
          <w:szCs w:val="28"/>
        </w:rPr>
        <w:t>luded</w:t>
      </w:r>
      <w:r w:rsidRPr="0095461F">
        <w:rPr>
          <w:sz w:val="28"/>
          <w:szCs w:val="28"/>
        </w:rPr>
        <w:t xml:space="preserve"> that the adoption of Rule 32.1(h) was within the Court’s </w:t>
      </w:r>
      <w:r w:rsidR="00F92794" w:rsidRPr="0095461F">
        <w:rPr>
          <w:sz w:val="28"/>
          <w:szCs w:val="28"/>
        </w:rPr>
        <w:t xml:space="preserve">prerogative and noted that </w:t>
      </w:r>
      <w:r w:rsidRPr="0095461F">
        <w:rPr>
          <w:sz w:val="28"/>
          <w:szCs w:val="28"/>
        </w:rPr>
        <w:t>in the two decades since its adoption</w:t>
      </w:r>
      <w:r w:rsidR="00F92794" w:rsidRPr="0095461F">
        <w:rPr>
          <w:sz w:val="28"/>
          <w:szCs w:val="28"/>
        </w:rPr>
        <w:t>, the Legislature</w:t>
      </w:r>
      <w:r w:rsidRPr="0095461F">
        <w:rPr>
          <w:sz w:val="28"/>
          <w:szCs w:val="28"/>
        </w:rPr>
        <w:t xml:space="preserve"> has not sought</w:t>
      </w:r>
      <w:r w:rsidR="00F92794" w:rsidRPr="0095461F">
        <w:rPr>
          <w:sz w:val="28"/>
          <w:szCs w:val="28"/>
        </w:rPr>
        <w:t xml:space="preserve"> to </w:t>
      </w:r>
      <w:r w:rsidR="00522556">
        <w:rPr>
          <w:sz w:val="28"/>
          <w:szCs w:val="28"/>
        </w:rPr>
        <w:t>invalidate</w:t>
      </w:r>
      <w:r w:rsidR="00F92794" w:rsidRPr="0095461F">
        <w:rPr>
          <w:sz w:val="28"/>
          <w:szCs w:val="28"/>
        </w:rPr>
        <w:t xml:space="preserve"> the rule.  Beyond that, members had divergent views on addressing the footnote in </w:t>
      </w:r>
      <w:r w:rsidR="00F92794" w:rsidRPr="0095461F">
        <w:rPr>
          <w:i/>
          <w:sz w:val="28"/>
          <w:szCs w:val="28"/>
        </w:rPr>
        <w:t>Miles</w:t>
      </w:r>
      <w:r w:rsidR="00F92794" w:rsidRPr="0095461F">
        <w:rPr>
          <w:sz w:val="28"/>
          <w:szCs w:val="28"/>
        </w:rPr>
        <w:t xml:space="preserve">.  </w:t>
      </w:r>
    </w:p>
    <w:p w14:paraId="08E0343E" w14:textId="2393ADA0" w:rsidR="00F92794" w:rsidRPr="0095461F" w:rsidRDefault="003D5F08" w:rsidP="00153796">
      <w:pPr>
        <w:spacing w:line="480" w:lineRule="auto"/>
        <w:ind w:firstLine="720"/>
        <w:jc w:val="both"/>
        <w:rPr>
          <w:sz w:val="28"/>
          <w:szCs w:val="28"/>
        </w:rPr>
      </w:pPr>
      <w:r w:rsidRPr="0095461F">
        <w:rPr>
          <w:b/>
          <w:i/>
          <w:sz w:val="28"/>
          <w:szCs w:val="28"/>
        </w:rPr>
        <w:t>One view:</w:t>
      </w:r>
      <w:r w:rsidRPr="0095461F">
        <w:rPr>
          <w:sz w:val="28"/>
          <w:szCs w:val="28"/>
        </w:rPr>
        <w:t xml:space="preserve"> </w:t>
      </w:r>
      <w:r w:rsidR="00D2107B" w:rsidRPr="0095461F">
        <w:rPr>
          <w:sz w:val="28"/>
          <w:szCs w:val="28"/>
        </w:rPr>
        <w:t xml:space="preserve"> </w:t>
      </w:r>
      <w:r w:rsidR="00F92794" w:rsidRPr="0095461F">
        <w:rPr>
          <w:sz w:val="28"/>
          <w:szCs w:val="28"/>
        </w:rPr>
        <w:t>One view</w:t>
      </w:r>
      <w:r w:rsidR="001B08C9" w:rsidRPr="0095461F">
        <w:rPr>
          <w:sz w:val="28"/>
          <w:szCs w:val="28"/>
        </w:rPr>
        <w:t xml:space="preserve"> </w:t>
      </w:r>
      <w:r w:rsidR="00F92794" w:rsidRPr="0095461F">
        <w:rPr>
          <w:sz w:val="28"/>
          <w:szCs w:val="28"/>
        </w:rPr>
        <w:t xml:space="preserve">proposed a two-pronged revision to section (h).  </w:t>
      </w:r>
      <w:r w:rsidR="00E21128">
        <w:rPr>
          <w:sz w:val="28"/>
          <w:szCs w:val="28"/>
        </w:rPr>
        <w:t>Members with this view believed that</w:t>
      </w:r>
      <w:r w:rsidR="00F92794" w:rsidRPr="0095461F">
        <w:rPr>
          <w:sz w:val="28"/>
          <w:szCs w:val="28"/>
        </w:rPr>
        <w:t xml:space="preserve"> the aggravation phase of a capital case relies on </w:t>
      </w:r>
      <w:r w:rsidR="00E21128">
        <w:rPr>
          <w:sz w:val="28"/>
          <w:szCs w:val="28"/>
        </w:rPr>
        <w:t>objective evidentiary findings, and the first</w:t>
      </w:r>
      <w:r w:rsidR="00F92794" w:rsidRPr="0095461F">
        <w:rPr>
          <w:sz w:val="28"/>
          <w:szCs w:val="28"/>
        </w:rPr>
        <w:t xml:space="preserve"> prong would add to section (h) the phrase</w:t>
      </w:r>
      <w:r w:rsidR="00522556">
        <w:rPr>
          <w:sz w:val="28"/>
          <w:szCs w:val="28"/>
        </w:rPr>
        <w:t>,</w:t>
      </w:r>
      <w:r w:rsidR="00F92794" w:rsidRPr="0095461F">
        <w:rPr>
          <w:sz w:val="28"/>
          <w:szCs w:val="28"/>
        </w:rPr>
        <w:t xml:space="preserve"> “no reasonable fact-finder would find the defendant eligible for the death penalty in an aggravation phase held pursuant to A.R.S. § 13-752.”  The </w:t>
      </w:r>
      <w:r w:rsidR="00E21128">
        <w:rPr>
          <w:sz w:val="28"/>
          <w:szCs w:val="28"/>
        </w:rPr>
        <w:t>second</w:t>
      </w:r>
      <w:r w:rsidR="00F92794" w:rsidRPr="0095461F">
        <w:rPr>
          <w:sz w:val="28"/>
          <w:szCs w:val="28"/>
        </w:rPr>
        <w:t xml:space="preserve"> prong would delete the words, “the death penalty would not have been imposed,” </w:t>
      </w:r>
      <w:r w:rsidR="00E21128">
        <w:rPr>
          <w:sz w:val="28"/>
          <w:szCs w:val="28"/>
        </w:rPr>
        <w:t>and this would no longer allow</w:t>
      </w:r>
      <w:r w:rsidR="001B08C9" w:rsidRPr="0095461F">
        <w:rPr>
          <w:sz w:val="28"/>
          <w:szCs w:val="28"/>
        </w:rPr>
        <w:t xml:space="preserve"> relief </w:t>
      </w:r>
      <w:r w:rsidR="00E21128">
        <w:rPr>
          <w:sz w:val="28"/>
          <w:szCs w:val="28"/>
        </w:rPr>
        <w:t xml:space="preserve">under section (h) </w:t>
      </w:r>
      <w:r w:rsidR="001B08C9" w:rsidRPr="0095461F">
        <w:rPr>
          <w:sz w:val="28"/>
          <w:szCs w:val="28"/>
        </w:rPr>
        <w:t xml:space="preserve">from a </w:t>
      </w:r>
      <w:r w:rsidR="00084638" w:rsidRPr="0095461F">
        <w:rPr>
          <w:sz w:val="28"/>
          <w:szCs w:val="28"/>
        </w:rPr>
        <w:t xml:space="preserve">penalty phase </w:t>
      </w:r>
      <w:r w:rsidR="00F92794" w:rsidRPr="0095461F">
        <w:rPr>
          <w:sz w:val="28"/>
          <w:szCs w:val="28"/>
        </w:rPr>
        <w:t xml:space="preserve">verdict.  </w:t>
      </w:r>
      <w:r w:rsidR="00106C3A" w:rsidRPr="0095461F">
        <w:rPr>
          <w:sz w:val="28"/>
          <w:szCs w:val="28"/>
        </w:rPr>
        <w:t>These members believe</w:t>
      </w:r>
      <w:r w:rsidR="00F92794" w:rsidRPr="0095461F">
        <w:rPr>
          <w:sz w:val="28"/>
          <w:szCs w:val="28"/>
        </w:rPr>
        <w:t xml:space="preserve"> that the current rule’s standard— that the fact-finder would not have imposed the death </w:t>
      </w:r>
      <w:r w:rsidR="00106C3A" w:rsidRPr="0095461F">
        <w:rPr>
          <w:sz w:val="28"/>
          <w:szCs w:val="28"/>
        </w:rPr>
        <w:t xml:space="preserve">penalty —is </w:t>
      </w:r>
      <w:r w:rsidR="00F92794" w:rsidRPr="0095461F">
        <w:rPr>
          <w:sz w:val="28"/>
          <w:szCs w:val="28"/>
        </w:rPr>
        <w:t>vague</w:t>
      </w:r>
      <w:r w:rsidR="00387ED6" w:rsidRPr="0095461F">
        <w:rPr>
          <w:sz w:val="28"/>
          <w:szCs w:val="28"/>
        </w:rPr>
        <w:t xml:space="preserve"> and </w:t>
      </w:r>
      <w:r w:rsidR="00A25377" w:rsidRPr="0095461F">
        <w:rPr>
          <w:sz w:val="28"/>
          <w:szCs w:val="28"/>
        </w:rPr>
        <w:t>subjective</w:t>
      </w:r>
      <w:r w:rsidR="00522556">
        <w:rPr>
          <w:sz w:val="28"/>
          <w:szCs w:val="28"/>
        </w:rPr>
        <w:t>,</w:t>
      </w:r>
      <w:r w:rsidR="00106C3A" w:rsidRPr="0095461F">
        <w:rPr>
          <w:sz w:val="28"/>
          <w:szCs w:val="28"/>
        </w:rPr>
        <w:t xml:space="preserve"> </w:t>
      </w:r>
      <w:r w:rsidR="00522556">
        <w:rPr>
          <w:sz w:val="28"/>
          <w:szCs w:val="28"/>
        </w:rPr>
        <w:t>requiring</w:t>
      </w:r>
      <w:r w:rsidR="00F92794" w:rsidRPr="0095461F">
        <w:rPr>
          <w:sz w:val="28"/>
          <w:szCs w:val="28"/>
        </w:rPr>
        <w:t xml:space="preserve"> the PCR judge to get inside the mind of the original jury or judge, </w:t>
      </w:r>
      <w:r w:rsidR="00522556">
        <w:rPr>
          <w:sz w:val="28"/>
          <w:szCs w:val="28"/>
        </w:rPr>
        <w:t>a nearly</w:t>
      </w:r>
      <w:r w:rsidR="00F92794" w:rsidRPr="0095461F">
        <w:rPr>
          <w:sz w:val="28"/>
          <w:szCs w:val="28"/>
        </w:rPr>
        <w:t xml:space="preserve"> imposs</w:t>
      </w:r>
      <w:r w:rsidR="00106C3A" w:rsidRPr="0095461F">
        <w:rPr>
          <w:sz w:val="28"/>
          <w:szCs w:val="28"/>
        </w:rPr>
        <w:t>ible</w:t>
      </w:r>
      <w:r w:rsidR="00F92794" w:rsidRPr="0095461F">
        <w:rPr>
          <w:sz w:val="28"/>
          <w:szCs w:val="28"/>
        </w:rPr>
        <w:t xml:space="preserve"> task.  Me</w:t>
      </w:r>
      <w:r w:rsidR="00522556">
        <w:rPr>
          <w:sz w:val="28"/>
          <w:szCs w:val="28"/>
        </w:rPr>
        <w:t>mbers holding this view believe</w:t>
      </w:r>
      <w:r w:rsidR="00F92794" w:rsidRPr="0095461F">
        <w:rPr>
          <w:sz w:val="28"/>
          <w:szCs w:val="28"/>
        </w:rPr>
        <w:t xml:space="preserve"> that if a defendant such as Miles is going to obtain relief </w:t>
      </w:r>
      <w:r w:rsidR="001B08C9" w:rsidRPr="0095461F">
        <w:rPr>
          <w:sz w:val="28"/>
          <w:szCs w:val="28"/>
        </w:rPr>
        <w:t xml:space="preserve">based on </w:t>
      </w:r>
      <w:r w:rsidR="00F92794" w:rsidRPr="0095461F">
        <w:rPr>
          <w:sz w:val="28"/>
          <w:szCs w:val="28"/>
        </w:rPr>
        <w:t xml:space="preserve">newly discovered mitigation evidence, it should be on grounds </w:t>
      </w:r>
      <w:r w:rsidR="001B08C9" w:rsidRPr="0095461F">
        <w:rPr>
          <w:sz w:val="28"/>
          <w:szCs w:val="28"/>
        </w:rPr>
        <w:t xml:space="preserve">that this is </w:t>
      </w:r>
      <w:r w:rsidR="00F92794" w:rsidRPr="0095461F">
        <w:rPr>
          <w:sz w:val="28"/>
          <w:szCs w:val="28"/>
        </w:rPr>
        <w:t>newly discovered evidence under Rule 32.1(e)</w:t>
      </w:r>
      <w:r w:rsidR="001B08C9" w:rsidRPr="0095461F">
        <w:rPr>
          <w:sz w:val="28"/>
          <w:szCs w:val="28"/>
        </w:rPr>
        <w:t xml:space="preserve"> or </w:t>
      </w:r>
      <w:r w:rsidR="00537649">
        <w:rPr>
          <w:sz w:val="28"/>
          <w:szCs w:val="28"/>
        </w:rPr>
        <w:t xml:space="preserve">that the evidence </w:t>
      </w:r>
      <w:r w:rsidR="001B08C9" w:rsidRPr="0095461F">
        <w:rPr>
          <w:sz w:val="28"/>
          <w:szCs w:val="28"/>
        </w:rPr>
        <w:t xml:space="preserve">was </w:t>
      </w:r>
      <w:r w:rsidR="001B08C9" w:rsidRPr="0095461F">
        <w:rPr>
          <w:sz w:val="28"/>
          <w:szCs w:val="28"/>
        </w:rPr>
        <w:lastRenderedPageBreak/>
        <w:t>previously unknown because of the</w:t>
      </w:r>
      <w:r w:rsidR="00F92794" w:rsidRPr="0095461F">
        <w:rPr>
          <w:sz w:val="28"/>
          <w:szCs w:val="28"/>
        </w:rPr>
        <w:t xml:space="preserve"> ineffective assistance of counsel</w:t>
      </w:r>
      <w:r w:rsidR="001B08C9" w:rsidRPr="0095461F">
        <w:rPr>
          <w:sz w:val="28"/>
          <w:szCs w:val="28"/>
        </w:rPr>
        <w:t xml:space="preserve">, </w:t>
      </w:r>
      <w:r w:rsidR="00522556">
        <w:rPr>
          <w:sz w:val="28"/>
          <w:szCs w:val="28"/>
        </w:rPr>
        <w:t xml:space="preserve">a claim that falls </w:t>
      </w:r>
      <w:r w:rsidR="00405575">
        <w:rPr>
          <w:sz w:val="28"/>
          <w:szCs w:val="28"/>
        </w:rPr>
        <w:t>under Rule 32.1(a).</w:t>
      </w:r>
    </w:p>
    <w:p w14:paraId="1C40E6B9" w14:textId="77777777" w:rsidR="003D5F08" w:rsidRPr="0095461F" w:rsidRDefault="003D5F08" w:rsidP="00641B62">
      <w:pPr>
        <w:pStyle w:val="ListParagraph"/>
        <w:spacing w:line="480" w:lineRule="auto"/>
        <w:ind w:left="0" w:firstLine="720"/>
        <w:rPr>
          <w:rFonts w:ascii="Times New Roman" w:hAnsi="Times New Roman" w:cs="Times New Roman"/>
          <w:sz w:val="28"/>
          <w:szCs w:val="28"/>
        </w:rPr>
      </w:pPr>
      <w:r w:rsidRPr="0095461F">
        <w:rPr>
          <w:rFonts w:ascii="Times New Roman" w:hAnsi="Times New Roman" w:cs="Times New Roman"/>
          <w:b/>
          <w:i/>
          <w:sz w:val="28"/>
          <w:szCs w:val="28"/>
        </w:rPr>
        <w:t>Another view:</w:t>
      </w:r>
      <w:r w:rsidRPr="0095461F">
        <w:rPr>
          <w:rFonts w:ascii="Times New Roman" w:hAnsi="Times New Roman" w:cs="Times New Roman"/>
          <w:sz w:val="28"/>
          <w:szCs w:val="28"/>
        </w:rPr>
        <w:t xml:space="preserve">  Another view</w:t>
      </w:r>
      <w:r w:rsidR="001B08C9" w:rsidRPr="0095461F">
        <w:rPr>
          <w:rFonts w:ascii="Times New Roman" w:hAnsi="Times New Roman" w:cs="Times New Roman"/>
          <w:sz w:val="28"/>
          <w:szCs w:val="28"/>
        </w:rPr>
        <w:t xml:space="preserve"> </w:t>
      </w:r>
      <w:r w:rsidR="002B75B1">
        <w:rPr>
          <w:rFonts w:ascii="Times New Roman" w:hAnsi="Times New Roman" w:cs="Times New Roman"/>
          <w:sz w:val="28"/>
          <w:szCs w:val="28"/>
        </w:rPr>
        <w:t>is</w:t>
      </w:r>
      <w:r w:rsidRPr="0095461F">
        <w:rPr>
          <w:rFonts w:ascii="Times New Roman" w:hAnsi="Times New Roman" w:cs="Times New Roman"/>
          <w:sz w:val="28"/>
          <w:szCs w:val="28"/>
        </w:rPr>
        <w:t xml:space="preserve"> that the Arizona Supreme Court had three opportunities to consider the appropriateness of the provision at issue:  first in the or</w:t>
      </w:r>
      <w:r w:rsidR="002B75B1">
        <w:rPr>
          <w:rFonts w:ascii="Times New Roman" w:hAnsi="Times New Roman" w:cs="Times New Roman"/>
          <w:sz w:val="28"/>
          <w:szCs w:val="28"/>
        </w:rPr>
        <w:t>iginal rule petition, R-97-0006,</w:t>
      </w:r>
      <w:r w:rsidRPr="0095461F">
        <w:rPr>
          <w:rFonts w:ascii="Times New Roman" w:hAnsi="Times New Roman" w:cs="Times New Roman"/>
          <w:sz w:val="28"/>
          <w:szCs w:val="28"/>
        </w:rPr>
        <w:t xml:space="preserve"> then in a subsequent rule petition filed by the Arizona Atto</w:t>
      </w:r>
      <w:r w:rsidR="002B75B1">
        <w:rPr>
          <w:rFonts w:ascii="Times New Roman" w:hAnsi="Times New Roman" w:cs="Times New Roman"/>
          <w:sz w:val="28"/>
          <w:szCs w:val="28"/>
        </w:rPr>
        <w:t>rney General, R-01-0015,</w:t>
      </w:r>
      <w:r w:rsidRPr="0095461F">
        <w:rPr>
          <w:rFonts w:ascii="Times New Roman" w:hAnsi="Times New Roman" w:cs="Times New Roman"/>
          <w:sz w:val="28"/>
          <w:szCs w:val="28"/>
        </w:rPr>
        <w:t xml:space="preserve"> and a third time in </w:t>
      </w:r>
      <w:r w:rsidRPr="0095461F">
        <w:rPr>
          <w:rFonts w:ascii="Times New Roman" w:hAnsi="Times New Roman" w:cs="Times New Roman"/>
          <w:i/>
          <w:sz w:val="28"/>
          <w:szCs w:val="28"/>
        </w:rPr>
        <w:t>Miles.</w:t>
      </w:r>
      <w:r w:rsidRPr="0095461F">
        <w:rPr>
          <w:rFonts w:ascii="Times New Roman" w:hAnsi="Times New Roman" w:cs="Times New Roman"/>
          <w:sz w:val="28"/>
          <w:szCs w:val="28"/>
        </w:rPr>
        <w:t xml:space="preserve">  On each occasion, the Court either supported the rule or retained its substance.  </w:t>
      </w:r>
    </w:p>
    <w:p w14:paraId="00E00387" w14:textId="77777777" w:rsidR="00C12A62" w:rsidRPr="0095461F" w:rsidRDefault="003D5F08" w:rsidP="00641B62">
      <w:pPr>
        <w:pStyle w:val="ListParagraph"/>
        <w:spacing w:line="480" w:lineRule="auto"/>
        <w:ind w:left="0" w:firstLine="720"/>
        <w:rPr>
          <w:rFonts w:ascii="Times New Roman" w:hAnsi="Times New Roman" w:cs="Times New Roman"/>
          <w:sz w:val="28"/>
          <w:szCs w:val="28"/>
        </w:rPr>
      </w:pPr>
      <w:r w:rsidRPr="0095461F">
        <w:rPr>
          <w:rFonts w:ascii="Times New Roman" w:hAnsi="Times New Roman" w:cs="Times New Roman"/>
          <w:sz w:val="28"/>
          <w:szCs w:val="28"/>
        </w:rPr>
        <w:t xml:space="preserve">Members holding this view further noted that Rule 32.1(h) has a high standard that is difficult to meet, and that on only a handful of occasions have </w:t>
      </w:r>
      <w:r w:rsidR="00106C3A" w:rsidRPr="0095461F">
        <w:rPr>
          <w:rFonts w:ascii="Times New Roman" w:hAnsi="Times New Roman" w:cs="Times New Roman"/>
          <w:sz w:val="28"/>
          <w:szCs w:val="28"/>
        </w:rPr>
        <w:t xml:space="preserve">capital </w:t>
      </w:r>
      <w:r w:rsidRPr="0095461F">
        <w:rPr>
          <w:rFonts w:ascii="Times New Roman" w:hAnsi="Times New Roman" w:cs="Times New Roman"/>
          <w:sz w:val="28"/>
          <w:szCs w:val="28"/>
        </w:rPr>
        <w:t xml:space="preserve">defendants sought relief under </w:t>
      </w:r>
      <w:r w:rsidR="00106C3A" w:rsidRPr="0095461F">
        <w:rPr>
          <w:rFonts w:ascii="Times New Roman" w:hAnsi="Times New Roman" w:cs="Times New Roman"/>
          <w:sz w:val="28"/>
          <w:szCs w:val="28"/>
        </w:rPr>
        <w:t>this provision</w:t>
      </w:r>
      <w:r w:rsidRPr="0095461F">
        <w:rPr>
          <w:rFonts w:ascii="Times New Roman" w:hAnsi="Times New Roman" w:cs="Times New Roman"/>
          <w:sz w:val="28"/>
          <w:szCs w:val="28"/>
        </w:rPr>
        <w:t xml:space="preserve">.  </w:t>
      </w:r>
      <w:r w:rsidR="00106C3A" w:rsidRPr="0095461F">
        <w:rPr>
          <w:rFonts w:ascii="Times New Roman" w:hAnsi="Times New Roman" w:cs="Times New Roman"/>
          <w:sz w:val="28"/>
          <w:szCs w:val="28"/>
        </w:rPr>
        <w:t>These members therefore</w:t>
      </w:r>
      <w:r w:rsidRPr="0095461F">
        <w:rPr>
          <w:rFonts w:ascii="Times New Roman" w:hAnsi="Times New Roman" w:cs="Times New Roman"/>
          <w:sz w:val="28"/>
          <w:szCs w:val="28"/>
        </w:rPr>
        <w:t xml:space="preserve"> d</w:t>
      </w:r>
      <w:r w:rsidR="002B75B1">
        <w:rPr>
          <w:rFonts w:ascii="Times New Roman" w:hAnsi="Times New Roman" w:cs="Times New Roman"/>
          <w:sz w:val="28"/>
          <w:szCs w:val="28"/>
        </w:rPr>
        <w:t>o</w:t>
      </w:r>
      <w:r w:rsidRPr="0095461F">
        <w:rPr>
          <w:rFonts w:ascii="Times New Roman" w:hAnsi="Times New Roman" w:cs="Times New Roman"/>
          <w:sz w:val="28"/>
          <w:szCs w:val="28"/>
        </w:rPr>
        <w:t xml:space="preserve"> not anticipate a flood of new petitions seeking relief under that provision because of </w:t>
      </w:r>
      <w:r w:rsidRPr="0095461F">
        <w:rPr>
          <w:rFonts w:ascii="Times New Roman" w:hAnsi="Times New Roman" w:cs="Times New Roman"/>
          <w:i/>
          <w:sz w:val="28"/>
          <w:szCs w:val="28"/>
        </w:rPr>
        <w:t>Miles.</w:t>
      </w:r>
      <w:r w:rsidRPr="0095461F">
        <w:rPr>
          <w:rFonts w:ascii="Times New Roman" w:hAnsi="Times New Roman" w:cs="Times New Roman"/>
          <w:sz w:val="28"/>
          <w:szCs w:val="28"/>
        </w:rPr>
        <w:t xml:space="preserve">  </w:t>
      </w:r>
      <w:r w:rsidR="001B08C9" w:rsidRPr="0095461F">
        <w:rPr>
          <w:rFonts w:ascii="Times New Roman" w:hAnsi="Times New Roman" w:cs="Times New Roman"/>
          <w:sz w:val="28"/>
          <w:szCs w:val="28"/>
        </w:rPr>
        <w:t>They</w:t>
      </w:r>
      <w:r w:rsidR="002B75B1">
        <w:rPr>
          <w:rFonts w:ascii="Times New Roman" w:hAnsi="Times New Roman" w:cs="Times New Roman"/>
          <w:sz w:val="28"/>
          <w:szCs w:val="28"/>
        </w:rPr>
        <w:t xml:space="preserve"> also believe</w:t>
      </w:r>
      <w:r w:rsidRPr="0095461F">
        <w:rPr>
          <w:rFonts w:ascii="Times New Roman" w:hAnsi="Times New Roman" w:cs="Times New Roman"/>
          <w:sz w:val="28"/>
          <w:szCs w:val="28"/>
        </w:rPr>
        <w:t xml:space="preserve"> that </w:t>
      </w:r>
      <w:r w:rsidR="001B08C9" w:rsidRPr="0095461F">
        <w:rPr>
          <w:rFonts w:ascii="Times New Roman" w:hAnsi="Times New Roman" w:cs="Times New Roman"/>
          <w:sz w:val="28"/>
          <w:szCs w:val="28"/>
        </w:rPr>
        <w:t>the</w:t>
      </w:r>
      <w:r w:rsidRPr="0095461F">
        <w:rPr>
          <w:rFonts w:ascii="Times New Roman" w:hAnsi="Times New Roman" w:cs="Times New Roman"/>
          <w:sz w:val="28"/>
          <w:szCs w:val="28"/>
        </w:rPr>
        <w:t xml:space="preserve"> revisions</w:t>
      </w:r>
      <w:r w:rsidR="001B08C9" w:rsidRPr="0095461F">
        <w:rPr>
          <w:rFonts w:ascii="Times New Roman" w:hAnsi="Times New Roman" w:cs="Times New Roman"/>
          <w:sz w:val="28"/>
          <w:szCs w:val="28"/>
        </w:rPr>
        <w:t xml:space="preserve"> </w:t>
      </w:r>
      <w:r w:rsidR="00966089">
        <w:rPr>
          <w:rFonts w:ascii="Times New Roman" w:hAnsi="Times New Roman" w:cs="Times New Roman"/>
          <w:sz w:val="28"/>
          <w:szCs w:val="28"/>
        </w:rPr>
        <w:t>proposed by</w:t>
      </w:r>
      <w:r w:rsidR="00537649">
        <w:rPr>
          <w:rFonts w:ascii="Times New Roman" w:hAnsi="Times New Roman" w:cs="Times New Roman"/>
          <w:sz w:val="28"/>
          <w:szCs w:val="28"/>
        </w:rPr>
        <w:t xml:space="preserve"> members</w:t>
      </w:r>
      <w:r w:rsidR="001B08C9" w:rsidRPr="0095461F">
        <w:rPr>
          <w:rFonts w:ascii="Times New Roman" w:hAnsi="Times New Roman" w:cs="Times New Roman"/>
          <w:sz w:val="28"/>
          <w:szCs w:val="28"/>
        </w:rPr>
        <w:t xml:space="preserve"> holding the first view</w:t>
      </w:r>
      <w:r w:rsidRPr="0095461F">
        <w:rPr>
          <w:rFonts w:ascii="Times New Roman" w:hAnsi="Times New Roman" w:cs="Times New Roman"/>
          <w:sz w:val="28"/>
          <w:szCs w:val="28"/>
        </w:rPr>
        <w:t xml:space="preserve"> d</w:t>
      </w:r>
      <w:r w:rsidR="002B75B1">
        <w:rPr>
          <w:rFonts w:ascii="Times New Roman" w:hAnsi="Times New Roman" w:cs="Times New Roman"/>
          <w:sz w:val="28"/>
          <w:szCs w:val="28"/>
        </w:rPr>
        <w:t>o</w:t>
      </w:r>
      <w:r w:rsidRPr="0095461F">
        <w:rPr>
          <w:rFonts w:ascii="Times New Roman" w:hAnsi="Times New Roman" w:cs="Times New Roman"/>
          <w:sz w:val="28"/>
          <w:szCs w:val="28"/>
        </w:rPr>
        <w:t xml:space="preserve"> not just clarify the rule, as </w:t>
      </w:r>
      <w:r w:rsidRPr="0095461F">
        <w:rPr>
          <w:rFonts w:ascii="Times New Roman" w:hAnsi="Times New Roman" w:cs="Times New Roman"/>
          <w:i/>
          <w:sz w:val="28"/>
          <w:szCs w:val="28"/>
        </w:rPr>
        <w:t>Miles</w:t>
      </w:r>
      <w:r w:rsidRPr="0095461F">
        <w:rPr>
          <w:rFonts w:ascii="Times New Roman" w:hAnsi="Times New Roman" w:cs="Times New Roman"/>
          <w:sz w:val="28"/>
          <w:szCs w:val="28"/>
        </w:rPr>
        <w:t xml:space="preserve"> requ</w:t>
      </w:r>
      <w:r w:rsidR="002B75B1">
        <w:rPr>
          <w:rFonts w:ascii="Times New Roman" w:hAnsi="Times New Roman" w:cs="Times New Roman"/>
          <w:sz w:val="28"/>
          <w:szCs w:val="28"/>
        </w:rPr>
        <w:t>ested, but substantively change</w:t>
      </w:r>
      <w:r w:rsidRPr="0095461F">
        <w:rPr>
          <w:rFonts w:ascii="Times New Roman" w:hAnsi="Times New Roman" w:cs="Times New Roman"/>
          <w:sz w:val="28"/>
          <w:szCs w:val="28"/>
        </w:rPr>
        <w:t xml:space="preserve"> </w:t>
      </w:r>
      <w:r w:rsidR="00537649">
        <w:rPr>
          <w:rFonts w:ascii="Times New Roman" w:hAnsi="Times New Roman" w:cs="Times New Roman"/>
          <w:sz w:val="28"/>
          <w:szCs w:val="28"/>
        </w:rPr>
        <w:t>the rule</w:t>
      </w:r>
      <w:r w:rsidRPr="0095461F">
        <w:rPr>
          <w:rFonts w:ascii="Times New Roman" w:hAnsi="Times New Roman" w:cs="Times New Roman"/>
          <w:sz w:val="28"/>
          <w:szCs w:val="28"/>
        </w:rPr>
        <w:t xml:space="preserve">, which they </w:t>
      </w:r>
      <w:r w:rsidR="002B75B1">
        <w:rPr>
          <w:rFonts w:ascii="Times New Roman" w:hAnsi="Times New Roman" w:cs="Times New Roman"/>
          <w:sz w:val="28"/>
          <w:szCs w:val="28"/>
        </w:rPr>
        <w:t>believe</w:t>
      </w:r>
      <w:r w:rsidRPr="0095461F">
        <w:rPr>
          <w:rFonts w:ascii="Times New Roman" w:hAnsi="Times New Roman" w:cs="Times New Roman"/>
          <w:sz w:val="28"/>
          <w:szCs w:val="28"/>
        </w:rPr>
        <w:t xml:space="preserve"> was unnecessary.  </w:t>
      </w:r>
    </w:p>
    <w:p w14:paraId="2CF40DFD" w14:textId="77777777" w:rsidR="003D5F08" w:rsidRPr="0095461F" w:rsidRDefault="00387ED6" w:rsidP="00387ED6">
      <w:pPr>
        <w:pStyle w:val="ListParagraph"/>
        <w:spacing w:after="0" w:line="480" w:lineRule="auto"/>
        <w:ind w:left="0" w:firstLine="720"/>
        <w:rPr>
          <w:rFonts w:ascii="Times New Roman" w:hAnsi="Times New Roman" w:cs="Times New Roman"/>
          <w:sz w:val="28"/>
          <w:szCs w:val="28"/>
        </w:rPr>
      </w:pPr>
      <w:r w:rsidRPr="0095461F">
        <w:rPr>
          <w:rFonts w:ascii="Times New Roman" w:hAnsi="Times New Roman" w:cs="Times New Roman"/>
          <w:b/>
          <w:i/>
          <w:sz w:val="28"/>
          <w:szCs w:val="28"/>
        </w:rPr>
        <w:t>A third view</w:t>
      </w:r>
      <w:r w:rsidR="003D5F08" w:rsidRPr="0095461F">
        <w:rPr>
          <w:rFonts w:ascii="Times New Roman" w:hAnsi="Times New Roman" w:cs="Times New Roman"/>
          <w:b/>
          <w:i/>
          <w:sz w:val="28"/>
          <w:szCs w:val="28"/>
        </w:rPr>
        <w:t>:</w:t>
      </w:r>
      <w:r w:rsidR="003D5F08" w:rsidRPr="0095461F">
        <w:rPr>
          <w:rFonts w:ascii="Times New Roman" w:hAnsi="Times New Roman" w:cs="Times New Roman"/>
          <w:sz w:val="28"/>
          <w:szCs w:val="28"/>
        </w:rPr>
        <w:t xml:space="preserve"> </w:t>
      </w:r>
      <w:r w:rsidR="00D2107B" w:rsidRPr="0095461F">
        <w:rPr>
          <w:rFonts w:ascii="Times New Roman" w:hAnsi="Times New Roman" w:cs="Times New Roman"/>
          <w:sz w:val="28"/>
          <w:szCs w:val="28"/>
        </w:rPr>
        <w:t xml:space="preserve">At the November Task Force meeting, a member introduced another proposed revision to Rule 32.1(h).  The intent of this version </w:t>
      </w:r>
      <w:r w:rsidR="002B75B1">
        <w:rPr>
          <w:rFonts w:ascii="Times New Roman" w:hAnsi="Times New Roman" w:cs="Times New Roman"/>
          <w:sz w:val="28"/>
          <w:szCs w:val="28"/>
        </w:rPr>
        <w:t>is</w:t>
      </w:r>
      <w:r w:rsidR="00D2107B" w:rsidRPr="0095461F">
        <w:rPr>
          <w:rFonts w:ascii="Times New Roman" w:hAnsi="Times New Roman" w:cs="Times New Roman"/>
          <w:sz w:val="28"/>
          <w:szCs w:val="28"/>
        </w:rPr>
        <w:t xml:space="preserve"> </w:t>
      </w:r>
      <w:r w:rsidR="00106C3A" w:rsidRPr="0095461F">
        <w:rPr>
          <w:rFonts w:ascii="Times New Roman" w:hAnsi="Times New Roman" w:cs="Times New Roman"/>
          <w:sz w:val="28"/>
          <w:szCs w:val="28"/>
        </w:rPr>
        <w:t xml:space="preserve">only </w:t>
      </w:r>
      <w:r w:rsidR="00D2107B" w:rsidRPr="0095461F">
        <w:rPr>
          <w:rFonts w:ascii="Times New Roman" w:hAnsi="Times New Roman" w:cs="Times New Roman"/>
          <w:sz w:val="28"/>
          <w:szCs w:val="28"/>
        </w:rPr>
        <w:t xml:space="preserve">to address the issue presented in </w:t>
      </w:r>
      <w:r w:rsidR="00D2107B" w:rsidRPr="0095461F">
        <w:rPr>
          <w:rFonts w:ascii="Times New Roman" w:hAnsi="Times New Roman" w:cs="Times New Roman"/>
          <w:i/>
          <w:sz w:val="28"/>
          <w:szCs w:val="28"/>
        </w:rPr>
        <w:t>Miles</w:t>
      </w:r>
      <w:r w:rsidR="00D2107B" w:rsidRPr="0095461F">
        <w:rPr>
          <w:rFonts w:ascii="Times New Roman" w:hAnsi="Times New Roman" w:cs="Times New Roman"/>
          <w:sz w:val="28"/>
          <w:szCs w:val="28"/>
        </w:rPr>
        <w:t xml:space="preserve"> by</w:t>
      </w:r>
      <w:r w:rsidR="002B75B1">
        <w:rPr>
          <w:rFonts w:ascii="Times New Roman" w:hAnsi="Times New Roman" w:cs="Times New Roman"/>
          <w:sz w:val="28"/>
          <w:szCs w:val="28"/>
        </w:rPr>
        <w:t xml:space="preserve"> clarifying that the standard i</w:t>
      </w:r>
      <w:r w:rsidR="00D2107B" w:rsidRPr="0095461F">
        <w:rPr>
          <w:rFonts w:ascii="Times New Roman" w:hAnsi="Times New Roman" w:cs="Times New Roman"/>
          <w:sz w:val="28"/>
          <w:szCs w:val="28"/>
        </w:rPr>
        <w:t>s an objective one.  Th</w:t>
      </w:r>
      <w:r w:rsidR="002B75B1">
        <w:rPr>
          <w:rFonts w:ascii="Times New Roman" w:hAnsi="Times New Roman" w:cs="Times New Roman"/>
          <w:sz w:val="28"/>
          <w:szCs w:val="28"/>
        </w:rPr>
        <w:t>at</w:t>
      </w:r>
      <w:r w:rsidR="00D2107B" w:rsidRPr="0095461F">
        <w:rPr>
          <w:rFonts w:ascii="Times New Roman" w:hAnsi="Times New Roman" w:cs="Times New Roman"/>
          <w:sz w:val="28"/>
          <w:szCs w:val="28"/>
        </w:rPr>
        <w:t xml:space="preserve"> proposed revision </w:t>
      </w:r>
      <w:r w:rsidR="002B75B1">
        <w:rPr>
          <w:rFonts w:ascii="Times New Roman" w:hAnsi="Times New Roman" w:cs="Times New Roman"/>
          <w:sz w:val="28"/>
          <w:szCs w:val="28"/>
        </w:rPr>
        <w:t xml:space="preserve">states </w:t>
      </w:r>
      <w:r w:rsidR="00D2107B" w:rsidRPr="0095461F">
        <w:rPr>
          <w:rFonts w:ascii="Times New Roman" w:hAnsi="Times New Roman" w:cs="Times New Roman"/>
          <w:sz w:val="28"/>
          <w:szCs w:val="28"/>
        </w:rPr>
        <w:t>as follows:</w:t>
      </w:r>
    </w:p>
    <w:p w14:paraId="29C96261" w14:textId="77777777" w:rsidR="00D2107B" w:rsidRPr="0095461F" w:rsidRDefault="00D2107B" w:rsidP="00D2107B">
      <w:pPr>
        <w:pStyle w:val="Normal1"/>
        <w:spacing w:after="240" w:line="240" w:lineRule="auto"/>
        <w:ind w:left="720" w:right="720"/>
        <w:rPr>
          <w:rFonts w:ascii="Times New Roman" w:eastAsia="Times New Roman" w:hAnsi="Times New Roman" w:cs="Times New Roman"/>
          <w:sz w:val="28"/>
          <w:szCs w:val="28"/>
        </w:rPr>
      </w:pPr>
      <w:r w:rsidRPr="0095461F">
        <w:rPr>
          <w:rFonts w:ascii="Times New Roman" w:eastAsia="Times New Roman" w:hAnsi="Times New Roman" w:cs="Times New Roman"/>
          <w:b/>
          <w:color w:val="212121"/>
          <w:sz w:val="28"/>
          <w:szCs w:val="28"/>
        </w:rPr>
        <w:t>(h)</w:t>
      </w:r>
      <w:r w:rsidRPr="0095461F">
        <w:rPr>
          <w:rFonts w:ascii="Times New Roman" w:eastAsia="Times New Roman" w:hAnsi="Times New Roman" w:cs="Times New Roman"/>
          <w:color w:val="212121"/>
          <w:sz w:val="28"/>
          <w:szCs w:val="28"/>
        </w:rPr>
        <w:t xml:space="preserve"> the defendant demonstrates by clear and convincing evidence that the facts underlying the claim would be sufficient to establish that no reasonable fact-finder would find the defendant guilty </w:t>
      </w:r>
      <w:r w:rsidRPr="0095461F">
        <w:rPr>
          <w:rFonts w:ascii="Times New Roman" w:eastAsia="Times New Roman" w:hAnsi="Times New Roman" w:cs="Times New Roman"/>
          <w:color w:val="212121"/>
          <w:sz w:val="28"/>
          <w:szCs w:val="28"/>
          <w:u w:val="single"/>
        </w:rPr>
        <w:t>of the offense</w:t>
      </w:r>
      <w:r w:rsidRPr="0095461F">
        <w:rPr>
          <w:rFonts w:ascii="Times New Roman" w:eastAsia="Times New Roman" w:hAnsi="Times New Roman" w:cs="Times New Roman"/>
          <w:color w:val="212121"/>
          <w:sz w:val="28"/>
          <w:szCs w:val="28"/>
        </w:rPr>
        <w:t xml:space="preserve"> </w:t>
      </w:r>
      <w:r w:rsidRPr="0095461F">
        <w:rPr>
          <w:rFonts w:ascii="Times New Roman" w:eastAsia="Times New Roman" w:hAnsi="Times New Roman" w:cs="Times New Roman"/>
          <w:color w:val="212121"/>
          <w:sz w:val="28"/>
          <w:szCs w:val="28"/>
        </w:rPr>
        <w:lastRenderedPageBreak/>
        <w:t xml:space="preserve">beyond a reasonable doubt, or </w:t>
      </w:r>
      <w:r w:rsidRPr="0095461F">
        <w:rPr>
          <w:rFonts w:ascii="Times New Roman" w:eastAsia="Times New Roman" w:hAnsi="Times New Roman" w:cs="Times New Roman"/>
          <w:sz w:val="28"/>
          <w:szCs w:val="28"/>
        </w:rPr>
        <w:t xml:space="preserve">that </w:t>
      </w:r>
      <w:r w:rsidRPr="0095461F">
        <w:rPr>
          <w:rFonts w:ascii="Times New Roman" w:eastAsia="Times New Roman" w:hAnsi="Times New Roman" w:cs="Times New Roman"/>
          <w:sz w:val="28"/>
          <w:szCs w:val="28"/>
          <w:u w:val="single"/>
        </w:rPr>
        <w:t>no reasonable fact-finder would have imposed</w:t>
      </w:r>
      <w:r w:rsidRPr="0095461F">
        <w:rPr>
          <w:rFonts w:ascii="Times New Roman" w:eastAsia="Times New Roman" w:hAnsi="Times New Roman" w:cs="Times New Roman"/>
          <w:sz w:val="28"/>
          <w:szCs w:val="28"/>
        </w:rPr>
        <w:t xml:space="preserve"> the death penalty </w:t>
      </w:r>
      <w:r w:rsidRPr="0095461F">
        <w:rPr>
          <w:rFonts w:ascii="Times New Roman" w:eastAsia="Times New Roman" w:hAnsi="Times New Roman" w:cs="Times New Roman"/>
          <w:strike/>
          <w:sz w:val="28"/>
          <w:szCs w:val="28"/>
        </w:rPr>
        <w:t>would not have been imposed</w:t>
      </w:r>
      <w:r w:rsidRPr="0095461F">
        <w:rPr>
          <w:rFonts w:ascii="Times New Roman" w:eastAsia="Times New Roman" w:hAnsi="Times New Roman" w:cs="Times New Roman"/>
          <w:sz w:val="28"/>
          <w:szCs w:val="28"/>
        </w:rPr>
        <w:t>.</w:t>
      </w:r>
    </w:p>
    <w:p w14:paraId="2DCFDC73" w14:textId="77777777" w:rsidR="00D2107B" w:rsidRPr="00E16B85" w:rsidRDefault="00387ED6" w:rsidP="00966089">
      <w:pPr>
        <w:spacing w:line="480" w:lineRule="auto"/>
        <w:jc w:val="both"/>
        <w:rPr>
          <w:sz w:val="28"/>
          <w:szCs w:val="28"/>
        </w:rPr>
      </w:pPr>
      <w:r w:rsidRPr="0095461F">
        <w:rPr>
          <w:sz w:val="28"/>
          <w:szCs w:val="28"/>
        </w:rPr>
        <w:t xml:space="preserve">Following further discussion, members voted on whether to include in their </w:t>
      </w:r>
      <w:r w:rsidR="00537649">
        <w:rPr>
          <w:sz w:val="28"/>
          <w:szCs w:val="28"/>
        </w:rPr>
        <w:t xml:space="preserve">final version of </w:t>
      </w:r>
      <w:r w:rsidRPr="0095461F">
        <w:rPr>
          <w:sz w:val="28"/>
          <w:szCs w:val="28"/>
        </w:rPr>
        <w:t xml:space="preserve">Rule 32 the amendments proposed by </w:t>
      </w:r>
      <w:r w:rsidR="001B08C9" w:rsidRPr="0095461F">
        <w:rPr>
          <w:sz w:val="28"/>
          <w:szCs w:val="28"/>
        </w:rPr>
        <w:t>the first view,</w:t>
      </w:r>
      <w:r w:rsidRPr="0095461F">
        <w:rPr>
          <w:sz w:val="28"/>
          <w:szCs w:val="28"/>
        </w:rPr>
        <w:t xml:space="preserve"> or th</w:t>
      </w:r>
      <w:r w:rsidR="00537649">
        <w:rPr>
          <w:sz w:val="28"/>
          <w:szCs w:val="28"/>
        </w:rPr>
        <w:t xml:space="preserve">e amendments </w:t>
      </w:r>
      <w:r w:rsidRPr="0095461F">
        <w:rPr>
          <w:sz w:val="28"/>
          <w:szCs w:val="28"/>
        </w:rPr>
        <w:t xml:space="preserve">proposed at the November meeting. </w:t>
      </w:r>
      <w:r w:rsidR="002B75B1">
        <w:rPr>
          <w:sz w:val="28"/>
          <w:szCs w:val="28"/>
        </w:rPr>
        <w:t xml:space="preserve"> </w:t>
      </w:r>
      <w:r w:rsidRPr="0095461F">
        <w:rPr>
          <w:sz w:val="28"/>
          <w:szCs w:val="28"/>
        </w:rPr>
        <w:t xml:space="preserve">Seven members favored the newly proposed </w:t>
      </w:r>
      <w:r w:rsidR="00537649">
        <w:rPr>
          <w:sz w:val="28"/>
          <w:szCs w:val="28"/>
        </w:rPr>
        <w:t xml:space="preserve">November </w:t>
      </w:r>
      <w:r w:rsidRPr="0095461F">
        <w:rPr>
          <w:sz w:val="28"/>
          <w:szCs w:val="28"/>
        </w:rPr>
        <w:t>modification, six</w:t>
      </w:r>
      <w:r w:rsidR="00537649">
        <w:rPr>
          <w:sz w:val="28"/>
          <w:szCs w:val="28"/>
        </w:rPr>
        <w:t xml:space="preserve"> members</w:t>
      </w:r>
      <w:r w:rsidRPr="0095461F">
        <w:rPr>
          <w:sz w:val="28"/>
          <w:szCs w:val="28"/>
        </w:rPr>
        <w:t xml:space="preserve"> favored the revisions</w:t>
      </w:r>
      <w:r w:rsidR="001B08C9" w:rsidRPr="0095461F">
        <w:rPr>
          <w:sz w:val="28"/>
          <w:szCs w:val="28"/>
        </w:rPr>
        <w:t xml:space="preserve"> proposed by the first view</w:t>
      </w:r>
      <w:r w:rsidRPr="0095461F">
        <w:rPr>
          <w:sz w:val="28"/>
          <w:szCs w:val="28"/>
        </w:rPr>
        <w:t xml:space="preserve">, and one </w:t>
      </w:r>
      <w:r w:rsidR="002B75B1">
        <w:rPr>
          <w:sz w:val="28"/>
          <w:szCs w:val="28"/>
        </w:rPr>
        <w:t xml:space="preserve">member abstained. </w:t>
      </w:r>
      <w:r w:rsidRPr="0095461F">
        <w:rPr>
          <w:sz w:val="28"/>
          <w:szCs w:val="28"/>
        </w:rPr>
        <w:t xml:space="preserve"> Accordingly, the version shown directly above </w:t>
      </w:r>
      <w:r w:rsidR="00CA7B1E" w:rsidRPr="0095461F">
        <w:rPr>
          <w:sz w:val="28"/>
          <w:szCs w:val="28"/>
        </w:rPr>
        <w:t>is</w:t>
      </w:r>
      <w:r w:rsidRPr="0095461F">
        <w:rPr>
          <w:sz w:val="28"/>
          <w:szCs w:val="28"/>
        </w:rPr>
        <w:t xml:space="preserve"> included in the proposed amendments to Rule 32</w:t>
      </w:r>
      <w:r w:rsidR="009D04BB">
        <w:rPr>
          <w:sz w:val="28"/>
          <w:szCs w:val="28"/>
        </w:rPr>
        <w:t>, as shown in Appendix 2</w:t>
      </w:r>
      <w:r w:rsidRPr="0095461F">
        <w:rPr>
          <w:sz w:val="28"/>
          <w:szCs w:val="28"/>
        </w:rPr>
        <w:t>.</w:t>
      </w:r>
      <w:r w:rsidR="00AF6FBE" w:rsidRPr="0095461F">
        <w:rPr>
          <w:sz w:val="28"/>
          <w:szCs w:val="28"/>
        </w:rPr>
        <w:t xml:space="preserve">  </w:t>
      </w:r>
      <w:r w:rsidR="00966089">
        <w:rPr>
          <w:sz w:val="28"/>
          <w:szCs w:val="28"/>
        </w:rPr>
        <w:t>However, a</w:t>
      </w:r>
      <w:r w:rsidR="001B08C9" w:rsidRPr="00E16B85">
        <w:rPr>
          <w:sz w:val="28"/>
          <w:szCs w:val="28"/>
        </w:rPr>
        <w:t xml:space="preserve"> member</w:t>
      </w:r>
      <w:r w:rsidR="00E16B85">
        <w:rPr>
          <w:sz w:val="28"/>
          <w:szCs w:val="28"/>
        </w:rPr>
        <w:t xml:space="preserve"> </w:t>
      </w:r>
      <w:r w:rsidR="00966089">
        <w:rPr>
          <w:sz w:val="28"/>
          <w:szCs w:val="28"/>
        </w:rPr>
        <w:t>holding the</w:t>
      </w:r>
      <w:r w:rsidR="00E16B85">
        <w:rPr>
          <w:sz w:val="28"/>
          <w:szCs w:val="28"/>
        </w:rPr>
        <w:t xml:space="preserve"> first view</w:t>
      </w:r>
      <w:r w:rsidR="001B08C9" w:rsidRPr="00E16B85">
        <w:rPr>
          <w:sz w:val="28"/>
          <w:szCs w:val="28"/>
        </w:rPr>
        <w:t xml:space="preserve"> </w:t>
      </w:r>
      <w:r w:rsidR="00966089">
        <w:rPr>
          <w:sz w:val="28"/>
          <w:szCs w:val="28"/>
        </w:rPr>
        <w:t xml:space="preserve">submitted a position statement that is contained </w:t>
      </w:r>
      <w:r w:rsidR="0053439E" w:rsidRPr="00E16B85">
        <w:rPr>
          <w:sz w:val="28"/>
          <w:szCs w:val="28"/>
        </w:rPr>
        <w:t>in Appendix</w:t>
      </w:r>
      <w:r w:rsidR="00E16B85">
        <w:rPr>
          <w:sz w:val="28"/>
          <w:szCs w:val="28"/>
        </w:rPr>
        <w:t xml:space="preserve"> 5</w:t>
      </w:r>
      <w:r w:rsidR="0053439E" w:rsidRPr="00E16B85">
        <w:rPr>
          <w:sz w:val="28"/>
          <w:szCs w:val="28"/>
        </w:rPr>
        <w:t>.</w:t>
      </w:r>
    </w:p>
    <w:p w14:paraId="1A48E243" w14:textId="77777777" w:rsidR="003B385F" w:rsidRPr="00966089" w:rsidRDefault="00387ED6" w:rsidP="00966089">
      <w:pPr>
        <w:pStyle w:val="ListParagraph"/>
        <w:numPr>
          <w:ilvl w:val="0"/>
          <w:numId w:val="2"/>
        </w:numPr>
        <w:spacing w:line="480" w:lineRule="auto"/>
        <w:ind w:left="0" w:firstLine="720"/>
        <w:rPr>
          <w:rFonts w:ascii="Times New Roman" w:hAnsi="Times New Roman" w:cs="Times New Roman"/>
          <w:b/>
          <w:sz w:val="28"/>
          <w:szCs w:val="28"/>
          <w:u w:val="single"/>
        </w:rPr>
      </w:pPr>
      <w:r w:rsidRPr="0095461F">
        <w:rPr>
          <w:rFonts w:ascii="Times New Roman" w:hAnsi="Times New Roman" w:cs="Times New Roman"/>
          <w:b/>
          <w:sz w:val="28"/>
          <w:szCs w:val="28"/>
          <w:u w:val="single"/>
        </w:rPr>
        <w:t>Other issues.</w:t>
      </w:r>
      <w:r w:rsidRPr="00405575">
        <w:rPr>
          <w:rFonts w:ascii="Times New Roman" w:hAnsi="Times New Roman" w:cs="Times New Roman"/>
          <w:sz w:val="28"/>
          <w:szCs w:val="28"/>
        </w:rPr>
        <w:t xml:space="preserve">  </w:t>
      </w:r>
      <w:r w:rsidR="00FB3C91" w:rsidRPr="0095461F">
        <w:rPr>
          <w:rFonts w:ascii="Times New Roman" w:hAnsi="Times New Roman" w:cs="Times New Roman"/>
          <w:sz w:val="28"/>
          <w:szCs w:val="28"/>
        </w:rPr>
        <w:t xml:space="preserve">Although Rule 32 was recently restyled, </w:t>
      </w:r>
      <w:r w:rsidR="002B75B1">
        <w:rPr>
          <w:rFonts w:ascii="Times New Roman" w:hAnsi="Times New Roman" w:cs="Times New Roman"/>
          <w:sz w:val="28"/>
          <w:szCs w:val="28"/>
        </w:rPr>
        <w:t xml:space="preserve">the </w:t>
      </w:r>
      <w:r w:rsidR="00FB3C91" w:rsidRPr="0095461F">
        <w:rPr>
          <w:rFonts w:ascii="Times New Roman" w:hAnsi="Times New Roman" w:cs="Times New Roman"/>
          <w:sz w:val="28"/>
          <w:szCs w:val="28"/>
        </w:rPr>
        <w:t xml:space="preserve">Task Force made further changes to grammar and syntax to improve the rule’s clarity and increase its readability. </w:t>
      </w:r>
      <w:r w:rsidR="00961C78" w:rsidRPr="0095461F">
        <w:rPr>
          <w:rFonts w:ascii="Times New Roman" w:hAnsi="Times New Roman" w:cs="Times New Roman"/>
          <w:sz w:val="28"/>
          <w:szCs w:val="28"/>
        </w:rPr>
        <w:t>In addition to the substantive changes discussed in the previous pages of this petition, the</w:t>
      </w:r>
      <w:r w:rsidR="00FB3C91" w:rsidRPr="0095461F">
        <w:rPr>
          <w:rFonts w:ascii="Times New Roman" w:hAnsi="Times New Roman" w:cs="Times New Roman"/>
          <w:sz w:val="28"/>
          <w:szCs w:val="28"/>
        </w:rPr>
        <w:t xml:space="preserve"> following substantive and stylistic changes are </w:t>
      </w:r>
      <w:r w:rsidR="00961C78" w:rsidRPr="0095461F">
        <w:rPr>
          <w:rFonts w:ascii="Times New Roman" w:hAnsi="Times New Roman" w:cs="Times New Roman"/>
          <w:sz w:val="28"/>
          <w:szCs w:val="28"/>
        </w:rPr>
        <w:t xml:space="preserve">also </w:t>
      </w:r>
      <w:r w:rsidR="00FB3C91" w:rsidRPr="0095461F">
        <w:rPr>
          <w:rFonts w:ascii="Times New Roman" w:hAnsi="Times New Roman" w:cs="Times New Roman"/>
          <w:sz w:val="28"/>
          <w:szCs w:val="28"/>
        </w:rPr>
        <w:t>noteworthy.</w:t>
      </w:r>
      <w:r w:rsidR="00966089">
        <w:rPr>
          <w:rFonts w:ascii="Times New Roman" w:hAnsi="Times New Roman" w:cs="Times New Roman"/>
          <w:sz w:val="28"/>
          <w:szCs w:val="28"/>
        </w:rPr>
        <w:t xml:space="preserve">  </w:t>
      </w:r>
      <w:r w:rsidR="00106C3A" w:rsidRPr="0095461F">
        <w:rPr>
          <w:rFonts w:ascii="Times New Roman" w:hAnsi="Times New Roman" w:cs="Times New Roman"/>
          <w:sz w:val="28"/>
          <w:szCs w:val="28"/>
        </w:rPr>
        <w:t xml:space="preserve">References below are to the </w:t>
      </w:r>
      <w:r w:rsidR="00106C3A" w:rsidRPr="006A713A">
        <w:rPr>
          <w:rFonts w:ascii="Times New Roman" w:hAnsi="Times New Roman" w:cs="Times New Roman"/>
          <w:sz w:val="28"/>
          <w:szCs w:val="28"/>
          <w:u w:val="single"/>
        </w:rPr>
        <w:t>proposed</w:t>
      </w:r>
      <w:r w:rsidR="00966089">
        <w:rPr>
          <w:rFonts w:ascii="Times New Roman" w:hAnsi="Times New Roman" w:cs="Times New Roman"/>
          <w:sz w:val="28"/>
          <w:szCs w:val="28"/>
        </w:rPr>
        <w:t xml:space="preserve"> rules.</w:t>
      </w:r>
      <w:r w:rsidR="00961C78" w:rsidRPr="0095461F">
        <w:rPr>
          <w:rFonts w:ascii="Times New Roman" w:hAnsi="Times New Roman" w:cs="Times New Roman"/>
          <w:sz w:val="28"/>
          <w:szCs w:val="28"/>
        </w:rPr>
        <w:t xml:space="preserve">  </w:t>
      </w:r>
      <w:r w:rsidR="00966089">
        <w:rPr>
          <w:rFonts w:ascii="Times New Roman" w:hAnsi="Times New Roman" w:cs="Times New Roman"/>
          <w:sz w:val="28"/>
          <w:szCs w:val="28"/>
        </w:rPr>
        <w:t xml:space="preserve">Please note that </w:t>
      </w:r>
      <w:r w:rsidR="00E16B85" w:rsidRPr="00966089">
        <w:rPr>
          <w:rFonts w:ascii="Times New Roman" w:hAnsi="Times New Roman" w:cs="Times New Roman"/>
          <w:sz w:val="28"/>
          <w:szCs w:val="28"/>
        </w:rPr>
        <w:t xml:space="preserve">Appendix 4 </w:t>
      </w:r>
      <w:r w:rsidR="00966089">
        <w:rPr>
          <w:rFonts w:ascii="Times New Roman" w:hAnsi="Times New Roman" w:cs="Times New Roman"/>
          <w:sz w:val="28"/>
          <w:szCs w:val="28"/>
        </w:rPr>
        <w:t>contain</w:t>
      </w:r>
      <w:r w:rsidR="00E16B85" w:rsidRPr="00966089">
        <w:rPr>
          <w:rFonts w:ascii="Times New Roman" w:hAnsi="Times New Roman" w:cs="Times New Roman"/>
          <w:sz w:val="28"/>
          <w:szCs w:val="28"/>
        </w:rPr>
        <w:t>s a</w:t>
      </w:r>
      <w:r w:rsidR="00961C78" w:rsidRPr="00966089">
        <w:rPr>
          <w:rFonts w:ascii="Times New Roman" w:hAnsi="Times New Roman" w:cs="Times New Roman"/>
          <w:sz w:val="28"/>
          <w:szCs w:val="28"/>
        </w:rPr>
        <w:t xml:space="preserve"> more </w:t>
      </w:r>
      <w:r w:rsidR="00E16B85" w:rsidRPr="00966089">
        <w:rPr>
          <w:rFonts w:ascii="Times New Roman" w:hAnsi="Times New Roman" w:cs="Times New Roman"/>
          <w:sz w:val="28"/>
          <w:szCs w:val="28"/>
        </w:rPr>
        <w:t>detailed</w:t>
      </w:r>
      <w:r w:rsidR="00961C78" w:rsidRPr="00966089">
        <w:rPr>
          <w:rFonts w:ascii="Times New Roman" w:hAnsi="Times New Roman" w:cs="Times New Roman"/>
          <w:sz w:val="28"/>
          <w:szCs w:val="28"/>
        </w:rPr>
        <w:t xml:space="preserve"> description of </w:t>
      </w:r>
      <w:r w:rsidR="00966089">
        <w:rPr>
          <w:rFonts w:ascii="Times New Roman" w:hAnsi="Times New Roman" w:cs="Times New Roman"/>
          <w:sz w:val="28"/>
          <w:szCs w:val="28"/>
        </w:rPr>
        <w:t xml:space="preserve">the </w:t>
      </w:r>
      <w:r w:rsidR="00E16B85" w:rsidRPr="00966089">
        <w:rPr>
          <w:rFonts w:ascii="Times New Roman" w:hAnsi="Times New Roman" w:cs="Times New Roman"/>
          <w:sz w:val="28"/>
          <w:szCs w:val="28"/>
        </w:rPr>
        <w:t>proposed rule revisions</w:t>
      </w:r>
      <w:r w:rsidR="00961C78" w:rsidRPr="00966089">
        <w:rPr>
          <w:rFonts w:ascii="Times New Roman" w:hAnsi="Times New Roman" w:cs="Times New Roman"/>
          <w:sz w:val="28"/>
          <w:szCs w:val="28"/>
        </w:rPr>
        <w:t>.</w:t>
      </w:r>
    </w:p>
    <w:p w14:paraId="791CE231" w14:textId="77777777" w:rsidR="000F01BF" w:rsidRPr="0095461F" w:rsidRDefault="00106C3A" w:rsidP="000F01BF">
      <w:pPr>
        <w:pStyle w:val="ListParagraph"/>
        <w:numPr>
          <w:ilvl w:val="0"/>
          <w:numId w:val="3"/>
        </w:numPr>
        <w:spacing w:line="480" w:lineRule="auto"/>
        <w:rPr>
          <w:rFonts w:ascii="Times New Roman" w:hAnsi="Times New Roman" w:cs="Times New Roman"/>
          <w:b/>
          <w:sz w:val="28"/>
          <w:szCs w:val="28"/>
        </w:rPr>
      </w:pPr>
      <w:r w:rsidRPr="00966089">
        <w:rPr>
          <w:rFonts w:ascii="Times New Roman" w:hAnsi="Times New Roman" w:cs="Times New Roman"/>
          <w:b/>
          <w:sz w:val="28"/>
          <w:szCs w:val="28"/>
        </w:rPr>
        <w:t>Rules 32.4(b)(3)(A) and 33.2(b)(3)(A):</w:t>
      </w:r>
      <w:r w:rsidR="00871D37" w:rsidRPr="00966089">
        <w:rPr>
          <w:rFonts w:ascii="Times New Roman" w:hAnsi="Times New Roman" w:cs="Times New Roman"/>
          <w:b/>
          <w:sz w:val="28"/>
          <w:szCs w:val="28"/>
        </w:rPr>
        <w:t xml:space="preserve">  </w:t>
      </w:r>
      <w:bookmarkStart w:id="0" w:name="dabmci_09c151e64a764d39890d70e883276735"/>
      <w:r w:rsidR="001352A1" w:rsidRPr="00966089">
        <w:rPr>
          <w:rFonts w:ascii="Times New Roman" w:hAnsi="Times New Roman" w:cs="Times New Roman"/>
          <w:i/>
          <w:sz w:val="28"/>
          <w:szCs w:val="28"/>
        </w:rPr>
        <w:fldChar w:fldCharType="begin"/>
      </w:r>
      <w:r w:rsidR="001352A1" w:rsidRPr="00966089">
        <w:rPr>
          <w:rFonts w:ascii="Times New Roman" w:hAnsi="Times New Roman" w:cs="Times New Roman"/>
          <w:i/>
          <w:sz w:val="28"/>
          <w:szCs w:val="28"/>
        </w:rPr>
        <w:instrText xml:space="preserve"> HYPERLINK "https://www.westlaw.com/Document/I3922141ec07811e3b58f910794d4f75e/View/FullText.html?transitionType=Default&amp;contextData=(sc.Default)&amp;VR=3.0&amp;RS=da3.0" </w:instrText>
      </w:r>
      <w:r w:rsidR="001352A1" w:rsidRPr="00966089">
        <w:rPr>
          <w:rFonts w:ascii="Times New Roman" w:hAnsi="Times New Roman" w:cs="Times New Roman"/>
          <w:i/>
          <w:sz w:val="28"/>
          <w:szCs w:val="28"/>
        </w:rPr>
        <w:fldChar w:fldCharType="separate"/>
      </w:r>
      <w:r w:rsidR="001352A1" w:rsidRPr="00966089">
        <w:rPr>
          <w:rStyle w:val="Hyperlink"/>
          <w:rFonts w:ascii="Times New Roman" w:hAnsi="Times New Roman" w:cs="Times New Roman"/>
          <w:i/>
          <w:sz w:val="28"/>
          <w:szCs w:val="28"/>
        </w:rPr>
        <w:t>State v. Whitman</w:t>
      </w:r>
      <w:bookmarkEnd w:id="0"/>
      <w:r w:rsidR="001352A1" w:rsidRPr="00966089">
        <w:rPr>
          <w:rFonts w:ascii="Times New Roman" w:hAnsi="Times New Roman" w:cs="Times New Roman"/>
          <w:i/>
          <w:sz w:val="28"/>
          <w:szCs w:val="28"/>
        </w:rPr>
        <w:fldChar w:fldCharType="end"/>
      </w:r>
      <w:r w:rsidR="001352A1" w:rsidRPr="00966089">
        <w:rPr>
          <w:rFonts w:ascii="Times New Roman" w:hAnsi="Times New Roman" w:cs="Times New Roman"/>
          <w:sz w:val="28"/>
          <w:szCs w:val="28"/>
        </w:rPr>
        <w:t>, 234 Ariz. 565 (2014)</w:t>
      </w:r>
      <w:r w:rsidR="00871D37" w:rsidRPr="00966089">
        <w:rPr>
          <w:rFonts w:ascii="Times New Roman" w:hAnsi="Times New Roman" w:cs="Times New Roman"/>
          <w:sz w:val="28"/>
          <w:szCs w:val="28"/>
        </w:rPr>
        <w:t xml:space="preserve"> clarified that the time for filing a notice of appeal </w:t>
      </w:r>
      <w:r w:rsidR="002B75B1">
        <w:rPr>
          <w:rFonts w:ascii="Times New Roman" w:hAnsi="Times New Roman" w:cs="Times New Roman"/>
          <w:sz w:val="28"/>
          <w:szCs w:val="28"/>
        </w:rPr>
        <w:t>runs</w:t>
      </w:r>
      <w:r w:rsidR="00871D37" w:rsidRPr="00966089">
        <w:rPr>
          <w:rFonts w:ascii="Times New Roman" w:hAnsi="Times New Roman" w:cs="Times New Roman"/>
          <w:sz w:val="28"/>
          <w:szCs w:val="28"/>
        </w:rPr>
        <w:t xml:space="preserve"> from the oral pronouncement of sentence, rather than </w:t>
      </w:r>
      <w:r w:rsidR="0047469D" w:rsidRPr="00966089">
        <w:rPr>
          <w:rFonts w:ascii="Times New Roman" w:hAnsi="Times New Roman" w:cs="Times New Roman"/>
          <w:sz w:val="28"/>
          <w:szCs w:val="28"/>
        </w:rPr>
        <w:t xml:space="preserve">from </w:t>
      </w:r>
      <w:r w:rsidR="00871D37" w:rsidRPr="00966089">
        <w:rPr>
          <w:rFonts w:ascii="Times New Roman" w:hAnsi="Times New Roman" w:cs="Times New Roman"/>
          <w:sz w:val="28"/>
          <w:szCs w:val="28"/>
        </w:rPr>
        <w:t>when the judgment of</w:t>
      </w:r>
      <w:r w:rsidR="00871D37" w:rsidRPr="0095461F">
        <w:rPr>
          <w:rFonts w:ascii="Times New Roman" w:hAnsi="Times New Roman" w:cs="Times New Roman"/>
          <w:sz w:val="28"/>
          <w:szCs w:val="28"/>
        </w:rPr>
        <w:t xml:space="preserve"> sentence </w:t>
      </w:r>
      <w:r w:rsidR="002B75B1">
        <w:rPr>
          <w:rFonts w:ascii="Times New Roman" w:hAnsi="Times New Roman" w:cs="Times New Roman"/>
          <w:sz w:val="28"/>
          <w:szCs w:val="28"/>
        </w:rPr>
        <w:t>is</w:t>
      </w:r>
      <w:r w:rsidR="00871D37" w:rsidRPr="0095461F">
        <w:rPr>
          <w:rFonts w:ascii="Times New Roman" w:hAnsi="Times New Roman" w:cs="Times New Roman"/>
          <w:sz w:val="28"/>
          <w:szCs w:val="28"/>
        </w:rPr>
        <w:t xml:space="preserve"> filed, and Rule 31.2(a) was amended accordingly.  The Task </w:t>
      </w:r>
      <w:r w:rsidR="00871D37" w:rsidRPr="0095461F">
        <w:rPr>
          <w:rFonts w:ascii="Times New Roman" w:hAnsi="Times New Roman" w:cs="Times New Roman"/>
          <w:sz w:val="28"/>
          <w:szCs w:val="28"/>
        </w:rPr>
        <w:lastRenderedPageBreak/>
        <w:t xml:space="preserve">Force </w:t>
      </w:r>
      <w:r w:rsidR="0047469D" w:rsidRPr="0095461F">
        <w:rPr>
          <w:rFonts w:ascii="Times New Roman" w:hAnsi="Times New Roman" w:cs="Times New Roman"/>
          <w:sz w:val="28"/>
          <w:szCs w:val="28"/>
        </w:rPr>
        <w:t>proposes similar amendments</w:t>
      </w:r>
      <w:r w:rsidR="00871D37" w:rsidRPr="0095461F">
        <w:rPr>
          <w:rFonts w:ascii="Times New Roman" w:hAnsi="Times New Roman" w:cs="Times New Roman"/>
          <w:sz w:val="28"/>
          <w:szCs w:val="28"/>
        </w:rPr>
        <w:t xml:space="preserve"> to make Rules 32 and </w:t>
      </w:r>
      <w:r w:rsidR="0047469D" w:rsidRPr="0095461F">
        <w:rPr>
          <w:rFonts w:ascii="Times New Roman" w:hAnsi="Times New Roman" w:cs="Times New Roman"/>
          <w:sz w:val="28"/>
          <w:szCs w:val="28"/>
        </w:rPr>
        <w:t xml:space="preserve">33 </w:t>
      </w:r>
      <w:r w:rsidR="00871D37" w:rsidRPr="0095461F">
        <w:rPr>
          <w:rFonts w:ascii="Times New Roman" w:hAnsi="Times New Roman" w:cs="Times New Roman"/>
          <w:sz w:val="28"/>
          <w:szCs w:val="28"/>
        </w:rPr>
        <w:t xml:space="preserve">consistent with Rule 31 and with </w:t>
      </w:r>
      <w:r w:rsidR="00871D37" w:rsidRPr="0095461F">
        <w:rPr>
          <w:rFonts w:ascii="Times New Roman" w:hAnsi="Times New Roman" w:cs="Times New Roman"/>
          <w:i/>
          <w:sz w:val="28"/>
          <w:szCs w:val="28"/>
        </w:rPr>
        <w:t>Whitman.</w:t>
      </w:r>
      <w:r w:rsidR="000F01BF" w:rsidRPr="0095461F">
        <w:rPr>
          <w:rFonts w:ascii="Times New Roman" w:hAnsi="Times New Roman" w:cs="Times New Roman"/>
          <w:b/>
          <w:sz w:val="28"/>
          <w:szCs w:val="28"/>
        </w:rPr>
        <w:t xml:space="preserve"> </w:t>
      </w:r>
    </w:p>
    <w:p w14:paraId="641E5CAF" w14:textId="734A2FD5" w:rsidR="000F01BF" w:rsidRPr="0095461F" w:rsidRDefault="000F01BF" w:rsidP="000F01BF">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 32.5(b):</w:t>
      </w:r>
      <w:r w:rsidRPr="00405575">
        <w:rPr>
          <w:rFonts w:ascii="Times New Roman" w:hAnsi="Times New Roman" w:cs="Times New Roman"/>
          <w:sz w:val="28"/>
          <w:szCs w:val="28"/>
        </w:rPr>
        <w:t xml:space="preserve"> </w:t>
      </w:r>
      <w:r w:rsidR="00153F82" w:rsidRPr="00405575">
        <w:rPr>
          <w:rFonts w:ascii="Times New Roman" w:hAnsi="Times New Roman" w:cs="Times New Roman"/>
          <w:sz w:val="28"/>
          <w:szCs w:val="28"/>
        </w:rPr>
        <w:t xml:space="preserve"> </w:t>
      </w:r>
      <w:r w:rsidRPr="0095461F">
        <w:rPr>
          <w:rFonts w:ascii="Times New Roman" w:hAnsi="Times New Roman" w:cs="Times New Roman"/>
          <w:sz w:val="28"/>
          <w:szCs w:val="28"/>
        </w:rPr>
        <w:t xml:space="preserve">The proposed amendment would require the </w:t>
      </w:r>
      <w:r w:rsidR="00404E52">
        <w:rPr>
          <w:rFonts w:ascii="Times New Roman" w:hAnsi="Times New Roman" w:cs="Times New Roman"/>
          <w:sz w:val="28"/>
          <w:szCs w:val="28"/>
        </w:rPr>
        <w:t>appointment</w:t>
      </w:r>
      <w:r w:rsidRPr="0095461F">
        <w:rPr>
          <w:rFonts w:ascii="Times New Roman" w:hAnsi="Times New Roman" w:cs="Times New Roman"/>
          <w:sz w:val="28"/>
          <w:szCs w:val="28"/>
        </w:rPr>
        <w:t xml:space="preserve"> of </w:t>
      </w:r>
      <w:r w:rsidR="00404E52">
        <w:rPr>
          <w:rFonts w:ascii="Times New Roman" w:hAnsi="Times New Roman" w:cs="Times New Roman"/>
          <w:sz w:val="28"/>
          <w:szCs w:val="28"/>
        </w:rPr>
        <w:t>co-counsel</w:t>
      </w:r>
      <w:r w:rsidRPr="0095461F">
        <w:rPr>
          <w:rFonts w:ascii="Times New Roman" w:hAnsi="Times New Roman" w:cs="Times New Roman"/>
          <w:sz w:val="28"/>
          <w:szCs w:val="28"/>
        </w:rPr>
        <w:t xml:space="preserve"> to a capital post-conviction proceeding</w:t>
      </w:r>
      <w:r w:rsidR="00404E52">
        <w:rPr>
          <w:rFonts w:ascii="Times New Roman" w:hAnsi="Times New Roman" w:cs="Times New Roman"/>
          <w:sz w:val="28"/>
          <w:szCs w:val="28"/>
        </w:rPr>
        <w:t xml:space="preserve"> “if the trial court finds that such assistance is reasonably necessary</w:t>
      </w:r>
      <w:r w:rsidRPr="0095461F">
        <w:rPr>
          <w:rFonts w:ascii="Times New Roman" w:hAnsi="Times New Roman" w:cs="Times New Roman"/>
          <w:sz w:val="28"/>
          <w:szCs w:val="28"/>
        </w:rPr>
        <w:t>.</w:t>
      </w:r>
      <w:r w:rsidR="00404E52">
        <w:rPr>
          <w:rFonts w:ascii="Times New Roman" w:hAnsi="Times New Roman" w:cs="Times New Roman"/>
          <w:sz w:val="28"/>
          <w:szCs w:val="28"/>
        </w:rPr>
        <w:t>”</w:t>
      </w:r>
      <w:r w:rsidRPr="0095461F">
        <w:rPr>
          <w:rFonts w:ascii="Times New Roman" w:hAnsi="Times New Roman" w:cs="Times New Roman"/>
          <w:sz w:val="28"/>
          <w:szCs w:val="28"/>
        </w:rPr>
        <w:t xml:space="preserve">  This amendment codifies current practices in Maricopa County.  </w:t>
      </w:r>
    </w:p>
    <w:p w14:paraId="7BD696F0" w14:textId="56AED970" w:rsidR="00106C3A" w:rsidRPr="0095461F" w:rsidRDefault="00106C3A"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w:t>
      </w:r>
      <w:r w:rsidR="00492F8B">
        <w:rPr>
          <w:rFonts w:ascii="Times New Roman" w:hAnsi="Times New Roman" w:cs="Times New Roman"/>
          <w:b/>
          <w:sz w:val="28"/>
          <w:szCs w:val="28"/>
        </w:rPr>
        <w:t>s</w:t>
      </w:r>
      <w:r w:rsidRPr="0095461F">
        <w:rPr>
          <w:rFonts w:ascii="Times New Roman" w:hAnsi="Times New Roman" w:cs="Times New Roman"/>
          <w:b/>
          <w:sz w:val="28"/>
          <w:szCs w:val="28"/>
        </w:rPr>
        <w:t xml:space="preserve"> 32.5(d) and 33.5(c)</w:t>
      </w:r>
      <w:r w:rsidR="00871D37" w:rsidRPr="0095461F">
        <w:rPr>
          <w:rFonts w:ascii="Times New Roman" w:hAnsi="Times New Roman" w:cs="Times New Roman"/>
          <w:b/>
          <w:sz w:val="28"/>
          <w:szCs w:val="28"/>
        </w:rPr>
        <w:t>:</w:t>
      </w:r>
      <w:r w:rsidR="00871D37" w:rsidRPr="00405575">
        <w:rPr>
          <w:rFonts w:ascii="Times New Roman" w:hAnsi="Times New Roman" w:cs="Times New Roman"/>
          <w:sz w:val="28"/>
          <w:szCs w:val="28"/>
        </w:rPr>
        <w:t xml:space="preserve"> </w:t>
      </w:r>
      <w:r w:rsidR="00153F82" w:rsidRPr="00405575">
        <w:rPr>
          <w:rFonts w:ascii="Times New Roman" w:hAnsi="Times New Roman" w:cs="Times New Roman"/>
          <w:sz w:val="28"/>
          <w:szCs w:val="28"/>
        </w:rPr>
        <w:t xml:space="preserve"> </w:t>
      </w:r>
      <w:r w:rsidR="00871D37" w:rsidRPr="0095461F">
        <w:rPr>
          <w:rFonts w:ascii="Times New Roman" w:hAnsi="Times New Roman" w:cs="Times New Roman"/>
          <w:sz w:val="28"/>
          <w:szCs w:val="28"/>
        </w:rPr>
        <w:t xml:space="preserve">Proposed amendments to these rules clarify that upon the filing of a notice, the defendant’s prior counsel must share files and other communications with PCR counsel, and that this sharing of information does not waive </w:t>
      </w:r>
      <w:r w:rsidR="002B75B1">
        <w:rPr>
          <w:rFonts w:ascii="Times New Roman" w:hAnsi="Times New Roman" w:cs="Times New Roman"/>
          <w:sz w:val="28"/>
          <w:szCs w:val="28"/>
        </w:rPr>
        <w:t xml:space="preserve">the </w:t>
      </w:r>
      <w:r w:rsidR="00871D37" w:rsidRPr="0095461F">
        <w:rPr>
          <w:rFonts w:ascii="Times New Roman" w:hAnsi="Times New Roman" w:cs="Times New Roman"/>
          <w:sz w:val="28"/>
          <w:szCs w:val="28"/>
        </w:rPr>
        <w:t>attorney-client privilege or confidentiality claims.</w:t>
      </w:r>
    </w:p>
    <w:p w14:paraId="72696E92" w14:textId="73788E64" w:rsidR="00106C3A" w:rsidRPr="0095461F" w:rsidRDefault="00106C3A"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Rules 32.6(b) and 33.6(b)</w:t>
      </w:r>
      <w:r w:rsidR="00163148" w:rsidRPr="0095461F">
        <w:rPr>
          <w:rFonts w:ascii="Times New Roman" w:hAnsi="Times New Roman" w:cs="Times New Roman"/>
          <w:b/>
          <w:sz w:val="28"/>
          <w:szCs w:val="28"/>
        </w:rPr>
        <w:t>:</w:t>
      </w:r>
      <w:r w:rsidR="00163148" w:rsidRPr="00405575">
        <w:rPr>
          <w:rFonts w:ascii="Times New Roman" w:hAnsi="Times New Roman" w:cs="Times New Roman"/>
          <w:sz w:val="28"/>
          <w:szCs w:val="28"/>
        </w:rPr>
        <w:t xml:space="preserve"> </w:t>
      </w:r>
      <w:r w:rsidR="00153F82" w:rsidRPr="00405575">
        <w:rPr>
          <w:rFonts w:ascii="Times New Roman" w:hAnsi="Times New Roman" w:cs="Times New Roman"/>
          <w:sz w:val="28"/>
          <w:szCs w:val="28"/>
        </w:rPr>
        <w:t xml:space="preserve"> </w:t>
      </w:r>
      <w:r w:rsidR="00163148" w:rsidRPr="0095461F">
        <w:rPr>
          <w:rFonts w:ascii="Times New Roman" w:hAnsi="Times New Roman" w:cs="Times New Roman"/>
          <w:sz w:val="28"/>
          <w:szCs w:val="28"/>
        </w:rPr>
        <w:t xml:space="preserve">These proposed amendments would </w:t>
      </w:r>
      <w:r w:rsidR="002B75B1">
        <w:rPr>
          <w:rFonts w:ascii="Times New Roman" w:hAnsi="Times New Roman" w:cs="Times New Roman"/>
          <w:sz w:val="28"/>
          <w:szCs w:val="28"/>
        </w:rPr>
        <w:t xml:space="preserve">essentially codify </w:t>
      </w:r>
      <w:hyperlink r:id="rId14" w:history="1">
        <w:proofErr w:type="spellStart"/>
        <w:r w:rsidR="00163148" w:rsidRPr="00E16B85">
          <w:rPr>
            <w:rStyle w:val="Hyperlink"/>
            <w:rFonts w:ascii="Times New Roman" w:hAnsi="Times New Roman" w:cs="Times New Roman"/>
            <w:i/>
            <w:sz w:val="28"/>
            <w:szCs w:val="28"/>
          </w:rPr>
          <w:t>Canion</w:t>
        </w:r>
        <w:proofErr w:type="spellEnd"/>
        <w:r w:rsidR="00163148" w:rsidRPr="00E16B85">
          <w:rPr>
            <w:rStyle w:val="Hyperlink"/>
            <w:rFonts w:ascii="Times New Roman" w:hAnsi="Times New Roman" w:cs="Times New Roman"/>
            <w:i/>
            <w:sz w:val="28"/>
            <w:szCs w:val="28"/>
          </w:rPr>
          <w:t xml:space="preserve"> v. Cole</w:t>
        </w:r>
      </w:hyperlink>
      <w:r w:rsidR="00163148" w:rsidRPr="00E16B85">
        <w:rPr>
          <w:rFonts w:ascii="Times New Roman" w:hAnsi="Times New Roman" w:cs="Times New Roman"/>
          <w:i/>
          <w:sz w:val="28"/>
          <w:szCs w:val="28"/>
        </w:rPr>
        <w:t>,</w:t>
      </w:r>
      <w:r w:rsidR="00163148" w:rsidRPr="0095461F">
        <w:rPr>
          <w:rFonts w:ascii="Times New Roman" w:hAnsi="Times New Roman" w:cs="Times New Roman"/>
          <w:sz w:val="28"/>
          <w:szCs w:val="28"/>
        </w:rPr>
        <w:t xml:space="preserve"> 210 Ariz. 598 (2005)</w:t>
      </w:r>
      <w:r w:rsidR="002B75B1">
        <w:rPr>
          <w:rFonts w:ascii="Times New Roman" w:hAnsi="Times New Roman" w:cs="Times New Roman"/>
          <w:sz w:val="28"/>
          <w:szCs w:val="28"/>
        </w:rPr>
        <w:t>,</w:t>
      </w:r>
      <w:r w:rsidR="00163148" w:rsidRPr="0095461F">
        <w:rPr>
          <w:rFonts w:ascii="Times New Roman" w:hAnsi="Times New Roman" w:cs="Times New Roman"/>
          <w:sz w:val="28"/>
          <w:szCs w:val="28"/>
        </w:rPr>
        <w:t xml:space="preserve"> by allowing</w:t>
      </w:r>
      <w:r w:rsidR="000F01BF" w:rsidRPr="0095461F">
        <w:rPr>
          <w:rFonts w:ascii="Times New Roman" w:hAnsi="Times New Roman" w:cs="Times New Roman"/>
          <w:sz w:val="28"/>
          <w:szCs w:val="28"/>
        </w:rPr>
        <w:t xml:space="preserve"> </w:t>
      </w:r>
      <w:r w:rsidR="002B75B1">
        <w:rPr>
          <w:rFonts w:ascii="Times New Roman" w:hAnsi="Times New Roman" w:cs="Times New Roman"/>
          <w:sz w:val="28"/>
          <w:szCs w:val="28"/>
        </w:rPr>
        <w:t>parties to conduct discovery for good ca</w:t>
      </w:r>
      <w:r w:rsidR="00405575">
        <w:rPr>
          <w:rFonts w:ascii="Times New Roman" w:hAnsi="Times New Roman" w:cs="Times New Roman"/>
          <w:sz w:val="28"/>
          <w:szCs w:val="28"/>
        </w:rPr>
        <w:t>u</w:t>
      </w:r>
      <w:r w:rsidR="002B75B1">
        <w:rPr>
          <w:rFonts w:ascii="Times New Roman" w:hAnsi="Times New Roman" w:cs="Times New Roman"/>
          <w:sz w:val="28"/>
          <w:szCs w:val="28"/>
        </w:rPr>
        <w:t xml:space="preserve">se </w:t>
      </w:r>
      <w:r w:rsidR="001F7CE2">
        <w:rPr>
          <w:rFonts w:ascii="Times New Roman" w:hAnsi="Times New Roman" w:cs="Times New Roman"/>
          <w:sz w:val="28"/>
          <w:szCs w:val="28"/>
        </w:rPr>
        <w:t>after a petition has been filed. The proposed amendments</w:t>
      </w:r>
      <w:r w:rsidR="002B75B1">
        <w:rPr>
          <w:rFonts w:ascii="Times New Roman" w:hAnsi="Times New Roman" w:cs="Times New Roman"/>
          <w:sz w:val="28"/>
          <w:szCs w:val="28"/>
        </w:rPr>
        <w:t xml:space="preserve"> also would supersede </w:t>
      </w:r>
      <w:proofErr w:type="spellStart"/>
      <w:r w:rsidR="002B75B1" w:rsidRPr="002B75B1">
        <w:rPr>
          <w:rFonts w:ascii="Times New Roman" w:hAnsi="Times New Roman" w:cs="Times New Roman"/>
          <w:i/>
          <w:sz w:val="28"/>
          <w:szCs w:val="28"/>
        </w:rPr>
        <w:t>Canion</w:t>
      </w:r>
      <w:proofErr w:type="spellEnd"/>
      <w:r w:rsidR="002B75B1">
        <w:rPr>
          <w:rFonts w:ascii="Times New Roman" w:hAnsi="Times New Roman" w:cs="Times New Roman"/>
          <w:sz w:val="28"/>
          <w:szCs w:val="28"/>
        </w:rPr>
        <w:t xml:space="preserve"> by allowing </w:t>
      </w:r>
      <w:r w:rsidR="00163148" w:rsidRPr="0095461F">
        <w:rPr>
          <w:rFonts w:ascii="Times New Roman" w:hAnsi="Times New Roman" w:cs="Times New Roman"/>
          <w:sz w:val="28"/>
          <w:szCs w:val="28"/>
        </w:rPr>
        <w:t xml:space="preserve">discovery </w:t>
      </w:r>
      <w:r w:rsidR="002E2E2E">
        <w:rPr>
          <w:rFonts w:ascii="Times New Roman" w:hAnsi="Times New Roman" w:cs="Times New Roman"/>
          <w:sz w:val="28"/>
          <w:szCs w:val="28"/>
        </w:rPr>
        <w:t>after</w:t>
      </w:r>
      <w:r w:rsidR="001F7CE2">
        <w:rPr>
          <w:rFonts w:ascii="Times New Roman" w:hAnsi="Times New Roman" w:cs="Times New Roman"/>
          <w:sz w:val="28"/>
          <w:szCs w:val="28"/>
        </w:rPr>
        <w:t xml:space="preserve"> the</w:t>
      </w:r>
      <w:r w:rsidR="002E2E2E">
        <w:rPr>
          <w:rFonts w:ascii="Times New Roman" w:hAnsi="Times New Roman" w:cs="Times New Roman"/>
          <w:sz w:val="28"/>
          <w:szCs w:val="28"/>
        </w:rPr>
        <w:t xml:space="preserve"> filing </w:t>
      </w:r>
      <w:r w:rsidR="001F7CE2">
        <w:rPr>
          <w:rFonts w:ascii="Times New Roman" w:hAnsi="Times New Roman" w:cs="Times New Roman"/>
          <w:sz w:val="28"/>
          <w:szCs w:val="28"/>
        </w:rPr>
        <w:t xml:space="preserve">of </w:t>
      </w:r>
      <w:r w:rsidR="002E2E2E">
        <w:rPr>
          <w:rFonts w:ascii="Times New Roman" w:hAnsi="Times New Roman" w:cs="Times New Roman"/>
          <w:sz w:val="28"/>
          <w:szCs w:val="28"/>
        </w:rPr>
        <w:t xml:space="preserve">a notice </w:t>
      </w:r>
      <w:r w:rsidR="001F7CE2">
        <w:rPr>
          <w:rFonts w:ascii="Times New Roman" w:hAnsi="Times New Roman" w:cs="Times New Roman"/>
          <w:sz w:val="28"/>
          <w:szCs w:val="28"/>
        </w:rPr>
        <w:t>but</w:t>
      </w:r>
      <w:r w:rsidR="002E2E2E">
        <w:rPr>
          <w:rFonts w:ascii="Times New Roman" w:hAnsi="Times New Roman" w:cs="Times New Roman"/>
          <w:sz w:val="28"/>
          <w:szCs w:val="28"/>
        </w:rPr>
        <w:t xml:space="preserve"> </w:t>
      </w:r>
      <w:r w:rsidR="00966089">
        <w:rPr>
          <w:rFonts w:ascii="Times New Roman" w:hAnsi="Times New Roman" w:cs="Times New Roman"/>
          <w:sz w:val="28"/>
          <w:szCs w:val="28"/>
        </w:rPr>
        <w:t>before</w:t>
      </w:r>
      <w:r w:rsidR="002B75B1">
        <w:rPr>
          <w:rFonts w:ascii="Times New Roman" w:hAnsi="Times New Roman" w:cs="Times New Roman"/>
          <w:sz w:val="28"/>
          <w:szCs w:val="28"/>
        </w:rPr>
        <w:t xml:space="preserve"> </w:t>
      </w:r>
      <w:r w:rsidR="001F7CE2">
        <w:rPr>
          <w:rFonts w:ascii="Times New Roman" w:hAnsi="Times New Roman" w:cs="Times New Roman"/>
          <w:sz w:val="28"/>
          <w:szCs w:val="28"/>
        </w:rPr>
        <w:t xml:space="preserve">the </w:t>
      </w:r>
      <w:r w:rsidR="00163148" w:rsidRPr="0095461F">
        <w:rPr>
          <w:rFonts w:ascii="Times New Roman" w:hAnsi="Times New Roman" w:cs="Times New Roman"/>
          <w:sz w:val="28"/>
          <w:szCs w:val="28"/>
        </w:rPr>
        <w:t xml:space="preserve">filing </w:t>
      </w:r>
      <w:r w:rsidR="001F7CE2">
        <w:rPr>
          <w:rFonts w:ascii="Times New Roman" w:hAnsi="Times New Roman" w:cs="Times New Roman"/>
          <w:sz w:val="28"/>
          <w:szCs w:val="28"/>
        </w:rPr>
        <w:t>of a</w:t>
      </w:r>
      <w:r w:rsidR="00163148" w:rsidRPr="0095461F">
        <w:rPr>
          <w:rFonts w:ascii="Times New Roman" w:hAnsi="Times New Roman" w:cs="Times New Roman"/>
          <w:sz w:val="28"/>
          <w:szCs w:val="28"/>
        </w:rPr>
        <w:t xml:space="preserve"> </w:t>
      </w:r>
      <w:r w:rsidR="00966089">
        <w:rPr>
          <w:rFonts w:ascii="Times New Roman" w:hAnsi="Times New Roman" w:cs="Times New Roman"/>
          <w:sz w:val="28"/>
          <w:szCs w:val="28"/>
        </w:rPr>
        <w:t>petition</w:t>
      </w:r>
      <w:r w:rsidR="002B75B1">
        <w:rPr>
          <w:rFonts w:ascii="Times New Roman" w:hAnsi="Times New Roman" w:cs="Times New Roman"/>
          <w:sz w:val="28"/>
          <w:szCs w:val="28"/>
        </w:rPr>
        <w:t xml:space="preserve"> upon a showing of substantial need</w:t>
      </w:r>
      <w:r w:rsidR="00966089">
        <w:rPr>
          <w:rFonts w:ascii="Times New Roman" w:hAnsi="Times New Roman" w:cs="Times New Roman"/>
          <w:sz w:val="28"/>
          <w:szCs w:val="28"/>
        </w:rPr>
        <w:t xml:space="preserve">. </w:t>
      </w:r>
      <w:r w:rsidR="000F01BF" w:rsidRPr="0095461F">
        <w:rPr>
          <w:rFonts w:ascii="Times New Roman" w:hAnsi="Times New Roman" w:cs="Times New Roman"/>
          <w:sz w:val="28"/>
          <w:szCs w:val="28"/>
        </w:rPr>
        <w:t xml:space="preserve">The proposed rules provide different standards for allowing discovery </w:t>
      </w:r>
      <w:r w:rsidR="00404E52">
        <w:rPr>
          <w:rFonts w:ascii="Times New Roman" w:hAnsi="Times New Roman" w:cs="Times New Roman"/>
          <w:sz w:val="28"/>
          <w:szCs w:val="28"/>
        </w:rPr>
        <w:t>in</w:t>
      </w:r>
      <w:r w:rsidR="000F01BF" w:rsidRPr="0095461F">
        <w:rPr>
          <w:rFonts w:ascii="Times New Roman" w:hAnsi="Times New Roman" w:cs="Times New Roman"/>
          <w:sz w:val="28"/>
          <w:szCs w:val="28"/>
        </w:rPr>
        <w:t xml:space="preserve"> each of these circumstances.</w:t>
      </w:r>
    </w:p>
    <w:p w14:paraId="51C3BAC5" w14:textId="77777777" w:rsidR="00163148" w:rsidRPr="0095461F" w:rsidRDefault="00163148" w:rsidP="00163148">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 xml:space="preserve">Rules 32.6(c) and 33.6(c):  </w:t>
      </w:r>
      <w:r w:rsidRPr="0095461F">
        <w:rPr>
          <w:rFonts w:ascii="Times New Roman" w:hAnsi="Times New Roman" w:cs="Times New Roman"/>
          <w:sz w:val="28"/>
          <w:szCs w:val="28"/>
        </w:rPr>
        <w:t xml:space="preserve">After discussing </w:t>
      </w:r>
      <w:hyperlink r:id="rId15" w:history="1">
        <w:r w:rsidR="001352A1" w:rsidRPr="006A713A">
          <w:rPr>
            <w:rStyle w:val="Hyperlink"/>
            <w:rFonts w:ascii="Times New Roman" w:hAnsi="Times New Roman" w:cs="Times New Roman"/>
            <w:i/>
            <w:sz w:val="28"/>
            <w:szCs w:val="28"/>
          </w:rPr>
          <w:t>State v. Chavez</w:t>
        </w:r>
      </w:hyperlink>
      <w:r w:rsidR="001352A1" w:rsidRPr="006A713A">
        <w:t xml:space="preserve">, </w:t>
      </w:r>
      <w:r w:rsidR="001352A1" w:rsidRPr="006A713A">
        <w:rPr>
          <w:rFonts w:ascii="Times New Roman" w:hAnsi="Times New Roman" w:cs="Times New Roman"/>
          <w:sz w:val="28"/>
          <w:szCs w:val="28"/>
        </w:rPr>
        <w:t>243 Ariz. 313 (App. 2017)</w:t>
      </w:r>
      <w:r w:rsidRPr="006A713A">
        <w:rPr>
          <w:rFonts w:ascii="Times New Roman" w:hAnsi="Times New Roman" w:cs="Times New Roman"/>
          <w:sz w:val="28"/>
          <w:szCs w:val="28"/>
        </w:rPr>
        <w:t>,</w:t>
      </w:r>
      <w:r w:rsidRPr="0095461F">
        <w:rPr>
          <w:rFonts w:ascii="Times New Roman" w:hAnsi="Times New Roman" w:cs="Times New Roman"/>
          <w:sz w:val="28"/>
          <w:szCs w:val="28"/>
        </w:rPr>
        <w:t xml:space="preserve"> members decided to establish a list of rule requirements that </w:t>
      </w:r>
      <w:r w:rsidRPr="0095461F">
        <w:rPr>
          <w:rFonts w:ascii="Times New Roman" w:hAnsi="Times New Roman" w:cs="Times New Roman"/>
          <w:sz w:val="28"/>
          <w:szCs w:val="28"/>
        </w:rPr>
        <w:lastRenderedPageBreak/>
        <w:t>counsel must address when filing a Notice of No Colorable Claims.  The lists in Rule 32 and Rule 33 are different</w:t>
      </w:r>
      <w:r w:rsidR="002B75B1">
        <w:rPr>
          <w:rFonts w:ascii="Times New Roman" w:hAnsi="Times New Roman" w:cs="Times New Roman"/>
          <w:sz w:val="28"/>
          <w:szCs w:val="28"/>
        </w:rPr>
        <w:t xml:space="preserve"> because they are tailored to whether the defendant was convicted after a trial or entered a plea.</w:t>
      </w:r>
      <w:r w:rsidR="0047469D" w:rsidRPr="0095461F">
        <w:rPr>
          <w:rFonts w:ascii="Times New Roman" w:hAnsi="Times New Roman" w:cs="Times New Roman"/>
          <w:sz w:val="28"/>
          <w:szCs w:val="28"/>
        </w:rPr>
        <w:t xml:space="preserve"> </w:t>
      </w:r>
    </w:p>
    <w:p w14:paraId="5CE0E86A" w14:textId="0CD876C8" w:rsidR="00106C3A" w:rsidRPr="006A713A" w:rsidRDefault="00106C3A"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w:t>
      </w:r>
      <w:r w:rsidR="00492F8B">
        <w:rPr>
          <w:rFonts w:ascii="Times New Roman" w:hAnsi="Times New Roman" w:cs="Times New Roman"/>
          <w:b/>
          <w:sz w:val="28"/>
          <w:szCs w:val="28"/>
        </w:rPr>
        <w:t>s</w:t>
      </w:r>
      <w:bookmarkStart w:id="1" w:name="_GoBack"/>
      <w:bookmarkEnd w:id="1"/>
      <w:r w:rsidRPr="0095461F">
        <w:rPr>
          <w:rFonts w:ascii="Times New Roman" w:hAnsi="Times New Roman" w:cs="Times New Roman"/>
          <w:b/>
          <w:sz w:val="28"/>
          <w:szCs w:val="28"/>
        </w:rPr>
        <w:t xml:space="preserve"> 32.6(f) and 33.6(f)</w:t>
      </w:r>
      <w:r w:rsidR="00153F82">
        <w:rPr>
          <w:rFonts w:ascii="Times New Roman" w:hAnsi="Times New Roman" w:cs="Times New Roman"/>
          <w:b/>
          <w:sz w:val="28"/>
          <w:szCs w:val="28"/>
        </w:rPr>
        <w:t>:</w:t>
      </w:r>
      <w:r w:rsidR="00153F82" w:rsidRPr="00405575">
        <w:rPr>
          <w:rFonts w:ascii="Times New Roman" w:hAnsi="Times New Roman" w:cs="Times New Roman"/>
          <w:sz w:val="28"/>
          <w:szCs w:val="28"/>
        </w:rPr>
        <w:t xml:space="preserve">  </w:t>
      </w:r>
      <w:r w:rsidR="00163148" w:rsidRPr="0095461F">
        <w:rPr>
          <w:rFonts w:ascii="Times New Roman" w:hAnsi="Times New Roman" w:cs="Times New Roman"/>
          <w:sz w:val="28"/>
          <w:szCs w:val="28"/>
        </w:rPr>
        <w:t xml:space="preserve">Members added these rule provisions to provide that when a defendant raises a claim of ineffective assistance of counsel in a PCR </w:t>
      </w:r>
      <w:r w:rsidR="00F6005F" w:rsidRPr="0095461F">
        <w:rPr>
          <w:rFonts w:ascii="Times New Roman" w:hAnsi="Times New Roman" w:cs="Times New Roman"/>
          <w:sz w:val="28"/>
          <w:szCs w:val="28"/>
        </w:rPr>
        <w:t>not</w:t>
      </w:r>
      <w:r w:rsidR="00F6005F">
        <w:rPr>
          <w:rFonts w:ascii="Times New Roman" w:hAnsi="Times New Roman" w:cs="Times New Roman"/>
          <w:sz w:val="28"/>
          <w:szCs w:val="28"/>
        </w:rPr>
        <w:t>ice</w:t>
      </w:r>
      <w:r w:rsidR="00163148" w:rsidRPr="0095461F">
        <w:rPr>
          <w:rFonts w:ascii="Times New Roman" w:hAnsi="Times New Roman" w:cs="Times New Roman"/>
          <w:sz w:val="28"/>
          <w:szCs w:val="28"/>
        </w:rPr>
        <w:t>, the defendant “waives the attorney-client privilege as to any information necessary to allow the State to rebut the claim, as provided by Ariz. R. Sup. Ct. 42, ER 1.6(d)(4).”</w:t>
      </w:r>
    </w:p>
    <w:p w14:paraId="3B4103F9" w14:textId="77777777" w:rsidR="000F01BF" w:rsidRPr="0095461F" w:rsidRDefault="000F01BF"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Rules 32.7(c) and 32.9(c):</w:t>
      </w:r>
      <w:r w:rsidRPr="007C40B7">
        <w:rPr>
          <w:rFonts w:ascii="Times New Roman" w:hAnsi="Times New Roman" w:cs="Times New Roman"/>
          <w:sz w:val="28"/>
          <w:szCs w:val="28"/>
        </w:rPr>
        <w:t xml:space="preserve">  </w:t>
      </w:r>
      <w:r w:rsidRPr="0095461F">
        <w:rPr>
          <w:rFonts w:ascii="Times New Roman" w:hAnsi="Times New Roman" w:cs="Times New Roman"/>
          <w:sz w:val="28"/>
          <w:szCs w:val="28"/>
        </w:rPr>
        <w:t xml:space="preserve">To provide more </w:t>
      </w:r>
      <w:r w:rsidR="00692DF1" w:rsidRPr="0095461F">
        <w:rPr>
          <w:rFonts w:ascii="Times New Roman" w:hAnsi="Times New Roman" w:cs="Times New Roman"/>
          <w:sz w:val="28"/>
          <w:szCs w:val="28"/>
        </w:rPr>
        <w:t>realistic limits for the length of petitions, responses, and replies in capital cases, these rules increase the limits to 160, 160, and 80 pages, respectively.</w:t>
      </w:r>
      <w:r w:rsidR="005360C8">
        <w:rPr>
          <w:rFonts w:ascii="Times New Roman" w:hAnsi="Times New Roman" w:cs="Times New Roman"/>
          <w:sz w:val="28"/>
          <w:szCs w:val="28"/>
        </w:rPr>
        <w:t xml:space="preserve">  Also, a provision in current Rule 32.4(c)(1)(D) that requires counsel in a capital PCR to provide status reports to the Supreme Court under specified circumstances has been omitted based on a belief that </w:t>
      </w:r>
      <w:r w:rsidR="00F6005F">
        <w:rPr>
          <w:rFonts w:ascii="Times New Roman" w:hAnsi="Times New Roman" w:cs="Times New Roman"/>
          <w:sz w:val="28"/>
          <w:szCs w:val="28"/>
        </w:rPr>
        <w:t xml:space="preserve">although </w:t>
      </w:r>
      <w:r w:rsidR="005360C8">
        <w:rPr>
          <w:rFonts w:ascii="Times New Roman" w:hAnsi="Times New Roman" w:cs="Times New Roman"/>
          <w:sz w:val="28"/>
          <w:szCs w:val="28"/>
        </w:rPr>
        <w:t>these reports</w:t>
      </w:r>
      <w:r w:rsidR="00F6005F">
        <w:rPr>
          <w:rFonts w:ascii="Times New Roman" w:hAnsi="Times New Roman" w:cs="Times New Roman"/>
          <w:sz w:val="28"/>
          <w:szCs w:val="28"/>
        </w:rPr>
        <w:t xml:space="preserve"> might have been of benefit in the past, they</w:t>
      </w:r>
      <w:r w:rsidR="005360C8">
        <w:rPr>
          <w:rFonts w:ascii="Times New Roman" w:hAnsi="Times New Roman" w:cs="Times New Roman"/>
          <w:sz w:val="28"/>
          <w:szCs w:val="28"/>
        </w:rPr>
        <w:t xml:space="preserve"> </w:t>
      </w:r>
      <w:r w:rsidR="00153F82">
        <w:rPr>
          <w:rFonts w:ascii="Times New Roman" w:hAnsi="Times New Roman" w:cs="Times New Roman"/>
          <w:sz w:val="28"/>
          <w:szCs w:val="28"/>
        </w:rPr>
        <w:t xml:space="preserve">now </w:t>
      </w:r>
      <w:r w:rsidR="00F6005F">
        <w:rPr>
          <w:rFonts w:ascii="Times New Roman" w:hAnsi="Times New Roman" w:cs="Times New Roman"/>
          <w:sz w:val="28"/>
          <w:szCs w:val="28"/>
        </w:rPr>
        <w:t xml:space="preserve">have </w:t>
      </w:r>
      <w:r w:rsidR="00153F82">
        <w:rPr>
          <w:rFonts w:ascii="Times New Roman" w:hAnsi="Times New Roman" w:cs="Times New Roman"/>
          <w:sz w:val="28"/>
          <w:szCs w:val="28"/>
        </w:rPr>
        <w:t>limited</w:t>
      </w:r>
      <w:r w:rsidR="00F6005F">
        <w:rPr>
          <w:rFonts w:ascii="Times New Roman" w:hAnsi="Times New Roman" w:cs="Times New Roman"/>
          <w:sz w:val="28"/>
          <w:szCs w:val="28"/>
        </w:rPr>
        <w:t xml:space="preserve"> value.</w:t>
      </w:r>
    </w:p>
    <w:p w14:paraId="48423CA6" w14:textId="77777777" w:rsidR="00106C3A" w:rsidRPr="0095461F" w:rsidRDefault="00106C3A"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Rules 32.10(a) and 33.10(a)</w:t>
      </w:r>
      <w:r w:rsidR="00163148" w:rsidRPr="0095461F">
        <w:rPr>
          <w:rFonts w:ascii="Times New Roman" w:hAnsi="Times New Roman" w:cs="Times New Roman"/>
          <w:b/>
          <w:sz w:val="28"/>
          <w:szCs w:val="28"/>
        </w:rPr>
        <w:t>:</w:t>
      </w:r>
      <w:r w:rsidR="00163148" w:rsidRPr="007C40B7">
        <w:rPr>
          <w:rFonts w:ascii="Times New Roman" w:hAnsi="Times New Roman" w:cs="Times New Roman"/>
          <w:sz w:val="28"/>
          <w:szCs w:val="28"/>
        </w:rPr>
        <w:t xml:space="preserve">  </w:t>
      </w:r>
      <w:r w:rsidR="00163148" w:rsidRPr="0095461F">
        <w:rPr>
          <w:rFonts w:ascii="Times New Roman" w:hAnsi="Times New Roman" w:cs="Times New Roman"/>
          <w:sz w:val="28"/>
          <w:szCs w:val="28"/>
        </w:rPr>
        <w:t>These provisions would extend to PCR proceedings the rights to a change of judge provided by Rules 10.1 and 10.2 when</w:t>
      </w:r>
      <w:r w:rsidR="0047469D" w:rsidRPr="0095461F">
        <w:rPr>
          <w:rFonts w:ascii="Times New Roman" w:hAnsi="Times New Roman" w:cs="Times New Roman"/>
          <w:sz w:val="28"/>
          <w:szCs w:val="28"/>
        </w:rPr>
        <w:t>ever</w:t>
      </w:r>
      <w:r w:rsidR="00163148" w:rsidRPr="0095461F">
        <w:rPr>
          <w:rFonts w:ascii="Times New Roman" w:hAnsi="Times New Roman" w:cs="Times New Roman"/>
          <w:sz w:val="28"/>
          <w:szCs w:val="28"/>
        </w:rPr>
        <w:t xml:space="preserve"> the PCR proceeding is assigned to a new judge.</w:t>
      </w:r>
    </w:p>
    <w:p w14:paraId="301D9A4D" w14:textId="7E405E2F" w:rsidR="00106C3A" w:rsidRPr="0095461F" w:rsidRDefault="00783243"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Rules 32.10(b) and 33.10(b)</w:t>
      </w:r>
      <w:r w:rsidR="00163148" w:rsidRPr="0095461F">
        <w:rPr>
          <w:rFonts w:ascii="Times New Roman" w:hAnsi="Times New Roman" w:cs="Times New Roman"/>
          <w:b/>
          <w:sz w:val="28"/>
          <w:szCs w:val="28"/>
        </w:rPr>
        <w:t>:</w:t>
      </w:r>
      <w:r w:rsidR="00163148" w:rsidRPr="007C40B7">
        <w:rPr>
          <w:rFonts w:ascii="Times New Roman" w:hAnsi="Times New Roman" w:cs="Times New Roman"/>
          <w:sz w:val="28"/>
          <w:szCs w:val="28"/>
        </w:rPr>
        <w:t xml:space="preserve"> </w:t>
      </w:r>
      <w:r w:rsidR="007C40B7">
        <w:rPr>
          <w:rFonts w:ascii="Times New Roman" w:hAnsi="Times New Roman" w:cs="Times New Roman"/>
          <w:sz w:val="28"/>
          <w:szCs w:val="28"/>
        </w:rPr>
        <w:t xml:space="preserve"> </w:t>
      </w:r>
      <w:r w:rsidR="00D21090" w:rsidRPr="0095461F">
        <w:rPr>
          <w:rFonts w:ascii="Times New Roman" w:hAnsi="Times New Roman" w:cs="Times New Roman"/>
          <w:sz w:val="28"/>
          <w:szCs w:val="28"/>
        </w:rPr>
        <w:t>The court hears disputes regarding public records requests by special action.  These amend</w:t>
      </w:r>
      <w:r w:rsidR="0047469D" w:rsidRPr="0095461F">
        <w:rPr>
          <w:rFonts w:ascii="Times New Roman" w:hAnsi="Times New Roman" w:cs="Times New Roman"/>
          <w:sz w:val="28"/>
          <w:szCs w:val="28"/>
        </w:rPr>
        <w:t>ment</w:t>
      </w:r>
      <w:r w:rsidR="00D21090" w:rsidRPr="0095461F">
        <w:rPr>
          <w:rFonts w:ascii="Times New Roman" w:hAnsi="Times New Roman" w:cs="Times New Roman"/>
          <w:sz w:val="28"/>
          <w:szCs w:val="28"/>
        </w:rPr>
        <w:t xml:space="preserve">s would allow the </w:t>
      </w:r>
      <w:r w:rsidR="00D21090" w:rsidRPr="0095461F">
        <w:rPr>
          <w:rFonts w:ascii="Times New Roman" w:hAnsi="Times New Roman" w:cs="Times New Roman"/>
          <w:sz w:val="28"/>
          <w:szCs w:val="28"/>
        </w:rPr>
        <w:lastRenderedPageBreak/>
        <w:t xml:space="preserve">judge assigned to </w:t>
      </w:r>
      <w:r w:rsidR="0047469D" w:rsidRPr="0095461F">
        <w:rPr>
          <w:rFonts w:ascii="Times New Roman" w:hAnsi="Times New Roman" w:cs="Times New Roman"/>
          <w:sz w:val="28"/>
          <w:szCs w:val="28"/>
        </w:rPr>
        <w:t>a</w:t>
      </w:r>
      <w:r w:rsidR="00D21090" w:rsidRPr="0095461F">
        <w:rPr>
          <w:rFonts w:ascii="Times New Roman" w:hAnsi="Times New Roman" w:cs="Times New Roman"/>
          <w:sz w:val="28"/>
          <w:szCs w:val="28"/>
        </w:rPr>
        <w:t xml:space="preserve"> PCR proceeding to hear and decide the </w:t>
      </w:r>
      <w:r w:rsidR="0047469D" w:rsidRPr="0095461F">
        <w:rPr>
          <w:rFonts w:ascii="Times New Roman" w:hAnsi="Times New Roman" w:cs="Times New Roman"/>
          <w:sz w:val="28"/>
          <w:szCs w:val="28"/>
        </w:rPr>
        <w:t xml:space="preserve">records </w:t>
      </w:r>
      <w:r w:rsidR="00D21090" w:rsidRPr="0095461F">
        <w:rPr>
          <w:rFonts w:ascii="Times New Roman" w:hAnsi="Times New Roman" w:cs="Times New Roman"/>
          <w:sz w:val="28"/>
          <w:szCs w:val="28"/>
        </w:rPr>
        <w:t xml:space="preserve">dispute, whether raised by special action or </w:t>
      </w:r>
      <w:r w:rsidR="0047469D" w:rsidRPr="0095461F">
        <w:rPr>
          <w:rFonts w:ascii="Times New Roman" w:hAnsi="Times New Roman" w:cs="Times New Roman"/>
          <w:sz w:val="28"/>
          <w:szCs w:val="28"/>
        </w:rPr>
        <w:t xml:space="preserve">by </w:t>
      </w:r>
      <w:r w:rsidR="00D21090" w:rsidRPr="0095461F">
        <w:rPr>
          <w:rFonts w:ascii="Times New Roman" w:hAnsi="Times New Roman" w:cs="Times New Roman"/>
          <w:sz w:val="28"/>
          <w:szCs w:val="28"/>
        </w:rPr>
        <w:t xml:space="preserve">motion, </w:t>
      </w:r>
      <w:r w:rsidR="0047469D" w:rsidRPr="0095461F">
        <w:rPr>
          <w:rFonts w:ascii="Times New Roman" w:hAnsi="Times New Roman" w:cs="Times New Roman"/>
          <w:sz w:val="28"/>
          <w:szCs w:val="28"/>
        </w:rPr>
        <w:t>if it</w:t>
      </w:r>
      <w:r w:rsidR="00D21090" w:rsidRPr="0095461F">
        <w:rPr>
          <w:rFonts w:ascii="Times New Roman" w:hAnsi="Times New Roman" w:cs="Times New Roman"/>
          <w:sz w:val="28"/>
          <w:szCs w:val="28"/>
        </w:rPr>
        <w:t xml:space="preserve"> concerns access to public records requested for the PCR proceeding.</w:t>
      </w:r>
    </w:p>
    <w:p w14:paraId="7AB54852" w14:textId="3497CF9B" w:rsidR="00783243" w:rsidRPr="0095461F" w:rsidRDefault="00783243" w:rsidP="002B75B1">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Rules 32.11(d) and 33.11(d)</w:t>
      </w:r>
      <w:r w:rsidR="00D21090" w:rsidRPr="0095461F">
        <w:rPr>
          <w:rFonts w:ascii="Times New Roman" w:hAnsi="Times New Roman" w:cs="Times New Roman"/>
          <w:b/>
          <w:sz w:val="28"/>
          <w:szCs w:val="28"/>
        </w:rPr>
        <w:t>:</w:t>
      </w:r>
      <w:r w:rsidR="00D21090" w:rsidRPr="007C40B7">
        <w:rPr>
          <w:rFonts w:ascii="Times New Roman" w:hAnsi="Times New Roman" w:cs="Times New Roman"/>
          <w:sz w:val="28"/>
          <w:szCs w:val="28"/>
        </w:rPr>
        <w:t xml:space="preserve">  </w:t>
      </w:r>
      <w:hyperlink r:id="rId16" w:tooltip="https://www.westlaw.com/Document/I13e83ad0a2e011e7ae06bb6d796f727f/View/FullText.html?transitionType=Default&amp;contextData=(sc.Default)&amp;VR=3.0&amp;RS=da3.0" w:history="1">
        <w:r w:rsidR="00D21090" w:rsidRPr="0095461F">
          <w:rPr>
            <w:rStyle w:val="Hyperlink"/>
            <w:rFonts w:ascii="Times New Roman" w:hAnsi="Times New Roman" w:cs="Times New Roman"/>
            <w:i/>
            <w:sz w:val="28"/>
            <w:szCs w:val="28"/>
          </w:rPr>
          <w:t>Fitzgerald v. Myers</w:t>
        </w:r>
        <w:r w:rsidR="00D21090" w:rsidRPr="0095461F">
          <w:rPr>
            <w:rStyle w:val="Hyperlink"/>
            <w:rFonts w:ascii="Times New Roman" w:hAnsi="Times New Roman" w:cs="Times New Roman"/>
            <w:sz w:val="28"/>
            <w:szCs w:val="28"/>
          </w:rPr>
          <w:t>,</w:t>
        </w:r>
        <w:r w:rsidR="00D21090" w:rsidRPr="002B75B1">
          <w:rPr>
            <w:rStyle w:val="Hyperlink"/>
            <w:rFonts w:ascii="Times New Roman" w:hAnsi="Times New Roman" w:cs="Times New Roman"/>
            <w:color w:val="auto"/>
            <w:sz w:val="28"/>
            <w:szCs w:val="28"/>
            <w:u w:val="none"/>
          </w:rPr>
          <w:t xml:space="preserve"> 243 Ariz. 84,</w:t>
        </w:r>
        <w:r w:rsidR="002B75B1" w:rsidRPr="002B75B1">
          <w:rPr>
            <w:rStyle w:val="Hyperlink"/>
            <w:rFonts w:ascii="Times New Roman" w:hAnsi="Times New Roman" w:cs="Times New Roman"/>
            <w:color w:val="auto"/>
            <w:sz w:val="28"/>
            <w:szCs w:val="28"/>
            <w:u w:val="none"/>
          </w:rPr>
          <w:t xml:space="preserve"> 86 ¶ 1 </w:t>
        </w:r>
        <w:r w:rsidR="00D21090" w:rsidRPr="002B75B1">
          <w:rPr>
            <w:rStyle w:val="Hyperlink"/>
            <w:rFonts w:ascii="Times New Roman" w:hAnsi="Times New Roman" w:cs="Times New Roman"/>
            <w:color w:val="auto"/>
            <w:sz w:val="28"/>
            <w:szCs w:val="28"/>
            <w:u w:val="none"/>
          </w:rPr>
          <w:t>(2017)</w:t>
        </w:r>
      </w:hyperlink>
      <w:r w:rsidR="00D21090" w:rsidRPr="0095461F">
        <w:rPr>
          <w:rFonts w:ascii="Times New Roman" w:hAnsi="Times New Roman" w:cs="Times New Roman"/>
          <w:sz w:val="28"/>
          <w:szCs w:val="28"/>
        </w:rPr>
        <w:t xml:space="preserve"> held “that neither A.R.S. § 13-4041 nor Rule 32.5 requires a trial court to determine whether a Rule 32 petitioner is competent before proceeding with and ruling on the PCR petition.”  However, the Court added that a trial court may order a competency evaluation “if it is helpful or necessary for a defendant’s presentation of, or the court’s ruling on, certain Rule 32 claims….”  These </w:t>
      </w:r>
      <w:r w:rsidR="00153F82">
        <w:rPr>
          <w:rFonts w:ascii="Times New Roman" w:hAnsi="Times New Roman" w:cs="Times New Roman"/>
          <w:sz w:val="28"/>
          <w:szCs w:val="28"/>
        </w:rPr>
        <w:t xml:space="preserve">proposed </w:t>
      </w:r>
      <w:r w:rsidR="00D21090" w:rsidRPr="0095461F">
        <w:rPr>
          <w:rFonts w:ascii="Times New Roman" w:hAnsi="Times New Roman" w:cs="Times New Roman"/>
          <w:sz w:val="28"/>
          <w:szCs w:val="28"/>
        </w:rPr>
        <w:t xml:space="preserve">amendments would codify that holding by allowing the trial court to “order a competency evaluation if the defendant’s </w:t>
      </w:r>
      <w:r w:rsidR="00D21090" w:rsidRPr="00F6005F">
        <w:rPr>
          <w:rFonts w:ascii="Times New Roman" w:hAnsi="Times New Roman" w:cs="Times New Roman"/>
          <w:sz w:val="28"/>
          <w:szCs w:val="28"/>
        </w:rPr>
        <w:t>competence is necessary for a presentation of the claim.”</w:t>
      </w:r>
      <w:r w:rsidR="00F6005F" w:rsidRPr="00F6005F">
        <w:rPr>
          <w:rFonts w:ascii="Times New Roman" w:hAnsi="Times New Roman" w:cs="Times New Roman"/>
          <w:sz w:val="28"/>
          <w:szCs w:val="28"/>
        </w:rPr>
        <w:t xml:space="preserve">  </w:t>
      </w:r>
      <w:r w:rsidR="00F6005F" w:rsidRPr="006A713A">
        <w:rPr>
          <w:rFonts w:ascii="Times New Roman" w:hAnsi="Times New Roman" w:cs="Times New Roman"/>
          <w:sz w:val="28"/>
          <w:szCs w:val="28"/>
        </w:rPr>
        <w:t>The proposed amendment</w:t>
      </w:r>
      <w:r w:rsidR="00153F82">
        <w:rPr>
          <w:rFonts w:ascii="Times New Roman" w:hAnsi="Times New Roman" w:cs="Times New Roman"/>
          <w:sz w:val="28"/>
          <w:szCs w:val="28"/>
        </w:rPr>
        <w:t>s intentionally omit</w:t>
      </w:r>
      <w:r w:rsidR="00F6005F" w:rsidRPr="006A713A">
        <w:rPr>
          <w:rFonts w:ascii="Times New Roman" w:hAnsi="Times New Roman" w:cs="Times New Roman"/>
          <w:sz w:val="28"/>
          <w:szCs w:val="28"/>
        </w:rPr>
        <w:t xml:space="preserve"> a cross-reference to Rule 11 to allow trial judges to fashion an ad hoc process </w:t>
      </w:r>
      <w:r w:rsidR="002B75B1">
        <w:rPr>
          <w:rFonts w:ascii="Times New Roman" w:hAnsi="Times New Roman" w:cs="Times New Roman"/>
          <w:sz w:val="28"/>
          <w:szCs w:val="28"/>
        </w:rPr>
        <w:t>for</w:t>
      </w:r>
      <w:r w:rsidR="00F6005F" w:rsidRPr="006A713A">
        <w:rPr>
          <w:rFonts w:ascii="Times New Roman" w:hAnsi="Times New Roman" w:cs="Times New Roman"/>
          <w:sz w:val="28"/>
          <w:szCs w:val="28"/>
        </w:rPr>
        <w:t xml:space="preserve"> the infrequent occasions when </w:t>
      </w:r>
      <w:r w:rsidR="00153F82">
        <w:rPr>
          <w:rFonts w:ascii="Times New Roman" w:hAnsi="Times New Roman" w:cs="Times New Roman"/>
          <w:sz w:val="28"/>
          <w:szCs w:val="28"/>
        </w:rPr>
        <w:t>competency</w:t>
      </w:r>
      <w:r w:rsidR="00F6005F" w:rsidRPr="006A713A">
        <w:rPr>
          <w:rFonts w:ascii="Times New Roman" w:hAnsi="Times New Roman" w:cs="Times New Roman"/>
          <w:sz w:val="28"/>
          <w:szCs w:val="28"/>
        </w:rPr>
        <w:t xml:space="preserve"> might arise</w:t>
      </w:r>
      <w:r w:rsidR="00153F82">
        <w:rPr>
          <w:rFonts w:ascii="Times New Roman" w:hAnsi="Times New Roman" w:cs="Times New Roman"/>
          <w:sz w:val="28"/>
          <w:szCs w:val="28"/>
        </w:rPr>
        <w:t xml:space="preserve"> in a post-conviction proceeding</w:t>
      </w:r>
      <w:r w:rsidR="00F6005F" w:rsidRPr="006A713A">
        <w:rPr>
          <w:rFonts w:ascii="Times New Roman" w:hAnsi="Times New Roman" w:cs="Times New Roman"/>
          <w:sz w:val="28"/>
          <w:szCs w:val="28"/>
        </w:rPr>
        <w:t>.</w:t>
      </w:r>
    </w:p>
    <w:p w14:paraId="17A47584" w14:textId="66A492DB" w:rsidR="00783243" w:rsidRPr="0095461F" w:rsidRDefault="00D21090"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Rules 32.14 and 32.16/</w:t>
      </w:r>
      <w:r w:rsidR="00783243" w:rsidRPr="0095461F">
        <w:rPr>
          <w:rFonts w:ascii="Times New Roman" w:hAnsi="Times New Roman" w:cs="Times New Roman"/>
          <w:b/>
          <w:sz w:val="28"/>
          <w:szCs w:val="28"/>
        </w:rPr>
        <w:t>33.14 and 33.16</w:t>
      </w:r>
      <w:r w:rsidRPr="0095461F">
        <w:rPr>
          <w:rFonts w:ascii="Times New Roman" w:hAnsi="Times New Roman" w:cs="Times New Roman"/>
          <w:b/>
          <w:sz w:val="28"/>
          <w:szCs w:val="28"/>
        </w:rPr>
        <w:t>:</w:t>
      </w:r>
      <w:r w:rsidRPr="00950E0A">
        <w:rPr>
          <w:rFonts w:ascii="Times New Roman" w:hAnsi="Times New Roman" w:cs="Times New Roman"/>
          <w:sz w:val="28"/>
          <w:szCs w:val="28"/>
        </w:rPr>
        <w:t xml:space="preserve">  </w:t>
      </w:r>
      <w:r w:rsidRPr="0095461F">
        <w:rPr>
          <w:rFonts w:ascii="Times New Roman" w:hAnsi="Times New Roman" w:cs="Times New Roman"/>
          <w:sz w:val="28"/>
          <w:szCs w:val="28"/>
        </w:rPr>
        <w:t>Current Rule 32.9 is titled “review.”  Current Rule</w:t>
      </w:r>
      <w:r w:rsidR="00950E0A">
        <w:rPr>
          <w:rFonts w:ascii="Times New Roman" w:hAnsi="Times New Roman" w:cs="Times New Roman"/>
          <w:sz w:val="28"/>
          <w:szCs w:val="28"/>
        </w:rPr>
        <w:t>s</w:t>
      </w:r>
      <w:r w:rsidRPr="0095461F">
        <w:rPr>
          <w:rFonts w:ascii="Times New Roman" w:hAnsi="Times New Roman" w:cs="Times New Roman"/>
          <w:sz w:val="28"/>
          <w:szCs w:val="28"/>
        </w:rPr>
        <w:t xml:space="preserve"> 32.9(a) and (b) pertain to a motion for rehearing in the trial court.  Current Rule</w:t>
      </w:r>
      <w:r w:rsidR="00950E0A">
        <w:rPr>
          <w:rFonts w:ascii="Times New Roman" w:hAnsi="Times New Roman" w:cs="Times New Roman"/>
          <w:sz w:val="28"/>
          <w:szCs w:val="28"/>
        </w:rPr>
        <w:t>s</w:t>
      </w:r>
      <w:r w:rsidRPr="0095461F">
        <w:rPr>
          <w:rFonts w:ascii="Times New Roman" w:hAnsi="Times New Roman" w:cs="Times New Roman"/>
          <w:sz w:val="28"/>
          <w:szCs w:val="28"/>
        </w:rPr>
        <w:t xml:space="preserve"> 32.9(c) through (</w:t>
      </w:r>
      <w:proofErr w:type="spellStart"/>
      <w:r w:rsidRPr="0095461F">
        <w:rPr>
          <w:rFonts w:ascii="Times New Roman" w:hAnsi="Times New Roman" w:cs="Times New Roman"/>
          <w:sz w:val="28"/>
          <w:szCs w:val="28"/>
        </w:rPr>
        <w:t>i</w:t>
      </w:r>
      <w:proofErr w:type="spellEnd"/>
      <w:r w:rsidRPr="0095461F">
        <w:rPr>
          <w:rFonts w:ascii="Times New Roman" w:hAnsi="Times New Roman" w:cs="Times New Roman"/>
          <w:sz w:val="28"/>
          <w:szCs w:val="28"/>
        </w:rPr>
        <w:t>) concern a petition for review in an appellate court. The proposed rules bifurcate the</w:t>
      </w:r>
      <w:r w:rsidR="00F6005F">
        <w:rPr>
          <w:rFonts w:ascii="Times New Roman" w:hAnsi="Times New Roman" w:cs="Times New Roman"/>
          <w:sz w:val="28"/>
          <w:szCs w:val="28"/>
        </w:rPr>
        <w:t xml:space="preserve"> provisions of current Rule 32.9</w:t>
      </w:r>
      <w:r w:rsidR="00F6005F" w:rsidRPr="0095461F">
        <w:rPr>
          <w:rFonts w:ascii="Times New Roman" w:hAnsi="Times New Roman" w:cs="Times New Roman"/>
          <w:sz w:val="28"/>
          <w:szCs w:val="28"/>
        </w:rPr>
        <w:t xml:space="preserve"> </w:t>
      </w:r>
      <w:r w:rsidRPr="0095461F">
        <w:rPr>
          <w:rFonts w:ascii="Times New Roman" w:hAnsi="Times New Roman" w:cs="Times New Roman"/>
          <w:sz w:val="28"/>
          <w:szCs w:val="28"/>
        </w:rPr>
        <w:t>into separate rules</w:t>
      </w:r>
      <w:r w:rsidR="00F6005F">
        <w:rPr>
          <w:rFonts w:ascii="Times New Roman" w:hAnsi="Times New Roman" w:cs="Times New Roman"/>
          <w:sz w:val="28"/>
          <w:szCs w:val="28"/>
        </w:rPr>
        <w:t xml:space="preserve">, one addressing rehearing and the </w:t>
      </w:r>
      <w:r w:rsidR="00F6005F">
        <w:rPr>
          <w:rFonts w:ascii="Times New Roman" w:hAnsi="Times New Roman" w:cs="Times New Roman"/>
          <w:sz w:val="28"/>
          <w:szCs w:val="28"/>
        </w:rPr>
        <w:lastRenderedPageBreak/>
        <w:t>other concerning appellate review</w:t>
      </w:r>
      <w:r w:rsidRPr="0095461F">
        <w:rPr>
          <w:rFonts w:ascii="Times New Roman" w:hAnsi="Times New Roman" w:cs="Times New Roman"/>
          <w:sz w:val="28"/>
          <w:szCs w:val="28"/>
        </w:rPr>
        <w:t xml:space="preserve">. </w:t>
      </w:r>
      <w:r w:rsidR="00153F82">
        <w:rPr>
          <w:rFonts w:ascii="Times New Roman" w:hAnsi="Times New Roman" w:cs="Times New Roman"/>
          <w:sz w:val="28"/>
          <w:szCs w:val="28"/>
        </w:rPr>
        <w:t xml:space="preserve"> </w:t>
      </w:r>
      <w:r w:rsidRPr="0095461F">
        <w:rPr>
          <w:rFonts w:ascii="Times New Roman" w:hAnsi="Times New Roman" w:cs="Times New Roman"/>
          <w:sz w:val="28"/>
          <w:szCs w:val="28"/>
        </w:rPr>
        <w:t>The proposed rules are also internally reorganize</w:t>
      </w:r>
      <w:r w:rsidR="004E0BE3" w:rsidRPr="0095461F">
        <w:rPr>
          <w:rFonts w:ascii="Times New Roman" w:hAnsi="Times New Roman" w:cs="Times New Roman"/>
          <w:sz w:val="28"/>
          <w:szCs w:val="28"/>
        </w:rPr>
        <w:t>d for better readability.</w:t>
      </w:r>
    </w:p>
    <w:p w14:paraId="1B3D0905" w14:textId="4CE6D8BC" w:rsidR="00783243" w:rsidRPr="0095461F" w:rsidRDefault="00871D37"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Rules 32.15 and 33.15</w:t>
      </w:r>
      <w:r w:rsidR="00D21090" w:rsidRPr="0095461F">
        <w:rPr>
          <w:rFonts w:ascii="Times New Roman" w:hAnsi="Times New Roman" w:cs="Times New Roman"/>
          <w:b/>
          <w:sz w:val="28"/>
          <w:szCs w:val="28"/>
        </w:rPr>
        <w:t>:</w:t>
      </w:r>
      <w:r w:rsidR="00950E0A">
        <w:rPr>
          <w:rFonts w:ascii="Times New Roman" w:hAnsi="Times New Roman" w:cs="Times New Roman"/>
          <w:sz w:val="28"/>
          <w:szCs w:val="28"/>
        </w:rPr>
        <w:t xml:space="preserve"> </w:t>
      </w:r>
      <w:r w:rsidR="004E0BE3" w:rsidRPr="00950E0A">
        <w:rPr>
          <w:rFonts w:ascii="Times New Roman" w:hAnsi="Times New Roman" w:cs="Times New Roman"/>
          <w:sz w:val="28"/>
          <w:szCs w:val="28"/>
        </w:rPr>
        <w:t xml:space="preserve"> </w:t>
      </w:r>
      <w:r w:rsidR="004E0BE3" w:rsidRPr="0095461F">
        <w:rPr>
          <w:rFonts w:ascii="Times New Roman" w:hAnsi="Times New Roman" w:cs="Times New Roman"/>
          <w:sz w:val="28"/>
          <w:szCs w:val="28"/>
        </w:rPr>
        <w:t>Criminal</w:t>
      </w:r>
      <w:r w:rsidR="00D21090" w:rsidRPr="0095461F">
        <w:rPr>
          <w:rFonts w:ascii="Times New Roman" w:hAnsi="Times New Roman" w:cs="Times New Roman"/>
          <w:sz w:val="28"/>
          <w:szCs w:val="28"/>
        </w:rPr>
        <w:t xml:space="preserve"> </w:t>
      </w:r>
      <w:r w:rsidR="004E0BE3" w:rsidRPr="0095461F">
        <w:rPr>
          <w:rFonts w:ascii="Times New Roman" w:hAnsi="Times New Roman" w:cs="Times New Roman"/>
          <w:sz w:val="28"/>
          <w:szCs w:val="28"/>
        </w:rPr>
        <w:t>Rule 3</w:t>
      </w:r>
      <w:r w:rsidR="004E0BE3" w:rsidRPr="00153F82">
        <w:rPr>
          <w:rFonts w:ascii="Times New Roman" w:hAnsi="Times New Roman" w:cs="Times New Roman"/>
          <w:sz w:val="28"/>
          <w:szCs w:val="28"/>
          <w:u w:val="single"/>
        </w:rPr>
        <w:t>1</w:t>
      </w:r>
      <w:r w:rsidR="004E0BE3" w:rsidRPr="0095461F">
        <w:rPr>
          <w:rFonts w:ascii="Times New Roman" w:hAnsi="Times New Roman" w:cs="Times New Roman"/>
          <w:sz w:val="28"/>
          <w:szCs w:val="28"/>
        </w:rPr>
        <w:t xml:space="preserve">.3(b) permits suspension of an appeal to allow the trial court to decide a </w:t>
      </w:r>
      <w:bookmarkStart w:id="2" w:name="dabmci_efc8bf55a5e84a8ca3202a05507186bb"/>
      <w:r w:rsidR="004E0BE3" w:rsidRPr="0095461F">
        <w:rPr>
          <w:rFonts w:ascii="Times New Roman" w:hAnsi="Times New Roman" w:cs="Times New Roman"/>
          <w:sz w:val="28"/>
          <w:szCs w:val="28"/>
        </w:rPr>
        <w:t xml:space="preserve">Rule 24 or </w:t>
      </w:r>
      <w:r w:rsidR="00F6005F">
        <w:rPr>
          <w:rFonts w:ascii="Times New Roman" w:hAnsi="Times New Roman" w:cs="Times New Roman"/>
          <w:sz w:val="28"/>
          <w:szCs w:val="28"/>
        </w:rPr>
        <w:t xml:space="preserve">Rule </w:t>
      </w:r>
      <w:r w:rsidR="004E0BE3" w:rsidRPr="0095461F">
        <w:rPr>
          <w:rFonts w:ascii="Times New Roman" w:hAnsi="Times New Roman" w:cs="Times New Roman"/>
          <w:sz w:val="28"/>
          <w:szCs w:val="28"/>
        </w:rPr>
        <w:t>32</w:t>
      </w:r>
      <w:bookmarkEnd w:id="2"/>
      <w:r w:rsidR="004E0BE3" w:rsidRPr="0095461F">
        <w:rPr>
          <w:rFonts w:ascii="Times New Roman" w:hAnsi="Times New Roman" w:cs="Times New Roman"/>
          <w:sz w:val="28"/>
          <w:szCs w:val="28"/>
        </w:rPr>
        <w:t xml:space="preserve"> issue. </w:t>
      </w:r>
      <w:r w:rsidR="0047469D" w:rsidRPr="0095461F">
        <w:rPr>
          <w:rFonts w:ascii="Times New Roman" w:hAnsi="Times New Roman" w:cs="Times New Roman"/>
          <w:sz w:val="28"/>
          <w:szCs w:val="28"/>
        </w:rPr>
        <w:t xml:space="preserve">That </w:t>
      </w:r>
      <w:r w:rsidR="00153F82">
        <w:rPr>
          <w:rFonts w:ascii="Times New Roman" w:hAnsi="Times New Roman" w:cs="Times New Roman"/>
          <w:sz w:val="28"/>
          <w:szCs w:val="28"/>
        </w:rPr>
        <w:t xml:space="preserve">Rule 31 </w:t>
      </w:r>
      <w:r w:rsidR="004E0BE3" w:rsidRPr="0095461F">
        <w:rPr>
          <w:rFonts w:ascii="Times New Roman" w:hAnsi="Times New Roman" w:cs="Times New Roman"/>
          <w:sz w:val="28"/>
          <w:szCs w:val="28"/>
        </w:rPr>
        <w:t>provision also requires an appellant to notify the appellate court when the trial court has decided the issue.</w:t>
      </w:r>
      <w:r w:rsidR="004E0BE3" w:rsidRPr="006A713A">
        <w:rPr>
          <w:rFonts w:ascii="Times New Roman" w:hAnsi="Times New Roman" w:cs="Times New Roman"/>
          <w:sz w:val="28"/>
          <w:szCs w:val="28"/>
        </w:rPr>
        <w:t xml:space="preserve">  </w:t>
      </w:r>
      <w:r w:rsidR="004E0BE3" w:rsidRPr="0095461F">
        <w:rPr>
          <w:rFonts w:ascii="Times New Roman" w:hAnsi="Times New Roman" w:cs="Times New Roman"/>
          <w:sz w:val="28"/>
          <w:szCs w:val="28"/>
        </w:rPr>
        <w:t xml:space="preserve">This new rule clarifies that </w:t>
      </w:r>
      <w:r w:rsidR="0047469D" w:rsidRPr="0095461F">
        <w:rPr>
          <w:rFonts w:ascii="Times New Roman" w:hAnsi="Times New Roman" w:cs="Times New Roman"/>
          <w:sz w:val="28"/>
          <w:szCs w:val="28"/>
        </w:rPr>
        <w:t xml:space="preserve">when there </w:t>
      </w:r>
      <w:r w:rsidR="00692DF1" w:rsidRPr="0095461F">
        <w:rPr>
          <w:rFonts w:ascii="Times New Roman" w:hAnsi="Times New Roman" w:cs="Times New Roman"/>
          <w:sz w:val="28"/>
          <w:szCs w:val="28"/>
        </w:rPr>
        <w:t>is a post-conviction</w:t>
      </w:r>
      <w:r w:rsidR="0047469D" w:rsidRPr="0095461F">
        <w:rPr>
          <w:rFonts w:ascii="Times New Roman" w:hAnsi="Times New Roman" w:cs="Times New Roman"/>
          <w:sz w:val="28"/>
          <w:szCs w:val="28"/>
        </w:rPr>
        <w:t xml:space="preserve"> proceeding in the trial court</w:t>
      </w:r>
      <w:r w:rsidR="00692DF1" w:rsidRPr="0095461F">
        <w:rPr>
          <w:rFonts w:ascii="Times New Roman" w:hAnsi="Times New Roman" w:cs="Times New Roman"/>
          <w:sz w:val="28"/>
          <w:szCs w:val="28"/>
        </w:rPr>
        <w:t xml:space="preserve"> concurrently with a pending appeal</w:t>
      </w:r>
      <w:r w:rsidR="0047469D" w:rsidRPr="0095461F">
        <w:rPr>
          <w:rFonts w:ascii="Times New Roman" w:hAnsi="Times New Roman" w:cs="Times New Roman"/>
          <w:sz w:val="28"/>
          <w:szCs w:val="28"/>
        </w:rPr>
        <w:t xml:space="preserve">, </w:t>
      </w:r>
      <w:r w:rsidR="00692DF1" w:rsidRPr="0095461F">
        <w:rPr>
          <w:rFonts w:ascii="Times New Roman" w:hAnsi="Times New Roman" w:cs="Times New Roman"/>
          <w:sz w:val="28"/>
          <w:szCs w:val="28"/>
        </w:rPr>
        <w:t xml:space="preserve">defense counsel or a self-represented defendant has a duty to notify </w:t>
      </w:r>
      <w:r w:rsidR="0047469D" w:rsidRPr="0095461F">
        <w:rPr>
          <w:rFonts w:ascii="Times New Roman" w:hAnsi="Times New Roman" w:cs="Times New Roman"/>
          <w:sz w:val="28"/>
          <w:szCs w:val="28"/>
        </w:rPr>
        <w:t>the appellate court</w:t>
      </w:r>
      <w:r w:rsidR="004E0BE3" w:rsidRPr="0095461F">
        <w:rPr>
          <w:rFonts w:ascii="Times New Roman" w:hAnsi="Times New Roman" w:cs="Times New Roman"/>
          <w:sz w:val="28"/>
          <w:szCs w:val="28"/>
        </w:rPr>
        <w:t xml:space="preserve"> when the trial court grants </w:t>
      </w:r>
      <w:r w:rsidR="00692DF1" w:rsidRPr="0095461F">
        <w:rPr>
          <w:rFonts w:ascii="Times New Roman" w:hAnsi="Times New Roman" w:cs="Times New Roman"/>
          <w:sz w:val="28"/>
          <w:szCs w:val="28"/>
        </w:rPr>
        <w:t xml:space="preserve">or denies post-conviction </w:t>
      </w:r>
      <w:r w:rsidR="004E0BE3" w:rsidRPr="0095461F">
        <w:rPr>
          <w:rFonts w:ascii="Times New Roman" w:hAnsi="Times New Roman" w:cs="Times New Roman"/>
          <w:sz w:val="28"/>
          <w:szCs w:val="28"/>
        </w:rPr>
        <w:t>relief.</w:t>
      </w:r>
    </w:p>
    <w:p w14:paraId="0F8FC3E9" w14:textId="52A2DC36" w:rsidR="00871D37" w:rsidRPr="0095461F" w:rsidRDefault="00871D37"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Rules 32.16(a)(4) and 33.16(a)(4)</w:t>
      </w:r>
      <w:r w:rsidR="004E0BE3" w:rsidRPr="0095461F">
        <w:rPr>
          <w:rFonts w:ascii="Times New Roman" w:hAnsi="Times New Roman" w:cs="Times New Roman"/>
          <w:b/>
          <w:sz w:val="28"/>
          <w:szCs w:val="28"/>
        </w:rPr>
        <w:t>:</w:t>
      </w:r>
      <w:r w:rsidR="004E0BE3" w:rsidRPr="00950E0A">
        <w:rPr>
          <w:rFonts w:ascii="Times New Roman" w:hAnsi="Times New Roman" w:cs="Times New Roman"/>
          <w:sz w:val="28"/>
          <w:szCs w:val="28"/>
        </w:rPr>
        <w:t xml:space="preserve"> </w:t>
      </w:r>
      <w:r w:rsidR="00950E0A">
        <w:rPr>
          <w:rFonts w:ascii="Times New Roman" w:hAnsi="Times New Roman" w:cs="Times New Roman"/>
          <w:sz w:val="28"/>
          <w:szCs w:val="28"/>
        </w:rPr>
        <w:t xml:space="preserve"> </w:t>
      </w:r>
      <w:r w:rsidR="004E0BE3" w:rsidRPr="0095461F">
        <w:rPr>
          <w:rFonts w:ascii="Times New Roman" w:hAnsi="Times New Roman" w:cs="Times New Roman"/>
          <w:sz w:val="28"/>
          <w:szCs w:val="28"/>
        </w:rPr>
        <w:t xml:space="preserve">These rules clarify the process for requesting extensions of time for appellate filings in </w:t>
      </w:r>
      <w:r w:rsidR="00961C78" w:rsidRPr="0095461F">
        <w:rPr>
          <w:rFonts w:ascii="Times New Roman" w:hAnsi="Times New Roman" w:cs="Times New Roman"/>
          <w:sz w:val="28"/>
          <w:szCs w:val="28"/>
        </w:rPr>
        <w:t>post-conviction</w:t>
      </w:r>
      <w:r w:rsidR="004E0BE3" w:rsidRPr="0095461F">
        <w:rPr>
          <w:rFonts w:ascii="Times New Roman" w:hAnsi="Times New Roman" w:cs="Times New Roman"/>
          <w:sz w:val="28"/>
          <w:szCs w:val="28"/>
        </w:rPr>
        <w:t xml:space="preserve"> proceeding</w:t>
      </w:r>
      <w:r w:rsidR="00961C78" w:rsidRPr="0095461F">
        <w:rPr>
          <w:rFonts w:ascii="Times New Roman" w:hAnsi="Times New Roman" w:cs="Times New Roman"/>
          <w:sz w:val="28"/>
          <w:szCs w:val="28"/>
        </w:rPr>
        <w:t>s</w:t>
      </w:r>
      <w:r w:rsidR="004E0BE3" w:rsidRPr="0095461F">
        <w:rPr>
          <w:rFonts w:ascii="Times New Roman" w:hAnsi="Times New Roman" w:cs="Times New Roman"/>
          <w:sz w:val="28"/>
          <w:szCs w:val="28"/>
        </w:rPr>
        <w:t>.</w:t>
      </w:r>
    </w:p>
    <w:p w14:paraId="195B72E0" w14:textId="4F158B53" w:rsidR="00871D37" w:rsidRPr="006A713A" w:rsidRDefault="00871D37" w:rsidP="00106C3A">
      <w:pPr>
        <w:pStyle w:val="ListParagraph"/>
        <w:numPr>
          <w:ilvl w:val="0"/>
          <w:numId w:val="3"/>
        </w:numPr>
        <w:spacing w:line="480" w:lineRule="auto"/>
        <w:rPr>
          <w:rFonts w:ascii="Times New Roman" w:hAnsi="Times New Roman" w:cs="Times New Roman"/>
          <w:b/>
          <w:sz w:val="28"/>
          <w:szCs w:val="28"/>
        </w:rPr>
      </w:pPr>
      <w:r w:rsidRPr="0095461F">
        <w:rPr>
          <w:rFonts w:ascii="Times New Roman" w:hAnsi="Times New Roman" w:cs="Times New Roman"/>
          <w:b/>
          <w:sz w:val="28"/>
          <w:szCs w:val="28"/>
        </w:rPr>
        <w:t>Rules 32.</w:t>
      </w:r>
      <w:r w:rsidR="00692DF1" w:rsidRPr="0095461F">
        <w:rPr>
          <w:rFonts w:ascii="Times New Roman" w:hAnsi="Times New Roman" w:cs="Times New Roman"/>
          <w:b/>
          <w:sz w:val="28"/>
          <w:szCs w:val="28"/>
        </w:rPr>
        <w:t xml:space="preserve">17 </w:t>
      </w:r>
      <w:r w:rsidRPr="0095461F">
        <w:rPr>
          <w:rFonts w:ascii="Times New Roman" w:hAnsi="Times New Roman" w:cs="Times New Roman"/>
          <w:b/>
          <w:sz w:val="28"/>
          <w:szCs w:val="28"/>
        </w:rPr>
        <w:t>and</w:t>
      </w:r>
      <w:r w:rsidR="00961C78" w:rsidRPr="0095461F">
        <w:rPr>
          <w:rFonts w:ascii="Times New Roman" w:hAnsi="Times New Roman" w:cs="Times New Roman"/>
          <w:b/>
          <w:sz w:val="28"/>
          <w:szCs w:val="28"/>
        </w:rPr>
        <w:t xml:space="preserve"> </w:t>
      </w:r>
      <w:r w:rsidR="00692DF1" w:rsidRPr="0095461F">
        <w:rPr>
          <w:rFonts w:ascii="Times New Roman" w:hAnsi="Times New Roman" w:cs="Times New Roman"/>
          <w:b/>
          <w:sz w:val="28"/>
          <w:szCs w:val="28"/>
        </w:rPr>
        <w:t>33.17</w:t>
      </w:r>
      <w:r w:rsidR="004E0BE3" w:rsidRPr="0095461F">
        <w:rPr>
          <w:rFonts w:ascii="Times New Roman" w:hAnsi="Times New Roman" w:cs="Times New Roman"/>
          <w:b/>
          <w:sz w:val="28"/>
          <w:szCs w:val="28"/>
        </w:rPr>
        <w:t>:</w:t>
      </w:r>
      <w:r w:rsidR="004E0BE3" w:rsidRPr="00950E0A">
        <w:rPr>
          <w:rFonts w:ascii="Times New Roman" w:hAnsi="Times New Roman" w:cs="Times New Roman"/>
          <w:sz w:val="28"/>
          <w:szCs w:val="28"/>
        </w:rPr>
        <w:t xml:space="preserve"> </w:t>
      </w:r>
      <w:r w:rsidR="00950E0A">
        <w:rPr>
          <w:rFonts w:ascii="Times New Roman" w:hAnsi="Times New Roman" w:cs="Times New Roman"/>
          <w:sz w:val="28"/>
          <w:szCs w:val="28"/>
        </w:rPr>
        <w:t xml:space="preserve"> </w:t>
      </w:r>
      <w:r w:rsidR="004E0BE3" w:rsidRPr="0095461F">
        <w:rPr>
          <w:rFonts w:ascii="Times New Roman" w:hAnsi="Times New Roman" w:cs="Times New Roman"/>
          <w:sz w:val="28"/>
          <w:szCs w:val="28"/>
        </w:rPr>
        <w:t xml:space="preserve">These rules eliminate the distinction between mandatory testing and discretionary testing of DNA because the Task Force did not find </w:t>
      </w:r>
      <w:r w:rsidR="00F6005F" w:rsidRPr="0095461F">
        <w:rPr>
          <w:rFonts w:ascii="Times New Roman" w:hAnsi="Times New Roman" w:cs="Times New Roman"/>
          <w:sz w:val="28"/>
          <w:szCs w:val="28"/>
        </w:rPr>
        <w:t>th</w:t>
      </w:r>
      <w:r w:rsidR="00F6005F">
        <w:rPr>
          <w:rFonts w:ascii="Times New Roman" w:hAnsi="Times New Roman" w:cs="Times New Roman"/>
          <w:sz w:val="28"/>
          <w:szCs w:val="28"/>
        </w:rPr>
        <w:t>e</w:t>
      </w:r>
      <w:r w:rsidR="00F6005F" w:rsidRPr="0095461F">
        <w:rPr>
          <w:rFonts w:ascii="Times New Roman" w:hAnsi="Times New Roman" w:cs="Times New Roman"/>
          <w:sz w:val="28"/>
          <w:szCs w:val="28"/>
        </w:rPr>
        <w:t xml:space="preserve"> </w:t>
      </w:r>
      <w:r w:rsidR="0047469D" w:rsidRPr="0095461F">
        <w:rPr>
          <w:rFonts w:ascii="Times New Roman" w:hAnsi="Times New Roman" w:cs="Times New Roman"/>
          <w:sz w:val="28"/>
          <w:szCs w:val="28"/>
        </w:rPr>
        <w:t xml:space="preserve">distinction to be </w:t>
      </w:r>
      <w:r w:rsidR="004E0BE3" w:rsidRPr="0095461F">
        <w:rPr>
          <w:rFonts w:ascii="Times New Roman" w:hAnsi="Times New Roman" w:cs="Times New Roman"/>
          <w:sz w:val="28"/>
          <w:szCs w:val="28"/>
        </w:rPr>
        <w:t>meaningful.</w:t>
      </w:r>
    </w:p>
    <w:p w14:paraId="6452BBD0" w14:textId="77777777" w:rsidR="00547A49" w:rsidRPr="006A713A" w:rsidRDefault="00547A49" w:rsidP="006A713A">
      <w:pPr>
        <w:pStyle w:val="ListParagraph"/>
        <w:numPr>
          <w:ilvl w:val="0"/>
          <w:numId w:val="2"/>
        </w:numPr>
        <w:spacing w:line="480" w:lineRule="auto"/>
        <w:ind w:left="1440" w:hanging="720"/>
        <w:rPr>
          <w:rFonts w:ascii="Times New Roman" w:hAnsi="Times New Roman" w:cs="Times New Roman"/>
          <w:b/>
          <w:sz w:val="28"/>
          <w:szCs w:val="28"/>
        </w:rPr>
      </w:pPr>
      <w:r w:rsidRPr="006A713A">
        <w:rPr>
          <w:rFonts w:ascii="Times New Roman" w:hAnsi="Times New Roman" w:cs="Times New Roman"/>
          <w:b/>
          <w:sz w:val="28"/>
          <w:szCs w:val="28"/>
          <w:u w:val="single"/>
        </w:rPr>
        <w:t>Conforming Change to Rule 17.1(e).</w:t>
      </w:r>
      <w:r w:rsidRPr="00950E0A">
        <w:rPr>
          <w:rFonts w:ascii="Times New Roman" w:hAnsi="Times New Roman" w:cs="Times New Roman"/>
          <w:sz w:val="28"/>
          <w:szCs w:val="28"/>
        </w:rPr>
        <w:t xml:space="preserve">  </w:t>
      </w:r>
      <w:r>
        <w:rPr>
          <w:rFonts w:ascii="Times New Roman" w:hAnsi="Times New Roman" w:cs="Times New Roman"/>
          <w:sz w:val="28"/>
          <w:szCs w:val="28"/>
        </w:rPr>
        <w:t>Rule 17.1(e) currently provides:</w:t>
      </w:r>
    </w:p>
    <w:p w14:paraId="54FBFC7E" w14:textId="77777777" w:rsidR="00547A49" w:rsidRDefault="00547A49" w:rsidP="006A713A">
      <w:pPr>
        <w:pStyle w:val="ListParagraph"/>
        <w:spacing w:line="240" w:lineRule="auto"/>
        <w:ind w:left="1080" w:firstLine="0"/>
        <w:rPr>
          <w:rFonts w:ascii="Times New Roman" w:hAnsi="Times New Roman" w:cs="Times New Roman"/>
          <w:sz w:val="28"/>
          <w:szCs w:val="28"/>
        </w:rPr>
      </w:pPr>
      <w:r w:rsidRPr="006A713A">
        <w:rPr>
          <w:rFonts w:ascii="Times New Roman" w:hAnsi="Times New Roman" w:cs="Times New Roman"/>
          <w:b/>
          <w:sz w:val="28"/>
          <w:szCs w:val="28"/>
        </w:rPr>
        <w:t>Waiver of Appeal.</w:t>
      </w:r>
      <w:r w:rsidRPr="006A713A">
        <w:rPr>
          <w:rFonts w:ascii="Times New Roman" w:hAnsi="Times New Roman" w:cs="Times New Roman"/>
          <w:sz w:val="28"/>
          <w:szCs w:val="28"/>
        </w:rPr>
        <w:t xml:space="preserve"> By pleading guilty or no contest in a noncapital case, a defendant waives the right to have the appellate courts review the proceedings on a direct appeal.  A defendant who pleads guilty or no contest may seek review only by filing a petition for post-conviction relief under Rule 32 and, if it is denied, a petition for review.</w:t>
      </w:r>
    </w:p>
    <w:p w14:paraId="6212571F" w14:textId="77777777" w:rsidR="00547A49" w:rsidRDefault="00547A49" w:rsidP="006A713A">
      <w:pPr>
        <w:pStyle w:val="ListParagraph"/>
        <w:spacing w:line="240" w:lineRule="auto"/>
        <w:ind w:left="1080" w:firstLine="0"/>
        <w:rPr>
          <w:rFonts w:ascii="Times New Roman" w:hAnsi="Times New Roman" w:cs="Times New Roman"/>
          <w:b/>
          <w:sz w:val="28"/>
          <w:szCs w:val="28"/>
        </w:rPr>
      </w:pPr>
    </w:p>
    <w:p w14:paraId="74A528EF" w14:textId="77777777" w:rsidR="00547A49" w:rsidRPr="006A713A" w:rsidRDefault="00547A49" w:rsidP="006A713A">
      <w:pPr>
        <w:pStyle w:val="ListParagraph"/>
        <w:spacing w:line="480" w:lineRule="auto"/>
        <w:ind w:left="0" w:firstLine="0"/>
        <w:rPr>
          <w:rFonts w:ascii="Times New Roman" w:hAnsi="Times New Roman" w:cs="Times New Roman"/>
          <w:b/>
          <w:sz w:val="28"/>
          <w:szCs w:val="28"/>
        </w:rPr>
      </w:pPr>
      <w:r>
        <w:rPr>
          <w:rFonts w:ascii="Times New Roman" w:hAnsi="Times New Roman" w:cs="Times New Roman"/>
          <w:sz w:val="28"/>
          <w:szCs w:val="28"/>
        </w:rPr>
        <w:lastRenderedPageBreak/>
        <w:t>If the Court adopts proposed Rule 33, the reference</w:t>
      </w:r>
      <w:r w:rsidR="00F6005F">
        <w:rPr>
          <w:rFonts w:ascii="Times New Roman" w:hAnsi="Times New Roman" w:cs="Times New Roman"/>
          <w:sz w:val="28"/>
          <w:szCs w:val="28"/>
        </w:rPr>
        <w:t xml:space="preserve"> to Rule 32</w:t>
      </w:r>
      <w:r>
        <w:rPr>
          <w:rFonts w:ascii="Times New Roman" w:hAnsi="Times New Roman" w:cs="Times New Roman"/>
          <w:sz w:val="28"/>
          <w:szCs w:val="28"/>
        </w:rPr>
        <w:t xml:space="preserve"> in the second sentence </w:t>
      </w:r>
      <w:r w:rsidR="00F6005F">
        <w:rPr>
          <w:rFonts w:ascii="Times New Roman" w:hAnsi="Times New Roman" w:cs="Times New Roman"/>
          <w:sz w:val="28"/>
          <w:szCs w:val="28"/>
        </w:rPr>
        <w:t>of the above provision</w:t>
      </w:r>
      <w:r>
        <w:rPr>
          <w:rFonts w:ascii="Times New Roman" w:hAnsi="Times New Roman" w:cs="Times New Roman"/>
          <w:sz w:val="28"/>
          <w:szCs w:val="28"/>
        </w:rPr>
        <w:t xml:space="preserve"> should be changed to Rule 33.</w:t>
      </w:r>
    </w:p>
    <w:p w14:paraId="7F204F82" w14:textId="77777777" w:rsidR="00821F81" w:rsidRPr="006A713A" w:rsidRDefault="00821F81" w:rsidP="006A713A">
      <w:pPr>
        <w:pStyle w:val="ListParagraph"/>
        <w:numPr>
          <w:ilvl w:val="0"/>
          <w:numId w:val="2"/>
        </w:numPr>
        <w:spacing w:line="480" w:lineRule="auto"/>
        <w:ind w:left="0" w:firstLine="720"/>
        <w:rPr>
          <w:rFonts w:ascii="Times New Roman" w:eastAsia="Calibri" w:hAnsi="Times New Roman" w:cs="Times New Roman"/>
          <w:sz w:val="28"/>
          <w:szCs w:val="28"/>
        </w:rPr>
      </w:pPr>
      <w:r w:rsidRPr="006A713A">
        <w:rPr>
          <w:rFonts w:ascii="Times New Roman" w:hAnsi="Times New Roman" w:cs="Times New Roman"/>
          <w:b/>
          <w:sz w:val="28"/>
          <w:szCs w:val="28"/>
          <w:u w:val="single"/>
        </w:rPr>
        <w:t>Forms.</w:t>
      </w:r>
      <w:r w:rsidRPr="00950E0A">
        <w:rPr>
          <w:rFonts w:ascii="Times New Roman" w:hAnsi="Times New Roman" w:cs="Times New Roman"/>
          <w:sz w:val="28"/>
          <w:szCs w:val="28"/>
        </w:rPr>
        <w:t xml:space="preserve"> </w:t>
      </w:r>
      <w:r w:rsidRPr="0095461F">
        <w:rPr>
          <w:rFonts w:ascii="Times New Roman" w:hAnsi="Times New Roman" w:cs="Times New Roman"/>
          <w:sz w:val="28"/>
          <w:szCs w:val="28"/>
        </w:rPr>
        <w:t xml:space="preserve"> This petition also requests conforming amendments to certain Rule 41 forms, including</w:t>
      </w:r>
      <w:r w:rsidR="00E809F3" w:rsidRPr="0095461F">
        <w:rPr>
          <w:rFonts w:ascii="Times New Roman" w:hAnsi="Times New Roman" w:cs="Times New Roman"/>
          <w:sz w:val="28"/>
          <w:szCs w:val="28"/>
        </w:rPr>
        <w:t xml:space="preserve"> </w:t>
      </w:r>
      <w:r w:rsidRPr="006A713A">
        <w:rPr>
          <w:rFonts w:ascii="Times New Roman" w:hAnsi="Times New Roman" w:cs="Times New Roman"/>
          <w:sz w:val="28"/>
          <w:szCs w:val="28"/>
        </w:rPr>
        <w:t>Form 23 (“Notice of Rights of Review after Conviction in Superior Court”), Form 24(b) (“Notice of Post-Conviction Relief”), and</w:t>
      </w:r>
      <w:r w:rsidR="00E809F3" w:rsidRPr="0095461F">
        <w:rPr>
          <w:rFonts w:ascii="Times New Roman" w:hAnsi="Times New Roman" w:cs="Times New Roman"/>
          <w:sz w:val="28"/>
          <w:szCs w:val="28"/>
        </w:rPr>
        <w:t xml:space="preserve"> </w:t>
      </w:r>
      <w:r w:rsidRPr="006A713A">
        <w:rPr>
          <w:rFonts w:ascii="Times New Roman" w:hAnsi="Times New Roman" w:cs="Times New Roman"/>
          <w:sz w:val="28"/>
          <w:szCs w:val="28"/>
        </w:rPr>
        <w:t>Form 25 (“Petition for Post-Conviction Relief”)</w:t>
      </w:r>
      <w:r w:rsidR="00E809F3" w:rsidRPr="0095461F">
        <w:rPr>
          <w:rFonts w:ascii="Times New Roman" w:hAnsi="Times New Roman" w:cs="Times New Roman"/>
          <w:sz w:val="28"/>
          <w:szCs w:val="28"/>
        </w:rPr>
        <w:t xml:space="preserve">.  </w:t>
      </w:r>
      <w:r w:rsidR="00F6005F">
        <w:rPr>
          <w:rFonts w:ascii="Times New Roman" w:hAnsi="Times New Roman" w:cs="Times New Roman"/>
          <w:sz w:val="28"/>
          <w:szCs w:val="28"/>
        </w:rPr>
        <w:t>There might</w:t>
      </w:r>
      <w:r w:rsidRPr="006A713A">
        <w:rPr>
          <w:rFonts w:ascii="Times New Roman" w:hAnsi="Times New Roman" w:cs="Times New Roman"/>
          <w:sz w:val="28"/>
          <w:szCs w:val="28"/>
        </w:rPr>
        <w:t xml:space="preserve"> </w:t>
      </w:r>
      <w:r w:rsidR="00153F82">
        <w:rPr>
          <w:rFonts w:ascii="Times New Roman" w:hAnsi="Times New Roman" w:cs="Times New Roman"/>
          <w:sz w:val="28"/>
          <w:szCs w:val="28"/>
        </w:rPr>
        <w:t xml:space="preserve">be </w:t>
      </w:r>
      <w:r w:rsidRPr="006A713A">
        <w:rPr>
          <w:rFonts w:ascii="Times New Roman" w:hAnsi="Times New Roman" w:cs="Times New Roman"/>
          <w:sz w:val="28"/>
          <w:szCs w:val="28"/>
        </w:rPr>
        <w:t>multiple versions</w:t>
      </w:r>
      <w:r w:rsidR="00E809F3" w:rsidRPr="0095461F">
        <w:rPr>
          <w:rFonts w:ascii="Times New Roman" w:hAnsi="Times New Roman" w:cs="Times New Roman"/>
          <w:sz w:val="28"/>
          <w:szCs w:val="28"/>
        </w:rPr>
        <w:t xml:space="preserve"> of these forms; the</w:t>
      </w:r>
      <w:r w:rsidRPr="006A713A">
        <w:rPr>
          <w:rFonts w:ascii="Times New Roman" w:hAnsi="Times New Roman" w:cs="Times New Roman"/>
          <w:sz w:val="28"/>
          <w:szCs w:val="28"/>
        </w:rPr>
        <w:t xml:space="preserve"> </w:t>
      </w:r>
      <w:r w:rsidR="00A25377" w:rsidRPr="006A713A">
        <w:rPr>
          <w:rFonts w:ascii="Times New Roman" w:hAnsi="Times New Roman" w:cs="Times New Roman"/>
          <w:sz w:val="28"/>
          <w:szCs w:val="28"/>
        </w:rPr>
        <w:t>specific</w:t>
      </w:r>
      <w:r w:rsidRPr="006A713A">
        <w:rPr>
          <w:rFonts w:ascii="Times New Roman" w:hAnsi="Times New Roman" w:cs="Times New Roman"/>
          <w:sz w:val="28"/>
          <w:szCs w:val="28"/>
        </w:rPr>
        <w:t xml:space="preserve"> version the court or </w:t>
      </w:r>
      <w:r w:rsidR="00A25377" w:rsidRPr="006A713A">
        <w:rPr>
          <w:rFonts w:ascii="Times New Roman" w:hAnsi="Times New Roman" w:cs="Times New Roman"/>
          <w:sz w:val="28"/>
          <w:szCs w:val="28"/>
        </w:rPr>
        <w:t xml:space="preserve">the </w:t>
      </w:r>
      <w:r w:rsidRPr="006A713A">
        <w:rPr>
          <w:rFonts w:ascii="Times New Roman" w:hAnsi="Times New Roman" w:cs="Times New Roman"/>
          <w:sz w:val="28"/>
          <w:szCs w:val="28"/>
        </w:rPr>
        <w:t xml:space="preserve">defendant would use would depend on the procedural posture of the case, for example, whether the defendant was found guilty after a trial, or whether the defendant entered a guilty plea.  </w:t>
      </w:r>
      <w:r w:rsidR="00E809F3" w:rsidRPr="006A713A">
        <w:rPr>
          <w:rFonts w:ascii="Times New Roman" w:hAnsi="Times New Roman" w:cs="Times New Roman"/>
          <w:sz w:val="28"/>
          <w:szCs w:val="28"/>
        </w:rPr>
        <w:t>Petitioner believes it would be beneficial to have the guidance of an initial set of public comments</w:t>
      </w:r>
      <w:r w:rsidR="00153F82">
        <w:rPr>
          <w:rFonts w:ascii="Times New Roman" w:hAnsi="Times New Roman" w:cs="Times New Roman"/>
          <w:sz w:val="28"/>
          <w:szCs w:val="28"/>
        </w:rPr>
        <w:t xml:space="preserve"> concerning the proposed rules</w:t>
      </w:r>
      <w:r w:rsidR="00E809F3" w:rsidRPr="006A713A">
        <w:rPr>
          <w:rFonts w:ascii="Times New Roman" w:hAnsi="Times New Roman" w:cs="Times New Roman"/>
          <w:sz w:val="28"/>
          <w:szCs w:val="28"/>
        </w:rPr>
        <w:t xml:space="preserve"> before submitting proposed forms, and Petitioner therefore requests a modified comment period. </w:t>
      </w:r>
      <w:r w:rsidR="00F6005F">
        <w:rPr>
          <w:rFonts w:ascii="Times New Roman" w:hAnsi="Times New Roman" w:cs="Times New Roman"/>
          <w:sz w:val="28"/>
          <w:szCs w:val="28"/>
        </w:rPr>
        <w:t xml:space="preserve"> </w:t>
      </w:r>
      <w:r w:rsidR="00153F82">
        <w:rPr>
          <w:rFonts w:ascii="Times New Roman" w:hAnsi="Times New Roman" w:cs="Times New Roman"/>
          <w:sz w:val="28"/>
          <w:szCs w:val="28"/>
        </w:rPr>
        <w:t>(B</w:t>
      </w:r>
      <w:r w:rsidR="00F6005F">
        <w:rPr>
          <w:rFonts w:ascii="Times New Roman" w:hAnsi="Times New Roman" w:cs="Times New Roman"/>
          <w:sz w:val="28"/>
          <w:szCs w:val="28"/>
        </w:rPr>
        <w:t xml:space="preserve">lank spaces appear </w:t>
      </w:r>
      <w:r w:rsidR="00153F82">
        <w:rPr>
          <w:rFonts w:ascii="Times New Roman" w:hAnsi="Times New Roman" w:cs="Times New Roman"/>
          <w:sz w:val="28"/>
          <w:szCs w:val="28"/>
        </w:rPr>
        <w:t xml:space="preserve">for form numbers </w:t>
      </w:r>
      <w:r w:rsidR="00F6005F">
        <w:rPr>
          <w:rFonts w:ascii="Times New Roman" w:hAnsi="Times New Roman" w:cs="Times New Roman"/>
          <w:sz w:val="28"/>
          <w:szCs w:val="28"/>
        </w:rPr>
        <w:t xml:space="preserve">in the proposed versions of Rules 32 and 33 </w:t>
      </w:r>
      <w:r w:rsidR="00153F82">
        <w:rPr>
          <w:rFonts w:ascii="Times New Roman" w:hAnsi="Times New Roman" w:cs="Times New Roman"/>
          <w:sz w:val="28"/>
          <w:szCs w:val="28"/>
        </w:rPr>
        <w:t xml:space="preserve">shown </w:t>
      </w:r>
      <w:r w:rsidR="00F6005F">
        <w:rPr>
          <w:rFonts w:ascii="Times New Roman" w:hAnsi="Times New Roman" w:cs="Times New Roman"/>
          <w:sz w:val="28"/>
          <w:szCs w:val="28"/>
        </w:rPr>
        <w:t>in the appendix</w:t>
      </w:r>
      <w:r w:rsidR="003A03D3">
        <w:rPr>
          <w:rFonts w:ascii="Times New Roman" w:hAnsi="Times New Roman" w:cs="Times New Roman"/>
          <w:sz w:val="28"/>
          <w:szCs w:val="28"/>
        </w:rPr>
        <w:t xml:space="preserve"> pending the future numbering of these forms.</w:t>
      </w:r>
      <w:r w:rsidR="00153F82">
        <w:rPr>
          <w:rFonts w:ascii="Times New Roman" w:hAnsi="Times New Roman" w:cs="Times New Roman"/>
          <w:sz w:val="28"/>
          <w:szCs w:val="28"/>
        </w:rPr>
        <w:t>)</w:t>
      </w:r>
    </w:p>
    <w:p w14:paraId="159723A4" w14:textId="088EBFA1" w:rsidR="00DA2909" w:rsidRPr="006A713A" w:rsidRDefault="00DA2909" w:rsidP="006A713A">
      <w:pPr>
        <w:pStyle w:val="ListParagraph"/>
        <w:numPr>
          <w:ilvl w:val="0"/>
          <w:numId w:val="2"/>
        </w:numPr>
        <w:spacing w:after="0" w:line="480" w:lineRule="auto"/>
        <w:ind w:left="0" w:firstLine="720"/>
        <w:contextualSpacing w:val="0"/>
        <w:rPr>
          <w:rFonts w:ascii="Times New Roman" w:hAnsi="Times New Roman" w:cs="Times New Roman"/>
          <w:sz w:val="28"/>
          <w:szCs w:val="28"/>
        </w:rPr>
      </w:pPr>
      <w:r w:rsidRPr="0095461F">
        <w:rPr>
          <w:rFonts w:ascii="Times New Roman" w:hAnsi="Times New Roman" w:cs="Times New Roman"/>
          <w:b/>
          <w:sz w:val="28"/>
          <w:szCs w:val="28"/>
          <w:u w:val="single"/>
        </w:rPr>
        <w:t xml:space="preserve">Request for Modified Comment Period and </w:t>
      </w:r>
      <w:r w:rsidR="00ED41BB" w:rsidRPr="0095461F">
        <w:rPr>
          <w:rFonts w:ascii="Times New Roman" w:hAnsi="Times New Roman" w:cs="Times New Roman"/>
          <w:b/>
          <w:sz w:val="28"/>
          <w:szCs w:val="28"/>
          <w:u w:val="single"/>
        </w:rPr>
        <w:t>Conclusion.</w:t>
      </w:r>
      <w:r w:rsidR="00ED41BB" w:rsidRPr="00950E0A">
        <w:rPr>
          <w:rFonts w:ascii="Times New Roman" w:hAnsi="Times New Roman" w:cs="Times New Roman"/>
          <w:sz w:val="28"/>
          <w:szCs w:val="28"/>
        </w:rPr>
        <w:t xml:space="preserve">  </w:t>
      </w:r>
      <w:r w:rsidRPr="006A713A">
        <w:rPr>
          <w:rFonts w:ascii="Times New Roman" w:hAnsi="Times New Roman" w:cs="Times New Roman"/>
          <w:sz w:val="28"/>
          <w:szCs w:val="28"/>
        </w:rPr>
        <w:t xml:space="preserve">Petitioner recognizes that this petition proposes significant, substantive changes to </w:t>
      </w:r>
      <w:r w:rsidR="00547A49">
        <w:rPr>
          <w:rFonts w:ascii="Times New Roman" w:hAnsi="Times New Roman" w:cs="Times New Roman"/>
          <w:sz w:val="28"/>
          <w:szCs w:val="28"/>
        </w:rPr>
        <w:t>Arizona</w:t>
      </w:r>
      <w:r w:rsidRPr="006A713A">
        <w:rPr>
          <w:rFonts w:ascii="Times New Roman" w:hAnsi="Times New Roman" w:cs="Times New Roman"/>
          <w:sz w:val="28"/>
          <w:szCs w:val="28"/>
        </w:rPr>
        <w:t xml:space="preserve"> rule</w:t>
      </w:r>
      <w:r w:rsidR="00547A49">
        <w:rPr>
          <w:rFonts w:ascii="Times New Roman" w:hAnsi="Times New Roman" w:cs="Times New Roman"/>
          <w:sz w:val="28"/>
          <w:szCs w:val="28"/>
        </w:rPr>
        <w:t xml:space="preserve"> provisions</w:t>
      </w:r>
      <w:r w:rsidRPr="006A713A">
        <w:rPr>
          <w:rFonts w:ascii="Times New Roman" w:hAnsi="Times New Roman" w:cs="Times New Roman"/>
          <w:sz w:val="28"/>
          <w:szCs w:val="28"/>
        </w:rPr>
        <w:t xml:space="preserve"> </w:t>
      </w:r>
      <w:r w:rsidR="0095461F">
        <w:rPr>
          <w:rFonts w:ascii="Times New Roman" w:hAnsi="Times New Roman" w:cs="Times New Roman"/>
          <w:sz w:val="28"/>
          <w:szCs w:val="28"/>
        </w:rPr>
        <w:t>regarding</w:t>
      </w:r>
      <w:r w:rsidRPr="006A713A">
        <w:rPr>
          <w:rFonts w:ascii="Times New Roman" w:hAnsi="Times New Roman" w:cs="Times New Roman"/>
          <w:sz w:val="28"/>
          <w:szCs w:val="28"/>
        </w:rPr>
        <w:t xml:space="preserve"> post-conviction relief.  </w:t>
      </w:r>
      <w:r w:rsidR="003A03D3">
        <w:rPr>
          <w:rFonts w:ascii="Times New Roman" w:hAnsi="Times New Roman" w:cs="Times New Roman"/>
          <w:sz w:val="28"/>
          <w:szCs w:val="28"/>
        </w:rPr>
        <w:t>Public c</w:t>
      </w:r>
      <w:r w:rsidRPr="006A713A">
        <w:rPr>
          <w:rFonts w:ascii="Times New Roman" w:hAnsi="Times New Roman" w:cs="Times New Roman"/>
          <w:sz w:val="28"/>
          <w:szCs w:val="28"/>
        </w:rPr>
        <w:t xml:space="preserve">omments </w:t>
      </w:r>
      <w:r w:rsidR="0095461F">
        <w:rPr>
          <w:rFonts w:ascii="Times New Roman" w:hAnsi="Times New Roman" w:cs="Times New Roman"/>
          <w:sz w:val="28"/>
          <w:szCs w:val="28"/>
        </w:rPr>
        <w:t xml:space="preserve">might </w:t>
      </w:r>
      <w:r w:rsidRPr="006A713A">
        <w:rPr>
          <w:rFonts w:ascii="Times New Roman" w:hAnsi="Times New Roman" w:cs="Times New Roman"/>
          <w:sz w:val="28"/>
          <w:szCs w:val="28"/>
        </w:rPr>
        <w:t xml:space="preserve">address </w:t>
      </w:r>
      <w:r w:rsidR="0095461F">
        <w:rPr>
          <w:rFonts w:ascii="Times New Roman" w:hAnsi="Times New Roman" w:cs="Times New Roman"/>
          <w:sz w:val="28"/>
          <w:szCs w:val="28"/>
        </w:rPr>
        <w:t>issues</w:t>
      </w:r>
      <w:r w:rsidRPr="006A713A">
        <w:rPr>
          <w:rFonts w:ascii="Times New Roman" w:hAnsi="Times New Roman" w:cs="Times New Roman"/>
          <w:sz w:val="28"/>
          <w:szCs w:val="28"/>
        </w:rPr>
        <w:t xml:space="preserve"> the Task Force </w:t>
      </w:r>
      <w:r w:rsidR="003A03D3">
        <w:rPr>
          <w:rFonts w:ascii="Times New Roman" w:hAnsi="Times New Roman" w:cs="Times New Roman"/>
          <w:sz w:val="28"/>
          <w:szCs w:val="28"/>
        </w:rPr>
        <w:t xml:space="preserve">has </w:t>
      </w:r>
      <w:r w:rsidRPr="006A713A">
        <w:rPr>
          <w:rFonts w:ascii="Times New Roman" w:hAnsi="Times New Roman" w:cs="Times New Roman"/>
          <w:sz w:val="28"/>
          <w:szCs w:val="28"/>
        </w:rPr>
        <w:t>overlooked</w:t>
      </w:r>
      <w:r w:rsidR="003A03D3">
        <w:rPr>
          <w:rFonts w:ascii="Times New Roman" w:hAnsi="Times New Roman" w:cs="Times New Roman"/>
          <w:sz w:val="28"/>
          <w:szCs w:val="28"/>
        </w:rPr>
        <w:t>,</w:t>
      </w:r>
      <w:r w:rsidRPr="006A713A">
        <w:rPr>
          <w:rFonts w:ascii="Times New Roman" w:hAnsi="Times New Roman" w:cs="Times New Roman"/>
          <w:sz w:val="28"/>
          <w:szCs w:val="28"/>
        </w:rPr>
        <w:t xml:space="preserve"> </w:t>
      </w:r>
      <w:r w:rsidR="0095461F">
        <w:rPr>
          <w:rFonts w:ascii="Times New Roman" w:hAnsi="Times New Roman" w:cs="Times New Roman"/>
          <w:sz w:val="28"/>
          <w:szCs w:val="28"/>
        </w:rPr>
        <w:t xml:space="preserve">or </w:t>
      </w:r>
      <w:r w:rsidR="003A03D3">
        <w:rPr>
          <w:rFonts w:ascii="Times New Roman" w:hAnsi="Times New Roman" w:cs="Times New Roman"/>
          <w:sz w:val="28"/>
          <w:szCs w:val="28"/>
        </w:rPr>
        <w:t>might</w:t>
      </w:r>
      <w:r w:rsidRPr="006A713A">
        <w:rPr>
          <w:rFonts w:ascii="Times New Roman" w:hAnsi="Times New Roman" w:cs="Times New Roman"/>
          <w:sz w:val="28"/>
          <w:szCs w:val="28"/>
        </w:rPr>
        <w:t xml:space="preserve"> improve </w:t>
      </w:r>
      <w:r w:rsidR="003A03D3">
        <w:rPr>
          <w:rFonts w:ascii="Times New Roman" w:hAnsi="Times New Roman" w:cs="Times New Roman"/>
          <w:sz w:val="28"/>
          <w:szCs w:val="28"/>
        </w:rPr>
        <w:t>the proposed rules</w:t>
      </w:r>
      <w:r w:rsidR="00404E52">
        <w:rPr>
          <w:rFonts w:ascii="Times New Roman" w:hAnsi="Times New Roman" w:cs="Times New Roman"/>
          <w:sz w:val="28"/>
          <w:szCs w:val="28"/>
        </w:rPr>
        <w:t xml:space="preserve"> in other ways</w:t>
      </w:r>
      <w:r w:rsidRPr="006A713A">
        <w:rPr>
          <w:rFonts w:ascii="Times New Roman" w:hAnsi="Times New Roman" w:cs="Times New Roman"/>
          <w:sz w:val="28"/>
          <w:szCs w:val="28"/>
        </w:rPr>
        <w:t xml:space="preserve">.  Petitioner therefore requests a modified comment period to accommodate the filing of an amended petition after an initial round of public comments. </w:t>
      </w:r>
      <w:r w:rsidR="00950E0A">
        <w:rPr>
          <w:rFonts w:ascii="Times New Roman" w:hAnsi="Times New Roman" w:cs="Times New Roman"/>
          <w:sz w:val="28"/>
          <w:szCs w:val="28"/>
        </w:rPr>
        <w:t xml:space="preserve"> </w:t>
      </w:r>
      <w:r w:rsidR="0095461F">
        <w:rPr>
          <w:rFonts w:ascii="Times New Roman" w:hAnsi="Times New Roman" w:cs="Times New Roman"/>
          <w:sz w:val="28"/>
          <w:szCs w:val="28"/>
        </w:rPr>
        <w:t xml:space="preserve">A bifurcated </w:t>
      </w:r>
      <w:r w:rsidR="0095461F">
        <w:rPr>
          <w:rFonts w:ascii="Times New Roman" w:hAnsi="Times New Roman" w:cs="Times New Roman"/>
          <w:sz w:val="28"/>
          <w:szCs w:val="28"/>
        </w:rPr>
        <w:lastRenderedPageBreak/>
        <w:t>comment period</w:t>
      </w:r>
      <w:r w:rsidRPr="006A713A">
        <w:rPr>
          <w:rFonts w:ascii="Times New Roman" w:hAnsi="Times New Roman" w:cs="Times New Roman"/>
          <w:sz w:val="28"/>
          <w:szCs w:val="28"/>
        </w:rPr>
        <w:t xml:space="preserve"> would permit the Task Force</w:t>
      </w:r>
      <w:r w:rsidR="0095461F">
        <w:rPr>
          <w:rFonts w:ascii="Times New Roman" w:hAnsi="Times New Roman" w:cs="Times New Roman"/>
          <w:sz w:val="28"/>
          <w:szCs w:val="28"/>
        </w:rPr>
        <w:t>, after considering th</w:t>
      </w:r>
      <w:r w:rsidR="00547A49">
        <w:rPr>
          <w:rFonts w:ascii="Times New Roman" w:hAnsi="Times New Roman" w:cs="Times New Roman"/>
          <w:sz w:val="28"/>
          <w:szCs w:val="28"/>
        </w:rPr>
        <w:t>e</w:t>
      </w:r>
      <w:r w:rsidR="0095461F">
        <w:rPr>
          <w:rFonts w:ascii="Times New Roman" w:hAnsi="Times New Roman" w:cs="Times New Roman"/>
          <w:sz w:val="28"/>
          <w:szCs w:val="28"/>
        </w:rPr>
        <w:t xml:space="preserve"> initial comments,</w:t>
      </w:r>
      <w:r w:rsidRPr="006A713A">
        <w:rPr>
          <w:rFonts w:ascii="Times New Roman" w:hAnsi="Times New Roman" w:cs="Times New Roman"/>
          <w:sz w:val="28"/>
          <w:szCs w:val="28"/>
        </w:rPr>
        <w:t xml:space="preserve"> to submit a revised set of amendments </w:t>
      </w:r>
      <w:r w:rsidR="0095461F">
        <w:rPr>
          <w:rFonts w:ascii="Times New Roman" w:hAnsi="Times New Roman" w:cs="Times New Roman"/>
          <w:sz w:val="28"/>
          <w:szCs w:val="28"/>
        </w:rPr>
        <w:t>and</w:t>
      </w:r>
      <w:r w:rsidR="0095461F" w:rsidRPr="0087702B">
        <w:rPr>
          <w:rFonts w:ascii="Times New Roman" w:hAnsi="Times New Roman" w:cs="Times New Roman"/>
          <w:sz w:val="28"/>
          <w:szCs w:val="28"/>
        </w:rPr>
        <w:t xml:space="preserve"> proposed forms</w:t>
      </w:r>
      <w:r w:rsidR="0095461F" w:rsidRPr="0095461F">
        <w:rPr>
          <w:rFonts w:ascii="Times New Roman" w:hAnsi="Times New Roman" w:cs="Times New Roman"/>
          <w:sz w:val="28"/>
          <w:szCs w:val="28"/>
        </w:rPr>
        <w:t xml:space="preserve"> </w:t>
      </w:r>
      <w:r w:rsidRPr="006A713A">
        <w:rPr>
          <w:rFonts w:ascii="Times New Roman" w:hAnsi="Times New Roman" w:cs="Times New Roman"/>
          <w:sz w:val="28"/>
          <w:szCs w:val="28"/>
        </w:rPr>
        <w:t xml:space="preserve">for </w:t>
      </w:r>
      <w:r w:rsidR="00547A49">
        <w:rPr>
          <w:rFonts w:ascii="Times New Roman" w:hAnsi="Times New Roman" w:cs="Times New Roman"/>
          <w:sz w:val="28"/>
          <w:szCs w:val="28"/>
        </w:rPr>
        <w:t xml:space="preserve">further </w:t>
      </w:r>
      <w:r w:rsidRPr="006A713A">
        <w:rPr>
          <w:rFonts w:ascii="Times New Roman" w:hAnsi="Times New Roman" w:cs="Times New Roman"/>
          <w:sz w:val="28"/>
          <w:szCs w:val="28"/>
        </w:rPr>
        <w:t xml:space="preserve">public review and comment.  </w:t>
      </w:r>
      <w:r w:rsidR="0095461F">
        <w:rPr>
          <w:rFonts w:ascii="Times New Roman" w:hAnsi="Times New Roman" w:cs="Times New Roman"/>
          <w:sz w:val="28"/>
          <w:szCs w:val="28"/>
        </w:rPr>
        <w:t>A</w:t>
      </w:r>
      <w:r w:rsidR="0095461F" w:rsidRPr="0003547F">
        <w:rPr>
          <w:rFonts w:ascii="Times New Roman" w:hAnsi="Times New Roman" w:cs="Times New Roman"/>
          <w:sz w:val="28"/>
          <w:szCs w:val="28"/>
        </w:rPr>
        <w:t>fter the close of a second round of comments</w:t>
      </w:r>
      <w:r w:rsidR="0095461F">
        <w:rPr>
          <w:rFonts w:ascii="Times New Roman" w:hAnsi="Times New Roman" w:cs="Times New Roman"/>
          <w:sz w:val="28"/>
          <w:szCs w:val="28"/>
        </w:rPr>
        <w:t xml:space="preserve">, Petitioner would file a reply and </w:t>
      </w:r>
      <w:r w:rsidRPr="006A713A">
        <w:rPr>
          <w:rFonts w:ascii="Times New Roman" w:hAnsi="Times New Roman" w:cs="Times New Roman"/>
          <w:sz w:val="28"/>
          <w:szCs w:val="28"/>
        </w:rPr>
        <w:t>present any additional changes.</w:t>
      </w:r>
    </w:p>
    <w:p w14:paraId="623F1654" w14:textId="77777777" w:rsidR="00DA2909" w:rsidRPr="006A713A" w:rsidRDefault="0095461F" w:rsidP="00DA2909">
      <w:pPr>
        <w:pStyle w:val="ListParagraph"/>
        <w:spacing w:line="480" w:lineRule="auto"/>
        <w:ind w:left="0" w:firstLine="720"/>
        <w:contextualSpacing w:val="0"/>
        <w:rPr>
          <w:rFonts w:ascii="Times New Roman" w:hAnsi="Times New Roman" w:cs="Times New Roman"/>
          <w:sz w:val="28"/>
          <w:szCs w:val="28"/>
        </w:rPr>
      </w:pPr>
      <w:r>
        <w:rPr>
          <w:rFonts w:ascii="Times New Roman" w:hAnsi="Times New Roman" w:cs="Times New Roman"/>
          <w:sz w:val="28"/>
          <w:szCs w:val="28"/>
        </w:rPr>
        <w:t>Petitioner</w:t>
      </w:r>
      <w:r w:rsidR="00DA2909" w:rsidRPr="006A713A">
        <w:rPr>
          <w:rFonts w:ascii="Times New Roman" w:hAnsi="Times New Roman" w:cs="Times New Roman"/>
          <w:sz w:val="28"/>
          <w:szCs w:val="28"/>
        </w:rPr>
        <w:t xml:space="preserve"> suggests the following schedule:</w:t>
      </w:r>
    </w:p>
    <w:p w14:paraId="294886DC" w14:textId="77777777" w:rsidR="00DA2909" w:rsidRPr="0095461F" w:rsidRDefault="006E593F" w:rsidP="00DA2909">
      <w:pPr>
        <w:spacing w:line="480" w:lineRule="auto"/>
        <w:ind w:firstLine="1440"/>
        <w:jc w:val="both"/>
        <w:rPr>
          <w:sz w:val="28"/>
          <w:szCs w:val="28"/>
        </w:rPr>
      </w:pPr>
      <w:bookmarkStart w:id="3" w:name="_Hlk534358497"/>
      <w:r>
        <w:rPr>
          <w:sz w:val="28"/>
          <w:szCs w:val="28"/>
        </w:rPr>
        <w:t>February 22</w:t>
      </w:r>
      <w:r w:rsidR="00DA2909" w:rsidRPr="0095461F">
        <w:rPr>
          <w:sz w:val="28"/>
          <w:szCs w:val="28"/>
        </w:rPr>
        <w:t>, 201</w:t>
      </w:r>
      <w:r>
        <w:rPr>
          <w:sz w:val="28"/>
          <w:szCs w:val="28"/>
        </w:rPr>
        <w:t>9</w:t>
      </w:r>
      <w:r w:rsidR="00DA2909" w:rsidRPr="0095461F">
        <w:rPr>
          <w:sz w:val="28"/>
          <w:szCs w:val="28"/>
        </w:rPr>
        <w:t>:</w:t>
      </w:r>
      <w:r w:rsidR="00DA2909" w:rsidRPr="0095461F">
        <w:rPr>
          <w:sz w:val="28"/>
          <w:szCs w:val="28"/>
        </w:rPr>
        <w:tab/>
      </w:r>
      <w:r w:rsidR="00DA2909" w:rsidRPr="0095461F">
        <w:rPr>
          <w:sz w:val="28"/>
          <w:szCs w:val="28"/>
        </w:rPr>
        <w:tab/>
        <w:t>First round of comments due</w:t>
      </w:r>
    </w:p>
    <w:p w14:paraId="5E6A6070" w14:textId="77777777" w:rsidR="00DA2909" w:rsidRPr="0095461F" w:rsidRDefault="00547A49" w:rsidP="00DA2909">
      <w:pPr>
        <w:spacing w:line="480" w:lineRule="auto"/>
        <w:ind w:firstLine="1440"/>
        <w:jc w:val="both"/>
        <w:rPr>
          <w:sz w:val="28"/>
          <w:szCs w:val="28"/>
        </w:rPr>
      </w:pPr>
      <w:r>
        <w:rPr>
          <w:sz w:val="28"/>
          <w:szCs w:val="28"/>
        </w:rPr>
        <w:t xml:space="preserve">April </w:t>
      </w:r>
      <w:r w:rsidR="00415D39">
        <w:rPr>
          <w:sz w:val="28"/>
          <w:szCs w:val="28"/>
        </w:rPr>
        <w:t>5</w:t>
      </w:r>
      <w:r w:rsidR="00DA2909" w:rsidRPr="0095461F">
        <w:rPr>
          <w:sz w:val="28"/>
          <w:szCs w:val="28"/>
        </w:rPr>
        <w:t>, 201</w:t>
      </w:r>
      <w:r w:rsidR="006E593F">
        <w:rPr>
          <w:sz w:val="28"/>
          <w:szCs w:val="28"/>
        </w:rPr>
        <w:t>9</w:t>
      </w:r>
      <w:r w:rsidR="00DA2909" w:rsidRPr="0095461F">
        <w:rPr>
          <w:sz w:val="28"/>
          <w:szCs w:val="28"/>
        </w:rPr>
        <w:t>:</w:t>
      </w:r>
      <w:r w:rsidR="00DA2909" w:rsidRPr="0095461F">
        <w:rPr>
          <w:sz w:val="28"/>
          <w:szCs w:val="28"/>
        </w:rPr>
        <w:tab/>
      </w:r>
      <w:r w:rsidR="00DA2909" w:rsidRPr="0095461F">
        <w:rPr>
          <w:sz w:val="28"/>
          <w:szCs w:val="28"/>
        </w:rPr>
        <w:tab/>
      </w:r>
      <w:r w:rsidR="0095461F" w:rsidRPr="0095461F">
        <w:rPr>
          <w:sz w:val="28"/>
          <w:szCs w:val="28"/>
        </w:rPr>
        <w:t>Amended</w:t>
      </w:r>
      <w:r w:rsidR="00DA2909" w:rsidRPr="0095461F">
        <w:rPr>
          <w:sz w:val="28"/>
          <w:szCs w:val="28"/>
        </w:rPr>
        <w:t xml:space="preserve"> Petition due</w:t>
      </w:r>
    </w:p>
    <w:p w14:paraId="3202A392" w14:textId="77777777" w:rsidR="00DA2909" w:rsidRPr="0095461F" w:rsidRDefault="00415D39" w:rsidP="00DA2909">
      <w:pPr>
        <w:spacing w:line="480" w:lineRule="auto"/>
        <w:ind w:firstLine="1440"/>
        <w:jc w:val="both"/>
        <w:rPr>
          <w:sz w:val="28"/>
          <w:szCs w:val="28"/>
        </w:rPr>
      </w:pPr>
      <w:r>
        <w:rPr>
          <w:sz w:val="28"/>
          <w:szCs w:val="28"/>
        </w:rPr>
        <w:t xml:space="preserve">May </w:t>
      </w:r>
      <w:r w:rsidR="003A03D3">
        <w:rPr>
          <w:sz w:val="28"/>
          <w:szCs w:val="28"/>
        </w:rPr>
        <w:t>1</w:t>
      </w:r>
      <w:r w:rsidR="00DA2909" w:rsidRPr="0095461F">
        <w:rPr>
          <w:sz w:val="28"/>
          <w:szCs w:val="28"/>
        </w:rPr>
        <w:t>, 201</w:t>
      </w:r>
      <w:r w:rsidR="006E593F">
        <w:rPr>
          <w:sz w:val="28"/>
          <w:szCs w:val="28"/>
        </w:rPr>
        <w:t>9</w:t>
      </w:r>
      <w:r w:rsidR="00DA2909" w:rsidRPr="0095461F">
        <w:rPr>
          <w:sz w:val="28"/>
          <w:szCs w:val="28"/>
        </w:rPr>
        <w:t>:</w:t>
      </w:r>
      <w:r w:rsidR="00DA2909" w:rsidRPr="0095461F">
        <w:rPr>
          <w:sz w:val="28"/>
          <w:szCs w:val="28"/>
        </w:rPr>
        <w:tab/>
      </w:r>
      <w:r w:rsidR="00DA2909" w:rsidRPr="0095461F">
        <w:rPr>
          <w:sz w:val="28"/>
          <w:szCs w:val="28"/>
        </w:rPr>
        <w:tab/>
        <w:t>Second round of comments due</w:t>
      </w:r>
    </w:p>
    <w:p w14:paraId="2A49EDAF" w14:textId="3510F917" w:rsidR="00DA2909" w:rsidRPr="0095461F" w:rsidRDefault="00DA2909" w:rsidP="00DA2909">
      <w:pPr>
        <w:spacing w:line="480" w:lineRule="auto"/>
        <w:ind w:firstLine="1440"/>
        <w:jc w:val="both"/>
        <w:rPr>
          <w:sz w:val="28"/>
          <w:szCs w:val="28"/>
        </w:rPr>
      </w:pPr>
      <w:r w:rsidRPr="0095461F">
        <w:rPr>
          <w:sz w:val="28"/>
          <w:szCs w:val="28"/>
        </w:rPr>
        <w:t>Ju</w:t>
      </w:r>
      <w:r w:rsidR="006E593F">
        <w:rPr>
          <w:sz w:val="28"/>
          <w:szCs w:val="28"/>
        </w:rPr>
        <w:t xml:space="preserve">ne </w:t>
      </w:r>
      <w:r w:rsidR="00790421">
        <w:rPr>
          <w:sz w:val="28"/>
          <w:szCs w:val="28"/>
        </w:rPr>
        <w:t>14</w:t>
      </w:r>
      <w:r w:rsidRPr="0095461F">
        <w:rPr>
          <w:sz w:val="28"/>
          <w:szCs w:val="28"/>
        </w:rPr>
        <w:t>, 201</w:t>
      </w:r>
      <w:r w:rsidR="006E593F">
        <w:rPr>
          <w:sz w:val="28"/>
          <w:szCs w:val="28"/>
        </w:rPr>
        <w:t>9</w:t>
      </w:r>
      <w:r w:rsidRPr="0095461F">
        <w:rPr>
          <w:sz w:val="28"/>
          <w:szCs w:val="28"/>
        </w:rPr>
        <w:t>:</w:t>
      </w:r>
      <w:r w:rsidRPr="0095461F">
        <w:rPr>
          <w:sz w:val="28"/>
          <w:szCs w:val="28"/>
        </w:rPr>
        <w:tab/>
      </w:r>
      <w:r w:rsidRPr="0095461F">
        <w:rPr>
          <w:sz w:val="28"/>
          <w:szCs w:val="28"/>
        </w:rPr>
        <w:tab/>
        <w:t>Reply due</w:t>
      </w:r>
    </w:p>
    <w:bookmarkEnd w:id="3"/>
    <w:p w14:paraId="71301DA6" w14:textId="77777777" w:rsidR="00DA2909" w:rsidRPr="006A713A" w:rsidRDefault="00DA2909" w:rsidP="00DA2909">
      <w:pPr>
        <w:pStyle w:val="ListParagraph"/>
        <w:spacing w:line="480" w:lineRule="auto"/>
        <w:ind w:left="0" w:firstLine="720"/>
        <w:rPr>
          <w:rFonts w:ascii="Times New Roman" w:hAnsi="Times New Roman" w:cs="Times New Roman"/>
          <w:sz w:val="28"/>
          <w:szCs w:val="28"/>
        </w:rPr>
      </w:pPr>
      <w:r w:rsidRPr="006A713A">
        <w:rPr>
          <w:rFonts w:ascii="Times New Roman" w:hAnsi="Times New Roman" w:cs="Times New Roman"/>
          <w:sz w:val="28"/>
          <w:szCs w:val="28"/>
        </w:rPr>
        <w:t>Petitioner requests the Court</w:t>
      </w:r>
      <w:r w:rsidR="00415D39">
        <w:rPr>
          <w:rFonts w:ascii="Times New Roman" w:hAnsi="Times New Roman" w:cs="Times New Roman"/>
          <w:sz w:val="28"/>
          <w:szCs w:val="28"/>
        </w:rPr>
        <w:t xml:space="preserve"> to</w:t>
      </w:r>
      <w:r w:rsidRPr="006A713A">
        <w:rPr>
          <w:rFonts w:ascii="Times New Roman" w:hAnsi="Times New Roman" w:cs="Times New Roman"/>
          <w:sz w:val="28"/>
          <w:szCs w:val="28"/>
        </w:rPr>
        <w:t xml:space="preserve">: (a) open this petition for comments during the modified periods described </w:t>
      </w:r>
      <w:r w:rsidR="003A03D3" w:rsidRPr="0095461F">
        <w:rPr>
          <w:rFonts w:ascii="Times New Roman" w:hAnsi="Times New Roman" w:cs="Times New Roman"/>
          <w:sz w:val="28"/>
          <w:szCs w:val="28"/>
        </w:rPr>
        <w:t>above</w:t>
      </w:r>
      <w:r w:rsidR="003A03D3">
        <w:rPr>
          <w:rFonts w:ascii="Times New Roman" w:hAnsi="Times New Roman" w:cs="Times New Roman"/>
          <w:sz w:val="28"/>
          <w:szCs w:val="28"/>
        </w:rPr>
        <w:t xml:space="preserve"> and</w:t>
      </w:r>
      <w:r w:rsidR="00415D39">
        <w:rPr>
          <w:rFonts w:ascii="Times New Roman" w:hAnsi="Times New Roman" w:cs="Times New Roman"/>
          <w:sz w:val="28"/>
          <w:szCs w:val="28"/>
        </w:rPr>
        <w:t xml:space="preserve"> set new due dates for an amended petition and reply</w:t>
      </w:r>
      <w:r w:rsidR="00153F82">
        <w:rPr>
          <w:rFonts w:ascii="Times New Roman" w:hAnsi="Times New Roman" w:cs="Times New Roman"/>
          <w:sz w:val="28"/>
          <w:szCs w:val="28"/>
        </w:rPr>
        <w:t xml:space="preserve">; and (b) </w:t>
      </w:r>
      <w:r w:rsidRPr="006A713A">
        <w:rPr>
          <w:rFonts w:ascii="Times New Roman" w:hAnsi="Times New Roman" w:cs="Times New Roman"/>
          <w:sz w:val="28"/>
          <w:szCs w:val="28"/>
        </w:rPr>
        <w:t xml:space="preserve">abrogate current Rule 32 and associated forms and, subject to modifications proposed by </w:t>
      </w:r>
      <w:r w:rsidR="0095461F">
        <w:rPr>
          <w:rFonts w:ascii="Times New Roman" w:hAnsi="Times New Roman" w:cs="Times New Roman"/>
          <w:sz w:val="28"/>
          <w:szCs w:val="28"/>
        </w:rPr>
        <w:t>Petitioner’s</w:t>
      </w:r>
      <w:r w:rsidRPr="006A713A">
        <w:rPr>
          <w:rFonts w:ascii="Times New Roman" w:hAnsi="Times New Roman" w:cs="Times New Roman"/>
          <w:sz w:val="28"/>
          <w:szCs w:val="28"/>
        </w:rPr>
        <w:t xml:space="preserve"> amended petition or reply, adopt proposed new rules and forms for post-conviction proceedings.</w:t>
      </w:r>
    </w:p>
    <w:p w14:paraId="5DEE69A8" w14:textId="4AB63453" w:rsidR="00EE7D42" w:rsidRPr="00012B4B" w:rsidRDefault="00EE7D42" w:rsidP="006A713A">
      <w:pPr>
        <w:pStyle w:val="ListParagraph"/>
        <w:spacing w:line="480" w:lineRule="auto"/>
        <w:ind w:firstLine="0"/>
        <w:rPr>
          <w:sz w:val="28"/>
          <w:szCs w:val="28"/>
        </w:rPr>
      </w:pPr>
      <w:r w:rsidRPr="006A713A">
        <w:rPr>
          <w:rFonts w:ascii="Times New Roman" w:hAnsi="Times New Roman" w:cs="Times New Roman"/>
          <w:sz w:val="28"/>
          <w:szCs w:val="28"/>
        </w:rPr>
        <w:t xml:space="preserve">RESPECTFULLY SUBMITTED this </w:t>
      </w:r>
      <w:r w:rsidR="00E774D5">
        <w:rPr>
          <w:rFonts w:ascii="Times New Roman" w:hAnsi="Times New Roman" w:cs="Times New Roman"/>
          <w:sz w:val="28"/>
          <w:szCs w:val="28"/>
        </w:rPr>
        <w:t>10</w:t>
      </w:r>
      <w:r w:rsidR="00E774D5" w:rsidRPr="00E774D5">
        <w:rPr>
          <w:rFonts w:ascii="Times New Roman" w:hAnsi="Times New Roman" w:cs="Times New Roman"/>
          <w:sz w:val="28"/>
          <w:szCs w:val="28"/>
          <w:vertAlign w:val="superscript"/>
        </w:rPr>
        <w:t>th</w:t>
      </w:r>
      <w:r w:rsidR="00E774D5">
        <w:rPr>
          <w:rFonts w:ascii="Times New Roman" w:hAnsi="Times New Roman" w:cs="Times New Roman"/>
          <w:sz w:val="28"/>
          <w:szCs w:val="28"/>
        </w:rPr>
        <w:t xml:space="preserve"> </w:t>
      </w:r>
      <w:r w:rsidRPr="006A713A">
        <w:rPr>
          <w:rFonts w:ascii="Times New Roman" w:hAnsi="Times New Roman" w:cs="Times New Roman"/>
          <w:sz w:val="28"/>
          <w:szCs w:val="28"/>
        </w:rPr>
        <w:t xml:space="preserve">day of </w:t>
      </w:r>
      <w:r w:rsidR="003B385F" w:rsidRPr="006A713A">
        <w:rPr>
          <w:rFonts w:ascii="Times New Roman" w:hAnsi="Times New Roman" w:cs="Times New Roman"/>
          <w:sz w:val="28"/>
          <w:szCs w:val="28"/>
        </w:rPr>
        <w:t>January 2019</w:t>
      </w:r>
      <w:r w:rsidRPr="006A713A">
        <w:rPr>
          <w:rFonts w:ascii="Times New Roman" w:hAnsi="Times New Roman" w:cs="Times New Roman"/>
          <w:sz w:val="28"/>
          <w:szCs w:val="28"/>
        </w:rPr>
        <w:t>.</w:t>
      </w:r>
    </w:p>
    <w:p w14:paraId="1E5831B8" w14:textId="5EA51F5D" w:rsidR="00EE7D42" w:rsidRPr="0095461F" w:rsidRDefault="00E774D5" w:rsidP="00EE7D42">
      <w:pPr>
        <w:keepNext/>
        <w:jc w:val="both"/>
        <w:rPr>
          <w:sz w:val="28"/>
          <w:szCs w:val="28"/>
        </w:rPr>
      </w:pPr>
      <w:r>
        <w:rPr>
          <w:sz w:val="28"/>
          <w:szCs w:val="28"/>
        </w:rPr>
        <w:t xml:space="preserve"> </w:t>
      </w:r>
    </w:p>
    <w:p w14:paraId="38781199" w14:textId="77777777" w:rsidR="00EE7D42" w:rsidRPr="0095461F" w:rsidRDefault="00EE7D42" w:rsidP="00EE7D42">
      <w:pPr>
        <w:keepNext/>
        <w:ind w:left="2880" w:firstLine="720"/>
        <w:jc w:val="both"/>
        <w:rPr>
          <w:sz w:val="28"/>
          <w:szCs w:val="28"/>
        </w:rPr>
      </w:pPr>
    </w:p>
    <w:p w14:paraId="7147E56F" w14:textId="392E4E68" w:rsidR="00EE7D42" w:rsidRPr="0095461F" w:rsidRDefault="00EE7D42" w:rsidP="00EE7D42">
      <w:pPr>
        <w:keepNext/>
        <w:ind w:left="2880" w:firstLine="720"/>
        <w:jc w:val="both"/>
        <w:rPr>
          <w:sz w:val="28"/>
          <w:szCs w:val="28"/>
          <w:u w:val="single"/>
        </w:rPr>
      </w:pPr>
      <w:r w:rsidRPr="0095461F">
        <w:rPr>
          <w:sz w:val="28"/>
          <w:szCs w:val="28"/>
        </w:rPr>
        <w:t xml:space="preserve">By </w:t>
      </w:r>
      <w:r w:rsidR="00B80838" w:rsidRPr="0095461F">
        <w:rPr>
          <w:sz w:val="28"/>
          <w:szCs w:val="28"/>
          <w:u w:val="single"/>
        </w:rPr>
        <w:t>_________________________________</w:t>
      </w:r>
      <w:r w:rsidRPr="0095461F">
        <w:rPr>
          <w:sz w:val="28"/>
          <w:szCs w:val="28"/>
          <w:u w:val="single"/>
        </w:rPr>
        <w:t xml:space="preserve">                                                       </w:t>
      </w:r>
    </w:p>
    <w:p w14:paraId="21D1C0BA" w14:textId="4DF15306" w:rsidR="0095461F" w:rsidRDefault="00EE7D42" w:rsidP="001F7CE2">
      <w:pPr>
        <w:keepNext/>
        <w:ind w:left="2880" w:firstLine="720"/>
        <w:jc w:val="both"/>
        <w:rPr>
          <w:sz w:val="28"/>
          <w:szCs w:val="28"/>
        </w:rPr>
      </w:pPr>
      <w:r w:rsidRPr="0095461F">
        <w:rPr>
          <w:sz w:val="28"/>
          <w:szCs w:val="28"/>
        </w:rPr>
        <w:t xml:space="preserve">     </w:t>
      </w:r>
      <w:r w:rsidR="003B385F" w:rsidRPr="0095461F">
        <w:rPr>
          <w:sz w:val="28"/>
          <w:szCs w:val="28"/>
        </w:rPr>
        <w:t>Hon. Joseph Welty,</w:t>
      </w:r>
      <w:r w:rsidRPr="0095461F">
        <w:rPr>
          <w:sz w:val="28"/>
          <w:szCs w:val="28"/>
        </w:rPr>
        <w:t xml:space="preserve"> Chair</w:t>
      </w:r>
    </w:p>
    <w:p w14:paraId="1AC0C08C" w14:textId="010E6ACB" w:rsidR="00E2769F" w:rsidRPr="0095461F" w:rsidRDefault="0047469D" w:rsidP="00D04E30">
      <w:pPr>
        <w:pStyle w:val="ListParagraph"/>
        <w:spacing w:line="480" w:lineRule="auto"/>
        <w:ind w:left="0" w:firstLine="720"/>
        <w:rPr>
          <w:sz w:val="28"/>
          <w:szCs w:val="28"/>
        </w:rPr>
      </w:pPr>
      <w:r w:rsidRPr="0095461F">
        <w:rPr>
          <w:rFonts w:ascii="Times New Roman" w:hAnsi="Times New Roman" w:cs="Times New Roman"/>
          <w:sz w:val="28"/>
          <w:szCs w:val="28"/>
        </w:rPr>
        <w:tab/>
      </w:r>
    </w:p>
    <w:p w14:paraId="6FA76F88" w14:textId="77777777" w:rsidR="00A06FCD" w:rsidRPr="0095461F" w:rsidRDefault="00A06FCD" w:rsidP="00BF4ED1">
      <w:pPr>
        <w:spacing w:line="480" w:lineRule="auto"/>
        <w:jc w:val="both"/>
        <w:rPr>
          <w:sz w:val="28"/>
          <w:szCs w:val="28"/>
        </w:rPr>
      </w:pPr>
    </w:p>
    <w:sectPr w:rsidR="00A06FCD" w:rsidRPr="0095461F">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EA516" w14:textId="77777777" w:rsidR="009D1689" w:rsidRDefault="009D1689" w:rsidP="00EE7D42">
      <w:r>
        <w:separator/>
      </w:r>
    </w:p>
  </w:endnote>
  <w:endnote w:type="continuationSeparator" w:id="0">
    <w:p w14:paraId="61CF79B3" w14:textId="77777777" w:rsidR="009D1689" w:rsidRDefault="009D1689" w:rsidP="00E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0960F403" w14:textId="77777777" w:rsidR="00EE7D42" w:rsidRDefault="00EE7D42">
        <w:pPr>
          <w:pStyle w:val="Footer"/>
          <w:jc w:val="center"/>
        </w:pPr>
        <w:r>
          <w:fldChar w:fldCharType="begin"/>
        </w:r>
        <w:r>
          <w:instrText xml:space="preserve"> PAGE   \* MERGEFORMAT </w:instrText>
        </w:r>
        <w:r>
          <w:fldChar w:fldCharType="separate"/>
        </w:r>
        <w:r w:rsidR="00E47F4B">
          <w:rPr>
            <w:noProof/>
          </w:rPr>
          <w:t>1</w:t>
        </w:r>
        <w:r>
          <w:rPr>
            <w:noProof/>
          </w:rPr>
          <w:fldChar w:fldCharType="end"/>
        </w:r>
      </w:p>
    </w:sdtContent>
  </w:sdt>
  <w:p w14:paraId="677DDA73" w14:textId="77777777" w:rsidR="00EE7D42" w:rsidRDefault="00EE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E85B5" w14:textId="77777777" w:rsidR="009D1689" w:rsidRDefault="009D1689" w:rsidP="00EE7D42">
      <w:r>
        <w:separator/>
      </w:r>
    </w:p>
  </w:footnote>
  <w:footnote w:type="continuationSeparator" w:id="0">
    <w:p w14:paraId="79FFE9A6" w14:textId="77777777" w:rsidR="009D1689" w:rsidRDefault="009D1689" w:rsidP="00EE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B594" w14:textId="496C4B7F" w:rsidR="00077E2C" w:rsidRDefault="00077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E393" w14:textId="5A992459" w:rsidR="00077E2C" w:rsidRPr="00077E2C" w:rsidRDefault="00077E2C">
    <w:pPr>
      <w:pStyle w:val="Header"/>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568B" w14:textId="4A58BD8B" w:rsidR="00077E2C" w:rsidRDefault="00077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4BB"/>
    <w:multiLevelType w:val="hybridMultilevel"/>
    <w:tmpl w:val="07F6D426"/>
    <w:lvl w:ilvl="0" w:tplc="7304DA6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BE4627"/>
    <w:multiLevelType w:val="hybridMultilevel"/>
    <w:tmpl w:val="441AF0BE"/>
    <w:lvl w:ilvl="0" w:tplc="B8C87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CE1666"/>
    <w:multiLevelType w:val="hybridMultilevel"/>
    <w:tmpl w:val="2968EC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7129"/>
    <w:rsid w:val="00011BAF"/>
    <w:rsid w:val="00012B4B"/>
    <w:rsid w:val="00035F8E"/>
    <w:rsid w:val="00077E2C"/>
    <w:rsid w:val="00084638"/>
    <w:rsid w:val="00090D52"/>
    <w:rsid w:val="000C3E5D"/>
    <w:rsid w:val="000D0D63"/>
    <w:rsid w:val="000D78D4"/>
    <w:rsid w:val="000F01BF"/>
    <w:rsid w:val="000F596A"/>
    <w:rsid w:val="00104F24"/>
    <w:rsid w:val="00106C3A"/>
    <w:rsid w:val="00117C9A"/>
    <w:rsid w:val="001352A1"/>
    <w:rsid w:val="00153796"/>
    <w:rsid w:val="00153F82"/>
    <w:rsid w:val="001547C0"/>
    <w:rsid w:val="00161F1D"/>
    <w:rsid w:val="00163148"/>
    <w:rsid w:val="00180920"/>
    <w:rsid w:val="001A0984"/>
    <w:rsid w:val="001B08C9"/>
    <w:rsid w:val="001B2626"/>
    <w:rsid w:val="001C04AB"/>
    <w:rsid w:val="001F7CE2"/>
    <w:rsid w:val="00224F0E"/>
    <w:rsid w:val="0025342A"/>
    <w:rsid w:val="002B2E28"/>
    <w:rsid w:val="002B75B1"/>
    <w:rsid w:val="002E2E2E"/>
    <w:rsid w:val="00373A8E"/>
    <w:rsid w:val="00387ED6"/>
    <w:rsid w:val="003A03D3"/>
    <w:rsid w:val="003B203B"/>
    <w:rsid w:val="003B385F"/>
    <w:rsid w:val="003C3466"/>
    <w:rsid w:val="003D5F08"/>
    <w:rsid w:val="003F00FD"/>
    <w:rsid w:val="00404E52"/>
    <w:rsid w:val="00405575"/>
    <w:rsid w:val="00415D39"/>
    <w:rsid w:val="00416176"/>
    <w:rsid w:val="0042279B"/>
    <w:rsid w:val="0047469D"/>
    <w:rsid w:val="00492F8B"/>
    <w:rsid w:val="004D4481"/>
    <w:rsid w:val="004D731F"/>
    <w:rsid w:val="004E0BE3"/>
    <w:rsid w:val="00522556"/>
    <w:rsid w:val="00532AD5"/>
    <w:rsid w:val="00533586"/>
    <w:rsid w:val="0053439E"/>
    <w:rsid w:val="005360C8"/>
    <w:rsid w:val="00537649"/>
    <w:rsid w:val="00547A49"/>
    <w:rsid w:val="00580A88"/>
    <w:rsid w:val="00581F30"/>
    <w:rsid w:val="00641B62"/>
    <w:rsid w:val="006508FA"/>
    <w:rsid w:val="00692DF1"/>
    <w:rsid w:val="006A165A"/>
    <w:rsid w:val="006A1F8F"/>
    <w:rsid w:val="006A713A"/>
    <w:rsid w:val="006C03E0"/>
    <w:rsid w:val="006E593F"/>
    <w:rsid w:val="0071490F"/>
    <w:rsid w:val="00715C63"/>
    <w:rsid w:val="0073306D"/>
    <w:rsid w:val="00744560"/>
    <w:rsid w:val="00750AAC"/>
    <w:rsid w:val="00773295"/>
    <w:rsid w:val="00783243"/>
    <w:rsid w:val="00790421"/>
    <w:rsid w:val="007C40B7"/>
    <w:rsid w:val="007C418D"/>
    <w:rsid w:val="007C4F84"/>
    <w:rsid w:val="00821F81"/>
    <w:rsid w:val="00863851"/>
    <w:rsid w:val="00871D37"/>
    <w:rsid w:val="0088054D"/>
    <w:rsid w:val="00884D0A"/>
    <w:rsid w:val="0091188E"/>
    <w:rsid w:val="009118E2"/>
    <w:rsid w:val="00950E0A"/>
    <w:rsid w:val="0095461F"/>
    <w:rsid w:val="00961C78"/>
    <w:rsid w:val="009653FE"/>
    <w:rsid w:val="00966089"/>
    <w:rsid w:val="0098555E"/>
    <w:rsid w:val="009A12DE"/>
    <w:rsid w:val="009D04BB"/>
    <w:rsid w:val="009D1689"/>
    <w:rsid w:val="009D503E"/>
    <w:rsid w:val="009F0EC4"/>
    <w:rsid w:val="009F51F5"/>
    <w:rsid w:val="00A06FCD"/>
    <w:rsid w:val="00A157DA"/>
    <w:rsid w:val="00A25377"/>
    <w:rsid w:val="00A35F90"/>
    <w:rsid w:val="00A87ABD"/>
    <w:rsid w:val="00A95C92"/>
    <w:rsid w:val="00AA02E4"/>
    <w:rsid w:val="00AB2B5E"/>
    <w:rsid w:val="00AF6FBE"/>
    <w:rsid w:val="00B258F6"/>
    <w:rsid w:val="00B355B2"/>
    <w:rsid w:val="00B80838"/>
    <w:rsid w:val="00B93D16"/>
    <w:rsid w:val="00B941C2"/>
    <w:rsid w:val="00B95157"/>
    <w:rsid w:val="00BA4189"/>
    <w:rsid w:val="00BF0DC9"/>
    <w:rsid w:val="00BF4ED1"/>
    <w:rsid w:val="00C12A62"/>
    <w:rsid w:val="00C248C5"/>
    <w:rsid w:val="00C50911"/>
    <w:rsid w:val="00C902A6"/>
    <w:rsid w:val="00CA7B1E"/>
    <w:rsid w:val="00CB714B"/>
    <w:rsid w:val="00CE089E"/>
    <w:rsid w:val="00D04E30"/>
    <w:rsid w:val="00D11729"/>
    <w:rsid w:val="00D2107B"/>
    <w:rsid w:val="00D21090"/>
    <w:rsid w:val="00DA2909"/>
    <w:rsid w:val="00DB4F0D"/>
    <w:rsid w:val="00DD0B96"/>
    <w:rsid w:val="00DF4C0E"/>
    <w:rsid w:val="00E16B85"/>
    <w:rsid w:val="00E21128"/>
    <w:rsid w:val="00E2769F"/>
    <w:rsid w:val="00E47F4B"/>
    <w:rsid w:val="00E6119E"/>
    <w:rsid w:val="00E774D5"/>
    <w:rsid w:val="00E809F3"/>
    <w:rsid w:val="00EB137C"/>
    <w:rsid w:val="00ED41BB"/>
    <w:rsid w:val="00EE7D42"/>
    <w:rsid w:val="00F358F6"/>
    <w:rsid w:val="00F40A83"/>
    <w:rsid w:val="00F43AD8"/>
    <w:rsid w:val="00F6005F"/>
    <w:rsid w:val="00F617AC"/>
    <w:rsid w:val="00F92794"/>
    <w:rsid w:val="00FA5347"/>
    <w:rsid w:val="00FB3C91"/>
    <w:rsid w:val="00FB4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50460"/>
  <w15:chartTrackingRefBased/>
  <w15:docId w15:val="{698DFA58-5A92-45F4-94F5-CF3ACF2A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styleId="UnresolvedMention">
    <w:name w:val="Unresolved Mention"/>
    <w:basedOn w:val="DefaultParagraphFont"/>
    <w:uiPriority w:val="99"/>
    <w:semiHidden/>
    <w:unhideWhenUsed/>
    <w:rsid w:val="00416176"/>
    <w:rPr>
      <w:color w:val="808080"/>
      <w:shd w:val="clear" w:color="auto" w:fill="E6E6E6"/>
    </w:rPr>
  </w:style>
  <w:style w:type="paragraph" w:customStyle="1" w:styleId="Normal1">
    <w:name w:val="Normal1"/>
    <w:rsid w:val="00D2107B"/>
    <w:pPr>
      <w:spacing w:after="0" w:line="276" w:lineRule="auto"/>
      <w:ind w:firstLine="0"/>
      <w:jc w:val="left"/>
    </w:pPr>
    <w:rPr>
      <w:rFonts w:ascii="Arial" w:eastAsia="Arial" w:hAnsi="Arial" w:cs="Arial"/>
    </w:rPr>
  </w:style>
  <w:style w:type="paragraph" w:styleId="BalloonText">
    <w:name w:val="Balloon Text"/>
    <w:basedOn w:val="Normal"/>
    <w:link w:val="BalloonTextChar"/>
    <w:uiPriority w:val="99"/>
    <w:semiHidden/>
    <w:unhideWhenUsed/>
    <w:rsid w:val="00387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ED6"/>
    <w:rPr>
      <w:rFonts w:ascii="Segoe UI" w:eastAsia="Calibri" w:hAnsi="Segoe UI" w:cs="Segoe UI"/>
      <w:sz w:val="18"/>
      <w:szCs w:val="18"/>
    </w:rPr>
  </w:style>
  <w:style w:type="character" w:styleId="FollowedHyperlink">
    <w:name w:val="FollowedHyperlink"/>
    <w:basedOn w:val="DefaultParagraphFont"/>
    <w:uiPriority w:val="99"/>
    <w:semiHidden/>
    <w:unhideWhenUsed/>
    <w:rsid w:val="00373A8E"/>
    <w:rPr>
      <w:color w:val="954F72" w:themeColor="followedHyperlink"/>
      <w:u w:val="single"/>
    </w:rPr>
  </w:style>
  <w:style w:type="character" w:styleId="CommentReference">
    <w:name w:val="annotation reference"/>
    <w:basedOn w:val="DefaultParagraphFont"/>
    <w:uiPriority w:val="99"/>
    <w:semiHidden/>
    <w:unhideWhenUsed/>
    <w:rsid w:val="00DB4F0D"/>
    <w:rPr>
      <w:sz w:val="16"/>
      <w:szCs w:val="16"/>
    </w:rPr>
  </w:style>
  <w:style w:type="paragraph" w:styleId="CommentText">
    <w:name w:val="annotation text"/>
    <w:basedOn w:val="Normal"/>
    <w:link w:val="CommentTextChar"/>
    <w:uiPriority w:val="99"/>
    <w:semiHidden/>
    <w:unhideWhenUsed/>
    <w:rsid w:val="00DB4F0D"/>
    <w:rPr>
      <w:sz w:val="20"/>
      <w:szCs w:val="20"/>
    </w:rPr>
  </w:style>
  <w:style w:type="character" w:customStyle="1" w:styleId="CommentTextChar">
    <w:name w:val="Comment Text Char"/>
    <w:basedOn w:val="DefaultParagraphFont"/>
    <w:link w:val="CommentText"/>
    <w:uiPriority w:val="99"/>
    <w:semiHidden/>
    <w:rsid w:val="00DB4F0D"/>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law.findlaw.com/az-court-of-appeals/1600018.html" TargetMode="External"/><Relationship Id="rId13" Type="http://schemas.openxmlformats.org/officeDocument/2006/relationships/hyperlink" Target="https://www.azcourts.gov/Portals/0/OpinionFiles/Supreme/2018/CR-16-0021-PC%20FILED.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selaw.findlaw.com/az-court-of-appeals/1156730.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estlaw.com/Document/I13e83ad0a2e011e7ae06bb6d796f727f/View/FullText.html?transitionType=Default&amp;contextData=(sc.Default)&amp;VR=3.0&amp;RS=da3.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elaw.findlaw.com/az-court-of-appeals/1721575.html" TargetMode="External"/><Relationship Id="rId5" Type="http://schemas.openxmlformats.org/officeDocument/2006/relationships/webSettings" Target="webSettings.xml"/><Relationship Id="rId15" Type="http://schemas.openxmlformats.org/officeDocument/2006/relationships/hyperlink" Target="https://www.westlaw.com/Document/Icb1ad640cb0811e79fcefd9d4766cbba/View/FullText.html?transitionType=Default&amp;contextData=(sc.Default)&amp;VR=3.0&amp;RS=da3.0" TargetMode="External"/><Relationship Id="rId10" Type="http://schemas.openxmlformats.org/officeDocument/2006/relationships/hyperlink" Target="https://caselaw.findlaw.com/az-supreme-court/1688132.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selaw.findlaw.com/az-supreme-court/1496697.html" TargetMode="External"/><Relationship Id="rId14" Type="http://schemas.openxmlformats.org/officeDocument/2006/relationships/hyperlink" Target="https://caselaw.findlaw.com/az-supreme-court/1228865.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55127-26D9-4F88-9E17-2196D633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17</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Pennington, Angela</cp:lastModifiedBy>
  <cp:revision>30</cp:revision>
  <cp:lastPrinted>2018-11-28T23:13:00Z</cp:lastPrinted>
  <dcterms:created xsi:type="dcterms:W3CDTF">2019-01-04T21:43:00Z</dcterms:created>
  <dcterms:modified xsi:type="dcterms:W3CDTF">2019-01-10T16:27:00Z</dcterms:modified>
</cp:coreProperties>
</file>