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012D3" w14:textId="422EDA46" w:rsidR="00BF4ED1" w:rsidRDefault="00FC2E58" w:rsidP="00BF4ED1">
      <w:pPr>
        <w:jc w:val="both"/>
        <w:rPr>
          <w:sz w:val="28"/>
          <w:szCs w:val="28"/>
        </w:rPr>
      </w:pPr>
      <w:r>
        <w:rPr>
          <w:sz w:val="28"/>
          <w:szCs w:val="28"/>
        </w:rPr>
        <w:t>Ronald Reinstein (Judge, ret.)</w:t>
      </w:r>
      <w:r w:rsidR="00BF4ED1">
        <w:rPr>
          <w:sz w:val="28"/>
          <w:szCs w:val="28"/>
        </w:rPr>
        <w:t xml:space="preserve"> Chair </w:t>
      </w:r>
    </w:p>
    <w:p w14:paraId="1BAF1E5E" w14:textId="3818A705" w:rsidR="00BF4ED1" w:rsidRDefault="00FC2E58" w:rsidP="00BF4ED1">
      <w:pPr>
        <w:jc w:val="both"/>
        <w:rPr>
          <w:sz w:val="28"/>
          <w:szCs w:val="28"/>
        </w:rPr>
      </w:pPr>
      <w:r>
        <w:rPr>
          <w:sz w:val="28"/>
          <w:szCs w:val="28"/>
        </w:rPr>
        <w:t>Capital Case Oversight Committee</w:t>
      </w:r>
      <w:r w:rsidR="00BF4ED1">
        <w:rPr>
          <w:sz w:val="28"/>
          <w:szCs w:val="28"/>
        </w:rPr>
        <w:t>, Petitioner</w:t>
      </w:r>
    </w:p>
    <w:p w14:paraId="282CBD6A" w14:textId="2CE4B7CE" w:rsidR="00BF4ED1" w:rsidRPr="00955A09" w:rsidRDefault="00BF4ED1" w:rsidP="00BF4ED1">
      <w:pPr>
        <w:jc w:val="both"/>
        <w:rPr>
          <w:sz w:val="28"/>
          <w:szCs w:val="28"/>
        </w:rPr>
      </w:pPr>
      <w:r w:rsidRPr="00955A09">
        <w:rPr>
          <w:sz w:val="28"/>
          <w:szCs w:val="28"/>
        </w:rPr>
        <w:t>1501 W. Washington St.</w:t>
      </w:r>
      <w:r w:rsidR="00281DD4">
        <w:rPr>
          <w:sz w:val="28"/>
          <w:szCs w:val="28"/>
        </w:rPr>
        <w:t>, #410</w:t>
      </w:r>
    </w:p>
    <w:p w14:paraId="576B4700" w14:textId="57C6108D" w:rsidR="00BF4ED1" w:rsidRDefault="00BF4ED1" w:rsidP="00BF4ED1">
      <w:pPr>
        <w:jc w:val="both"/>
        <w:rPr>
          <w:sz w:val="28"/>
          <w:szCs w:val="28"/>
        </w:rPr>
      </w:pPr>
      <w:r w:rsidRPr="00955A09">
        <w:rPr>
          <w:sz w:val="28"/>
          <w:szCs w:val="28"/>
        </w:rPr>
        <w:t xml:space="preserve">Phoenix, AZ </w:t>
      </w:r>
      <w:r w:rsidR="00EF1600">
        <w:rPr>
          <w:sz w:val="28"/>
          <w:szCs w:val="28"/>
        </w:rPr>
        <w:t xml:space="preserve"> </w:t>
      </w:r>
      <w:r w:rsidRPr="00955A09">
        <w:rPr>
          <w:sz w:val="28"/>
          <w:szCs w:val="28"/>
        </w:rPr>
        <w:t>85007</w:t>
      </w:r>
    </w:p>
    <w:p w14:paraId="498FAD61" w14:textId="77777777" w:rsidR="00BF4ED1" w:rsidRPr="00955A09" w:rsidRDefault="00BF4ED1" w:rsidP="00BF4ED1">
      <w:pPr>
        <w:jc w:val="both"/>
        <w:rPr>
          <w:sz w:val="28"/>
          <w:szCs w:val="28"/>
        </w:rPr>
      </w:pPr>
    </w:p>
    <w:p w14:paraId="27FB4F09" w14:textId="77777777" w:rsidR="00BF4ED1" w:rsidRDefault="00BF4ED1" w:rsidP="00BF4ED1">
      <w:pPr>
        <w:spacing w:line="480" w:lineRule="auto"/>
        <w:jc w:val="both"/>
        <w:rPr>
          <w:sz w:val="28"/>
          <w:szCs w:val="28"/>
        </w:rPr>
      </w:pPr>
    </w:p>
    <w:p w14:paraId="6F13DC37" w14:textId="77777777" w:rsidR="00BF4ED1" w:rsidRPr="007641DA" w:rsidRDefault="00BF4ED1" w:rsidP="00BF4ED1">
      <w:pPr>
        <w:spacing w:line="480" w:lineRule="auto"/>
        <w:jc w:val="both"/>
        <w:rPr>
          <w:sz w:val="28"/>
          <w:szCs w:val="28"/>
          <w:u w:val="single"/>
        </w:rPr>
      </w:pPr>
    </w:p>
    <w:p w14:paraId="67F422EA" w14:textId="77777777" w:rsidR="00BF4ED1" w:rsidRPr="00955A09" w:rsidRDefault="00BF4ED1" w:rsidP="00BF4ED1">
      <w:pPr>
        <w:ind w:left="2160" w:firstLine="720"/>
        <w:jc w:val="both"/>
        <w:rPr>
          <w:sz w:val="28"/>
          <w:szCs w:val="28"/>
        </w:rPr>
      </w:pPr>
      <w:r w:rsidRPr="00955A09">
        <w:rPr>
          <w:sz w:val="28"/>
          <w:szCs w:val="28"/>
        </w:rPr>
        <w:t>SUPREME COURT</w:t>
      </w:r>
      <w:r>
        <w:rPr>
          <w:sz w:val="28"/>
          <w:szCs w:val="28"/>
        </w:rPr>
        <w:t xml:space="preserve"> OF ARIZONA</w:t>
      </w:r>
    </w:p>
    <w:p w14:paraId="1BEC4B71" w14:textId="77777777" w:rsidR="00BF4ED1" w:rsidRPr="00955A09" w:rsidRDefault="00BF4ED1" w:rsidP="00BF4ED1">
      <w:pPr>
        <w:jc w:val="both"/>
        <w:rPr>
          <w:sz w:val="28"/>
          <w:szCs w:val="28"/>
        </w:rPr>
      </w:pPr>
    </w:p>
    <w:p w14:paraId="5316FF1F" w14:textId="77777777" w:rsidR="00BF4ED1" w:rsidRDefault="00BF4ED1" w:rsidP="00BF4ED1">
      <w:pPr>
        <w:jc w:val="both"/>
        <w:rPr>
          <w:sz w:val="28"/>
          <w:szCs w:val="28"/>
        </w:rPr>
      </w:pPr>
    </w:p>
    <w:p w14:paraId="344636A2" w14:textId="3C59B9EC" w:rsidR="00BF4ED1" w:rsidRDefault="00BF4ED1" w:rsidP="00BF4E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PETITION TO </w:t>
      </w:r>
      <w:r w:rsidR="00FC2E58">
        <w:rPr>
          <w:sz w:val="28"/>
          <w:szCs w:val="28"/>
        </w:rPr>
        <w:t>AMEND RULE 31.5</w:t>
      </w:r>
      <w:r w:rsidR="00AA02E4">
        <w:rPr>
          <w:sz w:val="28"/>
          <w:szCs w:val="28"/>
        </w:rPr>
        <w:t xml:space="preserve">, </w:t>
      </w:r>
      <w:r w:rsidR="002B3599">
        <w:rPr>
          <w:sz w:val="28"/>
          <w:szCs w:val="28"/>
        </w:rPr>
        <w:tab/>
        <w:t>) Supreme</w:t>
      </w:r>
      <w:r w:rsidRPr="00955A09">
        <w:rPr>
          <w:sz w:val="28"/>
          <w:szCs w:val="28"/>
        </w:rPr>
        <w:t xml:space="preserve"> Court No. R-</w:t>
      </w:r>
      <w:r w:rsidR="002B3599">
        <w:rPr>
          <w:sz w:val="28"/>
          <w:szCs w:val="28"/>
        </w:rPr>
        <w:t>19-</w:t>
      </w:r>
      <w:r w:rsidR="00FC2E58">
        <w:rPr>
          <w:sz w:val="28"/>
          <w:szCs w:val="28"/>
        </w:rPr>
        <w:t xml:space="preserve"> _____</w:t>
      </w:r>
    </w:p>
    <w:p w14:paraId="04AAADB0" w14:textId="6D77179A" w:rsidR="00BF4ED1" w:rsidRDefault="00BF4ED1" w:rsidP="00BF4E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ARIZONA RULES OF </w:t>
      </w:r>
      <w:r w:rsidR="00FC2E58">
        <w:rPr>
          <w:sz w:val="28"/>
          <w:szCs w:val="28"/>
        </w:rPr>
        <w:t>CRIMINAL</w:t>
      </w:r>
      <w:r>
        <w:rPr>
          <w:sz w:val="28"/>
          <w:szCs w:val="28"/>
        </w:rPr>
        <w:tab/>
        <w:t>)</w:t>
      </w:r>
      <w:r>
        <w:rPr>
          <w:sz w:val="28"/>
          <w:szCs w:val="28"/>
        </w:rPr>
        <w:tab/>
      </w:r>
    </w:p>
    <w:p w14:paraId="22D5DB55" w14:textId="77777777" w:rsidR="00AA02E4" w:rsidRDefault="00BF4ED1" w:rsidP="00BF4ED1">
      <w:pPr>
        <w:ind w:left="4320" w:hanging="4320"/>
        <w:jc w:val="both"/>
        <w:rPr>
          <w:sz w:val="28"/>
          <w:szCs w:val="28"/>
        </w:rPr>
      </w:pPr>
      <w:r>
        <w:rPr>
          <w:sz w:val="28"/>
          <w:szCs w:val="28"/>
        </w:rPr>
        <w:t>PROCEDURE</w:t>
      </w:r>
      <w:r w:rsidR="00AA02E4">
        <w:rPr>
          <w:sz w:val="28"/>
          <w:szCs w:val="28"/>
        </w:rPr>
        <w:tab/>
        <w:t>)</w:t>
      </w:r>
    </w:p>
    <w:p w14:paraId="014C0DAC" w14:textId="397DC93D" w:rsidR="00BF4ED1" w:rsidRDefault="00AA02E4" w:rsidP="00BF4ED1">
      <w:pPr>
        <w:ind w:left="4320" w:hanging="43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4ED1">
        <w:rPr>
          <w:sz w:val="28"/>
          <w:szCs w:val="28"/>
        </w:rPr>
        <w:t xml:space="preserve">)   </w:t>
      </w:r>
    </w:p>
    <w:p w14:paraId="5DB51F07" w14:textId="77777777" w:rsidR="00BF4ED1" w:rsidRDefault="00BF4ED1" w:rsidP="00BF4E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_______________________________)     </w:t>
      </w:r>
    </w:p>
    <w:p w14:paraId="08743B72" w14:textId="77777777" w:rsidR="00532AD5" w:rsidRDefault="00532AD5" w:rsidP="00BF4ED1"/>
    <w:p w14:paraId="6E193291" w14:textId="5E6EADC3" w:rsidR="00EE7D42" w:rsidRDefault="00BF4ED1" w:rsidP="00BF4ED1">
      <w:pPr>
        <w:spacing w:line="480" w:lineRule="auto"/>
        <w:jc w:val="both"/>
        <w:rPr>
          <w:sz w:val="28"/>
          <w:szCs w:val="28"/>
        </w:rPr>
      </w:pPr>
      <w:r>
        <w:tab/>
      </w:r>
      <w:r w:rsidR="00FC2E58">
        <w:rPr>
          <w:sz w:val="28"/>
          <w:szCs w:val="28"/>
        </w:rPr>
        <w:t xml:space="preserve">The Capital Case </w:t>
      </w:r>
      <w:r w:rsidR="00D92656">
        <w:rPr>
          <w:sz w:val="28"/>
          <w:szCs w:val="28"/>
        </w:rPr>
        <w:t>Oversight Committee</w:t>
      </w:r>
      <w:r w:rsidR="00FC2E58">
        <w:rPr>
          <w:sz w:val="28"/>
          <w:szCs w:val="28"/>
        </w:rPr>
        <w:t xml:space="preserve"> through its undersigned Chair petitions this Court to adopt an amendment to Rule 31.5 of the Arizona Rules of Criminal Procedure</w:t>
      </w:r>
      <w:r w:rsidR="00AA02E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B137C">
        <w:rPr>
          <w:sz w:val="28"/>
          <w:szCs w:val="28"/>
        </w:rPr>
        <w:t xml:space="preserve"> The proposed </w:t>
      </w:r>
      <w:r w:rsidR="00FC2E58">
        <w:rPr>
          <w:sz w:val="28"/>
          <w:szCs w:val="28"/>
        </w:rPr>
        <w:t>amendment</w:t>
      </w:r>
      <w:r w:rsidR="00EB137C">
        <w:rPr>
          <w:sz w:val="28"/>
          <w:szCs w:val="28"/>
        </w:rPr>
        <w:t xml:space="preserve"> is appended to this petition.</w:t>
      </w:r>
    </w:p>
    <w:p w14:paraId="57B5E0AE" w14:textId="0F6CF54C" w:rsidR="00FC2E58" w:rsidRDefault="00AA02E4" w:rsidP="00FC2E5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0838" w:rsidRPr="00B80838">
        <w:rPr>
          <w:b/>
          <w:sz w:val="28"/>
          <w:szCs w:val="28"/>
        </w:rPr>
        <w:t>1.</w:t>
      </w:r>
      <w:r w:rsidR="00B80838">
        <w:rPr>
          <w:sz w:val="28"/>
          <w:szCs w:val="28"/>
        </w:rPr>
        <w:t xml:space="preserve"> </w:t>
      </w:r>
      <w:r w:rsidRPr="00EB137C">
        <w:rPr>
          <w:b/>
          <w:sz w:val="28"/>
          <w:szCs w:val="28"/>
          <w:u w:val="single"/>
        </w:rPr>
        <w:t>Background.</w:t>
      </w:r>
      <w:r w:rsidR="00AC2237" w:rsidRPr="00DA30C6">
        <w:rPr>
          <w:sz w:val="28"/>
          <w:szCs w:val="28"/>
        </w:rPr>
        <w:t xml:space="preserve">  </w:t>
      </w:r>
      <w:r w:rsidR="00D914B4">
        <w:rPr>
          <w:sz w:val="28"/>
          <w:szCs w:val="28"/>
        </w:rPr>
        <w:t>Under Arizona law,</w:t>
      </w:r>
      <w:r w:rsidR="00DA30C6">
        <w:rPr>
          <w:sz w:val="28"/>
          <w:szCs w:val="28"/>
        </w:rPr>
        <w:t xml:space="preserve"> there </w:t>
      </w:r>
      <w:r w:rsidR="00D914B4">
        <w:rPr>
          <w:sz w:val="28"/>
          <w:szCs w:val="28"/>
        </w:rPr>
        <w:t xml:space="preserve">usually </w:t>
      </w:r>
      <w:r w:rsidR="00DA30C6">
        <w:rPr>
          <w:sz w:val="28"/>
          <w:szCs w:val="28"/>
        </w:rPr>
        <w:t xml:space="preserve">are three phases of a capital case.  The first phase is a trial in the superior court.  The second phase is a direct appeal to the Arizona Supreme Court.  The third phase </w:t>
      </w:r>
      <w:r w:rsidR="00066596">
        <w:rPr>
          <w:sz w:val="28"/>
          <w:szCs w:val="28"/>
        </w:rPr>
        <w:t xml:space="preserve">is </w:t>
      </w:r>
      <w:r w:rsidR="00DA30C6">
        <w:rPr>
          <w:sz w:val="28"/>
          <w:szCs w:val="28"/>
        </w:rPr>
        <w:t>a proceeding for post-conviction relief</w:t>
      </w:r>
      <w:r w:rsidR="008B120B">
        <w:rPr>
          <w:sz w:val="28"/>
          <w:szCs w:val="28"/>
        </w:rPr>
        <w:t xml:space="preserve"> (“PCR”)</w:t>
      </w:r>
      <w:r w:rsidR="00DA30C6">
        <w:rPr>
          <w:sz w:val="28"/>
          <w:szCs w:val="28"/>
        </w:rPr>
        <w:t xml:space="preserve">, which is </w:t>
      </w:r>
      <w:r w:rsidR="005C36D7">
        <w:rPr>
          <w:sz w:val="28"/>
          <w:szCs w:val="28"/>
        </w:rPr>
        <w:t>commenced</w:t>
      </w:r>
      <w:r w:rsidR="00DA30C6">
        <w:rPr>
          <w:sz w:val="28"/>
          <w:szCs w:val="28"/>
        </w:rPr>
        <w:t xml:space="preserve"> </w:t>
      </w:r>
      <w:r w:rsidR="005C36D7">
        <w:rPr>
          <w:sz w:val="28"/>
          <w:szCs w:val="28"/>
        </w:rPr>
        <w:t xml:space="preserve">in the trial court. </w:t>
      </w:r>
      <w:r w:rsidR="002B3599">
        <w:rPr>
          <w:sz w:val="28"/>
          <w:szCs w:val="28"/>
        </w:rPr>
        <w:t xml:space="preserve"> </w:t>
      </w:r>
      <w:r w:rsidR="005C36D7">
        <w:rPr>
          <w:sz w:val="28"/>
          <w:szCs w:val="28"/>
        </w:rPr>
        <w:t xml:space="preserve">Capital case defendants </w:t>
      </w:r>
      <w:r w:rsidR="00DA30C6">
        <w:rPr>
          <w:sz w:val="28"/>
          <w:szCs w:val="28"/>
        </w:rPr>
        <w:t xml:space="preserve">are almost always indigent, and they accordingly have </w:t>
      </w:r>
      <w:r w:rsidR="00066596">
        <w:rPr>
          <w:sz w:val="28"/>
          <w:szCs w:val="28"/>
        </w:rPr>
        <w:t xml:space="preserve">a </w:t>
      </w:r>
      <w:r w:rsidR="00DA30C6">
        <w:rPr>
          <w:sz w:val="28"/>
          <w:szCs w:val="28"/>
        </w:rPr>
        <w:t>right to court-appointed counsel</w:t>
      </w:r>
      <w:r w:rsidR="00066596">
        <w:rPr>
          <w:sz w:val="28"/>
          <w:szCs w:val="28"/>
        </w:rPr>
        <w:t xml:space="preserve"> during </w:t>
      </w:r>
      <w:r w:rsidR="00D914B4">
        <w:rPr>
          <w:sz w:val="28"/>
          <w:szCs w:val="28"/>
        </w:rPr>
        <w:t xml:space="preserve">each of </w:t>
      </w:r>
      <w:r w:rsidR="00066596">
        <w:rPr>
          <w:sz w:val="28"/>
          <w:szCs w:val="28"/>
        </w:rPr>
        <w:t>these phases</w:t>
      </w:r>
      <w:r w:rsidR="00DA30C6">
        <w:rPr>
          <w:sz w:val="28"/>
          <w:szCs w:val="28"/>
        </w:rPr>
        <w:t xml:space="preserve">. </w:t>
      </w:r>
      <w:r w:rsidR="002B3599">
        <w:rPr>
          <w:sz w:val="28"/>
          <w:szCs w:val="28"/>
        </w:rPr>
        <w:t xml:space="preserve"> </w:t>
      </w:r>
      <w:r w:rsidR="00D914B4">
        <w:rPr>
          <w:sz w:val="28"/>
          <w:szCs w:val="28"/>
        </w:rPr>
        <w:t>The</w:t>
      </w:r>
      <w:r w:rsidR="005C5871">
        <w:rPr>
          <w:sz w:val="28"/>
          <w:szCs w:val="28"/>
        </w:rPr>
        <w:t xml:space="preserve"> Arizona Revised Statutes and the Arizona Rules of Criminal Procedure</w:t>
      </w:r>
      <w:r w:rsidR="00D914B4">
        <w:rPr>
          <w:sz w:val="28"/>
          <w:szCs w:val="28"/>
        </w:rPr>
        <w:t xml:space="preserve"> govern the</w:t>
      </w:r>
      <w:r w:rsidR="00D914B4" w:rsidRPr="00D914B4">
        <w:rPr>
          <w:sz w:val="28"/>
          <w:szCs w:val="28"/>
        </w:rPr>
        <w:t xml:space="preserve"> </w:t>
      </w:r>
      <w:r w:rsidR="00D914B4">
        <w:rPr>
          <w:sz w:val="28"/>
          <w:szCs w:val="28"/>
        </w:rPr>
        <w:t>appointment of counsel in capital case</w:t>
      </w:r>
      <w:r w:rsidR="005C36D7">
        <w:rPr>
          <w:sz w:val="28"/>
          <w:szCs w:val="28"/>
        </w:rPr>
        <w:t>s</w:t>
      </w:r>
      <w:r w:rsidR="00D914B4">
        <w:rPr>
          <w:sz w:val="28"/>
          <w:szCs w:val="28"/>
        </w:rPr>
        <w:t>.</w:t>
      </w:r>
    </w:p>
    <w:p w14:paraId="7AE357B7" w14:textId="620B0FFE" w:rsidR="00DA30C6" w:rsidRDefault="00DA30C6" w:rsidP="00FC2E5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BA47FD">
        <w:rPr>
          <w:b/>
          <w:i/>
          <w:sz w:val="28"/>
          <w:szCs w:val="28"/>
        </w:rPr>
        <w:t>(a) Trials.</w:t>
      </w:r>
      <w:r>
        <w:rPr>
          <w:sz w:val="28"/>
          <w:szCs w:val="28"/>
        </w:rPr>
        <w:t xml:space="preserve"> </w:t>
      </w:r>
      <w:r w:rsidR="002B35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Criminal Rule 6.2(a) requires the presiding judge of each county to establish a procedure for the appointment of counsel for indigent defendants.  Criminal Rule 6.2(b) </w:t>
      </w:r>
      <w:r w:rsidR="00066596">
        <w:rPr>
          <w:sz w:val="28"/>
          <w:szCs w:val="28"/>
        </w:rPr>
        <w:t xml:space="preserve">specifically </w:t>
      </w:r>
      <w:r>
        <w:rPr>
          <w:sz w:val="28"/>
          <w:szCs w:val="28"/>
        </w:rPr>
        <w:t xml:space="preserve">requires the presiding judge to appoint two attorneys for an indigent defendant </w:t>
      </w:r>
      <w:r w:rsidR="00D914B4">
        <w:rPr>
          <w:sz w:val="28"/>
          <w:szCs w:val="28"/>
        </w:rPr>
        <w:t xml:space="preserve">during the trial stage of </w:t>
      </w:r>
      <w:r>
        <w:rPr>
          <w:sz w:val="28"/>
          <w:szCs w:val="28"/>
        </w:rPr>
        <w:t>a capital case.</w:t>
      </w:r>
    </w:p>
    <w:p w14:paraId="2372C933" w14:textId="45784648" w:rsidR="00DA30C6" w:rsidRDefault="00DA30C6" w:rsidP="00FC2E5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A47FD">
        <w:rPr>
          <w:b/>
          <w:i/>
          <w:sz w:val="28"/>
          <w:szCs w:val="28"/>
        </w:rPr>
        <w:t>(b) Appeals.</w:t>
      </w:r>
      <w:r>
        <w:rPr>
          <w:sz w:val="28"/>
          <w:szCs w:val="28"/>
        </w:rPr>
        <w:t xml:space="preserve">  The appointment of counsel on appeal is governed by Criminal Rule 31.5.  </w:t>
      </w:r>
      <w:r w:rsidR="005C36D7">
        <w:rPr>
          <w:sz w:val="28"/>
          <w:szCs w:val="28"/>
        </w:rPr>
        <w:t>The rule does not now contain a specific provision for the appointment of counsel on the direct appeal of a capital case.  However, t</w:t>
      </w:r>
      <w:r>
        <w:rPr>
          <w:sz w:val="28"/>
          <w:szCs w:val="28"/>
        </w:rPr>
        <w:t>he rule provides that a defendant who was indigent when sentenced</w:t>
      </w:r>
      <w:r w:rsidR="005C36D7">
        <w:rPr>
          <w:sz w:val="28"/>
          <w:szCs w:val="28"/>
        </w:rPr>
        <w:t xml:space="preserve"> — which includes virtually every capital defendant —</w:t>
      </w:r>
      <w:r>
        <w:rPr>
          <w:sz w:val="28"/>
          <w:szCs w:val="28"/>
        </w:rPr>
        <w:t xml:space="preserve"> may proceed </w:t>
      </w:r>
      <w:r w:rsidR="00066596">
        <w:rPr>
          <w:sz w:val="28"/>
          <w:szCs w:val="28"/>
        </w:rPr>
        <w:t xml:space="preserve">as </w:t>
      </w:r>
      <w:r w:rsidR="005C36D7">
        <w:rPr>
          <w:sz w:val="28"/>
          <w:szCs w:val="28"/>
        </w:rPr>
        <w:t xml:space="preserve">an </w:t>
      </w:r>
      <w:r w:rsidR="00066596">
        <w:rPr>
          <w:sz w:val="28"/>
          <w:szCs w:val="28"/>
        </w:rPr>
        <w:t xml:space="preserve">indigent </w:t>
      </w:r>
      <w:r>
        <w:rPr>
          <w:sz w:val="28"/>
          <w:szCs w:val="28"/>
        </w:rPr>
        <w:t>on appeal</w:t>
      </w:r>
      <w:r w:rsidR="0006659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A47FD">
        <w:rPr>
          <w:sz w:val="28"/>
          <w:szCs w:val="28"/>
        </w:rPr>
        <w:t xml:space="preserve">without further </w:t>
      </w:r>
      <w:r w:rsidR="00066596">
        <w:rPr>
          <w:sz w:val="28"/>
          <w:szCs w:val="28"/>
        </w:rPr>
        <w:t xml:space="preserve">court </w:t>
      </w:r>
      <w:r w:rsidR="00BA47FD">
        <w:rPr>
          <w:sz w:val="28"/>
          <w:szCs w:val="28"/>
        </w:rPr>
        <w:t xml:space="preserve">authorization.  </w:t>
      </w:r>
      <w:r w:rsidR="000F3BA2">
        <w:rPr>
          <w:sz w:val="28"/>
          <w:szCs w:val="28"/>
        </w:rPr>
        <w:t>Accordingly,</w:t>
      </w:r>
      <w:r w:rsidR="005C36D7">
        <w:rPr>
          <w:sz w:val="28"/>
          <w:szCs w:val="28"/>
        </w:rPr>
        <w:t xml:space="preserve"> the trial court now appoints</w:t>
      </w:r>
      <w:r w:rsidR="000F3BA2">
        <w:rPr>
          <w:sz w:val="28"/>
          <w:szCs w:val="28"/>
        </w:rPr>
        <w:t xml:space="preserve"> appellate counsel in a capital case </w:t>
      </w:r>
      <w:r w:rsidR="008B120B">
        <w:rPr>
          <w:sz w:val="28"/>
          <w:szCs w:val="28"/>
        </w:rPr>
        <w:t>unde</w:t>
      </w:r>
      <w:r w:rsidR="00066596">
        <w:rPr>
          <w:sz w:val="28"/>
          <w:szCs w:val="28"/>
        </w:rPr>
        <w:t>r Rule 31.5 in the same manner it appoints</w:t>
      </w:r>
      <w:r w:rsidR="008B120B">
        <w:rPr>
          <w:sz w:val="28"/>
          <w:szCs w:val="28"/>
        </w:rPr>
        <w:t xml:space="preserve"> </w:t>
      </w:r>
      <w:r w:rsidR="00066596">
        <w:rPr>
          <w:sz w:val="28"/>
          <w:szCs w:val="28"/>
        </w:rPr>
        <w:t>counsel</w:t>
      </w:r>
      <w:r w:rsidR="002B3599">
        <w:rPr>
          <w:sz w:val="28"/>
          <w:szCs w:val="28"/>
        </w:rPr>
        <w:t xml:space="preserve"> in</w:t>
      </w:r>
      <w:r w:rsidR="00066596">
        <w:rPr>
          <w:sz w:val="28"/>
          <w:szCs w:val="28"/>
        </w:rPr>
        <w:t xml:space="preserve"> </w:t>
      </w:r>
      <w:r w:rsidR="008B120B">
        <w:rPr>
          <w:sz w:val="28"/>
          <w:szCs w:val="28"/>
        </w:rPr>
        <w:t>a non-capital case.</w:t>
      </w:r>
    </w:p>
    <w:p w14:paraId="6B3B0B03" w14:textId="5D7163A1" w:rsidR="000F3BA2" w:rsidRDefault="000F3BA2" w:rsidP="00FC2E5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5871">
        <w:rPr>
          <w:b/>
          <w:i/>
          <w:sz w:val="28"/>
          <w:szCs w:val="28"/>
        </w:rPr>
        <w:t>(c) Post-conviction proceedings.</w:t>
      </w:r>
      <w:r>
        <w:rPr>
          <w:sz w:val="28"/>
          <w:szCs w:val="28"/>
        </w:rPr>
        <w:t xml:space="preserve">  A post-conviction proceeding </w:t>
      </w:r>
      <w:r w:rsidR="002B3599">
        <w:rPr>
          <w:sz w:val="28"/>
          <w:szCs w:val="28"/>
        </w:rPr>
        <w:t xml:space="preserve">begins </w:t>
      </w:r>
      <w:r>
        <w:rPr>
          <w:sz w:val="28"/>
          <w:szCs w:val="28"/>
        </w:rPr>
        <w:t xml:space="preserve">with the filing of a notice in the trial court requesting relief.  </w:t>
      </w:r>
      <w:r w:rsidR="002B3599">
        <w:rPr>
          <w:sz w:val="28"/>
          <w:szCs w:val="28"/>
        </w:rPr>
        <w:t xml:space="preserve">Criminal </w:t>
      </w:r>
      <w:r>
        <w:rPr>
          <w:sz w:val="28"/>
          <w:szCs w:val="28"/>
        </w:rPr>
        <w:t>Rule 32</w:t>
      </w:r>
      <w:r w:rsidR="008B120B">
        <w:rPr>
          <w:sz w:val="28"/>
          <w:szCs w:val="28"/>
        </w:rPr>
        <w:t xml:space="preserve">.4(b) contains separate provisions for the appointment of counsel </w:t>
      </w:r>
      <w:r w:rsidR="002B3599">
        <w:rPr>
          <w:sz w:val="28"/>
          <w:szCs w:val="28"/>
        </w:rPr>
        <w:t xml:space="preserve">in a post-conviction proceeding </w:t>
      </w:r>
      <w:r w:rsidR="008B120B">
        <w:rPr>
          <w:sz w:val="28"/>
          <w:szCs w:val="28"/>
        </w:rPr>
        <w:t>based on whether the case is capital or non-capital.  The provision for capital cases, Rule 32.4(b)(1), current</w:t>
      </w:r>
      <w:r w:rsidR="005C5871">
        <w:rPr>
          <w:sz w:val="28"/>
          <w:szCs w:val="28"/>
        </w:rPr>
        <w:t>ly</w:t>
      </w:r>
      <w:r w:rsidR="008B120B">
        <w:rPr>
          <w:sz w:val="28"/>
          <w:szCs w:val="28"/>
        </w:rPr>
        <w:t xml:space="preserve"> provides</w:t>
      </w:r>
      <w:r w:rsidR="005C5871">
        <w:rPr>
          <w:sz w:val="28"/>
          <w:szCs w:val="28"/>
        </w:rPr>
        <w:t>,</w:t>
      </w:r>
    </w:p>
    <w:p w14:paraId="4038CE0E" w14:textId="345E4B6A" w:rsidR="005C5871" w:rsidRDefault="005C5871" w:rsidP="005C5871">
      <w:pPr>
        <w:ind w:left="720"/>
        <w:jc w:val="both"/>
        <w:rPr>
          <w:color w:val="212121"/>
          <w:sz w:val="28"/>
          <w:szCs w:val="28"/>
        </w:rPr>
      </w:pPr>
      <w:r w:rsidRPr="005C5871">
        <w:rPr>
          <w:color w:val="212121"/>
          <w:sz w:val="28"/>
          <w:szCs w:val="28"/>
        </w:rPr>
        <w:t xml:space="preserve">After the Supreme Court has affirmed a capital defendant's conviction and sentence, it must appoint counsel who meets the standards of Rules 6.5 and 6.8 and A.R.S. § 13-4041. Alternatively, the Supreme Court may authorize the presiding judge of the county where the case originated to appoint counsel. If the presiding judge makes an appointment, the court must file a copy of the appointment order with the Supreme Court. If a capital defendant files a </w:t>
      </w:r>
      <w:r w:rsidRPr="005C5871">
        <w:rPr>
          <w:color w:val="212121"/>
          <w:sz w:val="28"/>
          <w:szCs w:val="28"/>
        </w:rPr>
        <w:lastRenderedPageBreak/>
        <w:t>successive notice, the presiding judge must appoint the defendant's previous post-conviction counsel, unless the defendant waives counsel or there is good cause to appoint another qualified attorney who meets the standards of Rules 6.5 and 6.8 and A.R.S. § 13-4041.</w:t>
      </w:r>
    </w:p>
    <w:p w14:paraId="3EBBC6F9" w14:textId="094FA2A0" w:rsidR="005C5871" w:rsidRDefault="005C5871" w:rsidP="005C5871">
      <w:pPr>
        <w:jc w:val="both"/>
        <w:rPr>
          <w:color w:val="212121"/>
          <w:sz w:val="28"/>
          <w:szCs w:val="28"/>
        </w:rPr>
      </w:pPr>
    </w:p>
    <w:p w14:paraId="4F1E7C96" w14:textId="0135C864" w:rsidR="005C5871" w:rsidRDefault="005C5871" w:rsidP="00066596">
      <w:pPr>
        <w:spacing w:line="480" w:lineRule="auto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A.R.S. § 13-4041(B) includes a parallel provision that requires the Supreme Court to appoint counsel for a capital defendant in the PCR proceeding</w:t>
      </w:r>
      <w:r w:rsidR="00DB4D53">
        <w:rPr>
          <w:color w:val="212121"/>
          <w:sz w:val="28"/>
          <w:szCs w:val="28"/>
        </w:rPr>
        <w:t xml:space="preserve">. </w:t>
      </w:r>
      <w:r w:rsidR="002B3599">
        <w:rPr>
          <w:color w:val="212121"/>
          <w:sz w:val="28"/>
          <w:szCs w:val="28"/>
        </w:rPr>
        <w:t xml:space="preserve"> </w:t>
      </w:r>
      <w:r w:rsidR="00DB4D53">
        <w:rPr>
          <w:color w:val="212121"/>
          <w:sz w:val="28"/>
          <w:szCs w:val="28"/>
        </w:rPr>
        <w:t xml:space="preserve">Like Rule 32.4(b)(1), </w:t>
      </w:r>
      <w:r>
        <w:rPr>
          <w:color w:val="212121"/>
          <w:sz w:val="28"/>
          <w:szCs w:val="28"/>
        </w:rPr>
        <w:t>the statute allows the Supreme Court to authorize the presiding judge of the county where the case originated to make that appointment.  A.R.S. § 13-4041(C) further requires the Supreme Court to “establish and maintain a list of persons who are qualified to represent capital defendants in post-conviction proceedings.”</w:t>
      </w:r>
    </w:p>
    <w:p w14:paraId="10B86D35" w14:textId="5D37254E" w:rsidR="00066596" w:rsidRDefault="00066596" w:rsidP="005052C4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(d) Oversight Committee’s analysis.  </w:t>
      </w:r>
      <w:r w:rsidR="005052C4" w:rsidRPr="005052C4">
        <w:rPr>
          <w:sz w:val="28"/>
          <w:szCs w:val="28"/>
        </w:rPr>
        <w:t>Although this structure</w:t>
      </w:r>
      <w:r w:rsidR="005052C4">
        <w:rPr>
          <w:sz w:val="28"/>
          <w:szCs w:val="28"/>
        </w:rPr>
        <w:t>—where the trial court appoints counsel on direct appeal, and the Supreme Court appoints counsel on the PCR proceeding—</w:t>
      </w:r>
      <w:r w:rsidR="005052C4" w:rsidRPr="005052C4">
        <w:rPr>
          <w:sz w:val="28"/>
          <w:szCs w:val="28"/>
        </w:rPr>
        <w:t xml:space="preserve">may have an historical rationale, the Oversight Committee </w:t>
      </w:r>
      <w:r w:rsidR="00FD2172">
        <w:rPr>
          <w:sz w:val="28"/>
          <w:szCs w:val="28"/>
        </w:rPr>
        <w:t>for the following reasons proposes</w:t>
      </w:r>
      <w:r w:rsidR="005052C4" w:rsidRPr="005052C4">
        <w:rPr>
          <w:sz w:val="28"/>
          <w:szCs w:val="28"/>
        </w:rPr>
        <w:t xml:space="preserve"> a change.</w:t>
      </w:r>
      <w:r w:rsidR="005052C4">
        <w:rPr>
          <w:sz w:val="28"/>
          <w:szCs w:val="28"/>
        </w:rPr>
        <w:t xml:space="preserve">  </w:t>
      </w:r>
    </w:p>
    <w:p w14:paraId="6FC6437E" w14:textId="4B7B3F42" w:rsidR="00CF5026" w:rsidRPr="005052C4" w:rsidRDefault="005052C4" w:rsidP="00CF5026">
      <w:pPr>
        <w:spacing w:line="480" w:lineRule="auto"/>
        <w:ind w:firstLine="720"/>
        <w:jc w:val="both"/>
        <w:rPr>
          <w:sz w:val="28"/>
          <w:szCs w:val="28"/>
        </w:rPr>
      </w:pPr>
      <w:r w:rsidRPr="005052C4">
        <w:rPr>
          <w:sz w:val="28"/>
          <w:szCs w:val="28"/>
        </w:rPr>
        <w:t xml:space="preserve">The appellate court is more knowledgeable about the qualifications of attorneys handling appeals because </w:t>
      </w:r>
      <w:r w:rsidR="00CF5026">
        <w:rPr>
          <w:sz w:val="28"/>
          <w:szCs w:val="28"/>
        </w:rPr>
        <w:t>i</w:t>
      </w:r>
      <w:r w:rsidRPr="005052C4">
        <w:rPr>
          <w:sz w:val="28"/>
          <w:szCs w:val="28"/>
        </w:rPr>
        <w:t>t</w:t>
      </w:r>
      <w:r w:rsidR="00CF5026">
        <w:rPr>
          <w:sz w:val="28"/>
          <w:szCs w:val="28"/>
        </w:rPr>
        <w:t xml:space="preserve"> </w:t>
      </w:r>
      <w:r w:rsidRPr="005052C4">
        <w:rPr>
          <w:sz w:val="28"/>
          <w:szCs w:val="28"/>
        </w:rPr>
        <w:t xml:space="preserve">reviews their written work product and hears their oral arguments.  </w:t>
      </w:r>
      <w:r w:rsidR="00066596">
        <w:rPr>
          <w:sz w:val="28"/>
          <w:szCs w:val="28"/>
        </w:rPr>
        <w:t>The Oversight Committee therefore believes that t</w:t>
      </w:r>
      <w:r w:rsidRPr="005052C4">
        <w:rPr>
          <w:sz w:val="28"/>
          <w:szCs w:val="28"/>
        </w:rPr>
        <w:t>he appellate court—i.e., the Supreme Court—</w:t>
      </w:r>
      <w:r w:rsidR="00CF5026">
        <w:rPr>
          <w:sz w:val="28"/>
          <w:szCs w:val="28"/>
        </w:rPr>
        <w:t xml:space="preserve">rather than the trial court </w:t>
      </w:r>
      <w:r w:rsidRPr="005052C4">
        <w:rPr>
          <w:sz w:val="28"/>
          <w:szCs w:val="28"/>
        </w:rPr>
        <w:t xml:space="preserve">should appoint counsel for </w:t>
      </w:r>
      <w:r w:rsidR="00066596">
        <w:rPr>
          <w:sz w:val="28"/>
          <w:szCs w:val="28"/>
        </w:rPr>
        <w:t>a</w:t>
      </w:r>
      <w:r w:rsidRPr="005052C4">
        <w:rPr>
          <w:sz w:val="28"/>
          <w:szCs w:val="28"/>
        </w:rPr>
        <w:t xml:space="preserve"> direct appeal</w:t>
      </w:r>
      <w:r w:rsidR="00066596">
        <w:rPr>
          <w:sz w:val="28"/>
          <w:szCs w:val="28"/>
        </w:rPr>
        <w:t xml:space="preserve"> in a capital case</w:t>
      </w:r>
      <w:r w:rsidRPr="005052C4">
        <w:rPr>
          <w:sz w:val="28"/>
          <w:szCs w:val="28"/>
        </w:rPr>
        <w:t xml:space="preserve">. </w:t>
      </w:r>
      <w:r w:rsidR="002B3599">
        <w:rPr>
          <w:sz w:val="28"/>
          <w:szCs w:val="28"/>
        </w:rPr>
        <w:t xml:space="preserve"> </w:t>
      </w:r>
      <w:r w:rsidR="00CF5026">
        <w:rPr>
          <w:sz w:val="28"/>
          <w:szCs w:val="28"/>
        </w:rPr>
        <w:t xml:space="preserve">This rule petition is necessary to allow the Supreme Court to do so. </w:t>
      </w:r>
    </w:p>
    <w:p w14:paraId="60FB9ABA" w14:textId="5944DD44" w:rsidR="005052C4" w:rsidRPr="005052C4" w:rsidRDefault="005052C4" w:rsidP="005052C4">
      <w:pPr>
        <w:spacing w:line="480" w:lineRule="auto"/>
        <w:ind w:firstLine="720"/>
        <w:jc w:val="both"/>
        <w:rPr>
          <w:sz w:val="28"/>
          <w:szCs w:val="28"/>
        </w:rPr>
      </w:pPr>
      <w:r w:rsidRPr="005052C4">
        <w:rPr>
          <w:sz w:val="28"/>
          <w:szCs w:val="28"/>
        </w:rPr>
        <w:t xml:space="preserve">Correlatively, the trial court has more knowledge about attorneys who appear in that court for capital post-conviction proceedings.  </w:t>
      </w:r>
      <w:r w:rsidR="00066596">
        <w:rPr>
          <w:sz w:val="28"/>
          <w:szCs w:val="28"/>
        </w:rPr>
        <w:t xml:space="preserve">PCR </w:t>
      </w:r>
      <w:r w:rsidRPr="005052C4">
        <w:rPr>
          <w:sz w:val="28"/>
          <w:szCs w:val="28"/>
        </w:rPr>
        <w:t xml:space="preserve">pleadings are </w:t>
      </w:r>
      <w:r w:rsidR="00066596">
        <w:rPr>
          <w:sz w:val="28"/>
          <w:szCs w:val="28"/>
        </w:rPr>
        <w:t>filed in</w:t>
      </w:r>
      <w:r w:rsidRPr="005052C4">
        <w:rPr>
          <w:sz w:val="28"/>
          <w:szCs w:val="28"/>
        </w:rPr>
        <w:t xml:space="preserve"> the </w:t>
      </w:r>
      <w:r w:rsidRPr="005052C4">
        <w:rPr>
          <w:sz w:val="28"/>
          <w:szCs w:val="28"/>
        </w:rPr>
        <w:lastRenderedPageBreak/>
        <w:t>trial court, and any evidentiary hearing is before that court.  The trial court is more familiar with the qualifications of post-conviction counsel and it should appoint counsel in these proceedings.</w:t>
      </w:r>
      <w:r w:rsidR="00CF5026">
        <w:rPr>
          <w:sz w:val="28"/>
          <w:szCs w:val="28"/>
        </w:rPr>
        <w:t xml:space="preserve">  </w:t>
      </w:r>
      <w:r w:rsidR="00D92108">
        <w:rPr>
          <w:sz w:val="28"/>
          <w:szCs w:val="28"/>
        </w:rPr>
        <w:t xml:space="preserve">Although it does not presently do so, </w:t>
      </w:r>
      <w:r w:rsidRPr="005052C4">
        <w:rPr>
          <w:sz w:val="28"/>
          <w:szCs w:val="28"/>
        </w:rPr>
        <w:t>A.R.S. § 13-4041(B) already allows the Supreme Court to delegate appointments on capital PCRs to the presiding trial court judges.  The Oversight Committee envisions that the Supreme Court would delegate th</w:t>
      </w:r>
      <w:r w:rsidR="00CF5026">
        <w:rPr>
          <w:sz w:val="28"/>
          <w:szCs w:val="28"/>
        </w:rPr>
        <w:t xml:space="preserve">e </w:t>
      </w:r>
      <w:r w:rsidRPr="005052C4">
        <w:rPr>
          <w:sz w:val="28"/>
          <w:szCs w:val="28"/>
        </w:rPr>
        <w:t xml:space="preserve">authority </w:t>
      </w:r>
      <w:r w:rsidR="00CF5026">
        <w:rPr>
          <w:sz w:val="28"/>
          <w:szCs w:val="28"/>
        </w:rPr>
        <w:t xml:space="preserve">to appoint counsel in a capital PCR </w:t>
      </w:r>
      <w:r w:rsidRPr="005052C4">
        <w:rPr>
          <w:sz w:val="28"/>
          <w:szCs w:val="28"/>
        </w:rPr>
        <w:t xml:space="preserve">to a presiding judge on a case-by-case basis. </w:t>
      </w:r>
      <w:r>
        <w:rPr>
          <w:sz w:val="28"/>
          <w:szCs w:val="28"/>
        </w:rPr>
        <w:t xml:space="preserve"> </w:t>
      </w:r>
    </w:p>
    <w:p w14:paraId="088C428D" w14:textId="04745F99" w:rsidR="00D92108" w:rsidRDefault="00CF5026" w:rsidP="00FC2E58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As explained above, t</w:t>
      </w:r>
      <w:r w:rsidR="00D92108" w:rsidRPr="005052C4">
        <w:rPr>
          <w:sz w:val="28"/>
          <w:szCs w:val="28"/>
        </w:rPr>
        <w:t>he su</w:t>
      </w:r>
      <w:r w:rsidR="00D92108">
        <w:rPr>
          <w:sz w:val="28"/>
          <w:szCs w:val="28"/>
        </w:rPr>
        <w:t>perior court currently</w:t>
      </w:r>
      <w:r w:rsidR="00D92108" w:rsidRPr="005052C4">
        <w:rPr>
          <w:sz w:val="28"/>
          <w:szCs w:val="28"/>
        </w:rPr>
        <w:t xml:space="preserve"> appoint</w:t>
      </w:r>
      <w:r w:rsidR="00D92108">
        <w:rPr>
          <w:sz w:val="28"/>
          <w:szCs w:val="28"/>
        </w:rPr>
        <w:t>s counsel on appeal, including a direct capital appeal, under</w:t>
      </w:r>
      <w:r w:rsidR="00D92108" w:rsidRPr="005052C4">
        <w:rPr>
          <w:sz w:val="28"/>
          <w:szCs w:val="28"/>
        </w:rPr>
        <w:t xml:space="preserve"> </w:t>
      </w:r>
      <w:r w:rsidR="005052C4" w:rsidRPr="005052C4">
        <w:rPr>
          <w:sz w:val="28"/>
          <w:szCs w:val="28"/>
        </w:rPr>
        <w:t>Rule 31.5</w:t>
      </w:r>
      <w:r w:rsidR="00D92108">
        <w:rPr>
          <w:sz w:val="28"/>
          <w:szCs w:val="28"/>
        </w:rPr>
        <w:t xml:space="preserve"> </w:t>
      </w:r>
      <w:r w:rsidR="005052C4" w:rsidRPr="005052C4">
        <w:rPr>
          <w:sz w:val="28"/>
          <w:szCs w:val="28"/>
        </w:rPr>
        <w:t>of the Arizona Rules of Criminal Procedure</w:t>
      </w:r>
      <w:r w:rsidR="00D92108">
        <w:rPr>
          <w:sz w:val="28"/>
          <w:szCs w:val="28"/>
        </w:rPr>
        <w:t>.  On December 13, 2018, t</w:t>
      </w:r>
      <w:r w:rsidR="005052C4">
        <w:rPr>
          <w:sz w:val="28"/>
          <w:szCs w:val="28"/>
        </w:rPr>
        <w:t>he Oversight Committee requested the Arizona Judicial Council</w:t>
      </w:r>
      <w:r w:rsidR="00D92108">
        <w:rPr>
          <w:sz w:val="28"/>
          <w:szCs w:val="28"/>
        </w:rPr>
        <w:t>’s authorization</w:t>
      </w:r>
      <w:r w:rsidR="005052C4">
        <w:rPr>
          <w:sz w:val="28"/>
          <w:szCs w:val="28"/>
        </w:rPr>
        <w:t xml:space="preserve"> to file a rule petition proposing </w:t>
      </w:r>
      <w:r w:rsidR="005052C4" w:rsidRPr="005052C4">
        <w:rPr>
          <w:sz w:val="28"/>
          <w:szCs w:val="28"/>
        </w:rPr>
        <w:t xml:space="preserve">an amendment to Rule 31.5 </w:t>
      </w:r>
      <w:r w:rsidR="005052C4">
        <w:rPr>
          <w:sz w:val="28"/>
          <w:szCs w:val="28"/>
        </w:rPr>
        <w:t xml:space="preserve">that would specifically allow </w:t>
      </w:r>
      <w:r w:rsidR="005052C4" w:rsidRPr="005052C4">
        <w:rPr>
          <w:sz w:val="28"/>
          <w:szCs w:val="28"/>
        </w:rPr>
        <w:t xml:space="preserve">the Supreme Court </w:t>
      </w:r>
      <w:r w:rsidR="00572D88">
        <w:rPr>
          <w:sz w:val="28"/>
          <w:szCs w:val="28"/>
        </w:rPr>
        <w:t>to appoint</w:t>
      </w:r>
      <w:r w:rsidR="005052C4" w:rsidRPr="005052C4">
        <w:rPr>
          <w:sz w:val="28"/>
          <w:szCs w:val="28"/>
        </w:rPr>
        <w:t xml:space="preserve"> counsel</w:t>
      </w:r>
      <w:r w:rsidR="002B3599">
        <w:rPr>
          <w:sz w:val="28"/>
          <w:szCs w:val="28"/>
        </w:rPr>
        <w:t xml:space="preserve"> for the defendant</w:t>
      </w:r>
      <w:r w:rsidR="005052C4" w:rsidRPr="005052C4">
        <w:rPr>
          <w:sz w:val="28"/>
          <w:szCs w:val="28"/>
        </w:rPr>
        <w:t xml:space="preserve"> on the direct appeal </w:t>
      </w:r>
      <w:r w:rsidR="00D92108">
        <w:rPr>
          <w:sz w:val="28"/>
          <w:szCs w:val="28"/>
        </w:rPr>
        <w:t>of</w:t>
      </w:r>
      <w:r w:rsidR="005052C4" w:rsidRPr="005052C4">
        <w:rPr>
          <w:sz w:val="28"/>
          <w:szCs w:val="28"/>
        </w:rPr>
        <w:t xml:space="preserve"> a capital case.</w:t>
      </w:r>
      <w:r w:rsidR="00572D88">
        <w:rPr>
          <w:sz w:val="28"/>
          <w:szCs w:val="28"/>
        </w:rPr>
        <w:t xml:space="preserve">  The Council approved that request.</w:t>
      </w:r>
      <w:r w:rsidR="008B120B">
        <w:rPr>
          <w:sz w:val="28"/>
          <w:szCs w:val="28"/>
        </w:rPr>
        <w:tab/>
      </w:r>
      <w:r w:rsidR="008B120B">
        <w:rPr>
          <w:sz w:val="28"/>
          <w:szCs w:val="28"/>
        </w:rPr>
        <w:tab/>
      </w:r>
    </w:p>
    <w:p w14:paraId="63931DB1" w14:textId="5BA46F68" w:rsidR="00CE089E" w:rsidRDefault="00B80838" w:rsidP="00FC2E58">
      <w:pPr>
        <w:spacing w:line="480" w:lineRule="auto"/>
        <w:ind w:firstLine="720"/>
        <w:jc w:val="both"/>
        <w:rPr>
          <w:sz w:val="28"/>
          <w:szCs w:val="28"/>
        </w:rPr>
      </w:pPr>
      <w:r w:rsidRPr="00B80838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DA30C6">
        <w:rPr>
          <w:b/>
          <w:sz w:val="28"/>
          <w:szCs w:val="28"/>
          <w:u w:val="single"/>
        </w:rPr>
        <w:t>Discussion of the proposed amendment</w:t>
      </w:r>
      <w:r w:rsidR="00EB137C" w:rsidRPr="00035F8E">
        <w:rPr>
          <w:b/>
          <w:sz w:val="28"/>
          <w:szCs w:val="28"/>
          <w:u w:val="single"/>
        </w:rPr>
        <w:t>.</w:t>
      </w:r>
      <w:r w:rsidR="00EB137C" w:rsidRPr="00035F8E">
        <w:rPr>
          <w:b/>
          <w:sz w:val="28"/>
          <w:szCs w:val="28"/>
        </w:rPr>
        <w:t xml:space="preserve">  </w:t>
      </w:r>
      <w:r w:rsidR="00572D88">
        <w:rPr>
          <w:sz w:val="28"/>
          <w:szCs w:val="28"/>
        </w:rPr>
        <w:t xml:space="preserve">Criminal Rule 31.5 is titled “Appointment of Counsel on Appeal; Waiver of the Right to Appellate Counsel.” The current rule has six sections designated (a) through (f).  The Oversight Committee proposes </w:t>
      </w:r>
      <w:r w:rsidR="00D92108">
        <w:rPr>
          <w:sz w:val="28"/>
          <w:szCs w:val="28"/>
        </w:rPr>
        <w:t>inserting</w:t>
      </w:r>
      <w:r w:rsidR="00572D88">
        <w:rPr>
          <w:sz w:val="28"/>
          <w:szCs w:val="28"/>
        </w:rPr>
        <w:t xml:space="preserve"> a new section (f) titled, “Appointment of Counsel in a Capital Case.</w:t>
      </w:r>
      <w:r w:rsidR="000D2118">
        <w:rPr>
          <w:sz w:val="28"/>
          <w:szCs w:val="28"/>
        </w:rPr>
        <w:t>”</w:t>
      </w:r>
      <w:r w:rsidR="00572D88">
        <w:rPr>
          <w:sz w:val="28"/>
          <w:szCs w:val="28"/>
        </w:rPr>
        <w:t xml:space="preserve">  The addition of new section (f) would require designating current section (f) (“Waiver of Right to Counsel”) as section (g), as shown in the attachment.</w:t>
      </w:r>
    </w:p>
    <w:p w14:paraId="058B9F97" w14:textId="4D657C8F" w:rsidR="00572D88" w:rsidRPr="00572D88" w:rsidRDefault="00572D88" w:rsidP="00FC2E58">
      <w:pPr>
        <w:spacing w:line="48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Proposed new section (f) is one sentence.  </w:t>
      </w:r>
      <w:r w:rsidR="00B412AA">
        <w:rPr>
          <w:rFonts w:eastAsia="Times New Roman"/>
          <w:bCs/>
          <w:color w:val="212121"/>
          <w:sz w:val="28"/>
          <w:szCs w:val="28"/>
          <w:lang w:val="en"/>
        </w:rPr>
        <w:t xml:space="preserve">This sentence would expressly provide for the Supreme Court’s appointment of appellate counsel in a capital case.  </w:t>
      </w:r>
      <w:r>
        <w:rPr>
          <w:sz w:val="28"/>
          <w:szCs w:val="28"/>
        </w:rPr>
        <w:t xml:space="preserve">It says, </w:t>
      </w:r>
      <w:r w:rsidRPr="00572D88">
        <w:rPr>
          <w:sz w:val="28"/>
          <w:szCs w:val="28"/>
        </w:rPr>
        <w:t>“</w:t>
      </w:r>
      <w:r w:rsidRPr="00572D88">
        <w:rPr>
          <w:rFonts w:eastAsia="Times New Roman"/>
          <w:bCs/>
          <w:color w:val="212121"/>
          <w:sz w:val="28"/>
          <w:szCs w:val="28"/>
          <w:lang w:val="en"/>
        </w:rPr>
        <w:t xml:space="preserve">In a capital case, the Supreme Court </w:t>
      </w:r>
      <w:r w:rsidR="00DB4D53">
        <w:rPr>
          <w:rFonts w:eastAsia="Times New Roman"/>
          <w:bCs/>
          <w:color w:val="212121"/>
          <w:sz w:val="28"/>
          <w:szCs w:val="28"/>
          <w:lang w:val="en"/>
        </w:rPr>
        <w:t>must</w:t>
      </w:r>
      <w:r w:rsidR="00DB4D53" w:rsidRPr="00572D88">
        <w:rPr>
          <w:rFonts w:eastAsia="Times New Roman"/>
          <w:bCs/>
          <w:color w:val="212121"/>
          <w:sz w:val="28"/>
          <w:szCs w:val="28"/>
          <w:lang w:val="en"/>
        </w:rPr>
        <w:t xml:space="preserve"> </w:t>
      </w:r>
      <w:r w:rsidRPr="00572D88">
        <w:rPr>
          <w:rFonts w:eastAsia="Times New Roman"/>
          <w:bCs/>
          <w:color w:val="212121"/>
          <w:sz w:val="28"/>
          <w:szCs w:val="28"/>
          <w:lang w:val="en"/>
        </w:rPr>
        <w:t xml:space="preserve">appoint appellate counsel for </w:t>
      </w:r>
      <w:r w:rsidR="00D914B4">
        <w:rPr>
          <w:rFonts w:eastAsia="Times New Roman"/>
          <w:bCs/>
          <w:color w:val="212121"/>
          <w:sz w:val="28"/>
          <w:szCs w:val="28"/>
          <w:lang w:val="en"/>
        </w:rPr>
        <w:t>an indigent</w:t>
      </w:r>
      <w:r w:rsidRPr="00572D88">
        <w:rPr>
          <w:rFonts w:eastAsia="Times New Roman"/>
          <w:bCs/>
          <w:color w:val="212121"/>
          <w:sz w:val="28"/>
          <w:szCs w:val="28"/>
          <w:lang w:val="en"/>
        </w:rPr>
        <w:t xml:space="preserve"> defendant on </w:t>
      </w:r>
      <w:r w:rsidR="00B412AA">
        <w:rPr>
          <w:rFonts w:eastAsia="Times New Roman"/>
          <w:bCs/>
          <w:color w:val="212121"/>
          <w:sz w:val="28"/>
          <w:szCs w:val="28"/>
          <w:lang w:val="en"/>
        </w:rPr>
        <w:t xml:space="preserve">a </w:t>
      </w:r>
      <w:r w:rsidRPr="00572D88">
        <w:rPr>
          <w:rFonts w:eastAsia="Times New Roman"/>
          <w:bCs/>
          <w:color w:val="212121"/>
          <w:sz w:val="28"/>
          <w:szCs w:val="28"/>
          <w:lang w:val="en"/>
        </w:rPr>
        <w:t>direct appeal.”</w:t>
      </w:r>
      <w:r>
        <w:rPr>
          <w:rFonts w:eastAsia="Times New Roman"/>
          <w:bCs/>
          <w:color w:val="212121"/>
          <w:sz w:val="26"/>
          <w:szCs w:val="26"/>
          <w:lang w:val="en"/>
        </w:rPr>
        <w:t xml:space="preserve"> </w:t>
      </w:r>
    </w:p>
    <w:p w14:paraId="61D76C19" w14:textId="396F5251" w:rsidR="00B80838" w:rsidRPr="00066596" w:rsidRDefault="00B80838" w:rsidP="00FC2E5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0C6">
        <w:rPr>
          <w:b/>
          <w:sz w:val="28"/>
          <w:szCs w:val="28"/>
        </w:rPr>
        <w:t>3</w:t>
      </w:r>
      <w:r w:rsidRPr="00B80838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A30C6">
        <w:rPr>
          <w:b/>
          <w:sz w:val="28"/>
          <w:szCs w:val="28"/>
          <w:u w:val="single"/>
        </w:rPr>
        <w:t>Conclusion</w:t>
      </w:r>
      <w:r w:rsidRPr="00B80838">
        <w:rPr>
          <w:b/>
          <w:sz w:val="28"/>
          <w:szCs w:val="28"/>
          <w:u w:val="single"/>
        </w:rPr>
        <w:t>.</w:t>
      </w:r>
      <w:r w:rsidRPr="00B80838">
        <w:rPr>
          <w:b/>
          <w:sz w:val="28"/>
          <w:szCs w:val="28"/>
        </w:rPr>
        <w:t xml:space="preserve">  </w:t>
      </w:r>
      <w:r w:rsidR="00B412AA">
        <w:rPr>
          <w:sz w:val="28"/>
          <w:szCs w:val="28"/>
        </w:rPr>
        <w:t>The Oversight Committee</w:t>
      </w:r>
      <w:r w:rsidR="00066596">
        <w:rPr>
          <w:sz w:val="28"/>
          <w:szCs w:val="28"/>
        </w:rPr>
        <w:t xml:space="preserve"> requests the Court to open this petition for public comment.  </w:t>
      </w:r>
      <w:r w:rsidR="00CD611B">
        <w:rPr>
          <w:sz w:val="28"/>
          <w:szCs w:val="28"/>
        </w:rPr>
        <w:t>The Oversight Committee</w:t>
      </w:r>
      <w:r w:rsidR="00B412AA">
        <w:rPr>
          <w:sz w:val="28"/>
          <w:szCs w:val="28"/>
        </w:rPr>
        <w:t xml:space="preserve"> </w:t>
      </w:r>
      <w:r w:rsidR="00066596">
        <w:rPr>
          <w:sz w:val="28"/>
          <w:szCs w:val="28"/>
        </w:rPr>
        <w:t>will thereafter review the comments and file a reply.</w:t>
      </w:r>
    </w:p>
    <w:p w14:paraId="5A2B1670" w14:textId="5B653860" w:rsidR="00EE7D42" w:rsidRDefault="00416176" w:rsidP="0006659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7D42">
        <w:rPr>
          <w:sz w:val="28"/>
          <w:szCs w:val="28"/>
        </w:rPr>
        <w:t xml:space="preserve">RESPECTFULLY SUBMITTED this </w:t>
      </w:r>
      <w:r w:rsidR="000D2118">
        <w:rPr>
          <w:sz w:val="28"/>
          <w:szCs w:val="28"/>
        </w:rPr>
        <w:t>9</w:t>
      </w:r>
      <w:bookmarkStart w:id="0" w:name="_GoBack"/>
      <w:bookmarkEnd w:id="0"/>
      <w:r w:rsidR="006E0E66" w:rsidRPr="006E0E66">
        <w:rPr>
          <w:sz w:val="28"/>
          <w:szCs w:val="28"/>
          <w:vertAlign w:val="superscript"/>
        </w:rPr>
        <w:t>th</w:t>
      </w:r>
      <w:r w:rsidR="00EE7D42">
        <w:rPr>
          <w:sz w:val="28"/>
          <w:szCs w:val="28"/>
        </w:rPr>
        <w:t xml:space="preserve"> </w:t>
      </w:r>
      <w:r w:rsidR="00EE7D42" w:rsidRPr="00955A09">
        <w:rPr>
          <w:sz w:val="28"/>
          <w:szCs w:val="28"/>
        </w:rPr>
        <w:t xml:space="preserve">day of </w:t>
      </w:r>
      <w:r w:rsidR="00DB4D53">
        <w:rPr>
          <w:sz w:val="28"/>
          <w:szCs w:val="28"/>
        </w:rPr>
        <w:t>January 2019</w:t>
      </w:r>
      <w:r w:rsidR="00CE34BE">
        <w:rPr>
          <w:sz w:val="28"/>
          <w:szCs w:val="28"/>
        </w:rPr>
        <w:t>.</w:t>
      </w:r>
    </w:p>
    <w:p w14:paraId="66693FE3" w14:textId="0EDF2C00" w:rsidR="00CD611B" w:rsidRDefault="00CD611B" w:rsidP="0006659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61E9683" w14:textId="77777777" w:rsidR="00CD611B" w:rsidRPr="0076259F" w:rsidRDefault="00CD611B" w:rsidP="00CD611B">
      <w:pPr>
        <w:keepNext/>
        <w:ind w:left="2880"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By </w:t>
      </w:r>
      <w:r>
        <w:rPr>
          <w:sz w:val="28"/>
          <w:szCs w:val="28"/>
          <w:u w:val="single"/>
        </w:rPr>
        <w:t>_________________________________</w:t>
      </w:r>
      <w:r w:rsidRPr="0076259F">
        <w:rPr>
          <w:sz w:val="28"/>
          <w:szCs w:val="28"/>
          <w:u w:val="single"/>
        </w:rPr>
        <w:t xml:space="preserve">                                     </w:t>
      </w:r>
      <w:r>
        <w:rPr>
          <w:sz w:val="28"/>
          <w:szCs w:val="28"/>
          <w:u w:val="single"/>
        </w:rPr>
        <w:t xml:space="preserve">                    </w:t>
      </w:r>
    </w:p>
    <w:p w14:paraId="2E80EDAB" w14:textId="3BF519FB" w:rsidR="00CD611B" w:rsidRDefault="00CD611B" w:rsidP="00CD611B">
      <w:pPr>
        <w:keepNext/>
        <w:ind w:left="39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Ronald Reinstein (Judge, ret.), Chair </w:t>
      </w:r>
    </w:p>
    <w:p w14:paraId="232A76F0" w14:textId="035CB915" w:rsidR="00CD611B" w:rsidRDefault="00CD611B" w:rsidP="00CD611B">
      <w:pPr>
        <w:keepNext/>
        <w:ind w:left="39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Capital Case Oversight Committee</w:t>
      </w:r>
    </w:p>
    <w:p w14:paraId="22A7B71F" w14:textId="1728DFCE" w:rsidR="00CD611B" w:rsidRPr="00955A09" w:rsidRDefault="00CD611B" w:rsidP="00066596">
      <w:pPr>
        <w:spacing w:line="480" w:lineRule="auto"/>
        <w:jc w:val="both"/>
        <w:rPr>
          <w:sz w:val="28"/>
          <w:szCs w:val="28"/>
        </w:rPr>
      </w:pPr>
    </w:p>
    <w:p w14:paraId="6E0B7E8B" w14:textId="77777777" w:rsidR="00D92108" w:rsidRDefault="00D92108" w:rsidP="00EE7D42">
      <w:pPr>
        <w:keepNext/>
        <w:ind w:left="2880" w:firstLine="720"/>
        <w:jc w:val="both"/>
        <w:rPr>
          <w:sz w:val="28"/>
          <w:szCs w:val="28"/>
        </w:rPr>
      </w:pPr>
    </w:p>
    <w:p w14:paraId="6176F0E1" w14:textId="77777777" w:rsidR="00D92108" w:rsidRDefault="00D92108" w:rsidP="00EE7D42">
      <w:pPr>
        <w:keepNext/>
        <w:ind w:left="2880" w:firstLine="720"/>
        <w:jc w:val="both"/>
        <w:rPr>
          <w:sz w:val="28"/>
          <w:szCs w:val="28"/>
        </w:rPr>
      </w:pPr>
    </w:p>
    <w:p w14:paraId="4B093238" w14:textId="77777777" w:rsidR="00D92108" w:rsidRDefault="00D92108" w:rsidP="00EE7D42">
      <w:pPr>
        <w:keepNext/>
        <w:ind w:left="2880" w:firstLine="720"/>
        <w:jc w:val="both"/>
        <w:rPr>
          <w:sz w:val="28"/>
          <w:szCs w:val="28"/>
        </w:rPr>
      </w:pPr>
    </w:p>
    <w:p w14:paraId="1E046383" w14:textId="77777777" w:rsidR="00D92108" w:rsidRDefault="00D92108" w:rsidP="00EE7D42">
      <w:pPr>
        <w:keepNext/>
        <w:ind w:left="2880" w:firstLine="720"/>
        <w:jc w:val="both"/>
        <w:rPr>
          <w:sz w:val="28"/>
          <w:szCs w:val="28"/>
        </w:rPr>
      </w:pPr>
    </w:p>
    <w:p w14:paraId="702580A0" w14:textId="77777777" w:rsidR="00D92108" w:rsidRDefault="00D92108" w:rsidP="00EE7D42">
      <w:pPr>
        <w:keepNext/>
        <w:ind w:left="2880" w:firstLine="720"/>
        <w:jc w:val="both"/>
        <w:rPr>
          <w:sz w:val="28"/>
          <w:szCs w:val="28"/>
        </w:rPr>
      </w:pPr>
    </w:p>
    <w:p w14:paraId="31D21779" w14:textId="77777777" w:rsidR="00D92108" w:rsidRDefault="00D92108" w:rsidP="00EE7D42">
      <w:pPr>
        <w:keepNext/>
        <w:ind w:left="2880" w:firstLine="720"/>
        <w:jc w:val="both"/>
        <w:rPr>
          <w:sz w:val="28"/>
          <w:szCs w:val="28"/>
        </w:rPr>
      </w:pPr>
    </w:p>
    <w:p w14:paraId="6F13D37F" w14:textId="77777777" w:rsidR="00D92108" w:rsidRDefault="00D92108" w:rsidP="00EE7D42">
      <w:pPr>
        <w:keepNext/>
        <w:ind w:left="2880" w:firstLine="720"/>
        <w:jc w:val="both"/>
        <w:rPr>
          <w:sz w:val="28"/>
          <w:szCs w:val="28"/>
        </w:rPr>
      </w:pPr>
    </w:p>
    <w:p w14:paraId="7B9261CD" w14:textId="77777777" w:rsidR="00D92108" w:rsidRDefault="00D92108" w:rsidP="00EE7D42">
      <w:pPr>
        <w:keepNext/>
        <w:ind w:left="2880" w:firstLine="720"/>
        <w:jc w:val="both"/>
        <w:rPr>
          <w:sz w:val="28"/>
          <w:szCs w:val="28"/>
        </w:rPr>
      </w:pPr>
    </w:p>
    <w:p w14:paraId="6F1751D4" w14:textId="77777777" w:rsidR="00D92108" w:rsidRDefault="00D92108" w:rsidP="00EE7D42">
      <w:pPr>
        <w:keepNext/>
        <w:ind w:left="2880" w:firstLine="720"/>
        <w:jc w:val="both"/>
        <w:rPr>
          <w:sz w:val="28"/>
          <w:szCs w:val="28"/>
        </w:rPr>
      </w:pPr>
    </w:p>
    <w:p w14:paraId="7DE0899A" w14:textId="77777777" w:rsidR="00D92108" w:rsidRDefault="00D92108" w:rsidP="00EE7D42">
      <w:pPr>
        <w:keepNext/>
        <w:ind w:left="2880" w:firstLine="720"/>
        <w:jc w:val="both"/>
        <w:rPr>
          <w:sz w:val="28"/>
          <w:szCs w:val="28"/>
        </w:rPr>
      </w:pPr>
    </w:p>
    <w:p w14:paraId="24B5CB9F" w14:textId="77777777" w:rsidR="00D92108" w:rsidRDefault="00D92108" w:rsidP="00EE7D42">
      <w:pPr>
        <w:keepNext/>
        <w:ind w:left="2880" w:firstLine="720"/>
        <w:jc w:val="both"/>
        <w:rPr>
          <w:sz w:val="28"/>
          <w:szCs w:val="28"/>
        </w:rPr>
      </w:pPr>
    </w:p>
    <w:p w14:paraId="36938297" w14:textId="77777777" w:rsidR="00CF5026" w:rsidRDefault="00CF5026" w:rsidP="00EE7D42">
      <w:pPr>
        <w:keepNext/>
        <w:ind w:left="2880" w:firstLine="720"/>
        <w:jc w:val="both"/>
        <w:rPr>
          <w:sz w:val="28"/>
          <w:szCs w:val="28"/>
        </w:rPr>
      </w:pPr>
    </w:p>
    <w:p w14:paraId="7803840A" w14:textId="77777777" w:rsidR="00CF5026" w:rsidRDefault="00CF5026" w:rsidP="00EE7D42">
      <w:pPr>
        <w:keepNext/>
        <w:ind w:left="2880" w:firstLine="720"/>
        <w:jc w:val="both"/>
        <w:rPr>
          <w:sz w:val="28"/>
          <w:szCs w:val="28"/>
        </w:rPr>
      </w:pPr>
    </w:p>
    <w:p w14:paraId="66FA399F" w14:textId="77777777" w:rsidR="00CF5026" w:rsidRDefault="00CF5026" w:rsidP="00EE7D42">
      <w:pPr>
        <w:keepNext/>
        <w:ind w:left="2880" w:firstLine="720"/>
        <w:jc w:val="both"/>
        <w:rPr>
          <w:sz w:val="28"/>
          <w:szCs w:val="28"/>
        </w:rPr>
      </w:pPr>
    </w:p>
    <w:p w14:paraId="084B8D21" w14:textId="77777777" w:rsidR="00CF5026" w:rsidRDefault="00CF5026" w:rsidP="00EE7D42">
      <w:pPr>
        <w:keepNext/>
        <w:ind w:left="2880" w:firstLine="720"/>
        <w:jc w:val="both"/>
        <w:rPr>
          <w:sz w:val="28"/>
          <w:szCs w:val="28"/>
        </w:rPr>
      </w:pPr>
    </w:p>
    <w:p w14:paraId="78CFC78A" w14:textId="28816D51" w:rsidR="00EE7D42" w:rsidRDefault="00EE7D42" w:rsidP="00EE7D42">
      <w:pPr>
        <w:keepNext/>
        <w:ind w:left="2880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626DF90" w14:textId="175B74BA" w:rsidR="00EE7D42" w:rsidRDefault="00EE7D42" w:rsidP="00BF4ED1">
      <w:pPr>
        <w:spacing w:line="480" w:lineRule="auto"/>
        <w:jc w:val="both"/>
        <w:rPr>
          <w:sz w:val="28"/>
          <w:szCs w:val="28"/>
        </w:rPr>
      </w:pPr>
    </w:p>
    <w:p w14:paraId="3BD63EB0" w14:textId="7F841871" w:rsidR="00FC2E58" w:rsidRDefault="00066596" w:rsidP="00BF4ED1">
      <w:pPr>
        <w:spacing w:line="48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Pr</w:t>
      </w:r>
      <w:r w:rsidR="00FC2E58">
        <w:rPr>
          <w:b/>
          <w:sz w:val="28"/>
          <w:szCs w:val="28"/>
          <w:u w:val="single"/>
        </w:rPr>
        <w:t>oposed amendment to Rule 31.5, Arizona Rules of Criminal Procedure</w:t>
      </w:r>
    </w:p>
    <w:p w14:paraId="09AA992C" w14:textId="4AA9DC5B" w:rsidR="002B3599" w:rsidRPr="002B3599" w:rsidRDefault="002B3599" w:rsidP="00BF4ED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Deletions are shown by </w:t>
      </w:r>
      <w:r w:rsidRPr="002B3599">
        <w:rPr>
          <w:strike/>
          <w:sz w:val="28"/>
          <w:szCs w:val="28"/>
        </w:rPr>
        <w:t>strikethrough</w:t>
      </w:r>
      <w:r>
        <w:rPr>
          <w:sz w:val="28"/>
          <w:szCs w:val="28"/>
        </w:rPr>
        <w:t xml:space="preserve">.  Additions are shown by </w:t>
      </w:r>
      <w:r w:rsidRPr="002B3599">
        <w:rPr>
          <w:sz w:val="28"/>
          <w:szCs w:val="28"/>
          <w:u w:val="single"/>
        </w:rPr>
        <w:t>underline</w:t>
      </w:r>
      <w:r>
        <w:rPr>
          <w:sz w:val="28"/>
          <w:szCs w:val="28"/>
        </w:rPr>
        <w:t>.</w:t>
      </w:r>
    </w:p>
    <w:p w14:paraId="5ECBB873" w14:textId="1832F160" w:rsidR="00A06FCD" w:rsidRDefault="00A06FCD" w:rsidP="00A06FCD">
      <w:pPr>
        <w:rPr>
          <w:b/>
          <w:sz w:val="26"/>
          <w:szCs w:val="26"/>
        </w:rPr>
      </w:pPr>
      <w:r w:rsidRPr="00192E8A">
        <w:rPr>
          <w:b/>
          <w:sz w:val="26"/>
          <w:szCs w:val="26"/>
        </w:rPr>
        <w:t xml:space="preserve">Rule </w:t>
      </w:r>
      <w:r w:rsidR="00FC2E58">
        <w:rPr>
          <w:b/>
          <w:sz w:val="26"/>
          <w:szCs w:val="26"/>
        </w:rPr>
        <w:t>31.5</w:t>
      </w:r>
      <w:r w:rsidRPr="00192E8A">
        <w:rPr>
          <w:b/>
          <w:sz w:val="26"/>
          <w:szCs w:val="26"/>
        </w:rPr>
        <w:t xml:space="preserve">.  </w:t>
      </w:r>
      <w:r w:rsidR="002A43B0">
        <w:rPr>
          <w:b/>
          <w:sz w:val="26"/>
          <w:szCs w:val="26"/>
        </w:rPr>
        <w:t>Appointment of Counsel on Appeal; Waiver of the Right to Appellate Counsel</w:t>
      </w:r>
    </w:p>
    <w:p w14:paraId="75629C88" w14:textId="77777777" w:rsidR="002A43B0" w:rsidRPr="00192E8A" w:rsidRDefault="002A43B0" w:rsidP="00A06FCD">
      <w:pPr>
        <w:rPr>
          <w:b/>
          <w:color w:val="212121"/>
          <w:sz w:val="26"/>
          <w:szCs w:val="26"/>
          <w:lang w:val="en"/>
        </w:rPr>
      </w:pPr>
    </w:p>
    <w:p w14:paraId="143751F0" w14:textId="22F59E71" w:rsidR="00A06FCD" w:rsidRPr="00D914B4" w:rsidRDefault="00A06FCD" w:rsidP="00AC2237">
      <w:pPr>
        <w:jc w:val="both"/>
        <w:rPr>
          <w:rFonts w:eastAsia="Times New Roman"/>
          <w:bCs/>
          <w:color w:val="212121"/>
          <w:sz w:val="26"/>
          <w:szCs w:val="26"/>
          <w:lang w:val="en"/>
        </w:rPr>
      </w:pPr>
      <w:r w:rsidRPr="00192E8A">
        <w:rPr>
          <w:rFonts w:eastAsia="Times New Roman"/>
          <w:b/>
          <w:bCs/>
          <w:color w:val="212121"/>
          <w:sz w:val="26"/>
          <w:szCs w:val="26"/>
          <w:lang w:val="en"/>
        </w:rPr>
        <w:t xml:space="preserve">(a) </w:t>
      </w:r>
      <w:r w:rsidR="00006E65">
        <w:rPr>
          <w:rFonts w:eastAsia="Times New Roman"/>
          <w:b/>
          <w:bCs/>
          <w:color w:val="212121"/>
          <w:sz w:val="26"/>
          <w:szCs w:val="26"/>
          <w:lang w:val="en"/>
        </w:rPr>
        <w:t>Determination that the Defendant Is Indigent</w:t>
      </w:r>
      <w:r w:rsidR="00AC2237">
        <w:rPr>
          <w:rFonts w:eastAsia="Times New Roman"/>
          <w:b/>
          <w:bCs/>
          <w:color w:val="212121"/>
          <w:sz w:val="26"/>
          <w:szCs w:val="26"/>
          <w:lang w:val="en"/>
        </w:rPr>
        <w:t>.</w:t>
      </w:r>
      <w:r w:rsidR="002A43B0">
        <w:rPr>
          <w:rFonts w:eastAsia="Times New Roman"/>
          <w:b/>
          <w:bCs/>
          <w:color w:val="212121"/>
          <w:sz w:val="26"/>
          <w:szCs w:val="26"/>
          <w:lang w:val="en"/>
        </w:rPr>
        <w:t xml:space="preserve"> </w:t>
      </w:r>
      <w:r w:rsidR="002A43B0" w:rsidRPr="00D914B4">
        <w:rPr>
          <w:rFonts w:eastAsia="Times New Roman"/>
          <w:bCs/>
          <w:color w:val="212121"/>
          <w:sz w:val="26"/>
          <w:szCs w:val="26"/>
          <w:lang w:val="en"/>
        </w:rPr>
        <w:t>[No change</w:t>
      </w:r>
      <w:r w:rsidR="00AC2237" w:rsidRPr="00D914B4">
        <w:rPr>
          <w:rFonts w:eastAsia="Times New Roman"/>
          <w:bCs/>
          <w:color w:val="212121"/>
          <w:sz w:val="26"/>
          <w:szCs w:val="26"/>
          <w:lang w:val="en"/>
        </w:rPr>
        <w:t xml:space="preserve"> to the text of this section</w:t>
      </w:r>
      <w:r w:rsidR="002A43B0" w:rsidRPr="00D914B4">
        <w:rPr>
          <w:rFonts w:eastAsia="Times New Roman"/>
          <w:bCs/>
          <w:color w:val="212121"/>
          <w:sz w:val="26"/>
          <w:szCs w:val="26"/>
          <w:lang w:val="en"/>
        </w:rPr>
        <w:t>]</w:t>
      </w:r>
    </w:p>
    <w:p w14:paraId="43CC1D22" w14:textId="77777777" w:rsidR="00AC2237" w:rsidRDefault="00AC2237" w:rsidP="00AC2237">
      <w:pPr>
        <w:jc w:val="both"/>
        <w:rPr>
          <w:rFonts w:eastAsia="Times New Roman"/>
          <w:b/>
          <w:bCs/>
          <w:color w:val="212121"/>
          <w:sz w:val="26"/>
          <w:szCs w:val="26"/>
          <w:lang w:val="en"/>
        </w:rPr>
      </w:pPr>
    </w:p>
    <w:p w14:paraId="1D3A8AAA" w14:textId="556DCCBD" w:rsidR="00006E65" w:rsidRDefault="00006E65" w:rsidP="00BF4ED1">
      <w:pPr>
        <w:spacing w:line="480" w:lineRule="auto"/>
        <w:jc w:val="both"/>
        <w:rPr>
          <w:rFonts w:eastAsia="Times New Roman"/>
          <w:b/>
          <w:bCs/>
          <w:color w:val="212121"/>
          <w:sz w:val="26"/>
          <w:szCs w:val="26"/>
          <w:lang w:val="en"/>
        </w:rPr>
      </w:pPr>
      <w:r>
        <w:rPr>
          <w:rFonts w:eastAsia="Times New Roman"/>
          <w:b/>
          <w:bCs/>
          <w:color w:val="212121"/>
          <w:sz w:val="26"/>
          <w:szCs w:val="26"/>
          <w:lang w:val="en"/>
        </w:rPr>
        <w:t>(b) Contribution by the Defendant</w:t>
      </w:r>
      <w:r w:rsidR="00AC2237">
        <w:rPr>
          <w:rFonts w:eastAsia="Times New Roman"/>
          <w:b/>
          <w:bCs/>
          <w:color w:val="212121"/>
          <w:sz w:val="26"/>
          <w:szCs w:val="26"/>
          <w:lang w:val="en"/>
        </w:rPr>
        <w:t>.</w:t>
      </w:r>
      <w:r>
        <w:rPr>
          <w:rFonts w:eastAsia="Times New Roman"/>
          <w:b/>
          <w:bCs/>
          <w:color w:val="212121"/>
          <w:sz w:val="26"/>
          <w:szCs w:val="26"/>
          <w:lang w:val="en"/>
        </w:rPr>
        <w:t xml:space="preserve"> </w:t>
      </w:r>
      <w:r w:rsidRPr="00D914B4">
        <w:rPr>
          <w:rFonts w:eastAsia="Times New Roman"/>
          <w:bCs/>
          <w:color w:val="212121"/>
          <w:sz w:val="26"/>
          <w:szCs w:val="26"/>
          <w:lang w:val="en"/>
        </w:rPr>
        <w:t>[No change</w:t>
      </w:r>
      <w:r w:rsidR="00AC2237" w:rsidRPr="00D914B4">
        <w:rPr>
          <w:rFonts w:eastAsia="Times New Roman"/>
          <w:bCs/>
          <w:color w:val="212121"/>
          <w:sz w:val="26"/>
          <w:szCs w:val="26"/>
          <w:lang w:val="en"/>
        </w:rPr>
        <w:t xml:space="preserve"> to the text of this section</w:t>
      </w:r>
      <w:r w:rsidRPr="00D914B4">
        <w:rPr>
          <w:rFonts w:eastAsia="Times New Roman"/>
          <w:bCs/>
          <w:color w:val="212121"/>
          <w:sz w:val="26"/>
          <w:szCs w:val="26"/>
          <w:lang w:val="en"/>
        </w:rPr>
        <w:t>]</w:t>
      </w:r>
    </w:p>
    <w:p w14:paraId="5913F488" w14:textId="53C55C2B" w:rsidR="00006E65" w:rsidRDefault="00006E65" w:rsidP="00BF4ED1">
      <w:pPr>
        <w:spacing w:line="480" w:lineRule="auto"/>
        <w:jc w:val="both"/>
        <w:rPr>
          <w:rFonts w:eastAsia="Times New Roman"/>
          <w:b/>
          <w:bCs/>
          <w:color w:val="212121"/>
          <w:sz w:val="26"/>
          <w:szCs w:val="26"/>
          <w:lang w:val="en"/>
        </w:rPr>
      </w:pPr>
      <w:r>
        <w:rPr>
          <w:rFonts w:eastAsia="Times New Roman"/>
          <w:b/>
          <w:bCs/>
          <w:color w:val="212121"/>
          <w:sz w:val="26"/>
          <w:szCs w:val="26"/>
          <w:lang w:val="en"/>
        </w:rPr>
        <w:t>(c) Motion in the Appellate Court</w:t>
      </w:r>
      <w:r w:rsidR="00AC2237">
        <w:rPr>
          <w:rFonts w:eastAsia="Times New Roman"/>
          <w:b/>
          <w:bCs/>
          <w:color w:val="212121"/>
          <w:sz w:val="26"/>
          <w:szCs w:val="26"/>
          <w:lang w:val="en"/>
        </w:rPr>
        <w:t>.</w:t>
      </w:r>
      <w:r>
        <w:rPr>
          <w:rFonts w:eastAsia="Times New Roman"/>
          <w:b/>
          <w:bCs/>
          <w:color w:val="212121"/>
          <w:sz w:val="26"/>
          <w:szCs w:val="26"/>
          <w:lang w:val="en"/>
        </w:rPr>
        <w:t xml:space="preserve"> </w:t>
      </w:r>
      <w:r w:rsidRPr="00D914B4">
        <w:rPr>
          <w:rFonts w:eastAsia="Times New Roman"/>
          <w:bCs/>
          <w:color w:val="212121"/>
          <w:sz w:val="26"/>
          <w:szCs w:val="26"/>
          <w:lang w:val="en"/>
        </w:rPr>
        <w:t>[No change</w:t>
      </w:r>
      <w:r w:rsidR="00AC2237" w:rsidRPr="00D914B4">
        <w:rPr>
          <w:rFonts w:eastAsia="Times New Roman"/>
          <w:bCs/>
          <w:color w:val="212121"/>
          <w:sz w:val="26"/>
          <w:szCs w:val="26"/>
          <w:lang w:val="en"/>
        </w:rPr>
        <w:t xml:space="preserve"> to the text of this section</w:t>
      </w:r>
      <w:r w:rsidRPr="00D914B4">
        <w:rPr>
          <w:rFonts w:eastAsia="Times New Roman"/>
          <w:bCs/>
          <w:color w:val="212121"/>
          <w:sz w:val="26"/>
          <w:szCs w:val="26"/>
          <w:lang w:val="en"/>
        </w:rPr>
        <w:t>]</w:t>
      </w:r>
    </w:p>
    <w:p w14:paraId="4890581D" w14:textId="544E1D42" w:rsidR="00006E65" w:rsidRDefault="00006E65" w:rsidP="00BF4ED1">
      <w:pPr>
        <w:spacing w:line="480" w:lineRule="auto"/>
        <w:jc w:val="both"/>
        <w:rPr>
          <w:rFonts w:eastAsia="Times New Roman"/>
          <w:b/>
          <w:bCs/>
          <w:color w:val="212121"/>
          <w:sz w:val="26"/>
          <w:szCs w:val="26"/>
          <w:lang w:val="en"/>
        </w:rPr>
      </w:pPr>
      <w:r>
        <w:rPr>
          <w:rFonts w:eastAsia="Times New Roman"/>
          <w:b/>
          <w:bCs/>
          <w:color w:val="212121"/>
          <w:sz w:val="26"/>
          <w:szCs w:val="26"/>
          <w:lang w:val="en"/>
        </w:rPr>
        <w:t>(d) Notice of an Order to Proceed as Indigent</w:t>
      </w:r>
      <w:r w:rsidR="00AC2237">
        <w:rPr>
          <w:rFonts w:eastAsia="Times New Roman"/>
          <w:b/>
          <w:bCs/>
          <w:color w:val="212121"/>
          <w:sz w:val="26"/>
          <w:szCs w:val="26"/>
          <w:lang w:val="en"/>
        </w:rPr>
        <w:t>.</w:t>
      </w:r>
      <w:r>
        <w:rPr>
          <w:rFonts w:eastAsia="Times New Roman"/>
          <w:b/>
          <w:bCs/>
          <w:color w:val="212121"/>
          <w:sz w:val="26"/>
          <w:szCs w:val="26"/>
          <w:lang w:val="en"/>
        </w:rPr>
        <w:t xml:space="preserve"> </w:t>
      </w:r>
      <w:r w:rsidRPr="00D914B4">
        <w:rPr>
          <w:rFonts w:eastAsia="Times New Roman"/>
          <w:bCs/>
          <w:color w:val="212121"/>
          <w:sz w:val="26"/>
          <w:szCs w:val="26"/>
          <w:lang w:val="en"/>
        </w:rPr>
        <w:t>[No change</w:t>
      </w:r>
      <w:r w:rsidR="00AC2237" w:rsidRPr="00D914B4">
        <w:rPr>
          <w:rFonts w:eastAsia="Times New Roman"/>
          <w:bCs/>
          <w:color w:val="212121"/>
          <w:sz w:val="26"/>
          <w:szCs w:val="26"/>
          <w:lang w:val="en"/>
        </w:rPr>
        <w:t xml:space="preserve"> to the text of this section</w:t>
      </w:r>
      <w:r w:rsidRPr="00D914B4">
        <w:rPr>
          <w:rFonts w:eastAsia="Times New Roman"/>
          <w:bCs/>
          <w:color w:val="212121"/>
          <w:sz w:val="26"/>
          <w:szCs w:val="26"/>
          <w:lang w:val="en"/>
        </w:rPr>
        <w:t>]</w:t>
      </w:r>
    </w:p>
    <w:p w14:paraId="441C7627" w14:textId="3340B435" w:rsidR="00006E65" w:rsidRDefault="00006E65" w:rsidP="00BF4ED1">
      <w:pPr>
        <w:spacing w:line="480" w:lineRule="auto"/>
        <w:jc w:val="both"/>
        <w:rPr>
          <w:rFonts w:eastAsia="Times New Roman"/>
          <w:b/>
          <w:bCs/>
          <w:color w:val="212121"/>
          <w:sz w:val="26"/>
          <w:szCs w:val="26"/>
          <w:lang w:val="en"/>
        </w:rPr>
      </w:pPr>
      <w:r>
        <w:rPr>
          <w:rFonts w:eastAsia="Times New Roman"/>
          <w:b/>
          <w:bCs/>
          <w:color w:val="212121"/>
          <w:sz w:val="26"/>
          <w:szCs w:val="26"/>
          <w:lang w:val="en"/>
        </w:rPr>
        <w:t>(e) Appointment of Counsel</w:t>
      </w:r>
      <w:r w:rsidR="00AC2237">
        <w:rPr>
          <w:rFonts w:eastAsia="Times New Roman"/>
          <w:b/>
          <w:bCs/>
          <w:color w:val="212121"/>
          <w:sz w:val="26"/>
          <w:szCs w:val="26"/>
          <w:lang w:val="en"/>
        </w:rPr>
        <w:t xml:space="preserve">. </w:t>
      </w:r>
      <w:r w:rsidR="00AC2237" w:rsidRPr="00D914B4">
        <w:rPr>
          <w:rFonts w:eastAsia="Times New Roman"/>
          <w:bCs/>
          <w:color w:val="212121"/>
          <w:sz w:val="26"/>
          <w:szCs w:val="26"/>
          <w:lang w:val="en"/>
        </w:rPr>
        <w:t>[No change to the text of this section]</w:t>
      </w:r>
    </w:p>
    <w:p w14:paraId="7CED2DA6" w14:textId="3505F189" w:rsidR="002A43B0" w:rsidRDefault="002A43B0" w:rsidP="002A43B0">
      <w:pPr>
        <w:spacing w:after="240"/>
        <w:jc w:val="both"/>
        <w:rPr>
          <w:rFonts w:eastAsia="Times New Roman"/>
          <w:bCs/>
          <w:color w:val="212121"/>
          <w:sz w:val="26"/>
          <w:szCs w:val="26"/>
          <w:lang w:val="en"/>
        </w:rPr>
      </w:pPr>
      <w:r>
        <w:rPr>
          <w:rFonts w:eastAsia="Times New Roman"/>
          <w:b/>
          <w:bCs/>
          <w:color w:val="212121"/>
          <w:sz w:val="26"/>
          <w:szCs w:val="26"/>
          <w:u w:val="single"/>
          <w:lang w:val="en"/>
        </w:rPr>
        <w:t>(f) Appointment of Counsel in a Capital Case.</w:t>
      </w:r>
      <w:r>
        <w:rPr>
          <w:rFonts w:eastAsia="Times New Roman"/>
          <w:b/>
          <w:bCs/>
          <w:color w:val="212121"/>
          <w:sz w:val="26"/>
          <w:szCs w:val="26"/>
          <w:lang w:val="en"/>
        </w:rPr>
        <w:t xml:space="preserve">  </w:t>
      </w:r>
      <w:r w:rsidRPr="00AC2237">
        <w:rPr>
          <w:rFonts w:eastAsia="Times New Roman"/>
          <w:bCs/>
          <w:color w:val="212121"/>
          <w:sz w:val="26"/>
          <w:szCs w:val="26"/>
          <w:u w:val="single"/>
          <w:lang w:val="en"/>
        </w:rPr>
        <w:t xml:space="preserve">In a capital case, the Supreme Court </w:t>
      </w:r>
      <w:r w:rsidR="00DB4D53">
        <w:rPr>
          <w:rFonts w:eastAsia="Times New Roman"/>
          <w:bCs/>
          <w:color w:val="212121"/>
          <w:sz w:val="26"/>
          <w:szCs w:val="26"/>
          <w:u w:val="single"/>
          <w:lang w:val="en"/>
        </w:rPr>
        <w:t xml:space="preserve">must </w:t>
      </w:r>
      <w:r w:rsidRPr="00AC2237">
        <w:rPr>
          <w:rFonts w:eastAsia="Times New Roman"/>
          <w:bCs/>
          <w:color w:val="212121"/>
          <w:sz w:val="26"/>
          <w:szCs w:val="26"/>
          <w:u w:val="single"/>
          <w:lang w:val="en"/>
        </w:rPr>
        <w:t xml:space="preserve">appoint appellate counsel for </w:t>
      </w:r>
      <w:r w:rsidR="00D914B4">
        <w:rPr>
          <w:rFonts w:eastAsia="Times New Roman"/>
          <w:bCs/>
          <w:color w:val="212121"/>
          <w:sz w:val="26"/>
          <w:szCs w:val="26"/>
          <w:u w:val="single"/>
          <w:lang w:val="en"/>
        </w:rPr>
        <w:t>an indigent</w:t>
      </w:r>
      <w:r w:rsidRPr="00AC2237">
        <w:rPr>
          <w:rFonts w:eastAsia="Times New Roman"/>
          <w:bCs/>
          <w:color w:val="212121"/>
          <w:sz w:val="26"/>
          <w:szCs w:val="26"/>
          <w:u w:val="single"/>
          <w:lang w:val="en"/>
        </w:rPr>
        <w:t xml:space="preserve"> defendant on </w:t>
      </w:r>
      <w:r w:rsidR="00B412AA">
        <w:rPr>
          <w:rFonts w:eastAsia="Times New Roman"/>
          <w:bCs/>
          <w:color w:val="212121"/>
          <w:sz w:val="26"/>
          <w:szCs w:val="26"/>
          <w:u w:val="single"/>
          <w:lang w:val="en"/>
        </w:rPr>
        <w:t>a</w:t>
      </w:r>
      <w:r w:rsidRPr="00AC2237">
        <w:rPr>
          <w:rFonts w:eastAsia="Times New Roman"/>
          <w:bCs/>
          <w:color w:val="212121"/>
          <w:sz w:val="26"/>
          <w:szCs w:val="26"/>
          <w:u w:val="single"/>
          <w:lang w:val="en"/>
        </w:rPr>
        <w:t xml:space="preserve"> direct appeal.</w:t>
      </w:r>
      <w:r>
        <w:rPr>
          <w:rFonts w:eastAsia="Times New Roman"/>
          <w:bCs/>
          <w:color w:val="212121"/>
          <w:sz w:val="26"/>
          <w:szCs w:val="26"/>
          <w:lang w:val="en"/>
        </w:rPr>
        <w:t xml:space="preserve">  </w:t>
      </w:r>
    </w:p>
    <w:p w14:paraId="15E0DA0C" w14:textId="77777777" w:rsidR="002A43B0" w:rsidRPr="002A43B0" w:rsidRDefault="002A43B0" w:rsidP="002A43B0">
      <w:pPr>
        <w:spacing w:after="240"/>
        <w:jc w:val="both"/>
        <w:rPr>
          <w:rFonts w:eastAsia="Times New Roman"/>
          <w:bCs/>
          <w:color w:val="212121"/>
          <w:sz w:val="26"/>
          <w:szCs w:val="26"/>
          <w:lang w:val="en"/>
        </w:rPr>
      </w:pPr>
    </w:p>
    <w:p w14:paraId="06C10499" w14:textId="1B9EB98A" w:rsidR="002A43B0" w:rsidRDefault="002A43B0" w:rsidP="00BF4ED1">
      <w:pPr>
        <w:spacing w:line="480" w:lineRule="auto"/>
        <w:jc w:val="both"/>
        <w:rPr>
          <w:rFonts w:eastAsia="Times New Roman"/>
          <w:b/>
          <w:bCs/>
          <w:color w:val="212121"/>
          <w:sz w:val="26"/>
          <w:szCs w:val="26"/>
          <w:lang w:val="en"/>
        </w:rPr>
      </w:pPr>
      <w:r>
        <w:rPr>
          <w:rFonts w:eastAsia="Times New Roman"/>
          <w:b/>
          <w:bCs/>
          <w:color w:val="212121"/>
          <w:sz w:val="26"/>
          <w:szCs w:val="26"/>
          <w:lang w:val="en"/>
        </w:rPr>
        <w:t>(</w:t>
      </w:r>
      <w:r w:rsidRPr="002A43B0">
        <w:rPr>
          <w:rFonts w:eastAsia="Times New Roman"/>
          <w:b/>
          <w:bCs/>
          <w:strike/>
          <w:color w:val="212121"/>
          <w:sz w:val="26"/>
          <w:szCs w:val="26"/>
          <w:lang w:val="en"/>
        </w:rPr>
        <w:t>f</w:t>
      </w:r>
      <w:r>
        <w:rPr>
          <w:rFonts w:eastAsia="Times New Roman"/>
          <w:b/>
          <w:bCs/>
          <w:color w:val="212121"/>
          <w:sz w:val="26"/>
          <w:szCs w:val="26"/>
          <w:lang w:val="en"/>
        </w:rPr>
        <w:t xml:space="preserve">) </w:t>
      </w:r>
      <w:r>
        <w:rPr>
          <w:rFonts w:eastAsia="Times New Roman"/>
          <w:b/>
          <w:bCs/>
          <w:color w:val="212121"/>
          <w:sz w:val="26"/>
          <w:szCs w:val="26"/>
          <w:u w:val="single"/>
          <w:lang w:val="en"/>
        </w:rPr>
        <w:t>(g)</w:t>
      </w:r>
      <w:r>
        <w:rPr>
          <w:rFonts w:eastAsia="Times New Roman"/>
          <w:b/>
          <w:bCs/>
          <w:color w:val="212121"/>
          <w:sz w:val="26"/>
          <w:szCs w:val="26"/>
          <w:lang w:val="en"/>
        </w:rPr>
        <w:t xml:space="preserve"> Waiver of Right to Counsel. </w:t>
      </w:r>
      <w:r w:rsidR="00AC2237">
        <w:rPr>
          <w:rFonts w:eastAsia="Times New Roman"/>
          <w:b/>
          <w:bCs/>
          <w:color w:val="212121"/>
          <w:sz w:val="26"/>
          <w:szCs w:val="26"/>
          <w:lang w:val="en"/>
        </w:rPr>
        <w:t xml:space="preserve"> </w:t>
      </w:r>
      <w:r w:rsidR="00AC2237" w:rsidRPr="00D914B4">
        <w:rPr>
          <w:rFonts w:eastAsia="Times New Roman"/>
          <w:bCs/>
          <w:color w:val="212121"/>
          <w:sz w:val="26"/>
          <w:szCs w:val="26"/>
          <w:lang w:val="en"/>
        </w:rPr>
        <w:t xml:space="preserve">[No change to the text of this section] </w:t>
      </w:r>
    </w:p>
    <w:p w14:paraId="6E003700" w14:textId="77777777" w:rsidR="002A43B0" w:rsidRPr="00BF4ED1" w:rsidRDefault="002A43B0" w:rsidP="00BF4ED1">
      <w:pPr>
        <w:spacing w:line="480" w:lineRule="auto"/>
        <w:jc w:val="both"/>
        <w:rPr>
          <w:sz w:val="28"/>
          <w:szCs w:val="28"/>
        </w:rPr>
      </w:pPr>
    </w:p>
    <w:sectPr w:rsidR="002A43B0" w:rsidRPr="00BF4ED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F2F42" w14:textId="77777777" w:rsidR="00F40E44" w:rsidRDefault="00F40E44" w:rsidP="00EE7D42">
      <w:r>
        <w:separator/>
      </w:r>
    </w:p>
  </w:endnote>
  <w:endnote w:type="continuationSeparator" w:id="0">
    <w:p w14:paraId="4A793B4D" w14:textId="77777777" w:rsidR="00F40E44" w:rsidRDefault="00F40E44" w:rsidP="00EE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9793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BA50E" w14:textId="77777777" w:rsidR="00EE7D42" w:rsidRDefault="00EE7D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F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D80D97" w14:textId="77777777" w:rsidR="00EE7D42" w:rsidRDefault="00EE7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D8E27" w14:textId="77777777" w:rsidR="00F40E44" w:rsidRDefault="00F40E44" w:rsidP="00EE7D42">
      <w:r>
        <w:separator/>
      </w:r>
    </w:p>
  </w:footnote>
  <w:footnote w:type="continuationSeparator" w:id="0">
    <w:p w14:paraId="54111A1E" w14:textId="77777777" w:rsidR="00F40E44" w:rsidRDefault="00F40E44" w:rsidP="00EE7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6311A"/>
    <w:multiLevelType w:val="hybridMultilevel"/>
    <w:tmpl w:val="10784194"/>
    <w:lvl w:ilvl="0" w:tplc="1F6AAEFE">
      <w:start w:val="1"/>
      <w:numFmt w:val="decimal"/>
      <w:lvlText w:val="(%1)"/>
      <w:lvlJc w:val="left"/>
      <w:pPr>
        <w:ind w:left="116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D1"/>
    <w:rsid w:val="00006E65"/>
    <w:rsid w:val="00035F8E"/>
    <w:rsid w:val="00066596"/>
    <w:rsid w:val="00090D52"/>
    <w:rsid w:val="000D2118"/>
    <w:rsid w:val="000F3BA2"/>
    <w:rsid w:val="00105F57"/>
    <w:rsid w:val="00117C9A"/>
    <w:rsid w:val="00180920"/>
    <w:rsid w:val="00192E8A"/>
    <w:rsid w:val="001D4562"/>
    <w:rsid w:val="00224F0E"/>
    <w:rsid w:val="00281DD4"/>
    <w:rsid w:val="002A43B0"/>
    <w:rsid w:val="002B3599"/>
    <w:rsid w:val="00334DD6"/>
    <w:rsid w:val="00416176"/>
    <w:rsid w:val="004E3F79"/>
    <w:rsid w:val="00503B6A"/>
    <w:rsid w:val="005052C4"/>
    <w:rsid w:val="00532AD5"/>
    <w:rsid w:val="00533586"/>
    <w:rsid w:val="00572D88"/>
    <w:rsid w:val="005C36D7"/>
    <w:rsid w:val="005C5871"/>
    <w:rsid w:val="00615B15"/>
    <w:rsid w:val="00641792"/>
    <w:rsid w:val="0065020E"/>
    <w:rsid w:val="006508FA"/>
    <w:rsid w:val="006A165A"/>
    <w:rsid w:val="006E0E66"/>
    <w:rsid w:val="00744560"/>
    <w:rsid w:val="007C4F84"/>
    <w:rsid w:val="00884D0A"/>
    <w:rsid w:val="008B120B"/>
    <w:rsid w:val="009D1689"/>
    <w:rsid w:val="009F26B6"/>
    <w:rsid w:val="00A06FCD"/>
    <w:rsid w:val="00A67429"/>
    <w:rsid w:val="00AA02E4"/>
    <w:rsid w:val="00AC2237"/>
    <w:rsid w:val="00B07002"/>
    <w:rsid w:val="00B412AA"/>
    <w:rsid w:val="00B80838"/>
    <w:rsid w:val="00BA47FD"/>
    <w:rsid w:val="00BF4ED1"/>
    <w:rsid w:val="00C741C6"/>
    <w:rsid w:val="00C751CD"/>
    <w:rsid w:val="00CD611B"/>
    <w:rsid w:val="00CE089E"/>
    <w:rsid w:val="00CE34BE"/>
    <w:rsid w:val="00CF3ECF"/>
    <w:rsid w:val="00CF5026"/>
    <w:rsid w:val="00D11729"/>
    <w:rsid w:val="00D45E70"/>
    <w:rsid w:val="00D914B4"/>
    <w:rsid w:val="00D92108"/>
    <w:rsid w:val="00D92656"/>
    <w:rsid w:val="00D97C43"/>
    <w:rsid w:val="00DA2095"/>
    <w:rsid w:val="00DA30C6"/>
    <w:rsid w:val="00DB3CDF"/>
    <w:rsid w:val="00DB4D53"/>
    <w:rsid w:val="00E10C93"/>
    <w:rsid w:val="00E47F4B"/>
    <w:rsid w:val="00E6119E"/>
    <w:rsid w:val="00EB137C"/>
    <w:rsid w:val="00EE7D42"/>
    <w:rsid w:val="00EF1600"/>
    <w:rsid w:val="00F358F6"/>
    <w:rsid w:val="00F40E44"/>
    <w:rsid w:val="00FA5347"/>
    <w:rsid w:val="00FC2E58"/>
    <w:rsid w:val="00FD2172"/>
    <w:rsid w:val="00FD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9CFA0"/>
  <w15:chartTrackingRefBased/>
  <w15:docId w15:val="{698DFA58-5A92-45F4-94F5-CF3ACF2A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firstLine="80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4ED1"/>
    <w:pPr>
      <w:spacing w:after="0" w:line="240" w:lineRule="auto"/>
      <w:ind w:firstLine="0"/>
      <w:contextualSpacing/>
      <w:jc w:val="left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D52"/>
    <w:pPr>
      <w:spacing w:after="160" w:line="259" w:lineRule="auto"/>
      <w:ind w:left="720" w:firstLine="806"/>
      <w:jc w:val="both"/>
    </w:pPr>
    <w:rPr>
      <w:rFonts w:asciiTheme="minorHAnsi" w:eastAsiaTheme="minorHAnsi" w:hAnsiTheme="minorHAnsi" w:cstheme="minorBidi"/>
      <w:sz w:val="22"/>
    </w:rPr>
  </w:style>
  <w:style w:type="paragraph" w:styleId="Header">
    <w:name w:val="header"/>
    <w:basedOn w:val="Normal"/>
    <w:link w:val="HeaderChar"/>
    <w:uiPriority w:val="99"/>
    <w:unhideWhenUsed/>
    <w:rsid w:val="00EE7D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D42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7D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D42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035F8E"/>
    <w:pPr>
      <w:spacing w:before="100" w:beforeAutospacing="1" w:after="100" w:afterAutospacing="1"/>
      <w:contextualSpacing w:val="0"/>
    </w:pPr>
    <w:rPr>
      <w:rFonts w:eastAsia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4161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17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7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73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51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1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1CD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1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1CD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04947-A3F7-4458-AE1C-8187C4F3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Meltzer, Mark</dc:creator>
  <cp:keywords/>
  <dc:description/>
  <cp:lastModifiedBy>Meltzer, Mark</cp:lastModifiedBy>
  <cp:revision>9</cp:revision>
  <cp:lastPrinted>2019-01-07T21:44:00Z</cp:lastPrinted>
  <dcterms:created xsi:type="dcterms:W3CDTF">2018-12-28T22:57:00Z</dcterms:created>
  <dcterms:modified xsi:type="dcterms:W3CDTF">2019-01-09T17:20:00Z</dcterms:modified>
</cp:coreProperties>
</file>