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850" w:rsidRDefault="00F81D0D" w:rsidP="00454850">
      <w:pPr>
        <w:jc w:val="both"/>
        <w:rPr>
          <w:sz w:val="28"/>
          <w:szCs w:val="28"/>
        </w:rPr>
      </w:pPr>
      <w:r>
        <w:rPr>
          <w:sz w:val="28"/>
          <w:szCs w:val="28"/>
        </w:rPr>
        <w:t>David B. Rosenbaum,</w:t>
      </w:r>
      <w:r w:rsidR="00454850">
        <w:rPr>
          <w:sz w:val="28"/>
          <w:szCs w:val="28"/>
        </w:rPr>
        <w:t xml:space="preserve"> Chair </w:t>
      </w:r>
    </w:p>
    <w:p w:rsidR="00454850" w:rsidRDefault="00F81D0D" w:rsidP="00454850">
      <w:pPr>
        <w:jc w:val="both"/>
        <w:rPr>
          <w:sz w:val="28"/>
          <w:szCs w:val="28"/>
        </w:rPr>
      </w:pPr>
      <w:r>
        <w:rPr>
          <w:sz w:val="28"/>
          <w:szCs w:val="28"/>
        </w:rPr>
        <w:t>Commercial Court Review Committee</w:t>
      </w:r>
      <w:r w:rsidR="00454850">
        <w:rPr>
          <w:sz w:val="28"/>
          <w:szCs w:val="28"/>
        </w:rPr>
        <w:t>, Petitioner</w:t>
      </w:r>
    </w:p>
    <w:p w:rsidR="00454850" w:rsidRPr="00955A09" w:rsidRDefault="00454850" w:rsidP="00454850">
      <w:pPr>
        <w:jc w:val="both"/>
        <w:rPr>
          <w:sz w:val="28"/>
          <w:szCs w:val="28"/>
        </w:rPr>
      </w:pPr>
      <w:r w:rsidRPr="00955A09">
        <w:rPr>
          <w:sz w:val="28"/>
          <w:szCs w:val="28"/>
        </w:rPr>
        <w:t>1501 W. Washington St.</w:t>
      </w:r>
    </w:p>
    <w:p w:rsidR="00454850" w:rsidRDefault="00454850" w:rsidP="00454850">
      <w:pPr>
        <w:jc w:val="both"/>
        <w:rPr>
          <w:sz w:val="28"/>
          <w:szCs w:val="28"/>
        </w:rPr>
      </w:pPr>
      <w:r w:rsidRPr="00955A09">
        <w:rPr>
          <w:sz w:val="28"/>
          <w:szCs w:val="28"/>
        </w:rPr>
        <w:t>Phoenix, AZ 85007</w:t>
      </w:r>
    </w:p>
    <w:p w:rsidR="00454850" w:rsidRPr="00955A09" w:rsidRDefault="00454850" w:rsidP="00454850">
      <w:pPr>
        <w:jc w:val="both"/>
        <w:rPr>
          <w:sz w:val="28"/>
          <w:szCs w:val="28"/>
        </w:rPr>
      </w:pPr>
    </w:p>
    <w:p w:rsidR="00454850" w:rsidRDefault="00454850" w:rsidP="00454850">
      <w:pPr>
        <w:spacing w:line="480" w:lineRule="auto"/>
        <w:jc w:val="both"/>
        <w:rPr>
          <w:sz w:val="28"/>
          <w:szCs w:val="28"/>
        </w:rPr>
      </w:pPr>
    </w:p>
    <w:p w:rsidR="00454850" w:rsidRPr="007641DA" w:rsidRDefault="00454850" w:rsidP="00454850">
      <w:pPr>
        <w:spacing w:line="480" w:lineRule="auto"/>
        <w:jc w:val="both"/>
        <w:rPr>
          <w:sz w:val="28"/>
          <w:szCs w:val="28"/>
          <w:u w:val="single"/>
        </w:rPr>
      </w:pPr>
    </w:p>
    <w:p w:rsidR="00454850" w:rsidRPr="00955A09" w:rsidRDefault="00454850" w:rsidP="00454850">
      <w:pPr>
        <w:ind w:left="2160" w:firstLine="720"/>
        <w:jc w:val="both"/>
        <w:rPr>
          <w:sz w:val="28"/>
          <w:szCs w:val="28"/>
        </w:rPr>
      </w:pPr>
      <w:r w:rsidRPr="00955A09">
        <w:rPr>
          <w:sz w:val="28"/>
          <w:szCs w:val="28"/>
        </w:rPr>
        <w:t>SUPREME COURT</w:t>
      </w:r>
      <w:r>
        <w:rPr>
          <w:sz w:val="28"/>
          <w:szCs w:val="28"/>
        </w:rPr>
        <w:t xml:space="preserve"> OF ARIZONA</w:t>
      </w:r>
    </w:p>
    <w:p w:rsidR="00454850" w:rsidRPr="00955A09" w:rsidRDefault="00454850" w:rsidP="00454850">
      <w:pPr>
        <w:jc w:val="both"/>
        <w:rPr>
          <w:sz w:val="28"/>
          <w:szCs w:val="28"/>
        </w:rPr>
      </w:pPr>
    </w:p>
    <w:p w:rsidR="00454850" w:rsidRDefault="00454850" w:rsidP="00454850">
      <w:pPr>
        <w:jc w:val="both"/>
        <w:rPr>
          <w:sz w:val="28"/>
          <w:szCs w:val="28"/>
        </w:rPr>
      </w:pPr>
    </w:p>
    <w:p w:rsidR="00454850" w:rsidRDefault="00454850" w:rsidP="00454850">
      <w:pPr>
        <w:jc w:val="both"/>
        <w:rPr>
          <w:sz w:val="28"/>
          <w:szCs w:val="28"/>
        </w:rPr>
      </w:pPr>
      <w:r>
        <w:rPr>
          <w:sz w:val="28"/>
          <w:szCs w:val="28"/>
        </w:rPr>
        <w:t>PETITION TO</w:t>
      </w:r>
      <w:r w:rsidR="000A00B3">
        <w:rPr>
          <w:sz w:val="28"/>
          <w:szCs w:val="28"/>
        </w:rPr>
        <w:t xml:space="preserve"> </w:t>
      </w:r>
      <w:proofErr w:type="gramStart"/>
      <w:r w:rsidR="000A00B3">
        <w:rPr>
          <w:sz w:val="28"/>
          <w:szCs w:val="28"/>
        </w:rPr>
        <w:t>PERMANENTLY</w:t>
      </w:r>
      <w:r>
        <w:rPr>
          <w:sz w:val="28"/>
          <w:szCs w:val="28"/>
        </w:rPr>
        <w:t xml:space="preserve">  </w:t>
      </w:r>
      <w:r>
        <w:rPr>
          <w:sz w:val="28"/>
          <w:szCs w:val="28"/>
        </w:rPr>
        <w:tab/>
      </w:r>
      <w:proofErr w:type="gramEnd"/>
      <w:r>
        <w:rPr>
          <w:sz w:val="28"/>
          <w:szCs w:val="28"/>
        </w:rPr>
        <w:t>)   S</w:t>
      </w:r>
      <w:r w:rsidRPr="00955A09">
        <w:rPr>
          <w:sz w:val="28"/>
          <w:szCs w:val="28"/>
        </w:rPr>
        <w:t>upreme Court No. R-</w:t>
      </w:r>
      <w:r w:rsidR="00F81D0D">
        <w:rPr>
          <w:sz w:val="28"/>
          <w:szCs w:val="28"/>
        </w:rPr>
        <w:t>18</w:t>
      </w:r>
      <w:r>
        <w:rPr>
          <w:sz w:val="28"/>
          <w:szCs w:val="28"/>
        </w:rPr>
        <w:t>-</w:t>
      </w:r>
      <w:r w:rsidR="001711F7">
        <w:rPr>
          <w:sz w:val="28"/>
          <w:szCs w:val="28"/>
        </w:rPr>
        <w:t>____</w:t>
      </w:r>
      <w:bookmarkStart w:id="0" w:name="_GoBack"/>
      <w:bookmarkEnd w:id="0"/>
    </w:p>
    <w:p w:rsidR="000A00B3" w:rsidRDefault="000A00B3" w:rsidP="00454850">
      <w:pPr>
        <w:jc w:val="both"/>
        <w:rPr>
          <w:sz w:val="28"/>
          <w:szCs w:val="28"/>
        </w:rPr>
      </w:pPr>
      <w:r>
        <w:rPr>
          <w:sz w:val="28"/>
          <w:szCs w:val="28"/>
        </w:rPr>
        <w:t>ADOPT AND AMEND RULE 8.1,</w:t>
      </w:r>
      <w:r>
        <w:rPr>
          <w:sz w:val="28"/>
          <w:szCs w:val="28"/>
        </w:rPr>
        <w:tab/>
        <w:t>)</w:t>
      </w:r>
    </w:p>
    <w:p w:rsidR="00454850" w:rsidRDefault="00454850" w:rsidP="00454850">
      <w:pPr>
        <w:jc w:val="both"/>
        <w:rPr>
          <w:sz w:val="28"/>
          <w:szCs w:val="28"/>
        </w:rPr>
      </w:pPr>
      <w:r>
        <w:rPr>
          <w:sz w:val="28"/>
          <w:szCs w:val="28"/>
        </w:rPr>
        <w:t xml:space="preserve">ARIZONA RULES OF </w:t>
      </w:r>
      <w:r w:rsidR="00F81D0D">
        <w:rPr>
          <w:sz w:val="28"/>
          <w:szCs w:val="28"/>
        </w:rPr>
        <w:t>CIVIL</w:t>
      </w:r>
      <w:r w:rsidR="00F81D0D">
        <w:rPr>
          <w:sz w:val="28"/>
          <w:szCs w:val="28"/>
        </w:rPr>
        <w:tab/>
      </w:r>
      <w:proofErr w:type="gramStart"/>
      <w:r>
        <w:rPr>
          <w:sz w:val="28"/>
          <w:szCs w:val="28"/>
        </w:rPr>
        <w:tab/>
        <w:t>)</w:t>
      </w:r>
      <w:r w:rsidR="000A00B3">
        <w:rPr>
          <w:sz w:val="28"/>
          <w:szCs w:val="28"/>
        </w:rPr>
        <w:t xml:space="preserve">   </w:t>
      </w:r>
      <w:proofErr w:type="gramEnd"/>
      <w:r w:rsidR="000A00B3" w:rsidRPr="00C45561">
        <w:rPr>
          <w:b/>
          <w:sz w:val="28"/>
          <w:szCs w:val="28"/>
        </w:rPr>
        <w:t>Petition</w:t>
      </w:r>
      <w:r>
        <w:rPr>
          <w:sz w:val="28"/>
          <w:szCs w:val="28"/>
        </w:rPr>
        <w:tab/>
      </w:r>
    </w:p>
    <w:p w:rsidR="000A00B3" w:rsidRDefault="00454850" w:rsidP="00454850">
      <w:pPr>
        <w:ind w:left="4320" w:hanging="4320"/>
        <w:jc w:val="both"/>
        <w:rPr>
          <w:sz w:val="28"/>
          <w:szCs w:val="28"/>
        </w:rPr>
      </w:pPr>
      <w:r>
        <w:rPr>
          <w:sz w:val="28"/>
          <w:szCs w:val="28"/>
        </w:rPr>
        <w:t>PROCEDURE</w:t>
      </w:r>
      <w:r w:rsidR="00833D5D">
        <w:rPr>
          <w:sz w:val="28"/>
          <w:szCs w:val="28"/>
        </w:rPr>
        <w:tab/>
        <w:t>)</w:t>
      </w:r>
    </w:p>
    <w:p w:rsidR="000A00B3" w:rsidRDefault="00F81D0D" w:rsidP="00454850">
      <w:pPr>
        <w:ind w:left="4320" w:hanging="4320"/>
        <w:jc w:val="both"/>
        <w:rPr>
          <w:sz w:val="28"/>
          <w:szCs w:val="28"/>
        </w:rPr>
      </w:pPr>
      <w:r>
        <w:rPr>
          <w:sz w:val="28"/>
          <w:szCs w:val="28"/>
        </w:rPr>
        <w:tab/>
      </w:r>
      <w:proofErr w:type="gramStart"/>
      <w:r w:rsidR="00454850">
        <w:rPr>
          <w:sz w:val="28"/>
          <w:szCs w:val="28"/>
        </w:rPr>
        <w:t>)</w:t>
      </w:r>
      <w:r w:rsidR="000A00B3">
        <w:rPr>
          <w:sz w:val="28"/>
          <w:szCs w:val="28"/>
        </w:rPr>
        <w:t xml:space="preserve">   </w:t>
      </w:r>
      <w:proofErr w:type="gramEnd"/>
      <w:r w:rsidR="000A00B3" w:rsidRPr="00C45561">
        <w:rPr>
          <w:b/>
          <w:sz w:val="28"/>
          <w:szCs w:val="28"/>
        </w:rPr>
        <w:t>Expedited Consideration Requested</w:t>
      </w:r>
    </w:p>
    <w:p w:rsidR="000A00B3" w:rsidRDefault="00454850" w:rsidP="00454850">
      <w:pPr>
        <w:jc w:val="both"/>
        <w:rPr>
          <w:sz w:val="28"/>
          <w:szCs w:val="28"/>
        </w:rPr>
      </w:pPr>
      <w:r>
        <w:rPr>
          <w:sz w:val="28"/>
          <w:szCs w:val="28"/>
        </w:rPr>
        <w:t>_______________________________)</w:t>
      </w:r>
    </w:p>
    <w:p w:rsidR="00454850" w:rsidRDefault="00454850" w:rsidP="00454850">
      <w:pPr>
        <w:jc w:val="both"/>
        <w:rPr>
          <w:sz w:val="28"/>
          <w:szCs w:val="28"/>
        </w:rPr>
      </w:pPr>
    </w:p>
    <w:p w:rsidR="00532AD5" w:rsidRDefault="00532AD5" w:rsidP="00454850"/>
    <w:p w:rsidR="00454850" w:rsidRPr="0007542A" w:rsidRDefault="00F81D0D" w:rsidP="00454850">
      <w:pPr>
        <w:spacing w:line="480" w:lineRule="auto"/>
        <w:ind w:firstLine="720"/>
        <w:jc w:val="both"/>
        <w:rPr>
          <w:sz w:val="28"/>
          <w:szCs w:val="28"/>
        </w:rPr>
      </w:pPr>
      <w:r>
        <w:rPr>
          <w:sz w:val="28"/>
          <w:szCs w:val="28"/>
        </w:rPr>
        <w:t xml:space="preserve">The Commercial Court Review Committee (“CCRC”) </w:t>
      </w:r>
      <w:r w:rsidR="000F0D81">
        <w:rPr>
          <w:sz w:val="28"/>
          <w:szCs w:val="28"/>
        </w:rPr>
        <w:t xml:space="preserve">through its undersigned Chair </w:t>
      </w:r>
      <w:r w:rsidR="00144419">
        <w:rPr>
          <w:sz w:val="28"/>
          <w:szCs w:val="28"/>
        </w:rPr>
        <w:t xml:space="preserve">petitions this Court to permanently adopt the </w:t>
      </w:r>
      <w:r>
        <w:rPr>
          <w:sz w:val="28"/>
          <w:szCs w:val="28"/>
        </w:rPr>
        <w:t xml:space="preserve">amendments to Rule 8.1 of the Arizona Rules of Civil Procedure </w:t>
      </w:r>
      <w:r w:rsidR="00144419">
        <w:rPr>
          <w:sz w:val="28"/>
          <w:szCs w:val="28"/>
        </w:rPr>
        <w:t xml:space="preserve">that are </w:t>
      </w:r>
      <w:r>
        <w:rPr>
          <w:sz w:val="28"/>
          <w:szCs w:val="28"/>
        </w:rPr>
        <w:t xml:space="preserve">shown in </w:t>
      </w:r>
      <w:r w:rsidR="002B0FAB">
        <w:rPr>
          <w:sz w:val="28"/>
          <w:szCs w:val="28"/>
        </w:rPr>
        <w:t>the Appendix.</w:t>
      </w:r>
    </w:p>
    <w:p w:rsidR="00454850" w:rsidRPr="00E352AD" w:rsidRDefault="00D16844" w:rsidP="00DB0CFB">
      <w:pPr>
        <w:pStyle w:val="ListParagraph"/>
        <w:numPr>
          <w:ilvl w:val="0"/>
          <w:numId w:val="2"/>
        </w:numPr>
        <w:spacing w:line="480" w:lineRule="auto"/>
        <w:ind w:left="0" w:firstLine="720"/>
        <w:rPr>
          <w:rFonts w:ascii="Times New Roman" w:hAnsi="Times New Roman" w:cs="Times New Roman"/>
          <w:b/>
          <w:sz w:val="28"/>
          <w:szCs w:val="28"/>
        </w:rPr>
      </w:pPr>
      <w:r>
        <w:rPr>
          <w:rFonts w:ascii="Times New Roman" w:hAnsi="Times New Roman" w:cs="Times New Roman"/>
          <w:b/>
          <w:sz w:val="28"/>
          <w:szCs w:val="28"/>
        </w:rPr>
        <w:t>Background</w:t>
      </w:r>
      <w:r w:rsidR="00DB0CFB" w:rsidRPr="00577CD1">
        <w:rPr>
          <w:rFonts w:ascii="Times New Roman" w:hAnsi="Times New Roman" w:cs="Times New Roman"/>
          <w:b/>
          <w:sz w:val="28"/>
          <w:szCs w:val="28"/>
        </w:rPr>
        <w:t>.</w:t>
      </w:r>
      <w:r w:rsidR="00D362B9" w:rsidRPr="00833D5D">
        <w:rPr>
          <w:rFonts w:ascii="Times New Roman" w:hAnsi="Times New Roman" w:cs="Times New Roman"/>
          <w:sz w:val="28"/>
          <w:szCs w:val="28"/>
        </w:rPr>
        <w:t xml:space="preserve">  </w:t>
      </w:r>
      <w:r w:rsidR="00577CD1">
        <w:rPr>
          <w:rFonts w:ascii="Times New Roman" w:hAnsi="Times New Roman" w:cs="Times New Roman"/>
          <w:sz w:val="28"/>
          <w:szCs w:val="28"/>
        </w:rPr>
        <w:t xml:space="preserve">The Arizona Supreme Court established a Business </w:t>
      </w:r>
      <w:r w:rsidR="005C5405">
        <w:rPr>
          <w:rFonts w:ascii="Times New Roman" w:hAnsi="Times New Roman" w:cs="Times New Roman"/>
          <w:sz w:val="28"/>
          <w:szCs w:val="28"/>
        </w:rPr>
        <w:t xml:space="preserve">Court Advisory Committee in 2014.  </w:t>
      </w:r>
      <w:r w:rsidR="00C45561">
        <w:rPr>
          <w:rFonts w:ascii="Times New Roman" w:hAnsi="Times New Roman" w:cs="Times New Roman"/>
          <w:sz w:val="28"/>
          <w:szCs w:val="28"/>
        </w:rPr>
        <w:t>T</w:t>
      </w:r>
      <w:r w:rsidR="005C5405">
        <w:rPr>
          <w:rFonts w:ascii="Times New Roman" w:hAnsi="Times New Roman" w:cs="Times New Roman"/>
          <w:sz w:val="28"/>
          <w:szCs w:val="28"/>
        </w:rPr>
        <w:t xml:space="preserve">hat </w:t>
      </w:r>
      <w:r w:rsidR="00C45561">
        <w:rPr>
          <w:rFonts w:ascii="Times New Roman" w:hAnsi="Times New Roman" w:cs="Times New Roman"/>
          <w:sz w:val="28"/>
          <w:szCs w:val="28"/>
        </w:rPr>
        <w:t>c</w:t>
      </w:r>
      <w:r w:rsidR="005C5405">
        <w:rPr>
          <w:rFonts w:ascii="Times New Roman" w:hAnsi="Times New Roman" w:cs="Times New Roman"/>
          <w:sz w:val="28"/>
          <w:szCs w:val="28"/>
        </w:rPr>
        <w:t>ommittee</w:t>
      </w:r>
      <w:r w:rsidR="00144419">
        <w:rPr>
          <w:rFonts w:ascii="Times New Roman" w:hAnsi="Times New Roman" w:cs="Times New Roman"/>
          <w:sz w:val="28"/>
          <w:szCs w:val="28"/>
        </w:rPr>
        <w:t xml:space="preserve">’s </w:t>
      </w:r>
      <w:hyperlink r:id="rId8" w:history="1">
        <w:r w:rsidR="00144419" w:rsidRPr="00144419">
          <w:rPr>
            <w:rStyle w:val="Hyperlink"/>
            <w:rFonts w:ascii="Times New Roman" w:hAnsi="Times New Roman" w:cs="Times New Roman"/>
            <w:sz w:val="28"/>
            <w:szCs w:val="28"/>
          </w:rPr>
          <w:t>December 2014 Report to the Arizona Judicial Council</w:t>
        </w:r>
      </w:hyperlink>
      <w:r w:rsidR="005C5405">
        <w:rPr>
          <w:rFonts w:ascii="Times New Roman" w:hAnsi="Times New Roman" w:cs="Times New Roman"/>
          <w:sz w:val="28"/>
          <w:szCs w:val="28"/>
        </w:rPr>
        <w:t xml:space="preserve"> </w:t>
      </w:r>
      <w:r w:rsidR="00DA52D8">
        <w:rPr>
          <w:rFonts w:ascii="Times New Roman" w:hAnsi="Times New Roman" w:cs="Times New Roman"/>
          <w:sz w:val="28"/>
          <w:szCs w:val="28"/>
        </w:rPr>
        <w:t xml:space="preserve">recommended </w:t>
      </w:r>
      <w:r w:rsidR="005C5405">
        <w:rPr>
          <w:rFonts w:ascii="Times New Roman" w:hAnsi="Times New Roman" w:cs="Times New Roman"/>
          <w:sz w:val="28"/>
          <w:szCs w:val="28"/>
        </w:rPr>
        <w:t xml:space="preserve">that the Supreme Court </w:t>
      </w:r>
      <w:r w:rsidR="00144419">
        <w:rPr>
          <w:rFonts w:ascii="Times New Roman" w:hAnsi="Times New Roman" w:cs="Times New Roman"/>
          <w:sz w:val="28"/>
          <w:szCs w:val="28"/>
        </w:rPr>
        <w:t>establish</w:t>
      </w:r>
      <w:r w:rsidR="005C5405">
        <w:rPr>
          <w:rFonts w:ascii="Times New Roman" w:hAnsi="Times New Roman" w:cs="Times New Roman"/>
          <w:sz w:val="28"/>
          <w:szCs w:val="28"/>
        </w:rPr>
        <w:t xml:space="preserve"> a </w:t>
      </w:r>
      <w:r w:rsidR="00144419">
        <w:rPr>
          <w:rFonts w:ascii="Times New Roman" w:hAnsi="Times New Roman" w:cs="Times New Roman"/>
          <w:sz w:val="28"/>
          <w:szCs w:val="28"/>
        </w:rPr>
        <w:t xml:space="preserve">specialized </w:t>
      </w:r>
      <w:r w:rsidR="005C5405">
        <w:rPr>
          <w:rFonts w:ascii="Times New Roman" w:hAnsi="Times New Roman" w:cs="Times New Roman"/>
          <w:sz w:val="28"/>
          <w:szCs w:val="28"/>
        </w:rPr>
        <w:t>commercial court in the Superior Court in Maricopa County</w:t>
      </w:r>
      <w:r w:rsidR="00144419">
        <w:rPr>
          <w:rFonts w:ascii="Times New Roman" w:hAnsi="Times New Roman" w:cs="Times New Roman"/>
          <w:sz w:val="28"/>
          <w:szCs w:val="28"/>
        </w:rPr>
        <w:t xml:space="preserve"> on a pilot basis</w:t>
      </w:r>
      <w:r w:rsidR="00DA52D8">
        <w:rPr>
          <w:rFonts w:ascii="Times New Roman" w:hAnsi="Times New Roman" w:cs="Times New Roman"/>
          <w:sz w:val="28"/>
          <w:szCs w:val="28"/>
        </w:rPr>
        <w:t>.</w:t>
      </w:r>
      <w:r w:rsidR="00C45561">
        <w:rPr>
          <w:rFonts w:ascii="Times New Roman" w:hAnsi="Times New Roman" w:cs="Times New Roman"/>
          <w:sz w:val="28"/>
          <w:szCs w:val="28"/>
        </w:rPr>
        <w:t xml:space="preserve"> </w:t>
      </w:r>
      <w:r w:rsidR="00833D5D">
        <w:rPr>
          <w:rFonts w:ascii="Times New Roman" w:hAnsi="Times New Roman" w:cs="Times New Roman"/>
          <w:sz w:val="28"/>
          <w:szCs w:val="28"/>
        </w:rPr>
        <w:t xml:space="preserve"> </w:t>
      </w:r>
      <w:r w:rsidR="001740C0">
        <w:rPr>
          <w:rFonts w:ascii="Times New Roman" w:hAnsi="Times New Roman" w:cs="Times New Roman"/>
          <w:sz w:val="28"/>
          <w:szCs w:val="28"/>
        </w:rPr>
        <w:t>T</w:t>
      </w:r>
      <w:r w:rsidR="00C45561">
        <w:rPr>
          <w:rFonts w:ascii="Times New Roman" w:hAnsi="Times New Roman" w:cs="Times New Roman"/>
          <w:sz w:val="28"/>
          <w:szCs w:val="28"/>
        </w:rPr>
        <w:t>he Arizona Judicial Council concurre</w:t>
      </w:r>
      <w:r w:rsidR="001740C0">
        <w:rPr>
          <w:rFonts w:ascii="Times New Roman" w:hAnsi="Times New Roman" w:cs="Times New Roman"/>
          <w:sz w:val="28"/>
          <w:szCs w:val="28"/>
        </w:rPr>
        <w:t>d</w:t>
      </w:r>
      <w:r w:rsidR="00C45561">
        <w:rPr>
          <w:rFonts w:ascii="Times New Roman" w:hAnsi="Times New Roman" w:cs="Times New Roman"/>
          <w:sz w:val="28"/>
          <w:szCs w:val="28"/>
        </w:rPr>
        <w:t xml:space="preserve"> in this recommendation, </w:t>
      </w:r>
      <w:r w:rsidR="001740C0">
        <w:rPr>
          <w:rFonts w:ascii="Times New Roman" w:hAnsi="Times New Roman" w:cs="Times New Roman"/>
          <w:sz w:val="28"/>
          <w:szCs w:val="28"/>
        </w:rPr>
        <w:t xml:space="preserve">and </w:t>
      </w:r>
      <w:r w:rsidR="00C45561">
        <w:rPr>
          <w:rFonts w:ascii="Times New Roman" w:hAnsi="Times New Roman" w:cs="Times New Roman"/>
          <w:sz w:val="28"/>
          <w:szCs w:val="28"/>
        </w:rPr>
        <w:t>the Supreme Court b</w:t>
      </w:r>
      <w:r w:rsidR="00DA52D8">
        <w:rPr>
          <w:rFonts w:ascii="Times New Roman" w:hAnsi="Times New Roman" w:cs="Times New Roman"/>
          <w:sz w:val="28"/>
          <w:szCs w:val="28"/>
        </w:rPr>
        <w:t xml:space="preserve">y </w:t>
      </w:r>
      <w:hyperlink r:id="rId9" w:history="1">
        <w:r w:rsidR="00DA52D8" w:rsidRPr="00144419">
          <w:rPr>
            <w:rStyle w:val="Hyperlink"/>
            <w:rFonts w:ascii="Times New Roman" w:hAnsi="Times New Roman" w:cs="Times New Roman"/>
            <w:sz w:val="28"/>
            <w:szCs w:val="28"/>
          </w:rPr>
          <w:t>Administrative Order No. 2015-15</w:t>
        </w:r>
      </w:hyperlink>
      <w:r w:rsidR="005C5405">
        <w:rPr>
          <w:rFonts w:ascii="Times New Roman" w:hAnsi="Times New Roman" w:cs="Times New Roman"/>
          <w:sz w:val="28"/>
          <w:szCs w:val="28"/>
        </w:rPr>
        <w:t xml:space="preserve"> </w:t>
      </w:r>
      <w:r w:rsidR="001740C0">
        <w:rPr>
          <w:rFonts w:ascii="Times New Roman" w:hAnsi="Times New Roman" w:cs="Times New Roman"/>
          <w:sz w:val="28"/>
          <w:szCs w:val="28"/>
        </w:rPr>
        <w:t xml:space="preserve">then </w:t>
      </w:r>
      <w:r w:rsidR="005C5405">
        <w:rPr>
          <w:rFonts w:ascii="Times New Roman" w:hAnsi="Times New Roman" w:cs="Times New Roman"/>
          <w:sz w:val="28"/>
          <w:szCs w:val="28"/>
        </w:rPr>
        <w:t>established a three-year commercial court pilot program in Maricopa County</w:t>
      </w:r>
      <w:r w:rsidR="00F961BA">
        <w:rPr>
          <w:rFonts w:ascii="Times New Roman" w:hAnsi="Times New Roman" w:cs="Times New Roman"/>
          <w:sz w:val="28"/>
          <w:szCs w:val="28"/>
        </w:rPr>
        <w:t xml:space="preserve"> beginning </w:t>
      </w:r>
      <w:r w:rsidR="00C45561">
        <w:rPr>
          <w:rFonts w:ascii="Times New Roman" w:hAnsi="Times New Roman" w:cs="Times New Roman"/>
          <w:sz w:val="28"/>
          <w:szCs w:val="28"/>
        </w:rPr>
        <w:t xml:space="preserve">on </w:t>
      </w:r>
      <w:r w:rsidR="00F961BA">
        <w:rPr>
          <w:rFonts w:ascii="Times New Roman" w:hAnsi="Times New Roman" w:cs="Times New Roman"/>
          <w:sz w:val="28"/>
          <w:szCs w:val="28"/>
        </w:rPr>
        <w:t xml:space="preserve">July 1, 2015 and </w:t>
      </w:r>
      <w:r w:rsidR="001740C0">
        <w:rPr>
          <w:rFonts w:ascii="Times New Roman" w:hAnsi="Times New Roman" w:cs="Times New Roman"/>
          <w:sz w:val="28"/>
          <w:szCs w:val="28"/>
        </w:rPr>
        <w:lastRenderedPageBreak/>
        <w:t>end</w:t>
      </w:r>
      <w:r w:rsidR="00F961BA">
        <w:rPr>
          <w:rFonts w:ascii="Times New Roman" w:hAnsi="Times New Roman" w:cs="Times New Roman"/>
          <w:sz w:val="28"/>
          <w:szCs w:val="28"/>
        </w:rPr>
        <w:t>ing on June 30, 2018.</w:t>
      </w:r>
      <w:r w:rsidR="005C5405">
        <w:rPr>
          <w:rFonts w:ascii="Times New Roman" w:hAnsi="Times New Roman" w:cs="Times New Roman"/>
          <w:sz w:val="28"/>
          <w:szCs w:val="28"/>
        </w:rPr>
        <w:t xml:space="preserve">  A.O. No. 2015-15 also adopted Experimental Civil Rule 8.1, which governed eligibility criteria and </w:t>
      </w:r>
      <w:r w:rsidR="00E352AD">
        <w:rPr>
          <w:rFonts w:ascii="Times New Roman" w:hAnsi="Times New Roman" w:cs="Times New Roman"/>
          <w:sz w:val="28"/>
          <w:szCs w:val="28"/>
        </w:rPr>
        <w:t xml:space="preserve">management </w:t>
      </w:r>
      <w:r w:rsidR="005C5405">
        <w:rPr>
          <w:rFonts w:ascii="Times New Roman" w:hAnsi="Times New Roman" w:cs="Times New Roman"/>
          <w:sz w:val="28"/>
          <w:szCs w:val="28"/>
        </w:rPr>
        <w:t>procedures for cases in the pilot court.  A.O. No. 2015-15 further adopted two new forms, Rule 84</w:t>
      </w:r>
      <w:r w:rsidR="00E352AD">
        <w:rPr>
          <w:rFonts w:ascii="Times New Roman" w:hAnsi="Times New Roman" w:cs="Times New Roman"/>
          <w:sz w:val="28"/>
          <w:szCs w:val="28"/>
        </w:rPr>
        <w:t xml:space="preserve"> Forms 14(a) and 14(b), for Rule 16 joint report</w:t>
      </w:r>
      <w:r w:rsidR="00DA52D8">
        <w:rPr>
          <w:rFonts w:ascii="Times New Roman" w:hAnsi="Times New Roman" w:cs="Times New Roman"/>
          <w:sz w:val="28"/>
          <w:szCs w:val="28"/>
        </w:rPr>
        <w:t>s</w:t>
      </w:r>
      <w:r w:rsidR="00E352AD">
        <w:rPr>
          <w:rFonts w:ascii="Times New Roman" w:hAnsi="Times New Roman" w:cs="Times New Roman"/>
          <w:sz w:val="28"/>
          <w:szCs w:val="28"/>
        </w:rPr>
        <w:t xml:space="preserve"> and scheduling order</w:t>
      </w:r>
      <w:r w:rsidR="00DA52D8">
        <w:rPr>
          <w:rFonts w:ascii="Times New Roman" w:hAnsi="Times New Roman" w:cs="Times New Roman"/>
          <w:sz w:val="28"/>
          <w:szCs w:val="28"/>
        </w:rPr>
        <w:t>s</w:t>
      </w:r>
      <w:r w:rsidR="00AE5A95">
        <w:rPr>
          <w:rFonts w:ascii="Times New Roman" w:hAnsi="Times New Roman" w:cs="Times New Roman"/>
          <w:sz w:val="28"/>
          <w:szCs w:val="28"/>
        </w:rPr>
        <w:t xml:space="preserve"> in commercial cases.</w:t>
      </w:r>
    </w:p>
    <w:p w:rsidR="00E352AD" w:rsidRDefault="00E352AD" w:rsidP="00E352AD">
      <w:pPr>
        <w:pStyle w:val="ListParagraph"/>
        <w:spacing w:after="0" w:line="480" w:lineRule="auto"/>
        <w:ind w:left="0" w:firstLine="720"/>
        <w:rPr>
          <w:rFonts w:ascii="Times New Roman" w:hAnsi="Times New Roman" w:cs="Times New Roman"/>
          <w:sz w:val="28"/>
          <w:szCs w:val="28"/>
        </w:rPr>
      </w:pPr>
      <w:r w:rsidRPr="00E352AD">
        <w:rPr>
          <w:rFonts w:ascii="Times New Roman" w:hAnsi="Times New Roman" w:cs="Times New Roman"/>
          <w:sz w:val="28"/>
          <w:szCs w:val="28"/>
        </w:rPr>
        <w:t xml:space="preserve">A.O. No. 2015-15 required the submission of annual progress reports to the Arizona Judicial Council. </w:t>
      </w:r>
      <w:r w:rsidR="00CE74F7">
        <w:rPr>
          <w:rFonts w:ascii="Times New Roman" w:hAnsi="Times New Roman" w:cs="Times New Roman"/>
          <w:sz w:val="28"/>
          <w:szCs w:val="28"/>
        </w:rPr>
        <w:t xml:space="preserve"> </w:t>
      </w:r>
      <w:r w:rsidR="001740C0">
        <w:rPr>
          <w:rFonts w:ascii="Times New Roman" w:hAnsi="Times New Roman" w:cs="Times New Roman"/>
          <w:sz w:val="28"/>
          <w:szCs w:val="28"/>
        </w:rPr>
        <w:t>T</w:t>
      </w:r>
      <w:r w:rsidRPr="00E352AD">
        <w:rPr>
          <w:rFonts w:ascii="Times New Roman" w:hAnsi="Times New Roman" w:cs="Times New Roman"/>
          <w:sz w:val="28"/>
          <w:szCs w:val="28"/>
        </w:rPr>
        <w:t xml:space="preserve">he 2016 </w:t>
      </w:r>
      <w:r w:rsidR="00DA52D8">
        <w:rPr>
          <w:rFonts w:ascii="Times New Roman" w:hAnsi="Times New Roman" w:cs="Times New Roman"/>
          <w:sz w:val="28"/>
          <w:szCs w:val="28"/>
        </w:rPr>
        <w:t xml:space="preserve">progress </w:t>
      </w:r>
      <w:r w:rsidRPr="00E352AD">
        <w:rPr>
          <w:rFonts w:ascii="Times New Roman" w:hAnsi="Times New Roman" w:cs="Times New Roman"/>
          <w:sz w:val="28"/>
          <w:szCs w:val="28"/>
        </w:rPr>
        <w:t>report requested amendments to Experimental Rule 8.1</w:t>
      </w:r>
      <w:r w:rsidR="001740C0" w:rsidRPr="001740C0">
        <w:rPr>
          <w:rFonts w:ascii="Times New Roman" w:hAnsi="Times New Roman" w:cs="Times New Roman"/>
          <w:sz w:val="28"/>
          <w:szCs w:val="28"/>
        </w:rPr>
        <w:t xml:space="preserve"> </w:t>
      </w:r>
      <w:r w:rsidR="001740C0">
        <w:rPr>
          <w:rFonts w:ascii="Times New Roman" w:hAnsi="Times New Roman" w:cs="Times New Roman"/>
          <w:sz w:val="28"/>
          <w:szCs w:val="28"/>
        </w:rPr>
        <w:t>to address</w:t>
      </w:r>
      <w:r w:rsidR="001740C0" w:rsidRPr="00E352AD">
        <w:rPr>
          <w:rFonts w:ascii="Times New Roman" w:hAnsi="Times New Roman" w:cs="Times New Roman"/>
          <w:sz w:val="28"/>
          <w:szCs w:val="28"/>
        </w:rPr>
        <w:t xml:space="preserve"> </w:t>
      </w:r>
      <w:r w:rsidR="001740C0">
        <w:rPr>
          <w:rFonts w:ascii="Times New Roman" w:hAnsi="Times New Roman" w:cs="Times New Roman"/>
          <w:sz w:val="28"/>
          <w:szCs w:val="28"/>
        </w:rPr>
        <w:t xml:space="preserve">unexpectedly high </w:t>
      </w:r>
      <w:r w:rsidR="001740C0" w:rsidRPr="00E352AD">
        <w:rPr>
          <w:rFonts w:ascii="Times New Roman" w:hAnsi="Times New Roman" w:cs="Times New Roman"/>
          <w:sz w:val="28"/>
          <w:szCs w:val="28"/>
        </w:rPr>
        <w:t xml:space="preserve">workloads </w:t>
      </w:r>
      <w:r w:rsidR="001740C0">
        <w:rPr>
          <w:rFonts w:ascii="Times New Roman" w:hAnsi="Times New Roman" w:cs="Times New Roman"/>
          <w:sz w:val="28"/>
          <w:szCs w:val="28"/>
        </w:rPr>
        <w:t xml:space="preserve">that </w:t>
      </w:r>
      <w:r w:rsidR="001740C0" w:rsidRPr="00E352AD">
        <w:rPr>
          <w:rFonts w:ascii="Times New Roman" w:hAnsi="Times New Roman" w:cs="Times New Roman"/>
          <w:sz w:val="28"/>
          <w:szCs w:val="28"/>
        </w:rPr>
        <w:t>the commercial cases generated for the assigned judges</w:t>
      </w:r>
      <w:r w:rsidRPr="00E352AD">
        <w:rPr>
          <w:rFonts w:ascii="Times New Roman" w:hAnsi="Times New Roman" w:cs="Times New Roman"/>
          <w:sz w:val="28"/>
          <w:szCs w:val="28"/>
        </w:rPr>
        <w:t xml:space="preserve">. </w:t>
      </w:r>
      <w:r w:rsidR="001740C0">
        <w:rPr>
          <w:rFonts w:ascii="Times New Roman" w:hAnsi="Times New Roman" w:cs="Times New Roman"/>
          <w:sz w:val="28"/>
          <w:szCs w:val="28"/>
        </w:rPr>
        <w:t xml:space="preserve"> </w:t>
      </w:r>
      <w:r w:rsidRPr="00E352AD">
        <w:rPr>
          <w:rFonts w:ascii="Times New Roman" w:hAnsi="Times New Roman" w:cs="Times New Roman"/>
          <w:sz w:val="28"/>
          <w:szCs w:val="28"/>
        </w:rPr>
        <w:t xml:space="preserve">The Court implemented these amendments in February 2017 by the entry of </w:t>
      </w:r>
      <w:hyperlink r:id="rId10" w:history="1">
        <w:r w:rsidRPr="00FE405C">
          <w:rPr>
            <w:rStyle w:val="Hyperlink"/>
            <w:rFonts w:ascii="Times New Roman" w:hAnsi="Times New Roman" w:cs="Times New Roman"/>
            <w:sz w:val="28"/>
            <w:szCs w:val="28"/>
          </w:rPr>
          <w:t>Administrative Order No. 2017-17.</w:t>
        </w:r>
      </w:hyperlink>
    </w:p>
    <w:p w:rsidR="00E352AD" w:rsidRPr="00E352AD" w:rsidRDefault="00E352AD" w:rsidP="00E352AD">
      <w:pPr>
        <w:pStyle w:val="ListParagraph"/>
        <w:spacing w:after="0" w:line="480" w:lineRule="auto"/>
        <w:ind w:left="0" w:firstLine="720"/>
        <w:rPr>
          <w:rFonts w:ascii="Times New Roman" w:hAnsi="Times New Roman" w:cs="Times New Roman"/>
          <w:sz w:val="28"/>
          <w:szCs w:val="28"/>
        </w:rPr>
      </w:pPr>
      <w:r w:rsidRPr="00E352AD">
        <w:rPr>
          <w:rFonts w:ascii="Times New Roman" w:hAnsi="Times New Roman" w:cs="Times New Roman"/>
          <w:sz w:val="28"/>
          <w:szCs w:val="28"/>
        </w:rPr>
        <w:t>In December 2015, the Court established a Committee on Civil Justice Reform.  In October 2016, that committee submitted a report that recommended reforms to civil case management and discovery</w:t>
      </w:r>
      <w:r w:rsidR="006D4A69">
        <w:rPr>
          <w:rFonts w:ascii="Times New Roman" w:hAnsi="Times New Roman" w:cs="Times New Roman"/>
          <w:sz w:val="28"/>
          <w:szCs w:val="28"/>
        </w:rPr>
        <w:t>, and i</w:t>
      </w:r>
      <w:r w:rsidRPr="00E352AD">
        <w:rPr>
          <w:rFonts w:ascii="Times New Roman" w:hAnsi="Times New Roman" w:cs="Times New Roman"/>
          <w:sz w:val="28"/>
          <w:szCs w:val="28"/>
        </w:rPr>
        <w:t xml:space="preserve">n January 2017, that committee filed </w:t>
      </w:r>
      <w:hyperlink r:id="rId11" w:history="1">
        <w:r w:rsidRPr="00E352AD">
          <w:rPr>
            <w:rStyle w:val="Hyperlink"/>
            <w:rFonts w:ascii="Times New Roman" w:hAnsi="Times New Roman" w:cs="Times New Roman"/>
            <w:sz w:val="28"/>
            <w:szCs w:val="28"/>
          </w:rPr>
          <w:t>rule petition number R-17-0010</w:t>
        </w:r>
      </w:hyperlink>
      <w:r w:rsidRPr="00E352AD">
        <w:rPr>
          <w:rFonts w:ascii="Times New Roman" w:hAnsi="Times New Roman" w:cs="Times New Roman"/>
          <w:sz w:val="28"/>
          <w:szCs w:val="28"/>
        </w:rPr>
        <w:t xml:space="preserve"> requesting codification of those recommendations.  An essential component of those recommendations was the establishment of a system of tiered civil discovery.  Under this system, Tier 1 cases would be simple, Tier 2 cases would be of intermediate complexity, and Tier 3 cases would be the most logistically or legally complex.  </w:t>
      </w:r>
      <w:r w:rsidR="00DA52D8">
        <w:rPr>
          <w:rFonts w:ascii="Times New Roman" w:hAnsi="Times New Roman" w:cs="Times New Roman"/>
          <w:sz w:val="28"/>
          <w:szCs w:val="28"/>
        </w:rPr>
        <w:t>T</w:t>
      </w:r>
      <w:r w:rsidRPr="00E352AD">
        <w:rPr>
          <w:rFonts w:ascii="Times New Roman" w:hAnsi="Times New Roman" w:cs="Times New Roman"/>
          <w:sz w:val="28"/>
          <w:szCs w:val="28"/>
        </w:rPr>
        <w:t xml:space="preserve">hat committee recommended modifications to </w:t>
      </w:r>
      <w:r w:rsidR="00DA52D8">
        <w:rPr>
          <w:rFonts w:ascii="Times New Roman" w:hAnsi="Times New Roman" w:cs="Times New Roman"/>
          <w:sz w:val="28"/>
          <w:szCs w:val="28"/>
        </w:rPr>
        <w:t>E</w:t>
      </w:r>
      <w:r w:rsidRPr="00E352AD">
        <w:rPr>
          <w:rFonts w:ascii="Times New Roman" w:hAnsi="Times New Roman" w:cs="Times New Roman"/>
          <w:sz w:val="28"/>
          <w:szCs w:val="28"/>
        </w:rPr>
        <w:t xml:space="preserve">xperimental Rule 8.1(e) (“assignment of cases to commercial courts”) and Rule 8.1(f) (“case management”).  </w:t>
      </w:r>
      <w:r w:rsidR="00996423">
        <w:rPr>
          <w:rFonts w:ascii="Times New Roman" w:hAnsi="Times New Roman" w:cs="Times New Roman"/>
          <w:sz w:val="28"/>
          <w:szCs w:val="28"/>
        </w:rPr>
        <w:t xml:space="preserve">As set forth in the </w:t>
      </w:r>
      <w:hyperlink r:id="rId12" w:history="1">
        <w:r w:rsidR="00996423" w:rsidRPr="00996423">
          <w:rPr>
            <w:rStyle w:val="Hyperlink"/>
            <w:rFonts w:ascii="Times New Roman" w:hAnsi="Times New Roman" w:cs="Times New Roman"/>
            <w:sz w:val="28"/>
            <w:szCs w:val="28"/>
          </w:rPr>
          <w:t>R-17-0010 Reply</w:t>
        </w:r>
      </w:hyperlink>
      <w:r w:rsidR="00996423">
        <w:rPr>
          <w:rFonts w:ascii="Times New Roman" w:hAnsi="Times New Roman" w:cs="Times New Roman"/>
          <w:sz w:val="28"/>
          <w:szCs w:val="28"/>
        </w:rPr>
        <w:t xml:space="preserve">, </w:t>
      </w:r>
      <w:r w:rsidR="00996423">
        <w:rPr>
          <w:rFonts w:ascii="Times New Roman" w:hAnsi="Times New Roman" w:cs="Times New Roman"/>
          <w:sz w:val="28"/>
          <w:szCs w:val="28"/>
        </w:rPr>
        <w:lastRenderedPageBreak/>
        <w:t>t</w:t>
      </w:r>
      <w:r w:rsidRPr="00E352AD">
        <w:rPr>
          <w:rFonts w:ascii="Times New Roman" w:hAnsi="Times New Roman" w:cs="Times New Roman"/>
          <w:sz w:val="28"/>
          <w:szCs w:val="28"/>
        </w:rPr>
        <w:t xml:space="preserve">he proposed amendments to Rule 8.1(f) provided, among other things, that “cases in the commercial court are deemed </w:t>
      </w:r>
      <w:r w:rsidR="00996423">
        <w:rPr>
          <w:rFonts w:ascii="Times New Roman" w:hAnsi="Times New Roman" w:cs="Times New Roman"/>
          <w:sz w:val="28"/>
          <w:szCs w:val="28"/>
        </w:rPr>
        <w:t xml:space="preserve">to be </w:t>
      </w:r>
      <w:r w:rsidRPr="00E352AD">
        <w:rPr>
          <w:rFonts w:ascii="Times New Roman" w:hAnsi="Times New Roman" w:cs="Times New Roman"/>
          <w:sz w:val="28"/>
          <w:szCs w:val="28"/>
        </w:rPr>
        <w:t>assigned to Tier 3.”</w:t>
      </w:r>
    </w:p>
    <w:p w:rsidR="00E352AD" w:rsidRDefault="00E352AD" w:rsidP="00E352AD">
      <w:pPr>
        <w:spacing w:line="480" w:lineRule="auto"/>
        <w:ind w:firstLine="720"/>
        <w:jc w:val="both"/>
        <w:rPr>
          <w:sz w:val="28"/>
          <w:szCs w:val="28"/>
        </w:rPr>
      </w:pPr>
      <w:r w:rsidRPr="00E352AD">
        <w:rPr>
          <w:sz w:val="28"/>
          <w:szCs w:val="28"/>
        </w:rPr>
        <w:t xml:space="preserve">In September 2017, the Court </w:t>
      </w:r>
      <w:r w:rsidR="00DA52D8">
        <w:rPr>
          <w:sz w:val="28"/>
          <w:szCs w:val="28"/>
        </w:rPr>
        <w:t xml:space="preserve">by </w:t>
      </w:r>
      <w:hyperlink r:id="rId13" w:history="1">
        <w:r w:rsidR="00DA52D8" w:rsidRPr="00DA52D8">
          <w:rPr>
            <w:rStyle w:val="Hyperlink"/>
            <w:sz w:val="28"/>
            <w:szCs w:val="28"/>
          </w:rPr>
          <w:t>Order No. R-17-0010</w:t>
        </w:r>
      </w:hyperlink>
      <w:r w:rsidR="00DA52D8">
        <w:rPr>
          <w:sz w:val="28"/>
          <w:szCs w:val="28"/>
        </w:rPr>
        <w:t xml:space="preserve"> </w:t>
      </w:r>
      <w:r w:rsidRPr="00E352AD">
        <w:rPr>
          <w:sz w:val="28"/>
          <w:szCs w:val="28"/>
        </w:rPr>
        <w:t>adopted the proposed amendments to Rule</w:t>
      </w:r>
      <w:r w:rsidR="00C45561">
        <w:rPr>
          <w:sz w:val="28"/>
          <w:szCs w:val="28"/>
        </w:rPr>
        <w:t>s</w:t>
      </w:r>
      <w:r w:rsidR="001740C0">
        <w:rPr>
          <w:sz w:val="28"/>
          <w:szCs w:val="28"/>
        </w:rPr>
        <w:t xml:space="preserve"> 8.1(e), </w:t>
      </w:r>
      <w:r w:rsidRPr="00E352AD">
        <w:rPr>
          <w:sz w:val="28"/>
          <w:szCs w:val="28"/>
        </w:rPr>
        <w:t>(f),</w:t>
      </w:r>
      <w:r w:rsidR="001740C0">
        <w:rPr>
          <w:sz w:val="28"/>
          <w:szCs w:val="28"/>
        </w:rPr>
        <w:t xml:space="preserve"> and (g),</w:t>
      </w:r>
      <w:r w:rsidRPr="00E352AD">
        <w:rPr>
          <w:sz w:val="28"/>
          <w:szCs w:val="28"/>
        </w:rPr>
        <w:t xml:space="preserve"> </w:t>
      </w:r>
      <w:r w:rsidR="00C45561">
        <w:rPr>
          <w:sz w:val="28"/>
          <w:szCs w:val="28"/>
        </w:rPr>
        <w:t xml:space="preserve">as well as </w:t>
      </w:r>
      <w:r w:rsidRPr="00E352AD">
        <w:rPr>
          <w:sz w:val="28"/>
          <w:szCs w:val="28"/>
        </w:rPr>
        <w:t xml:space="preserve">amendments to Rule 84, Forms 14(a) and 14(b), and established an effective date for those amendments of July 1, 2018.  </w:t>
      </w:r>
      <w:r w:rsidR="00DA52D8">
        <w:rPr>
          <w:sz w:val="28"/>
          <w:szCs w:val="28"/>
        </w:rPr>
        <w:t xml:space="preserve">The </w:t>
      </w:r>
      <w:r w:rsidR="00C45561">
        <w:rPr>
          <w:sz w:val="28"/>
          <w:szCs w:val="28"/>
        </w:rPr>
        <w:t xml:space="preserve">R-17-0010 </w:t>
      </w:r>
      <w:r w:rsidR="00DA52D8">
        <w:rPr>
          <w:sz w:val="28"/>
          <w:szCs w:val="28"/>
        </w:rPr>
        <w:t xml:space="preserve">Order </w:t>
      </w:r>
      <w:r w:rsidRPr="00E352AD">
        <w:rPr>
          <w:sz w:val="28"/>
          <w:szCs w:val="28"/>
        </w:rPr>
        <w:t>made no amendments to the other sections of Rule 8.1.</w:t>
      </w:r>
    </w:p>
    <w:p w:rsidR="00DA52D8" w:rsidRDefault="00DA52D8" w:rsidP="00E352AD">
      <w:pPr>
        <w:spacing w:line="480" w:lineRule="auto"/>
        <w:ind w:firstLine="720"/>
        <w:jc w:val="both"/>
        <w:rPr>
          <w:sz w:val="28"/>
          <w:szCs w:val="28"/>
        </w:rPr>
      </w:pPr>
      <w:r w:rsidRPr="00DA52D8">
        <w:rPr>
          <w:sz w:val="28"/>
          <w:szCs w:val="28"/>
        </w:rPr>
        <w:t xml:space="preserve">As the three-year pilot program approached its expiration date, </w:t>
      </w:r>
      <w:r>
        <w:rPr>
          <w:sz w:val="28"/>
          <w:szCs w:val="28"/>
        </w:rPr>
        <w:t xml:space="preserve">the </w:t>
      </w:r>
      <w:r w:rsidRPr="00F961BA">
        <w:rPr>
          <w:sz w:val="28"/>
          <w:szCs w:val="28"/>
        </w:rPr>
        <w:t xml:space="preserve">Supreme Court entered </w:t>
      </w:r>
      <w:hyperlink r:id="rId14" w:history="1">
        <w:r w:rsidRPr="00F961BA">
          <w:rPr>
            <w:rStyle w:val="Hyperlink"/>
            <w:sz w:val="28"/>
            <w:szCs w:val="28"/>
          </w:rPr>
          <w:t>Administrative Order No. 2018-17</w:t>
        </w:r>
        <w:r w:rsidR="00F961BA" w:rsidRPr="00F961BA">
          <w:rPr>
            <w:rStyle w:val="Hyperlink"/>
            <w:sz w:val="28"/>
            <w:szCs w:val="28"/>
          </w:rPr>
          <w:t>.</w:t>
        </w:r>
      </w:hyperlink>
      <w:r w:rsidR="00F961BA">
        <w:rPr>
          <w:sz w:val="28"/>
          <w:szCs w:val="28"/>
        </w:rPr>
        <w:t xml:space="preserve"> </w:t>
      </w:r>
      <w:r w:rsidR="00CE74F7">
        <w:rPr>
          <w:sz w:val="28"/>
          <w:szCs w:val="28"/>
        </w:rPr>
        <w:t xml:space="preserve"> </w:t>
      </w:r>
      <w:r w:rsidR="00F961BA">
        <w:rPr>
          <w:sz w:val="28"/>
          <w:szCs w:val="28"/>
        </w:rPr>
        <w:t xml:space="preserve">This Order established the </w:t>
      </w:r>
      <w:r w:rsidRPr="00DA52D8">
        <w:rPr>
          <w:sz w:val="28"/>
          <w:szCs w:val="28"/>
        </w:rPr>
        <w:t>Commercial Court Review Committee</w:t>
      </w:r>
      <w:r w:rsidR="00F961BA">
        <w:rPr>
          <w:sz w:val="28"/>
          <w:szCs w:val="28"/>
        </w:rPr>
        <w:t>—the Petitioner herein</w:t>
      </w:r>
      <w:bookmarkStart w:id="1" w:name="_Hlk518910617"/>
      <w:r w:rsidR="00F961BA">
        <w:rPr>
          <w:sz w:val="28"/>
          <w:szCs w:val="28"/>
        </w:rPr>
        <w:t>—</w:t>
      </w:r>
      <w:bookmarkEnd w:id="1"/>
      <w:r w:rsidRPr="00DA52D8">
        <w:rPr>
          <w:sz w:val="28"/>
          <w:szCs w:val="28"/>
        </w:rPr>
        <w:t xml:space="preserve">and requested its recommendations concerning </w:t>
      </w:r>
      <w:r w:rsidR="00C45561">
        <w:rPr>
          <w:sz w:val="28"/>
          <w:szCs w:val="28"/>
        </w:rPr>
        <w:t xml:space="preserve">the </w:t>
      </w:r>
      <w:r w:rsidRPr="00DA52D8">
        <w:rPr>
          <w:sz w:val="28"/>
          <w:szCs w:val="28"/>
        </w:rPr>
        <w:t xml:space="preserve">commercial court program in the Superior Court in Maricopa County.  </w:t>
      </w:r>
      <w:r w:rsidR="00F961BA">
        <w:rPr>
          <w:sz w:val="28"/>
          <w:szCs w:val="28"/>
        </w:rPr>
        <w:t xml:space="preserve">The CCRC presented its </w:t>
      </w:r>
      <w:hyperlink r:id="rId15" w:history="1">
        <w:r w:rsidR="00F961BA" w:rsidRPr="007816F5">
          <w:rPr>
            <w:rStyle w:val="Hyperlink"/>
            <w:sz w:val="28"/>
            <w:szCs w:val="28"/>
          </w:rPr>
          <w:t>report to the Arizona Judicial Council on June 18, 2018.</w:t>
        </w:r>
      </w:hyperlink>
      <w:r w:rsidR="00F961BA">
        <w:rPr>
          <w:sz w:val="28"/>
          <w:szCs w:val="28"/>
        </w:rPr>
        <w:t xml:space="preserve">  Among the recommendations were the following: </w:t>
      </w:r>
      <w:r w:rsidR="00833D5D">
        <w:rPr>
          <w:sz w:val="28"/>
          <w:szCs w:val="28"/>
        </w:rPr>
        <w:t xml:space="preserve"> </w:t>
      </w:r>
      <w:r w:rsidR="00F961BA">
        <w:rPr>
          <w:sz w:val="28"/>
          <w:szCs w:val="28"/>
        </w:rPr>
        <w:t xml:space="preserve">that Experimental Rule 8.1, with certain </w:t>
      </w:r>
      <w:r w:rsidR="00EA52B8">
        <w:rPr>
          <w:sz w:val="28"/>
          <w:szCs w:val="28"/>
        </w:rPr>
        <w:t>modifications</w:t>
      </w:r>
      <w:r w:rsidR="00F961BA">
        <w:rPr>
          <w:sz w:val="28"/>
          <w:szCs w:val="28"/>
        </w:rPr>
        <w:t xml:space="preserve"> suggested by the CCRC, become a permanent rule within the Arizona Rules of Civil Procedure; and that the CCRC be authorized to file a rule petition seek</w:t>
      </w:r>
      <w:r w:rsidR="006D11BF">
        <w:rPr>
          <w:sz w:val="28"/>
          <w:szCs w:val="28"/>
        </w:rPr>
        <w:t>ing</w:t>
      </w:r>
      <w:r w:rsidR="00F961BA">
        <w:rPr>
          <w:sz w:val="28"/>
          <w:szCs w:val="28"/>
        </w:rPr>
        <w:t xml:space="preserve"> permanent adoption of Rule 8.1, with </w:t>
      </w:r>
      <w:r w:rsidR="006D11BF">
        <w:rPr>
          <w:sz w:val="28"/>
          <w:szCs w:val="28"/>
        </w:rPr>
        <w:t xml:space="preserve">its suggested </w:t>
      </w:r>
      <w:r w:rsidR="00F961BA">
        <w:rPr>
          <w:sz w:val="28"/>
          <w:szCs w:val="28"/>
        </w:rPr>
        <w:t>amendments</w:t>
      </w:r>
      <w:r w:rsidR="00FE405C">
        <w:rPr>
          <w:sz w:val="28"/>
          <w:szCs w:val="28"/>
        </w:rPr>
        <w:t xml:space="preserve"> to the rule</w:t>
      </w:r>
      <w:r w:rsidR="00F961BA">
        <w:rPr>
          <w:sz w:val="28"/>
          <w:szCs w:val="28"/>
        </w:rPr>
        <w:t>.  The Arizona Judicial Council approved these recommendations.</w:t>
      </w:r>
    </w:p>
    <w:p w:rsidR="00F961BA" w:rsidRPr="00DA52D8" w:rsidRDefault="00F961BA" w:rsidP="00F961BA">
      <w:pPr>
        <w:spacing w:line="480" w:lineRule="auto"/>
        <w:ind w:firstLine="720"/>
        <w:jc w:val="both"/>
        <w:rPr>
          <w:sz w:val="28"/>
          <w:szCs w:val="28"/>
        </w:rPr>
      </w:pPr>
      <w:r w:rsidRPr="00F961BA">
        <w:rPr>
          <w:sz w:val="28"/>
          <w:szCs w:val="28"/>
        </w:rPr>
        <w:t xml:space="preserve">On June 26, 2018, the Court entered </w:t>
      </w:r>
      <w:hyperlink r:id="rId16" w:history="1">
        <w:r w:rsidRPr="00F961BA">
          <w:rPr>
            <w:rStyle w:val="Hyperlink"/>
            <w:sz w:val="28"/>
            <w:szCs w:val="28"/>
          </w:rPr>
          <w:t>Administrative Order No. 2018-64</w:t>
        </w:r>
      </w:hyperlink>
      <w:r w:rsidR="00CE74F7">
        <w:rPr>
          <w:sz w:val="28"/>
          <w:szCs w:val="28"/>
        </w:rPr>
        <w:t xml:space="preserve"> titled</w:t>
      </w:r>
      <w:r w:rsidRPr="00F961BA">
        <w:rPr>
          <w:sz w:val="28"/>
          <w:szCs w:val="28"/>
        </w:rPr>
        <w:t xml:space="preserve"> “In the Matter of Extending the Pilot Commercial Court and Experimental Rule 8.1, Ariz</w:t>
      </w:r>
      <w:r w:rsidR="00CE74F7">
        <w:rPr>
          <w:sz w:val="28"/>
          <w:szCs w:val="28"/>
        </w:rPr>
        <w:t xml:space="preserve">ona Rules of Civil Procedure.”  </w:t>
      </w:r>
      <w:r w:rsidRPr="00F961BA">
        <w:rPr>
          <w:sz w:val="28"/>
          <w:szCs w:val="28"/>
        </w:rPr>
        <w:t xml:space="preserve">The Order provides that the pilot commercial </w:t>
      </w:r>
      <w:r w:rsidRPr="00F961BA">
        <w:rPr>
          <w:sz w:val="28"/>
          <w:szCs w:val="28"/>
        </w:rPr>
        <w:lastRenderedPageBreak/>
        <w:t>court in Maricopa County and Experimental Rule 8.1 (as shown in Attachment A</w:t>
      </w:r>
      <w:r>
        <w:rPr>
          <w:sz w:val="28"/>
          <w:szCs w:val="28"/>
        </w:rPr>
        <w:t xml:space="preserve"> to the Order</w:t>
      </w:r>
      <w:r w:rsidRPr="00F961BA">
        <w:rPr>
          <w:sz w:val="28"/>
          <w:szCs w:val="28"/>
        </w:rPr>
        <w:t>) “…continue to be effective on and after July 1, 2018 pending the Court’s consideration of the Committee’s rule petition at the December 2018 rules a</w:t>
      </w:r>
      <w:r w:rsidR="00CE74F7">
        <w:rPr>
          <w:sz w:val="28"/>
          <w:szCs w:val="28"/>
        </w:rPr>
        <w:t xml:space="preserve">genda.”  </w:t>
      </w:r>
      <w:r w:rsidRPr="00F961BA">
        <w:rPr>
          <w:sz w:val="28"/>
          <w:szCs w:val="28"/>
        </w:rPr>
        <w:t>Attachment A</w:t>
      </w:r>
      <w:r w:rsidR="00A609FA">
        <w:rPr>
          <w:sz w:val="28"/>
          <w:szCs w:val="28"/>
        </w:rPr>
        <w:t xml:space="preserve"> to this Order</w:t>
      </w:r>
      <w:r w:rsidRPr="00F961BA">
        <w:rPr>
          <w:sz w:val="28"/>
          <w:szCs w:val="28"/>
        </w:rPr>
        <w:t xml:space="preserve"> consolidated Experimental Rule 8.1 sections (a) through (d), as promulgated by A.O. 2017-17, </w:t>
      </w:r>
      <w:r w:rsidR="00FE405C">
        <w:rPr>
          <w:sz w:val="28"/>
          <w:szCs w:val="28"/>
        </w:rPr>
        <w:t>with</w:t>
      </w:r>
      <w:r w:rsidRPr="00F961BA">
        <w:rPr>
          <w:sz w:val="28"/>
          <w:szCs w:val="28"/>
        </w:rPr>
        <w:t xml:space="preserve"> sections (e) through (g) as adopted by R-17-0010 (the civil justice reform rules.)</w:t>
      </w:r>
    </w:p>
    <w:p w:rsidR="006D4A69" w:rsidRDefault="00CE74F7" w:rsidP="00E352AD">
      <w:pPr>
        <w:spacing w:line="480" w:lineRule="auto"/>
        <w:ind w:firstLine="720"/>
        <w:jc w:val="both"/>
        <w:rPr>
          <w:sz w:val="28"/>
          <w:szCs w:val="28"/>
        </w:rPr>
      </w:pPr>
      <w:r>
        <w:rPr>
          <w:b/>
          <w:sz w:val="28"/>
          <w:szCs w:val="28"/>
        </w:rPr>
        <w:t>II.</w:t>
      </w:r>
      <w:r>
        <w:rPr>
          <w:b/>
          <w:sz w:val="28"/>
          <w:szCs w:val="28"/>
        </w:rPr>
        <w:tab/>
      </w:r>
      <w:r w:rsidR="006D4A69" w:rsidRPr="006D4A69">
        <w:rPr>
          <w:b/>
          <w:sz w:val="28"/>
          <w:szCs w:val="28"/>
        </w:rPr>
        <w:t>Summary.</w:t>
      </w:r>
      <w:r w:rsidR="006D4A69">
        <w:rPr>
          <w:sz w:val="28"/>
          <w:szCs w:val="28"/>
        </w:rPr>
        <w:t xml:space="preserve">  This rule petition requests</w:t>
      </w:r>
      <w:r w:rsidR="006D11BF">
        <w:rPr>
          <w:sz w:val="28"/>
          <w:szCs w:val="28"/>
        </w:rPr>
        <w:t>:</w:t>
      </w:r>
    </w:p>
    <w:p w:rsidR="0064748E" w:rsidRDefault="006D4A69" w:rsidP="000B3673">
      <w:pPr>
        <w:spacing w:line="480" w:lineRule="auto"/>
        <w:ind w:firstLine="720"/>
        <w:jc w:val="both"/>
        <w:rPr>
          <w:sz w:val="28"/>
          <w:szCs w:val="28"/>
        </w:rPr>
      </w:pPr>
      <w:r>
        <w:rPr>
          <w:sz w:val="28"/>
          <w:szCs w:val="28"/>
        </w:rPr>
        <w:t xml:space="preserve">(1) </w:t>
      </w:r>
      <w:r w:rsidR="00CE74F7">
        <w:rPr>
          <w:sz w:val="28"/>
          <w:szCs w:val="28"/>
        </w:rPr>
        <w:t>a</w:t>
      </w:r>
      <w:r>
        <w:rPr>
          <w:sz w:val="28"/>
          <w:szCs w:val="28"/>
        </w:rPr>
        <w:t xml:space="preserve">mendments to </w:t>
      </w:r>
      <w:r w:rsidR="000C156A">
        <w:rPr>
          <w:sz w:val="28"/>
          <w:szCs w:val="28"/>
        </w:rPr>
        <w:t xml:space="preserve">Experimental </w:t>
      </w:r>
      <w:r>
        <w:rPr>
          <w:sz w:val="28"/>
          <w:szCs w:val="28"/>
        </w:rPr>
        <w:t>Rule 8.1, sections (a) through (</w:t>
      </w:r>
      <w:r w:rsidR="000C156A">
        <w:rPr>
          <w:sz w:val="28"/>
          <w:szCs w:val="28"/>
        </w:rPr>
        <w:t>c</w:t>
      </w:r>
      <w:r w:rsidR="0064748E">
        <w:rPr>
          <w:sz w:val="28"/>
          <w:szCs w:val="28"/>
        </w:rPr>
        <w:t>)</w:t>
      </w:r>
      <w:r w:rsidR="006D11BF">
        <w:rPr>
          <w:sz w:val="28"/>
          <w:szCs w:val="28"/>
        </w:rPr>
        <w:t>,</w:t>
      </w:r>
      <w:r>
        <w:rPr>
          <w:sz w:val="28"/>
          <w:szCs w:val="28"/>
        </w:rPr>
        <w:t xml:space="preserve"> </w:t>
      </w:r>
      <w:r w:rsidR="0064748E">
        <w:rPr>
          <w:sz w:val="28"/>
          <w:szCs w:val="28"/>
        </w:rPr>
        <w:t xml:space="preserve">and </w:t>
      </w:r>
      <w:r w:rsidR="000C156A">
        <w:rPr>
          <w:sz w:val="28"/>
          <w:szCs w:val="28"/>
        </w:rPr>
        <w:t xml:space="preserve">the abrogation of section (d), </w:t>
      </w:r>
      <w:r>
        <w:rPr>
          <w:sz w:val="28"/>
          <w:szCs w:val="28"/>
        </w:rPr>
        <w:t xml:space="preserve">as </w:t>
      </w:r>
      <w:r w:rsidR="0064748E">
        <w:rPr>
          <w:sz w:val="28"/>
          <w:szCs w:val="28"/>
        </w:rPr>
        <w:t xml:space="preserve">those four sections were </w:t>
      </w:r>
      <w:r>
        <w:rPr>
          <w:sz w:val="28"/>
          <w:szCs w:val="28"/>
        </w:rPr>
        <w:t xml:space="preserve">adopted by A.O. No. </w:t>
      </w:r>
      <w:r w:rsidR="000C156A">
        <w:rPr>
          <w:sz w:val="28"/>
          <w:szCs w:val="28"/>
        </w:rPr>
        <w:t>2017-17;</w:t>
      </w:r>
      <w:r>
        <w:rPr>
          <w:sz w:val="28"/>
          <w:szCs w:val="28"/>
        </w:rPr>
        <w:t xml:space="preserve"> </w:t>
      </w:r>
      <w:r w:rsidR="0064748E">
        <w:rPr>
          <w:sz w:val="28"/>
          <w:szCs w:val="28"/>
        </w:rPr>
        <w:t xml:space="preserve">and removal of the prefatory word “Experimental” </w:t>
      </w:r>
      <w:r w:rsidR="006D11BF">
        <w:rPr>
          <w:sz w:val="28"/>
          <w:szCs w:val="28"/>
        </w:rPr>
        <w:t xml:space="preserve">in the title of Rule 8.1 to </w:t>
      </w:r>
      <w:r w:rsidR="0064748E">
        <w:rPr>
          <w:sz w:val="28"/>
          <w:szCs w:val="28"/>
        </w:rPr>
        <w:t xml:space="preserve">reflect the Court’s permanent adoption of </w:t>
      </w:r>
      <w:r w:rsidR="006D11BF">
        <w:rPr>
          <w:sz w:val="28"/>
          <w:szCs w:val="28"/>
        </w:rPr>
        <w:t>this rule</w:t>
      </w:r>
      <w:r w:rsidR="0064748E">
        <w:rPr>
          <w:sz w:val="28"/>
          <w:szCs w:val="28"/>
        </w:rPr>
        <w:t>;</w:t>
      </w:r>
    </w:p>
    <w:p w:rsidR="006D4A69" w:rsidRDefault="006D4A69" w:rsidP="000B3673">
      <w:pPr>
        <w:spacing w:line="480" w:lineRule="auto"/>
        <w:ind w:firstLine="720"/>
        <w:jc w:val="both"/>
        <w:rPr>
          <w:sz w:val="28"/>
          <w:szCs w:val="28"/>
        </w:rPr>
      </w:pPr>
      <w:r>
        <w:rPr>
          <w:sz w:val="28"/>
          <w:szCs w:val="28"/>
        </w:rPr>
        <w:t xml:space="preserve">(2) amendments to </w:t>
      </w:r>
      <w:r w:rsidR="000C156A">
        <w:rPr>
          <w:sz w:val="28"/>
          <w:szCs w:val="28"/>
        </w:rPr>
        <w:t xml:space="preserve">current </w:t>
      </w:r>
      <w:r>
        <w:rPr>
          <w:sz w:val="28"/>
          <w:szCs w:val="28"/>
        </w:rPr>
        <w:t>Rule 8.1</w:t>
      </w:r>
      <w:r w:rsidR="000C156A">
        <w:rPr>
          <w:sz w:val="28"/>
          <w:szCs w:val="28"/>
        </w:rPr>
        <w:t>(e)</w:t>
      </w:r>
      <w:r>
        <w:rPr>
          <w:sz w:val="28"/>
          <w:szCs w:val="28"/>
        </w:rPr>
        <w:t xml:space="preserve"> as </w:t>
      </w:r>
      <w:r w:rsidR="000A00B3">
        <w:rPr>
          <w:sz w:val="28"/>
          <w:szCs w:val="28"/>
        </w:rPr>
        <w:t>previously adopted by the Court in</w:t>
      </w:r>
      <w:r>
        <w:rPr>
          <w:sz w:val="28"/>
          <w:szCs w:val="28"/>
        </w:rPr>
        <w:t xml:space="preserve"> Order No. R-17-0010, </w:t>
      </w:r>
      <w:r w:rsidR="000C156A">
        <w:rPr>
          <w:sz w:val="28"/>
          <w:szCs w:val="28"/>
        </w:rPr>
        <w:t xml:space="preserve">but renumbered as section (d), </w:t>
      </w:r>
      <w:r w:rsidR="00493B21">
        <w:rPr>
          <w:sz w:val="28"/>
          <w:szCs w:val="28"/>
        </w:rPr>
        <w:t xml:space="preserve">and </w:t>
      </w:r>
      <w:r w:rsidR="000C156A">
        <w:rPr>
          <w:sz w:val="28"/>
          <w:szCs w:val="28"/>
        </w:rPr>
        <w:t xml:space="preserve">with </w:t>
      </w:r>
      <w:r w:rsidR="001740C0">
        <w:rPr>
          <w:sz w:val="28"/>
          <w:szCs w:val="28"/>
        </w:rPr>
        <w:t xml:space="preserve">the </w:t>
      </w:r>
      <w:r w:rsidR="000C156A">
        <w:rPr>
          <w:sz w:val="28"/>
          <w:szCs w:val="28"/>
        </w:rPr>
        <w:t xml:space="preserve">renumbering of current Rules 8.1(f) and (g) </w:t>
      </w:r>
      <w:r w:rsidR="006D11BF">
        <w:rPr>
          <w:sz w:val="28"/>
          <w:szCs w:val="28"/>
        </w:rPr>
        <w:t>as</w:t>
      </w:r>
      <w:r w:rsidR="000C156A">
        <w:rPr>
          <w:sz w:val="28"/>
          <w:szCs w:val="28"/>
        </w:rPr>
        <w:t xml:space="preserve"> </w:t>
      </w:r>
      <w:r w:rsidR="006D11BF">
        <w:rPr>
          <w:sz w:val="28"/>
          <w:szCs w:val="28"/>
        </w:rPr>
        <w:t>Rules 8.1</w:t>
      </w:r>
      <w:r w:rsidR="000C156A">
        <w:rPr>
          <w:sz w:val="28"/>
          <w:szCs w:val="28"/>
        </w:rPr>
        <w:t xml:space="preserve">(e) and (f); </w:t>
      </w:r>
      <w:r>
        <w:rPr>
          <w:sz w:val="28"/>
          <w:szCs w:val="28"/>
        </w:rPr>
        <w:t>and</w:t>
      </w:r>
    </w:p>
    <w:p w:rsidR="006D4A69" w:rsidRPr="00E352AD" w:rsidRDefault="006D4A69" w:rsidP="006D4A69">
      <w:pPr>
        <w:spacing w:line="480" w:lineRule="auto"/>
        <w:ind w:left="720"/>
        <w:jc w:val="both"/>
        <w:rPr>
          <w:sz w:val="28"/>
          <w:szCs w:val="28"/>
        </w:rPr>
      </w:pPr>
      <w:r>
        <w:rPr>
          <w:sz w:val="28"/>
          <w:szCs w:val="28"/>
        </w:rPr>
        <w:t>(3) adoption of a new Rule 8.1(</w:t>
      </w:r>
      <w:r w:rsidR="000C156A">
        <w:rPr>
          <w:sz w:val="28"/>
          <w:szCs w:val="28"/>
        </w:rPr>
        <w:t>g</w:t>
      </w:r>
      <w:r w:rsidR="00CE74F7">
        <w:rPr>
          <w:sz w:val="28"/>
          <w:szCs w:val="28"/>
        </w:rPr>
        <w:t>).</w:t>
      </w:r>
    </w:p>
    <w:p w:rsidR="00E352AD" w:rsidRDefault="00CE74F7" w:rsidP="00CE74F7">
      <w:pPr>
        <w:spacing w:line="480" w:lineRule="auto"/>
        <w:ind w:firstLine="720"/>
        <w:jc w:val="both"/>
        <w:rPr>
          <w:sz w:val="28"/>
          <w:szCs w:val="28"/>
        </w:rPr>
      </w:pPr>
      <w:r>
        <w:rPr>
          <w:b/>
          <w:sz w:val="28"/>
          <w:szCs w:val="28"/>
        </w:rPr>
        <w:t>III.</w:t>
      </w:r>
      <w:r>
        <w:rPr>
          <w:b/>
          <w:sz w:val="28"/>
          <w:szCs w:val="28"/>
        </w:rPr>
        <w:tab/>
      </w:r>
      <w:r w:rsidR="000A00B3">
        <w:rPr>
          <w:b/>
          <w:sz w:val="28"/>
          <w:szCs w:val="28"/>
        </w:rPr>
        <w:t xml:space="preserve">Proposed </w:t>
      </w:r>
      <w:r w:rsidR="000C156A">
        <w:rPr>
          <w:b/>
          <w:sz w:val="28"/>
          <w:szCs w:val="28"/>
        </w:rPr>
        <w:t>a</w:t>
      </w:r>
      <w:r w:rsidR="000A00B3">
        <w:rPr>
          <w:b/>
          <w:sz w:val="28"/>
          <w:szCs w:val="28"/>
        </w:rPr>
        <w:t>mendments to Rule 8.1, sections (a) through (d).</w:t>
      </w:r>
      <w:r w:rsidR="000A00B3" w:rsidRPr="00CE74F7">
        <w:rPr>
          <w:sz w:val="28"/>
          <w:szCs w:val="28"/>
        </w:rPr>
        <w:t xml:space="preserve">  </w:t>
      </w:r>
      <w:r w:rsidR="005A65C2">
        <w:rPr>
          <w:sz w:val="28"/>
          <w:szCs w:val="28"/>
        </w:rPr>
        <w:t>While Rule 8.1 sections (e) through (g) were permanently adopted by R-17-0010, sections (a) through (d) were not</w:t>
      </w:r>
      <w:r w:rsidR="00493B21">
        <w:rPr>
          <w:sz w:val="28"/>
          <w:szCs w:val="28"/>
        </w:rPr>
        <w:t xml:space="preserve"> permanently adopted</w:t>
      </w:r>
      <w:r w:rsidR="0064748E">
        <w:rPr>
          <w:sz w:val="28"/>
          <w:szCs w:val="28"/>
        </w:rPr>
        <w:t>, and they continue to be titled as “experimental</w:t>
      </w:r>
      <w:r w:rsidR="005A65C2">
        <w:rPr>
          <w:sz w:val="28"/>
          <w:szCs w:val="28"/>
        </w:rPr>
        <w:t>.</w:t>
      </w:r>
      <w:r w:rsidR="0064748E">
        <w:rPr>
          <w:sz w:val="28"/>
          <w:szCs w:val="28"/>
        </w:rPr>
        <w:t>”</w:t>
      </w:r>
      <w:r w:rsidR="005A65C2">
        <w:rPr>
          <w:sz w:val="28"/>
          <w:szCs w:val="28"/>
        </w:rPr>
        <w:t xml:space="preserve">  This petition therefore requests their </w:t>
      </w:r>
      <w:r w:rsidR="001375C4">
        <w:rPr>
          <w:sz w:val="28"/>
          <w:szCs w:val="28"/>
        </w:rPr>
        <w:t>permanent adoption, with modifications</w:t>
      </w:r>
      <w:r w:rsidR="0064748E">
        <w:rPr>
          <w:sz w:val="28"/>
          <w:szCs w:val="28"/>
        </w:rPr>
        <w:t xml:space="preserve"> and removal of the word “experimental” from the title of Rule 8.1</w:t>
      </w:r>
      <w:r w:rsidR="001375C4">
        <w:rPr>
          <w:sz w:val="28"/>
          <w:szCs w:val="28"/>
        </w:rPr>
        <w:t>.</w:t>
      </w:r>
    </w:p>
    <w:p w:rsidR="001375C4" w:rsidRPr="005A65C2" w:rsidRDefault="00493B21" w:rsidP="00CE74F7">
      <w:pPr>
        <w:spacing w:line="480" w:lineRule="auto"/>
        <w:ind w:firstLine="720"/>
        <w:jc w:val="both"/>
        <w:rPr>
          <w:sz w:val="28"/>
          <w:szCs w:val="28"/>
        </w:rPr>
      </w:pPr>
      <w:r w:rsidRPr="00493B21">
        <w:rPr>
          <w:b/>
          <w:sz w:val="28"/>
          <w:szCs w:val="28"/>
        </w:rPr>
        <w:lastRenderedPageBreak/>
        <w:t xml:space="preserve">Rule 8.1, </w:t>
      </w:r>
      <w:r w:rsidR="001375C4" w:rsidRPr="00493B21">
        <w:rPr>
          <w:b/>
          <w:sz w:val="28"/>
          <w:szCs w:val="28"/>
        </w:rPr>
        <w:t>Section</w:t>
      </w:r>
      <w:r w:rsidR="001375C4" w:rsidRPr="001375C4">
        <w:rPr>
          <w:b/>
          <w:sz w:val="28"/>
          <w:szCs w:val="28"/>
        </w:rPr>
        <w:t xml:space="preserve"> (a)</w:t>
      </w:r>
      <w:r w:rsidR="001375C4">
        <w:rPr>
          <w:sz w:val="28"/>
          <w:szCs w:val="28"/>
        </w:rPr>
        <w:t xml:space="preserve"> is titled “application; definitions.” </w:t>
      </w:r>
      <w:r w:rsidR="00916904">
        <w:rPr>
          <w:sz w:val="28"/>
          <w:szCs w:val="28"/>
        </w:rPr>
        <w:t xml:space="preserve"> The CCRC’s report to the Arizona Judicial Council noted that “there are too many cases in commercial court given the available resources.” </w:t>
      </w:r>
      <w:r w:rsidR="00CE74F7">
        <w:rPr>
          <w:sz w:val="28"/>
          <w:szCs w:val="28"/>
        </w:rPr>
        <w:t xml:space="preserve"> </w:t>
      </w:r>
      <w:r w:rsidR="00916904">
        <w:rPr>
          <w:sz w:val="28"/>
          <w:szCs w:val="28"/>
        </w:rPr>
        <w:t xml:space="preserve">(Report at pages 10-11.) </w:t>
      </w:r>
      <w:r w:rsidR="00CE74F7">
        <w:rPr>
          <w:sz w:val="28"/>
          <w:szCs w:val="28"/>
        </w:rPr>
        <w:t xml:space="preserve"> </w:t>
      </w:r>
      <w:r w:rsidR="001375C4">
        <w:rPr>
          <w:sz w:val="28"/>
          <w:szCs w:val="28"/>
        </w:rPr>
        <w:t xml:space="preserve">Because of </w:t>
      </w:r>
      <w:r w:rsidR="00916904">
        <w:rPr>
          <w:sz w:val="28"/>
          <w:szCs w:val="28"/>
        </w:rPr>
        <w:t xml:space="preserve">this </w:t>
      </w:r>
      <w:r w:rsidR="001375C4">
        <w:rPr>
          <w:sz w:val="28"/>
          <w:szCs w:val="28"/>
        </w:rPr>
        <w:t>unexpectedly high volume of commercial cases, the proposed amendments reflect the CCRC’s intent to funnel into the commercial court only those cases that require the court’s specialized case management.  Whereas the current section says that the commercial court “will hear ‘commercial cases’ as defined in this rule,” the proposed version says the commercial court “will hear eligible ‘commercial cases’ assigned to it in accordance with this rule.  To be eligible for the commercial court, a commercial case must meet the</w:t>
      </w:r>
      <w:r w:rsidR="00CE74F7">
        <w:rPr>
          <w:sz w:val="28"/>
          <w:szCs w:val="28"/>
        </w:rPr>
        <w:t xml:space="preserve"> requirements of Rule 8.1(b).”</w:t>
      </w:r>
    </w:p>
    <w:p w:rsidR="00E352AD" w:rsidRDefault="00493B21" w:rsidP="001375C4">
      <w:pPr>
        <w:pStyle w:val="ListParagraph"/>
        <w:spacing w:line="480" w:lineRule="auto"/>
        <w:ind w:left="0" w:firstLine="720"/>
        <w:rPr>
          <w:rFonts w:ascii="Times New Roman" w:hAnsi="Times New Roman" w:cs="Times New Roman"/>
          <w:sz w:val="28"/>
          <w:szCs w:val="28"/>
        </w:rPr>
      </w:pPr>
      <w:r w:rsidRPr="00493B21">
        <w:rPr>
          <w:rFonts w:ascii="Times New Roman" w:hAnsi="Times New Roman" w:cs="Times New Roman"/>
          <w:b/>
          <w:sz w:val="28"/>
          <w:szCs w:val="28"/>
        </w:rPr>
        <w:t>Rule 8.1,</w:t>
      </w:r>
      <w:r w:rsidRPr="00493B21">
        <w:rPr>
          <w:b/>
          <w:sz w:val="28"/>
          <w:szCs w:val="28"/>
        </w:rPr>
        <w:t xml:space="preserve"> </w:t>
      </w:r>
      <w:r w:rsidR="001375C4">
        <w:rPr>
          <w:rFonts w:ascii="Times New Roman" w:hAnsi="Times New Roman" w:cs="Times New Roman"/>
          <w:b/>
          <w:sz w:val="28"/>
          <w:szCs w:val="28"/>
        </w:rPr>
        <w:t xml:space="preserve">Section (b) </w:t>
      </w:r>
      <w:r w:rsidR="001375C4">
        <w:rPr>
          <w:rFonts w:ascii="Times New Roman" w:hAnsi="Times New Roman" w:cs="Times New Roman"/>
          <w:sz w:val="28"/>
          <w:szCs w:val="28"/>
        </w:rPr>
        <w:t xml:space="preserve">(“eligible case types”) continues </w:t>
      </w:r>
      <w:r w:rsidR="006D11BF">
        <w:rPr>
          <w:rFonts w:ascii="Times New Roman" w:hAnsi="Times New Roman" w:cs="Times New Roman"/>
          <w:sz w:val="28"/>
          <w:szCs w:val="28"/>
        </w:rPr>
        <w:t xml:space="preserve">with </w:t>
      </w:r>
      <w:r w:rsidR="001375C4">
        <w:rPr>
          <w:rFonts w:ascii="Times New Roman" w:hAnsi="Times New Roman" w:cs="Times New Roman"/>
          <w:sz w:val="28"/>
          <w:szCs w:val="28"/>
        </w:rPr>
        <w:t xml:space="preserve">the above-noted intent to limit the availability of the commercial court to eligible cases.  </w:t>
      </w:r>
      <w:r w:rsidR="00565667">
        <w:rPr>
          <w:rFonts w:ascii="Times New Roman" w:hAnsi="Times New Roman" w:cs="Times New Roman"/>
          <w:sz w:val="28"/>
          <w:szCs w:val="28"/>
        </w:rPr>
        <w:t>The current rule says that “a commercial case that meets one of the following [13] descriptions is generally a commercial case.”  By comparison, the proposed rule says that “a commercial case is generally eligible for the commercial court if it meets one of the following [13] descriptions.”  As in section (a), the key word is “</w:t>
      </w:r>
      <w:r w:rsidR="001740C0">
        <w:rPr>
          <w:rFonts w:ascii="Times New Roman" w:hAnsi="Times New Roman" w:cs="Times New Roman"/>
          <w:sz w:val="28"/>
          <w:szCs w:val="28"/>
        </w:rPr>
        <w:t>eligible</w:t>
      </w:r>
      <w:r w:rsidR="00565667">
        <w:rPr>
          <w:rFonts w:ascii="Times New Roman" w:hAnsi="Times New Roman" w:cs="Times New Roman"/>
          <w:sz w:val="28"/>
          <w:szCs w:val="28"/>
        </w:rPr>
        <w:t>.”  With the exception of subpart (b</w:t>
      </w:r>
      <w:proofErr w:type="gramStart"/>
      <w:r w:rsidR="00565667">
        <w:rPr>
          <w:rFonts w:ascii="Times New Roman" w:hAnsi="Times New Roman" w:cs="Times New Roman"/>
          <w:sz w:val="28"/>
          <w:szCs w:val="28"/>
        </w:rPr>
        <w:t>)(</w:t>
      </w:r>
      <w:proofErr w:type="gramEnd"/>
      <w:r w:rsidR="00565667">
        <w:rPr>
          <w:rFonts w:ascii="Times New Roman" w:hAnsi="Times New Roman" w:cs="Times New Roman"/>
          <w:sz w:val="28"/>
          <w:szCs w:val="28"/>
        </w:rPr>
        <w:t>13), which concerns insurance disputes, the descriptive text of eligible case types remains unchanged from the current rule.</w:t>
      </w:r>
    </w:p>
    <w:p w:rsidR="00565667" w:rsidRDefault="00493B21" w:rsidP="001375C4">
      <w:pPr>
        <w:pStyle w:val="ListParagraph"/>
        <w:spacing w:line="480" w:lineRule="auto"/>
        <w:ind w:left="0" w:firstLine="720"/>
        <w:rPr>
          <w:rFonts w:ascii="Times New Roman" w:hAnsi="Times New Roman" w:cs="Times New Roman"/>
          <w:sz w:val="28"/>
          <w:szCs w:val="28"/>
        </w:rPr>
      </w:pPr>
      <w:r w:rsidRPr="00493B21">
        <w:rPr>
          <w:rFonts w:ascii="Times New Roman" w:hAnsi="Times New Roman" w:cs="Times New Roman"/>
          <w:b/>
          <w:sz w:val="28"/>
          <w:szCs w:val="28"/>
        </w:rPr>
        <w:t>Rule 8.1,</w:t>
      </w:r>
      <w:r w:rsidRPr="00493B21">
        <w:rPr>
          <w:b/>
          <w:sz w:val="28"/>
          <w:szCs w:val="28"/>
        </w:rPr>
        <w:t xml:space="preserve"> </w:t>
      </w:r>
      <w:r w:rsidR="00565667" w:rsidRPr="00916904">
        <w:rPr>
          <w:rFonts w:ascii="Times New Roman" w:hAnsi="Times New Roman" w:cs="Times New Roman"/>
          <w:b/>
          <w:sz w:val="28"/>
          <w:szCs w:val="28"/>
        </w:rPr>
        <w:t>Section (c)</w:t>
      </w:r>
      <w:r w:rsidR="00565667">
        <w:rPr>
          <w:rFonts w:ascii="Times New Roman" w:hAnsi="Times New Roman" w:cs="Times New Roman"/>
          <w:sz w:val="28"/>
          <w:szCs w:val="28"/>
        </w:rPr>
        <w:t xml:space="preserve"> (“ineligible case types”) contains the most significant change for limiting the volume of eligible cases.  A new sentence at the beginning </w:t>
      </w:r>
      <w:r w:rsidR="00565667">
        <w:rPr>
          <w:rFonts w:ascii="Times New Roman" w:hAnsi="Times New Roman" w:cs="Times New Roman"/>
          <w:sz w:val="28"/>
          <w:szCs w:val="28"/>
        </w:rPr>
        <w:lastRenderedPageBreak/>
        <w:t>of section (c) says, “A case that seeks only monetary relief in an amount less than $300,000 is not eligible for the commercial court.”</w:t>
      </w:r>
      <w:r w:rsidR="00CE74F7">
        <w:rPr>
          <w:rFonts w:ascii="Times New Roman" w:hAnsi="Times New Roman" w:cs="Times New Roman"/>
          <w:sz w:val="28"/>
          <w:szCs w:val="28"/>
        </w:rPr>
        <w:t xml:space="preserve"> </w:t>
      </w:r>
      <w:r w:rsidR="00565667">
        <w:rPr>
          <w:rFonts w:ascii="Times New Roman" w:hAnsi="Times New Roman" w:cs="Times New Roman"/>
          <w:sz w:val="28"/>
          <w:szCs w:val="28"/>
        </w:rPr>
        <w:t xml:space="preserve"> This provision would align the eligibility requirements of Rule 8.1 with </w:t>
      </w:r>
      <w:r w:rsidR="00FE405C">
        <w:rPr>
          <w:rFonts w:ascii="Times New Roman" w:hAnsi="Times New Roman" w:cs="Times New Roman"/>
          <w:sz w:val="28"/>
          <w:szCs w:val="28"/>
        </w:rPr>
        <w:t>the</w:t>
      </w:r>
      <w:r w:rsidR="00565667">
        <w:rPr>
          <w:rFonts w:ascii="Times New Roman" w:hAnsi="Times New Roman" w:cs="Times New Roman"/>
          <w:sz w:val="28"/>
          <w:szCs w:val="28"/>
        </w:rPr>
        <w:t xml:space="preserve"> R-17-0010 amendment </w:t>
      </w:r>
      <w:r w:rsidR="00916904">
        <w:rPr>
          <w:rFonts w:ascii="Times New Roman" w:hAnsi="Times New Roman" w:cs="Times New Roman"/>
          <w:sz w:val="28"/>
          <w:szCs w:val="28"/>
        </w:rPr>
        <w:t xml:space="preserve">to Rule 8.1(f) </w:t>
      </w:r>
      <w:r w:rsidR="00565667">
        <w:rPr>
          <w:rFonts w:ascii="Times New Roman" w:hAnsi="Times New Roman" w:cs="Times New Roman"/>
          <w:sz w:val="28"/>
          <w:szCs w:val="28"/>
        </w:rPr>
        <w:t xml:space="preserve">that deems commercial cases </w:t>
      </w:r>
      <w:r w:rsidR="00916904">
        <w:rPr>
          <w:rFonts w:ascii="Times New Roman" w:hAnsi="Times New Roman" w:cs="Times New Roman"/>
          <w:sz w:val="28"/>
          <w:szCs w:val="28"/>
        </w:rPr>
        <w:t>to be</w:t>
      </w:r>
      <w:r w:rsidR="00565667">
        <w:rPr>
          <w:rFonts w:ascii="Times New Roman" w:hAnsi="Times New Roman" w:cs="Times New Roman"/>
          <w:sz w:val="28"/>
          <w:szCs w:val="28"/>
        </w:rPr>
        <w:t xml:space="preserve"> assigned to Tier 3. </w:t>
      </w:r>
      <w:r w:rsidR="00CE74F7">
        <w:rPr>
          <w:rFonts w:ascii="Times New Roman" w:hAnsi="Times New Roman" w:cs="Times New Roman"/>
          <w:sz w:val="28"/>
          <w:szCs w:val="28"/>
        </w:rPr>
        <w:t xml:space="preserve"> </w:t>
      </w:r>
      <w:r w:rsidR="00565667">
        <w:rPr>
          <w:rFonts w:ascii="Times New Roman" w:hAnsi="Times New Roman" w:cs="Times New Roman"/>
          <w:sz w:val="28"/>
          <w:szCs w:val="28"/>
        </w:rPr>
        <w:t>(</w:t>
      </w:r>
      <w:r w:rsidR="00916904">
        <w:rPr>
          <w:rFonts w:ascii="Times New Roman" w:hAnsi="Times New Roman" w:cs="Times New Roman"/>
          <w:sz w:val="28"/>
          <w:szCs w:val="28"/>
        </w:rPr>
        <w:t>Rule 8.1(f)</w:t>
      </w:r>
      <w:r w:rsidR="00565667">
        <w:rPr>
          <w:rFonts w:ascii="Times New Roman" w:hAnsi="Times New Roman" w:cs="Times New Roman"/>
          <w:sz w:val="28"/>
          <w:szCs w:val="28"/>
        </w:rPr>
        <w:t xml:space="preserve"> provides, “Notwithstanding any contrary language in Rule 26.2(d)(1), from the filing of the complaint unless and until the commercial court assigns the case to a different tier after the Rule 16(d)</w:t>
      </w:r>
      <w:r w:rsidR="00916904">
        <w:rPr>
          <w:rFonts w:ascii="Times New Roman" w:hAnsi="Times New Roman" w:cs="Times New Roman"/>
          <w:sz w:val="28"/>
          <w:szCs w:val="28"/>
        </w:rPr>
        <w:t xml:space="preserve"> scheduling conference, cases in the commercial court are deem</w:t>
      </w:r>
      <w:r w:rsidR="00CE74F7">
        <w:rPr>
          <w:rFonts w:ascii="Times New Roman" w:hAnsi="Times New Roman" w:cs="Times New Roman"/>
          <w:sz w:val="28"/>
          <w:szCs w:val="28"/>
        </w:rPr>
        <w:t xml:space="preserve">ed to be assigned to Tier 3.”  </w:t>
      </w:r>
      <w:r w:rsidR="00916904" w:rsidRPr="00AC0007">
        <w:rPr>
          <w:rFonts w:ascii="Times New Roman" w:hAnsi="Times New Roman" w:cs="Times New Roman"/>
          <w:i/>
          <w:sz w:val="28"/>
          <w:szCs w:val="28"/>
        </w:rPr>
        <w:t>S</w:t>
      </w:r>
      <w:r w:rsidR="00916904" w:rsidRPr="00CE74F7">
        <w:rPr>
          <w:rFonts w:ascii="Times New Roman" w:hAnsi="Times New Roman" w:cs="Times New Roman"/>
          <w:i/>
          <w:sz w:val="28"/>
          <w:szCs w:val="28"/>
        </w:rPr>
        <w:t>ee</w:t>
      </w:r>
      <w:r w:rsidR="00916904">
        <w:rPr>
          <w:rFonts w:ascii="Times New Roman" w:hAnsi="Times New Roman" w:cs="Times New Roman"/>
          <w:sz w:val="28"/>
          <w:szCs w:val="28"/>
        </w:rPr>
        <w:t xml:space="preserve"> also Rule 26.2(c)(3)(C), which provides that actions claiming $300,000 or more in damages are generally assigned to Tier 3.)  Under the proposed</w:t>
      </w:r>
      <w:r w:rsidR="006D11BF">
        <w:rPr>
          <w:rFonts w:ascii="Times New Roman" w:hAnsi="Times New Roman" w:cs="Times New Roman"/>
          <w:sz w:val="28"/>
          <w:szCs w:val="28"/>
        </w:rPr>
        <w:t xml:space="preserve"> new</w:t>
      </w:r>
      <w:r w:rsidR="00916904">
        <w:rPr>
          <w:rFonts w:ascii="Times New Roman" w:hAnsi="Times New Roman" w:cs="Times New Roman"/>
          <w:sz w:val="28"/>
          <w:szCs w:val="28"/>
        </w:rPr>
        <w:t xml:space="preserve"> provision, and unlike the current rule, cases </w:t>
      </w:r>
      <w:r w:rsidR="00761E8A">
        <w:rPr>
          <w:rFonts w:ascii="Times New Roman" w:hAnsi="Times New Roman" w:cs="Times New Roman"/>
          <w:sz w:val="28"/>
          <w:szCs w:val="28"/>
        </w:rPr>
        <w:t xml:space="preserve">seeking solely monetary relief </w:t>
      </w:r>
      <w:r w:rsidR="00916904">
        <w:rPr>
          <w:rFonts w:ascii="Times New Roman" w:hAnsi="Times New Roman" w:cs="Times New Roman"/>
          <w:sz w:val="28"/>
          <w:szCs w:val="28"/>
        </w:rPr>
        <w:t>above Maricopa’s $50,000 compulsory arbitration cap, but less than $300,000, would no longer be eligible for</w:t>
      </w:r>
      <w:r w:rsidR="003A3EDB">
        <w:rPr>
          <w:rFonts w:ascii="Times New Roman" w:hAnsi="Times New Roman" w:cs="Times New Roman"/>
          <w:sz w:val="28"/>
          <w:szCs w:val="28"/>
        </w:rPr>
        <w:t xml:space="preserve"> the</w:t>
      </w:r>
      <w:r w:rsidR="00916904">
        <w:rPr>
          <w:rFonts w:ascii="Times New Roman" w:hAnsi="Times New Roman" w:cs="Times New Roman"/>
          <w:sz w:val="28"/>
          <w:szCs w:val="28"/>
        </w:rPr>
        <w:t xml:space="preserve"> commercial court.  Not only would this change better align Rule 8.1 with the new rules on tiering, it should also reduce the workloads of commercial court judges in a meaningful way</w:t>
      </w:r>
      <w:r w:rsidR="006D11BF">
        <w:rPr>
          <w:rFonts w:ascii="Times New Roman" w:hAnsi="Times New Roman" w:cs="Times New Roman"/>
          <w:sz w:val="28"/>
          <w:szCs w:val="28"/>
        </w:rPr>
        <w:t xml:space="preserve"> by eliminating relatively smaller cases from their dockets</w:t>
      </w:r>
      <w:r w:rsidR="00916904">
        <w:rPr>
          <w:rFonts w:ascii="Times New Roman" w:hAnsi="Times New Roman" w:cs="Times New Roman"/>
          <w:sz w:val="28"/>
          <w:szCs w:val="28"/>
        </w:rPr>
        <w:t xml:space="preserve">.  </w:t>
      </w:r>
      <w:r w:rsidR="00953A8C">
        <w:rPr>
          <w:rFonts w:ascii="Times New Roman" w:hAnsi="Times New Roman" w:cs="Times New Roman"/>
          <w:sz w:val="28"/>
          <w:szCs w:val="28"/>
        </w:rPr>
        <w:t>And i</w:t>
      </w:r>
      <w:r w:rsidR="00916904">
        <w:rPr>
          <w:rFonts w:ascii="Times New Roman" w:hAnsi="Times New Roman" w:cs="Times New Roman"/>
          <w:sz w:val="28"/>
          <w:szCs w:val="28"/>
        </w:rPr>
        <w:t>t should help to assure that cases most in need of judges with business backgrounds are the ones assigned to the commercial court.</w:t>
      </w:r>
    </w:p>
    <w:p w:rsidR="00953A8C" w:rsidRDefault="00493B21" w:rsidP="001375C4">
      <w:pPr>
        <w:pStyle w:val="ListParagraph"/>
        <w:spacing w:line="480" w:lineRule="auto"/>
        <w:ind w:left="0" w:firstLine="720"/>
        <w:rPr>
          <w:rFonts w:ascii="Times New Roman" w:hAnsi="Times New Roman" w:cs="Times New Roman"/>
          <w:sz w:val="28"/>
          <w:szCs w:val="28"/>
        </w:rPr>
      </w:pPr>
      <w:r w:rsidRPr="00493B21">
        <w:rPr>
          <w:rFonts w:ascii="Times New Roman" w:hAnsi="Times New Roman" w:cs="Times New Roman"/>
          <w:b/>
          <w:sz w:val="28"/>
          <w:szCs w:val="28"/>
        </w:rPr>
        <w:t>Rule 8.1,</w:t>
      </w:r>
      <w:r w:rsidRPr="00493B21">
        <w:rPr>
          <w:b/>
          <w:sz w:val="28"/>
          <w:szCs w:val="28"/>
        </w:rPr>
        <w:t xml:space="preserve"> </w:t>
      </w:r>
      <w:r w:rsidR="000D76FC" w:rsidRPr="005E6CF4">
        <w:rPr>
          <w:rFonts w:ascii="Times New Roman" w:hAnsi="Times New Roman" w:cs="Times New Roman"/>
          <w:b/>
          <w:sz w:val="28"/>
          <w:szCs w:val="28"/>
        </w:rPr>
        <w:t>Section (d)</w:t>
      </w:r>
      <w:r w:rsidR="000D76FC">
        <w:rPr>
          <w:rFonts w:ascii="Times New Roman" w:hAnsi="Times New Roman" w:cs="Times New Roman"/>
          <w:sz w:val="28"/>
          <w:szCs w:val="28"/>
        </w:rPr>
        <w:t xml:space="preserve"> (“compulsory arbitration”) of the current rule provides, “A commercial case that is subject to compulsory arbitration is not eligible for assignment to commercial court.” </w:t>
      </w:r>
      <w:r w:rsidR="00CE74F7">
        <w:rPr>
          <w:rFonts w:ascii="Times New Roman" w:hAnsi="Times New Roman" w:cs="Times New Roman"/>
          <w:sz w:val="28"/>
          <w:szCs w:val="28"/>
        </w:rPr>
        <w:t xml:space="preserve"> </w:t>
      </w:r>
      <w:r w:rsidR="000D76FC">
        <w:rPr>
          <w:rFonts w:ascii="Times New Roman" w:hAnsi="Times New Roman" w:cs="Times New Roman"/>
          <w:sz w:val="28"/>
          <w:szCs w:val="28"/>
        </w:rPr>
        <w:t xml:space="preserve">A.R.S. § 12-133(A)(1) sets a maximum </w:t>
      </w:r>
      <w:r w:rsidR="000D76FC">
        <w:rPr>
          <w:rFonts w:ascii="Times New Roman" w:hAnsi="Times New Roman" w:cs="Times New Roman"/>
          <w:sz w:val="28"/>
          <w:szCs w:val="28"/>
        </w:rPr>
        <w:lastRenderedPageBreak/>
        <w:t>jurisdictional amount of $65,000 for cases subject to compulsory arbitration.  An arbitrable case would be less than the $300,000</w:t>
      </w:r>
      <w:r w:rsidR="005E6CF4">
        <w:rPr>
          <w:rFonts w:ascii="Times New Roman" w:hAnsi="Times New Roman" w:cs="Times New Roman"/>
          <w:sz w:val="28"/>
          <w:szCs w:val="28"/>
        </w:rPr>
        <w:t xml:space="preserve"> threshold established by proposed section (c) for eligible commercial cases.</w:t>
      </w:r>
      <w:r w:rsidR="001015B2">
        <w:rPr>
          <w:rFonts w:ascii="Times New Roman" w:hAnsi="Times New Roman" w:cs="Times New Roman"/>
          <w:sz w:val="28"/>
          <w:szCs w:val="28"/>
        </w:rPr>
        <w:t xml:space="preserve"> </w:t>
      </w:r>
      <w:r w:rsidR="005E6CF4">
        <w:rPr>
          <w:rFonts w:ascii="Times New Roman" w:hAnsi="Times New Roman" w:cs="Times New Roman"/>
          <w:sz w:val="28"/>
          <w:szCs w:val="28"/>
        </w:rPr>
        <w:t xml:space="preserve"> </w:t>
      </w:r>
      <w:r w:rsidR="001015B2">
        <w:rPr>
          <w:rFonts w:ascii="Times New Roman" w:hAnsi="Times New Roman" w:cs="Times New Roman"/>
          <w:sz w:val="28"/>
          <w:szCs w:val="28"/>
        </w:rPr>
        <w:t>Current s</w:t>
      </w:r>
      <w:r w:rsidR="005E6CF4">
        <w:rPr>
          <w:rFonts w:ascii="Times New Roman" w:hAnsi="Times New Roman" w:cs="Times New Roman"/>
          <w:sz w:val="28"/>
          <w:szCs w:val="28"/>
        </w:rPr>
        <w:t xml:space="preserve">ection (d) therefore adds nothing to the </w:t>
      </w:r>
      <w:r w:rsidR="001015B2">
        <w:rPr>
          <w:rFonts w:ascii="Times New Roman" w:hAnsi="Times New Roman" w:cs="Times New Roman"/>
          <w:sz w:val="28"/>
          <w:szCs w:val="28"/>
        </w:rPr>
        <w:t xml:space="preserve">proposed </w:t>
      </w:r>
      <w:r w:rsidR="005E6CF4">
        <w:rPr>
          <w:rFonts w:ascii="Times New Roman" w:hAnsi="Times New Roman" w:cs="Times New Roman"/>
          <w:sz w:val="28"/>
          <w:szCs w:val="28"/>
        </w:rPr>
        <w:t xml:space="preserve">rule. </w:t>
      </w:r>
      <w:r w:rsidR="00CE74F7">
        <w:rPr>
          <w:rFonts w:ascii="Times New Roman" w:hAnsi="Times New Roman" w:cs="Times New Roman"/>
          <w:sz w:val="28"/>
          <w:szCs w:val="28"/>
        </w:rPr>
        <w:t xml:space="preserve"> </w:t>
      </w:r>
      <w:r w:rsidR="005E6CF4">
        <w:rPr>
          <w:rFonts w:ascii="Times New Roman" w:hAnsi="Times New Roman" w:cs="Times New Roman"/>
          <w:sz w:val="28"/>
          <w:szCs w:val="28"/>
        </w:rPr>
        <w:t>The CCRC proposes to delete it and to renumber subsequent sections of Rule 8.1 accordingly.</w:t>
      </w:r>
    </w:p>
    <w:p w:rsidR="005E6CF4" w:rsidRPr="000C156A" w:rsidRDefault="00A80D62" w:rsidP="001375C4">
      <w:pPr>
        <w:pStyle w:val="ListParagraph"/>
        <w:spacing w:line="480" w:lineRule="auto"/>
        <w:ind w:left="0" w:firstLine="720"/>
        <w:rPr>
          <w:rFonts w:ascii="Times New Roman" w:hAnsi="Times New Roman" w:cs="Times New Roman"/>
          <w:sz w:val="28"/>
          <w:szCs w:val="28"/>
        </w:rPr>
      </w:pPr>
      <w:r>
        <w:rPr>
          <w:rFonts w:ascii="Times New Roman" w:hAnsi="Times New Roman" w:cs="Times New Roman"/>
          <w:b/>
          <w:sz w:val="28"/>
          <w:szCs w:val="28"/>
        </w:rPr>
        <w:t>IV.</w:t>
      </w:r>
      <w:r>
        <w:rPr>
          <w:rFonts w:ascii="Times New Roman" w:hAnsi="Times New Roman" w:cs="Times New Roman"/>
          <w:b/>
          <w:sz w:val="28"/>
          <w:szCs w:val="28"/>
        </w:rPr>
        <w:tab/>
      </w:r>
      <w:r w:rsidR="005E6CF4" w:rsidRPr="005E6CF4">
        <w:rPr>
          <w:rFonts w:ascii="Times New Roman" w:hAnsi="Times New Roman" w:cs="Times New Roman"/>
          <w:b/>
          <w:sz w:val="28"/>
          <w:szCs w:val="28"/>
        </w:rPr>
        <w:t xml:space="preserve">Proposed </w:t>
      </w:r>
      <w:r w:rsidR="000C156A">
        <w:rPr>
          <w:rFonts w:ascii="Times New Roman" w:hAnsi="Times New Roman" w:cs="Times New Roman"/>
          <w:b/>
          <w:sz w:val="28"/>
          <w:szCs w:val="28"/>
        </w:rPr>
        <w:t>a</w:t>
      </w:r>
      <w:r w:rsidR="005E6CF4" w:rsidRPr="005E6CF4">
        <w:rPr>
          <w:rFonts w:ascii="Times New Roman" w:hAnsi="Times New Roman" w:cs="Times New Roman"/>
          <w:b/>
          <w:sz w:val="28"/>
          <w:szCs w:val="28"/>
        </w:rPr>
        <w:t xml:space="preserve">mendments to </w:t>
      </w:r>
      <w:r w:rsidR="000C156A">
        <w:rPr>
          <w:rFonts w:ascii="Times New Roman" w:hAnsi="Times New Roman" w:cs="Times New Roman"/>
          <w:b/>
          <w:sz w:val="28"/>
          <w:szCs w:val="28"/>
        </w:rPr>
        <w:t xml:space="preserve">current </w:t>
      </w:r>
      <w:r w:rsidR="005E6CF4" w:rsidRPr="005E6CF4">
        <w:rPr>
          <w:rFonts w:ascii="Times New Roman" w:hAnsi="Times New Roman" w:cs="Times New Roman"/>
          <w:b/>
          <w:sz w:val="28"/>
          <w:szCs w:val="28"/>
        </w:rPr>
        <w:t xml:space="preserve">Rule 8.1, sections (e) through (g). </w:t>
      </w:r>
      <w:r w:rsidR="005E6CF4">
        <w:rPr>
          <w:rFonts w:ascii="Times New Roman" w:hAnsi="Times New Roman" w:cs="Times New Roman"/>
          <w:sz w:val="28"/>
          <w:szCs w:val="28"/>
        </w:rPr>
        <w:t xml:space="preserve">Although </w:t>
      </w:r>
      <w:r w:rsidR="005E6CF4" w:rsidRPr="001126A0">
        <w:rPr>
          <w:rFonts w:ascii="Times New Roman" w:hAnsi="Times New Roman" w:cs="Times New Roman"/>
          <w:sz w:val="28"/>
          <w:szCs w:val="28"/>
        </w:rPr>
        <w:t>sections (e) through (g) became effective very recently—so recently that when the CCRC submitted its report to the AJC, these sections had not yet become effective—the CCRC’s narrow focus on Rule 8.1 permitted it to address s</w:t>
      </w:r>
      <w:r w:rsidR="001126A0" w:rsidRPr="001126A0">
        <w:rPr>
          <w:rFonts w:ascii="Times New Roman" w:hAnsi="Times New Roman" w:cs="Times New Roman"/>
          <w:sz w:val="28"/>
          <w:szCs w:val="28"/>
        </w:rPr>
        <w:t xml:space="preserve">ome practical issues </w:t>
      </w:r>
      <w:r w:rsidR="00B17522">
        <w:rPr>
          <w:rFonts w:ascii="Times New Roman" w:hAnsi="Times New Roman" w:cs="Times New Roman"/>
          <w:sz w:val="28"/>
          <w:szCs w:val="28"/>
        </w:rPr>
        <w:t>concerning</w:t>
      </w:r>
      <w:r w:rsidR="001126A0" w:rsidRPr="001126A0">
        <w:rPr>
          <w:rFonts w:ascii="Times New Roman" w:hAnsi="Times New Roman" w:cs="Times New Roman"/>
          <w:sz w:val="28"/>
          <w:szCs w:val="28"/>
        </w:rPr>
        <w:t xml:space="preserve"> commercial case </w:t>
      </w:r>
      <w:r w:rsidR="000C156A">
        <w:rPr>
          <w:rFonts w:ascii="Times New Roman" w:hAnsi="Times New Roman" w:cs="Times New Roman"/>
          <w:sz w:val="28"/>
          <w:szCs w:val="28"/>
        </w:rPr>
        <w:t>operations</w:t>
      </w:r>
      <w:r w:rsidR="001126A0" w:rsidRPr="001126A0">
        <w:rPr>
          <w:rFonts w:ascii="Times New Roman" w:hAnsi="Times New Roman" w:cs="Times New Roman"/>
          <w:sz w:val="28"/>
          <w:szCs w:val="28"/>
        </w:rPr>
        <w:t xml:space="preserve"> that might have been beyond the purview of the Civil Justice Reform rule amendments.</w:t>
      </w:r>
      <w:r w:rsidR="005E6CF4" w:rsidRPr="005E6CF4">
        <w:rPr>
          <w:rFonts w:ascii="Times New Roman" w:hAnsi="Times New Roman" w:cs="Times New Roman"/>
          <w:b/>
          <w:sz w:val="28"/>
          <w:szCs w:val="28"/>
        </w:rPr>
        <w:t xml:space="preserve"> </w:t>
      </w:r>
      <w:r w:rsidR="000D59B8">
        <w:rPr>
          <w:rFonts w:ascii="Times New Roman" w:hAnsi="Times New Roman" w:cs="Times New Roman"/>
          <w:b/>
          <w:sz w:val="28"/>
          <w:szCs w:val="28"/>
        </w:rPr>
        <w:t xml:space="preserve"> </w:t>
      </w:r>
      <w:r w:rsidR="000C156A">
        <w:rPr>
          <w:rFonts w:ascii="Times New Roman" w:hAnsi="Times New Roman" w:cs="Times New Roman"/>
          <w:sz w:val="28"/>
          <w:szCs w:val="28"/>
        </w:rPr>
        <w:t xml:space="preserve">These proposed amendments </w:t>
      </w:r>
      <w:r w:rsidR="001015B2">
        <w:rPr>
          <w:rFonts w:ascii="Times New Roman" w:hAnsi="Times New Roman" w:cs="Times New Roman"/>
          <w:sz w:val="28"/>
          <w:szCs w:val="28"/>
        </w:rPr>
        <w:t>result from</w:t>
      </w:r>
      <w:r w:rsidR="000C156A">
        <w:rPr>
          <w:rFonts w:ascii="Times New Roman" w:hAnsi="Times New Roman" w:cs="Times New Roman"/>
          <w:sz w:val="28"/>
          <w:szCs w:val="28"/>
        </w:rPr>
        <w:t xml:space="preserve"> three years of </w:t>
      </w:r>
      <w:r w:rsidR="001015B2">
        <w:rPr>
          <w:rFonts w:ascii="Times New Roman" w:hAnsi="Times New Roman" w:cs="Times New Roman"/>
          <w:sz w:val="28"/>
          <w:szCs w:val="28"/>
        </w:rPr>
        <w:t xml:space="preserve">commercial court </w:t>
      </w:r>
      <w:r w:rsidR="000C156A">
        <w:rPr>
          <w:rFonts w:ascii="Times New Roman" w:hAnsi="Times New Roman" w:cs="Times New Roman"/>
          <w:sz w:val="28"/>
          <w:szCs w:val="28"/>
        </w:rPr>
        <w:t>experience</w:t>
      </w:r>
      <w:r w:rsidR="001015B2">
        <w:rPr>
          <w:rFonts w:ascii="Times New Roman" w:hAnsi="Times New Roman" w:cs="Times New Roman"/>
          <w:sz w:val="28"/>
          <w:szCs w:val="28"/>
        </w:rPr>
        <w:t xml:space="preserve"> </w:t>
      </w:r>
      <w:r w:rsidR="000C156A">
        <w:rPr>
          <w:rFonts w:ascii="Times New Roman" w:hAnsi="Times New Roman" w:cs="Times New Roman"/>
          <w:sz w:val="28"/>
          <w:szCs w:val="28"/>
        </w:rPr>
        <w:t xml:space="preserve">by </w:t>
      </w:r>
      <w:r w:rsidR="006D11BF">
        <w:rPr>
          <w:rFonts w:ascii="Times New Roman" w:hAnsi="Times New Roman" w:cs="Times New Roman"/>
          <w:sz w:val="28"/>
          <w:szCs w:val="28"/>
        </w:rPr>
        <w:t xml:space="preserve">the </w:t>
      </w:r>
      <w:r w:rsidR="000C156A">
        <w:rPr>
          <w:rFonts w:ascii="Times New Roman" w:hAnsi="Times New Roman" w:cs="Times New Roman"/>
          <w:sz w:val="28"/>
          <w:szCs w:val="28"/>
        </w:rPr>
        <w:t>judges, court administrators, and practitioners</w:t>
      </w:r>
      <w:r w:rsidR="006D11BF">
        <w:rPr>
          <w:rFonts w:ascii="Times New Roman" w:hAnsi="Times New Roman" w:cs="Times New Roman"/>
          <w:sz w:val="28"/>
          <w:szCs w:val="28"/>
        </w:rPr>
        <w:t xml:space="preserve"> who served on, or provided input to, the CCRC</w:t>
      </w:r>
      <w:r w:rsidR="000C156A">
        <w:rPr>
          <w:rFonts w:ascii="Times New Roman" w:hAnsi="Times New Roman" w:cs="Times New Roman"/>
          <w:sz w:val="28"/>
          <w:szCs w:val="28"/>
        </w:rPr>
        <w:t>.</w:t>
      </w:r>
    </w:p>
    <w:p w:rsidR="00186B91" w:rsidRDefault="00493B21" w:rsidP="001126A0">
      <w:pPr>
        <w:pStyle w:val="ListParagraph"/>
        <w:spacing w:line="480" w:lineRule="auto"/>
        <w:ind w:left="0" w:firstLine="720"/>
        <w:rPr>
          <w:rFonts w:ascii="Times New Roman" w:hAnsi="Times New Roman" w:cs="Times New Roman"/>
          <w:sz w:val="28"/>
          <w:szCs w:val="28"/>
        </w:rPr>
      </w:pPr>
      <w:r w:rsidRPr="00493B21">
        <w:rPr>
          <w:rFonts w:ascii="Times New Roman" w:hAnsi="Times New Roman" w:cs="Times New Roman"/>
          <w:b/>
          <w:sz w:val="28"/>
          <w:szCs w:val="28"/>
        </w:rPr>
        <w:t>Rule 8.1,</w:t>
      </w:r>
      <w:r w:rsidRPr="00493B21">
        <w:rPr>
          <w:b/>
          <w:sz w:val="28"/>
          <w:szCs w:val="28"/>
        </w:rPr>
        <w:t xml:space="preserve"> </w:t>
      </w:r>
      <w:r w:rsidR="001126A0" w:rsidRPr="00B17522">
        <w:rPr>
          <w:rFonts w:ascii="Times New Roman" w:hAnsi="Times New Roman" w:cs="Times New Roman"/>
          <w:b/>
          <w:sz w:val="28"/>
          <w:szCs w:val="28"/>
        </w:rPr>
        <w:t>Section (d)</w:t>
      </w:r>
      <w:r w:rsidR="001126A0" w:rsidRPr="001126A0">
        <w:rPr>
          <w:rFonts w:ascii="Times New Roman" w:hAnsi="Times New Roman" w:cs="Times New Roman"/>
          <w:sz w:val="28"/>
          <w:szCs w:val="28"/>
        </w:rPr>
        <w:t xml:space="preserve"> (“assignment of cases to the commercial court,” </w:t>
      </w:r>
      <w:r w:rsidR="000C156A" w:rsidRPr="00493B21">
        <w:rPr>
          <w:rFonts w:ascii="Times New Roman" w:hAnsi="Times New Roman" w:cs="Times New Roman"/>
          <w:b/>
          <w:sz w:val="28"/>
          <w:szCs w:val="28"/>
        </w:rPr>
        <w:t xml:space="preserve">currently </w:t>
      </w:r>
      <w:r w:rsidR="001126A0" w:rsidRPr="00493B21">
        <w:rPr>
          <w:rFonts w:ascii="Times New Roman" w:hAnsi="Times New Roman" w:cs="Times New Roman"/>
          <w:b/>
          <w:sz w:val="28"/>
          <w:szCs w:val="28"/>
        </w:rPr>
        <w:t>section (e)</w:t>
      </w:r>
      <w:r w:rsidR="001126A0" w:rsidRPr="001126A0">
        <w:rPr>
          <w:rFonts w:ascii="Times New Roman" w:hAnsi="Times New Roman" w:cs="Times New Roman"/>
          <w:sz w:val="28"/>
          <w:szCs w:val="28"/>
        </w:rPr>
        <w:t>)</w:t>
      </w:r>
      <w:r w:rsidR="001126A0">
        <w:rPr>
          <w:rFonts w:ascii="Times New Roman" w:hAnsi="Times New Roman" w:cs="Times New Roman"/>
          <w:sz w:val="28"/>
          <w:szCs w:val="28"/>
        </w:rPr>
        <w:t xml:space="preserve"> clarifies and streamlines how cases are assigned to the commercial court. </w:t>
      </w:r>
      <w:r w:rsidR="001126A0">
        <w:rPr>
          <w:rFonts w:ascii="Times New Roman" w:hAnsi="Times New Roman" w:cs="Times New Roman"/>
          <w:sz w:val="28"/>
          <w:szCs w:val="28"/>
        </w:rPr>
        <w:tab/>
        <w:t xml:space="preserve">Subpart (d)(1) (“request”) removes an ambiguity under the current rule about whether the program is mandatory.  </w:t>
      </w:r>
      <w:r w:rsidR="00ED5DB6">
        <w:rPr>
          <w:rFonts w:ascii="Times New Roman" w:hAnsi="Times New Roman" w:cs="Times New Roman"/>
          <w:sz w:val="28"/>
          <w:szCs w:val="28"/>
        </w:rPr>
        <w:t xml:space="preserve">The revised version </w:t>
      </w:r>
      <w:r w:rsidR="001126A0">
        <w:rPr>
          <w:rFonts w:ascii="Times New Roman" w:hAnsi="Times New Roman" w:cs="Times New Roman"/>
          <w:sz w:val="28"/>
          <w:szCs w:val="28"/>
        </w:rPr>
        <w:t>recites that a party “may” request the assignment</w:t>
      </w:r>
      <w:r w:rsidR="006D11BF">
        <w:rPr>
          <w:rFonts w:ascii="Times New Roman" w:hAnsi="Times New Roman" w:cs="Times New Roman"/>
          <w:sz w:val="28"/>
          <w:szCs w:val="28"/>
        </w:rPr>
        <w:t xml:space="preserve"> to clarify that the program is optional</w:t>
      </w:r>
      <w:r w:rsidR="001126A0">
        <w:rPr>
          <w:rFonts w:ascii="Times New Roman" w:hAnsi="Times New Roman" w:cs="Times New Roman"/>
          <w:sz w:val="28"/>
          <w:szCs w:val="28"/>
        </w:rPr>
        <w:t xml:space="preserve">. Subparts (d)(2) (“by plaintiff”) and (d)(3) (“by other parties”) </w:t>
      </w:r>
      <w:r w:rsidR="001015B2">
        <w:rPr>
          <w:rFonts w:ascii="Times New Roman" w:hAnsi="Times New Roman" w:cs="Times New Roman"/>
          <w:sz w:val="28"/>
          <w:szCs w:val="28"/>
        </w:rPr>
        <w:t>balance</w:t>
      </w:r>
      <w:r w:rsidR="001126A0">
        <w:rPr>
          <w:rFonts w:ascii="Times New Roman" w:hAnsi="Times New Roman" w:cs="Times New Roman"/>
          <w:sz w:val="28"/>
          <w:szCs w:val="28"/>
        </w:rPr>
        <w:t xml:space="preserve"> </w:t>
      </w:r>
      <w:r w:rsidR="001015B2">
        <w:rPr>
          <w:rFonts w:ascii="Times New Roman" w:hAnsi="Times New Roman" w:cs="Times New Roman"/>
          <w:sz w:val="28"/>
          <w:szCs w:val="28"/>
        </w:rPr>
        <w:t xml:space="preserve">the </w:t>
      </w:r>
      <w:r w:rsidR="001126A0">
        <w:rPr>
          <w:rFonts w:ascii="Times New Roman" w:hAnsi="Times New Roman" w:cs="Times New Roman"/>
          <w:sz w:val="28"/>
          <w:szCs w:val="28"/>
        </w:rPr>
        <w:lastRenderedPageBreak/>
        <w:t>opportunit</w:t>
      </w:r>
      <w:r w:rsidR="00ED5DB6">
        <w:rPr>
          <w:rFonts w:ascii="Times New Roman" w:hAnsi="Times New Roman" w:cs="Times New Roman"/>
          <w:sz w:val="28"/>
          <w:szCs w:val="28"/>
        </w:rPr>
        <w:t xml:space="preserve">ies for </w:t>
      </w:r>
      <w:r w:rsidR="001126A0">
        <w:rPr>
          <w:rFonts w:ascii="Times New Roman" w:hAnsi="Times New Roman" w:cs="Times New Roman"/>
          <w:sz w:val="28"/>
          <w:szCs w:val="28"/>
        </w:rPr>
        <w:t>all parties</w:t>
      </w:r>
      <w:r w:rsidR="00ED5DB6">
        <w:rPr>
          <w:rFonts w:ascii="Times New Roman" w:hAnsi="Times New Roman" w:cs="Times New Roman"/>
          <w:sz w:val="28"/>
          <w:szCs w:val="28"/>
        </w:rPr>
        <w:t xml:space="preserve"> </w:t>
      </w:r>
      <w:r w:rsidR="001015B2">
        <w:rPr>
          <w:rFonts w:ascii="Times New Roman" w:hAnsi="Times New Roman" w:cs="Times New Roman"/>
          <w:sz w:val="28"/>
          <w:szCs w:val="28"/>
        </w:rPr>
        <w:t xml:space="preserve">in </w:t>
      </w:r>
      <w:r w:rsidR="00ED5DB6">
        <w:rPr>
          <w:rFonts w:ascii="Times New Roman" w:hAnsi="Times New Roman" w:cs="Times New Roman"/>
          <w:sz w:val="28"/>
          <w:szCs w:val="28"/>
        </w:rPr>
        <w:t>a case</w:t>
      </w:r>
      <w:r w:rsidR="001126A0">
        <w:rPr>
          <w:rFonts w:ascii="Times New Roman" w:hAnsi="Times New Roman" w:cs="Times New Roman"/>
          <w:sz w:val="28"/>
          <w:szCs w:val="28"/>
        </w:rPr>
        <w:t xml:space="preserve"> to request assignment</w:t>
      </w:r>
      <w:r w:rsidR="00ED5DB6">
        <w:rPr>
          <w:rFonts w:ascii="Times New Roman" w:hAnsi="Times New Roman" w:cs="Times New Roman"/>
          <w:sz w:val="28"/>
          <w:szCs w:val="28"/>
        </w:rPr>
        <w:t xml:space="preserve"> to commercial court</w:t>
      </w:r>
      <w:r w:rsidR="001126A0">
        <w:rPr>
          <w:rFonts w:ascii="Times New Roman" w:hAnsi="Times New Roman" w:cs="Times New Roman"/>
          <w:sz w:val="28"/>
          <w:szCs w:val="28"/>
        </w:rPr>
        <w:t xml:space="preserve"> by an equivalently simply process.</w:t>
      </w:r>
      <w:r w:rsidR="000D59B8">
        <w:rPr>
          <w:rFonts w:ascii="Times New Roman" w:hAnsi="Times New Roman" w:cs="Times New Roman"/>
          <w:sz w:val="28"/>
          <w:szCs w:val="28"/>
        </w:rPr>
        <w:t xml:space="preserve"> </w:t>
      </w:r>
      <w:r w:rsidR="001126A0">
        <w:rPr>
          <w:rFonts w:ascii="Times New Roman" w:hAnsi="Times New Roman" w:cs="Times New Roman"/>
          <w:sz w:val="28"/>
          <w:szCs w:val="28"/>
        </w:rPr>
        <w:t xml:space="preserve"> </w:t>
      </w:r>
      <w:r w:rsidR="00BC0B4F">
        <w:rPr>
          <w:rFonts w:ascii="Times New Roman" w:hAnsi="Times New Roman" w:cs="Times New Roman"/>
          <w:sz w:val="28"/>
          <w:szCs w:val="28"/>
        </w:rPr>
        <w:t xml:space="preserve">Subpart (d)(4) (“assignment”) removes a requirement in the current rule for the court administrator to review the complaint in each case </w:t>
      </w:r>
      <w:r w:rsidR="002F6FC6">
        <w:rPr>
          <w:rFonts w:ascii="Times New Roman" w:hAnsi="Times New Roman" w:cs="Times New Roman"/>
          <w:sz w:val="28"/>
          <w:szCs w:val="28"/>
        </w:rPr>
        <w:t>in which</w:t>
      </w:r>
      <w:r w:rsidR="00BC0B4F">
        <w:rPr>
          <w:rFonts w:ascii="Times New Roman" w:hAnsi="Times New Roman" w:cs="Times New Roman"/>
          <w:sz w:val="28"/>
          <w:szCs w:val="28"/>
        </w:rPr>
        <w:t xml:space="preserve"> a request </w:t>
      </w:r>
      <w:r w:rsidR="002F6FC6">
        <w:rPr>
          <w:rFonts w:ascii="Times New Roman" w:hAnsi="Times New Roman" w:cs="Times New Roman"/>
          <w:sz w:val="28"/>
          <w:szCs w:val="28"/>
        </w:rPr>
        <w:t>is</w:t>
      </w:r>
      <w:r w:rsidR="00BC0B4F">
        <w:rPr>
          <w:rFonts w:ascii="Times New Roman" w:hAnsi="Times New Roman" w:cs="Times New Roman"/>
          <w:sz w:val="28"/>
          <w:szCs w:val="28"/>
        </w:rPr>
        <w:t xml:space="preserve"> filed.  Instead, </w:t>
      </w:r>
      <w:r w:rsidR="00352E68">
        <w:rPr>
          <w:rFonts w:ascii="Times New Roman" w:hAnsi="Times New Roman" w:cs="Times New Roman"/>
          <w:sz w:val="28"/>
          <w:szCs w:val="28"/>
        </w:rPr>
        <w:t xml:space="preserve">upon the filing of a request, </w:t>
      </w:r>
      <w:r w:rsidR="00BC0B4F">
        <w:rPr>
          <w:rFonts w:ascii="Times New Roman" w:hAnsi="Times New Roman" w:cs="Times New Roman"/>
          <w:sz w:val="28"/>
          <w:szCs w:val="28"/>
        </w:rPr>
        <w:t xml:space="preserve">the case </w:t>
      </w:r>
      <w:r w:rsidR="00352E68">
        <w:rPr>
          <w:rFonts w:ascii="Times New Roman" w:hAnsi="Times New Roman" w:cs="Times New Roman"/>
          <w:sz w:val="28"/>
          <w:szCs w:val="28"/>
        </w:rPr>
        <w:t>would be</w:t>
      </w:r>
      <w:r w:rsidR="00BC0B4F">
        <w:rPr>
          <w:rFonts w:ascii="Times New Roman" w:hAnsi="Times New Roman" w:cs="Times New Roman"/>
          <w:sz w:val="28"/>
          <w:szCs w:val="28"/>
        </w:rPr>
        <w:t xml:space="preserve"> </w:t>
      </w:r>
      <w:r w:rsidR="002F6FC6">
        <w:rPr>
          <w:rFonts w:ascii="Times New Roman" w:hAnsi="Times New Roman" w:cs="Times New Roman"/>
          <w:sz w:val="28"/>
          <w:szCs w:val="28"/>
        </w:rPr>
        <w:t>automatically</w:t>
      </w:r>
      <w:r w:rsidR="00BC0B4F">
        <w:rPr>
          <w:rFonts w:ascii="Times New Roman" w:hAnsi="Times New Roman" w:cs="Times New Roman"/>
          <w:sz w:val="28"/>
          <w:szCs w:val="28"/>
        </w:rPr>
        <w:t xml:space="preserve"> ass</w:t>
      </w:r>
      <w:r w:rsidR="000D59B8">
        <w:rPr>
          <w:rFonts w:ascii="Times New Roman" w:hAnsi="Times New Roman" w:cs="Times New Roman"/>
          <w:sz w:val="28"/>
          <w:szCs w:val="28"/>
        </w:rPr>
        <w:t>igned to the commercial court.</w:t>
      </w:r>
    </w:p>
    <w:p w:rsidR="001126A0" w:rsidRDefault="00186B91" w:rsidP="001126A0">
      <w:pPr>
        <w:pStyle w:val="ListParagraph"/>
        <w:spacing w:line="480" w:lineRule="auto"/>
        <w:ind w:left="0" w:firstLine="720"/>
        <w:rPr>
          <w:rFonts w:ascii="Times New Roman" w:hAnsi="Times New Roman" w:cs="Times New Roman"/>
          <w:sz w:val="28"/>
          <w:szCs w:val="28"/>
        </w:rPr>
      </w:pPr>
      <w:r>
        <w:rPr>
          <w:rFonts w:ascii="Times New Roman" w:hAnsi="Times New Roman" w:cs="Times New Roman"/>
          <w:sz w:val="28"/>
          <w:szCs w:val="28"/>
        </w:rPr>
        <w:t xml:space="preserve">The title of proposed subpart (d)(5) is “transfer out of commercial court by a commercial court judge.”  The proposed subpart would permit </w:t>
      </w:r>
      <w:r w:rsidR="00915084">
        <w:rPr>
          <w:rFonts w:ascii="Times New Roman" w:hAnsi="Times New Roman" w:cs="Times New Roman"/>
          <w:sz w:val="28"/>
          <w:szCs w:val="28"/>
        </w:rPr>
        <w:t xml:space="preserve">a commercial court </w:t>
      </w:r>
      <w:r>
        <w:rPr>
          <w:rFonts w:ascii="Times New Roman" w:hAnsi="Times New Roman" w:cs="Times New Roman"/>
          <w:sz w:val="28"/>
          <w:szCs w:val="28"/>
        </w:rPr>
        <w:t>judge</w:t>
      </w:r>
      <w:r w:rsidR="00915084">
        <w:rPr>
          <w:rFonts w:ascii="Times New Roman" w:hAnsi="Times New Roman" w:cs="Times New Roman"/>
          <w:sz w:val="28"/>
          <w:szCs w:val="28"/>
        </w:rPr>
        <w:t xml:space="preserve"> </w:t>
      </w:r>
      <w:r w:rsidR="00915084">
        <w:rPr>
          <w:sz w:val="28"/>
          <w:szCs w:val="28"/>
        </w:rPr>
        <w:t>to</w:t>
      </w:r>
      <w:r>
        <w:rPr>
          <w:rFonts w:ascii="Times New Roman" w:hAnsi="Times New Roman" w:cs="Times New Roman"/>
          <w:sz w:val="28"/>
          <w:szCs w:val="28"/>
        </w:rPr>
        <w:t xml:space="preserve"> transfer a case out of the commercial court</w:t>
      </w:r>
      <w:r w:rsidR="00457A7A">
        <w:rPr>
          <w:rFonts w:ascii="Times New Roman" w:hAnsi="Times New Roman" w:cs="Times New Roman"/>
          <w:sz w:val="28"/>
          <w:szCs w:val="28"/>
        </w:rPr>
        <w:t xml:space="preserve"> if the judge determines that the case is not eligible for assignment</w:t>
      </w:r>
      <w:r>
        <w:rPr>
          <w:rFonts w:ascii="Times New Roman" w:hAnsi="Times New Roman" w:cs="Times New Roman"/>
          <w:sz w:val="28"/>
          <w:szCs w:val="28"/>
        </w:rPr>
        <w:t xml:space="preserve">. </w:t>
      </w:r>
      <w:r w:rsidR="003A3EDB">
        <w:rPr>
          <w:rFonts w:ascii="Times New Roman" w:hAnsi="Times New Roman" w:cs="Times New Roman"/>
          <w:sz w:val="28"/>
          <w:szCs w:val="28"/>
        </w:rPr>
        <w:t xml:space="preserve"> </w:t>
      </w:r>
      <w:r>
        <w:rPr>
          <w:rFonts w:ascii="Times New Roman" w:hAnsi="Times New Roman" w:cs="Times New Roman"/>
          <w:sz w:val="28"/>
          <w:szCs w:val="28"/>
        </w:rPr>
        <w:t xml:space="preserve">A new subpart (d)(6) (“discretion of presiding judge”) would allow the presiding judge to reassign </w:t>
      </w:r>
      <w:r w:rsidR="002F6FC6">
        <w:rPr>
          <w:rFonts w:ascii="Times New Roman" w:hAnsi="Times New Roman" w:cs="Times New Roman"/>
          <w:sz w:val="28"/>
          <w:szCs w:val="28"/>
        </w:rPr>
        <w:t xml:space="preserve">to a general civil court </w:t>
      </w:r>
      <w:r>
        <w:rPr>
          <w:rFonts w:ascii="Times New Roman" w:hAnsi="Times New Roman" w:cs="Times New Roman"/>
          <w:sz w:val="28"/>
          <w:szCs w:val="28"/>
        </w:rPr>
        <w:t>a case that is otherwise eligible for commercial court under subparts (b)(6)</w:t>
      </w:r>
      <w:r w:rsidR="00B17522">
        <w:rPr>
          <w:rFonts w:ascii="Times New Roman" w:hAnsi="Times New Roman" w:cs="Times New Roman"/>
          <w:sz w:val="28"/>
          <w:szCs w:val="28"/>
        </w:rPr>
        <w:t xml:space="preserve"> (commercial real estate transactions)</w:t>
      </w:r>
      <w:r>
        <w:rPr>
          <w:rFonts w:ascii="Times New Roman" w:hAnsi="Times New Roman" w:cs="Times New Roman"/>
          <w:sz w:val="28"/>
          <w:szCs w:val="28"/>
        </w:rPr>
        <w:t>, (7)</w:t>
      </w:r>
      <w:r w:rsidR="00B17522">
        <w:rPr>
          <w:rFonts w:ascii="Times New Roman" w:hAnsi="Times New Roman" w:cs="Times New Roman"/>
          <w:sz w:val="28"/>
          <w:szCs w:val="28"/>
        </w:rPr>
        <w:t xml:space="preserve"> (franchise cases)</w:t>
      </w:r>
      <w:r>
        <w:rPr>
          <w:rFonts w:ascii="Times New Roman" w:hAnsi="Times New Roman" w:cs="Times New Roman"/>
          <w:sz w:val="28"/>
          <w:szCs w:val="28"/>
        </w:rPr>
        <w:t>, (10)</w:t>
      </w:r>
      <w:r w:rsidR="00B17522">
        <w:rPr>
          <w:rFonts w:ascii="Times New Roman" w:hAnsi="Times New Roman" w:cs="Times New Roman"/>
          <w:sz w:val="28"/>
          <w:szCs w:val="28"/>
        </w:rPr>
        <w:t xml:space="preserve"> (Uniform Commercial Code cases)</w:t>
      </w:r>
      <w:r>
        <w:rPr>
          <w:rFonts w:ascii="Times New Roman" w:hAnsi="Times New Roman" w:cs="Times New Roman"/>
          <w:sz w:val="28"/>
          <w:szCs w:val="28"/>
        </w:rPr>
        <w:t xml:space="preserve">, or (11) </w:t>
      </w:r>
      <w:r w:rsidR="00B17522">
        <w:rPr>
          <w:rFonts w:ascii="Times New Roman" w:hAnsi="Times New Roman" w:cs="Times New Roman"/>
          <w:sz w:val="28"/>
          <w:szCs w:val="28"/>
        </w:rPr>
        <w:t>(professional malpractice)</w:t>
      </w:r>
      <w:r>
        <w:rPr>
          <w:rFonts w:ascii="Times New Roman" w:hAnsi="Times New Roman" w:cs="Times New Roman"/>
          <w:sz w:val="28"/>
          <w:szCs w:val="28"/>
        </w:rPr>
        <w:t xml:space="preserve">.  This </w:t>
      </w:r>
      <w:r w:rsidR="001015B2">
        <w:rPr>
          <w:rFonts w:ascii="Times New Roman" w:hAnsi="Times New Roman" w:cs="Times New Roman"/>
          <w:sz w:val="28"/>
          <w:szCs w:val="28"/>
        </w:rPr>
        <w:t xml:space="preserve">provision </w:t>
      </w:r>
      <w:r>
        <w:rPr>
          <w:rFonts w:ascii="Times New Roman" w:hAnsi="Times New Roman" w:cs="Times New Roman"/>
          <w:sz w:val="28"/>
          <w:szCs w:val="28"/>
        </w:rPr>
        <w:t xml:space="preserve">would </w:t>
      </w:r>
      <w:r w:rsidR="00457A7A">
        <w:rPr>
          <w:rFonts w:ascii="Times New Roman" w:hAnsi="Times New Roman" w:cs="Times New Roman"/>
          <w:sz w:val="28"/>
          <w:szCs w:val="28"/>
        </w:rPr>
        <w:t xml:space="preserve">provide a mechanism for the presiding judge to adjust </w:t>
      </w:r>
      <w:r>
        <w:rPr>
          <w:rFonts w:ascii="Times New Roman" w:hAnsi="Times New Roman" w:cs="Times New Roman"/>
          <w:sz w:val="28"/>
          <w:szCs w:val="28"/>
        </w:rPr>
        <w:t>commercial court judges’ workload</w:t>
      </w:r>
      <w:r w:rsidR="00457A7A">
        <w:rPr>
          <w:rFonts w:ascii="Times New Roman" w:hAnsi="Times New Roman" w:cs="Times New Roman"/>
          <w:sz w:val="28"/>
          <w:szCs w:val="28"/>
        </w:rPr>
        <w:t>s, if necessary,</w:t>
      </w:r>
      <w:r>
        <w:rPr>
          <w:rFonts w:ascii="Times New Roman" w:hAnsi="Times New Roman" w:cs="Times New Roman"/>
          <w:sz w:val="28"/>
          <w:szCs w:val="28"/>
        </w:rPr>
        <w:t xml:space="preserve"> by weeding out cases that </w:t>
      </w:r>
      <w:r w:rsidR="00457A7A">
        <w:rPr>
          <w:rFonts w:ascii="Times New Roman" w:hAnsi="Times New Roman" w:cs="Times New Roman"/>
          <w:sz w:val="28"/>
          <w:szCs w:val="28"/>
        </w:rPr>
        <w:t>typically may not</w:t>
      </w:r>
      <w:r>
        <w:rPr>
          <w:rFonts w:ascii="Times New Roman" w:hAnsi="Times New Roman" w:cs="Times New Roman"/>
          <w:sz w:val="28"/>
          <w:szCs w:val="28"/>
        </w:rPr>
        <w:t xml:space="preserve"> require specialized case management.  </w:t>
      </w:r>
      <w:r w:rsidR="00B17522">
        <w:rPr>
          <w:rFonts w:ascii="Times New Roman" w:hAnsi="Times New Roman" w:cs="Times New Roman"/>
          <w:sz w:val="28"/>
          <w:szCs w:val="28"/>
        </w:rPr>
        <w:t>Subpart (d)(7) (“judicial request to transfer to the commercial court”) also has a new title and requires that all judicial requests for transferring a case to the commercial court g</w:t>
      </w:r>
      <w:r w:rsidR="000D59B8">
        <w:rPr>
          <w:rFonts w:ascii="Times New Roman" w:hAnsi="Times New Roman" w:cs="Times New Roman"/>
          <w:sz w:val="28"/>
          <w:szCs w:val="28"/>
        </w:rPr>
        <w:t>o through the presiding judge.</w:t>
      </w:r>
    </w:p>
    <w:p w:rsidR="00B17522" w:rsidRDefault="00B17522" w:rsidP="001126A0">
      <w:pPr>
        <w:pStyle w:val="ListParagraph"/>
        <w:spacing w:line="480" w:lineRule="auto"/>
        <w:ind w:left="0" w:firstLine="720"/>
        <w:rPr>
          <w:rFonts w:ascii="Times New Roman" w:hAnsi="Times New Roman" w:cs="Times New Roman"/>
          <w:sz w:val="28"/>
          <w:szCs w:val="28"/>
        </w:rPr>
      </w:pPr>
      <w:r>
        <w:rPr>
          <w:rFonts w:ascii="Times New Roman" w:hAnsi="Times New Roman" w:cs="Times New Roman"/>
          <w:sz w:val="28"/>
          <w:szCs w:val="28"/>
        </w:rPr>
        <w:t>Subpart (d)(8) (“complex cases”) was modified by deleting a reference to Civil Rule 8(</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which was abrogated as part of the Civil Justice Reform rule </w:t>
      </w:r>
      <w:r>
        <w:rPr>
          <w:rFonts w:ascii="Times New Roman" w:hAnsi="Times New Roman" w:cs="Times New Roman"/>
          <w:sz w:val="28"/>
          <w:szCs w:val="28"/>
        </w:rPr>
        <w:lastRenderedPageBreak/>
        <w:t xml:space="preserve">amendments, and by adding a reference to “Maricopa County” before the words “complex civil litigation program,” because Maricopa is the only county with such a program, and is likely </w:t>
      </w:r>
      <w:r w:rsidR="002F6FC6">
        <w:rPr>
          <w:rFonts w:ascii="Times New Roman" w:hAnsi="Times New Roman" w:cs="Times New Roman"/>
          <w:sz w:val="28"/>
          <w:szCs w:val="28"/>
        </w:rPr>
        <w:t xml:space="preserve">for the foreseeable future </w:t>
      </w:r>
      <w:r>
        <w:rPr>
          <w:rFonts w:ascii="Times New Roman" w:hAnsi="Times New Roman" w:cs="Times New Roman"/>
          <w:sz w:val="28"/>
          <w:szCs w:val="28"/>
        </w:rPr>
        <w:t xml:space="preserve">to be the only county </w:t>
      </w:r>
      <w:r w:rsidR="002F6FC6">
        <w:rPr>
          <w:rFonts w:ascii="Times New Roman" w:hAnsi="Times New Roman" w:cs="Times New Roman"/>
          <w:sz w:val="28"/>
          <w:szCs w:val="28"/>
        </w:rPr>
        <w:t>to have a complex program</w:t>
      </w:r>
      <w:r>
        <w:rPr>
          <w:rFonts w:ascii="Times New Roman" w:hAnsi="Times New Roman" w:cs="Times New Roman"/>
          <w:sz w:val="28"/>
          <w:szCs w:val="28"/>
        </w:rPr>
        <w:t>.</w:t>
      </w:r>
    </w:p>
    <w:p w:rsidR="00ED5DB6" w:rsidRDefault="00493B21" w:rsidP="001126A0">
      <w:pPr>
        <w:pStyle w:val="ListParagraph"/>
        <w:spacing w:line="480" w:lineRule="auto"/>
        <w:ind w:left="0" w:firstLine="720"/>
        <w:rPr>
          <w:rFonts w:ascii="Times New Roman" w:hAnsi="Times New Roman" w:cs="Times New Roman"/>
          <w:sz w:val="28"/>
          <w:szCs w:val="28"/>
        </w:rPr>
      </w:pPr>
      <w:r w:rsidRPr="00493B21">
        <w:rPr>
          <w:rFonts w:ascii="Times New Roman" w:hAnsi="Times New Roman" w:cs="Times New Roman"/>
          <w:b/>
          <w:sz w:val="28"/>
          <w:szCs w:val="28"/>
        </w:rPr>
        <w:t>Rule 8.1,</w:t>
      </w:r>
      <w:r w:rsidRPr="00493B21">
        <w:rPr>
          <w:b/>
          <w:sz w:val="28"/>
          <w:szCs w:val="28"/>
        </w:rPr>
        <w:t xml:space="preserve"> </w:t>
      </w:r>
      <w:r w:rsidR="00ED5DB6" w:rsidRPr="00ED5DB6">
        <w:rPr>
          <w:rFonts w:ascii="Times New Roman" w:hAnsi="Times New Roman" w:cs="Times New Roman"/>
          <w:b/>
          <w:sz w:val="28"/>
          <w:szCs w:val="28"/>
        </w:rPr>
        <w:t>Section (e)</w:t>
      </w:r>
      <w:r w:rsidR="00ED5DB6">
        <w:rPr>
          <w:rFonts w:ascii="Times New Roman" w:hAnsi="Times New Roman" w:cs="Times New Roman"/>
          <w:sz w:val="28"/>
          <w:szCs w:val="28"/>
        </w:rPr>
        <w:t xml:space="preserve"> (“case management,” </w:t>
      </w:r>
      <w:r w:rsidR="000C156A" w:rsidRPr="00493B21">
        <w:rPr>
          <w:rFonts w:ascii="Times New Roman" w:hAnsi="Times New Roman" w:cs="Times New Roman"/>
          <w:b/>
          <w:sz w:val="28"/>
          <w:szCs w:val="28"/>
        </w:rPr>
        <w:t>currently</w:t>
      </w:r>
      <w:r w:rsidR="00ED5DB6" w:rsidRPr="00493B21">
        <w:rPr>
          <w:rFonts w:ascii="Times New Roman" w:hAnsi="Times New Roman" w:cs="Times New Roman"/>
          <w:b/>
          <w:sz w:val="28"/>
          <w:szCs w:val="28"/>
        </w:rPr>
        <w:t xml:space="preserve"> section (f)</w:t>
      </w:r>
      <w:r w:rsidR="00ED5DB6">
        <w:rPr>
          <w:rFonts w:ascii="Times New Roman" w:hAnsi="Times New Roman" w:cs="Times New Roman"/>
          <w:sz w:val="28"/>
          <w:szCs w:val="28"/>
        </w:rPr>
        <w:t>) deals with the scheduling conference, an early meeting, the joint report and proposed scheduling order, and motions to dismiss.  Except for renumbering the section from (f) to (e), the CCRC’s version makes no changes to the current version.</w:t>
      </w:r>
    </w:p>
    <w:p w:rsidR="00ED5DB6" w:rsidRDefault="00493B21" w:rsidP="002F6FC6">
      <w:pPr>
        <w:pStyle w:val="ListParagraph"/>
        <w:spacing w:after="0" w:line="480" w:lineRule="auto"/>
        <w:ind w:left="0" w:firstLine="720"/>
        <w:rPr>
          <w:rFonts w:ascii="Times New Roman" w:hAnsi="Times New Roman" w:cs="Times New Roman"/>
          <w:sz w:val="28"/>
          <w:szCs w:val="28"/>
        </w:rPr>
      </w:pPr>
      <w:r w:rsidRPr="00493B21">
        <w:rPr>
          <w:rFonts w:ascii="Times New Roman" w:hAnsi="Times New Roman" w:cs="Times New Roman"/>
          <w:b/>
          <w:sz w:val="28"/>
          <w:szCs w:val="28"/>
        </w:rPr>
        <w:t xml:space="preserve">Rule 8.1, </w:t>
      </w:r>
      <w:r w:rsidR="00ED5DB6" w:rsidRPr="00493B21">
        <w:rPr>
          <w:rFonts w:ascii="Times New Roman" w:hAnsi="Times New Roman" w:cs="Times New Roman"/>
          <w:b/>
          <w:sz w:val="28"/>
          <w:szCs w:val="28"/>
        </w:rPr>
        <w:t>Section</w:t>
      </w:r>
      <w:r w:rsidR="00ED5DB6" w:rsidRPr="000C156A">
        <w:rPr>
          <w:rFonts w:ascii="Times New Roman" w:hAnsi="Times New Roman" w:cs="Times New Roman"/>
          <w:b/>
          <w:sz w:val="28"/>
          <w:szCs w:val="28"/>
        </w:rPr>
        <w:t xml:space="preserve"> (f)</w:t>
      </w:r>
      <w:r w:rsidR="00ED5DB6">
        <w:rPr>
          <w:rFonts w:ascii="Times New Roman" w:hAnsi="Times New Roman" w:cs="Times New Roman"/>
          <w:sz w:val="28"/>
          <w:szCs w:val="28"/>
        </w:rPr>
        <w:t xml:space="preserve"> (“motions,” </w:t>
      </w:r>
      <w:r w:rsidR="000C156A" w:rsidRPr="00493B21">
        <w:rPr>
          <w:rFonts w:ascii="Times New Roman" w:hAnsi="Times New Roman" w:cs="Times New Roman"/>
          <w:b/>
          <w:sz w:val="28"/>
          <w:szCs w:val="28"/>
        </w:rPr>
        <w:t>currently section (g)</w:t>
      </w:r>
      <w:r w:rsidR="000C156A">
        <w:rPr>
          <w:rFonts w:ascii="Times New Roman" w:hAnsi="Times New Roman" w:cs="Times New Roman"/>
          <w:sz w:val="28"/>
          <w:szCs w:val="28"/>
        </w:rPr>
        <w:t>) also makes no changes to the current rule, except for renumbering.</w:t>
      </w:r>
    </w:p>
    <w:p w:rsidR="00B64BAF" w:rsidRPr="00B64BAF" w:rsidRDefault="00A80D62" w:rsidP="00B64BAF">
      <w:pPr>
        <w:pStyle w:val="Default"/>
        <w:spacing w:after="160" w:line="480" w:lineRule="auto"/>
        <w:ind w:firstLine="720"/>
        <w:jc w:val="both"/>
        <w:rPr>
          <w:rFonts w:eastAsiaTheme="minorHAnsi"/>
          <w:sz w:val="28"/>
          <w:szCs w:val="28"/>
        </w:rPr>
      </w:pPr>
      <w:r>
        <w:rPr>
          <w:b/>
          <w:sz w:val="28"/>
          <w:szCs w:val="28"/>
        </w:rPr>
        <w:t>V.</w:t>
      </w:r>
      <w:r>
        <w:rPr>
          <w:b/>
          <w:sz w:val="28"/>
          <w:szCs w:val="28"/>
        </w:rPr>
        <w:tab/>
      </w:r>
      <w:r w:rsidR="00C743B1" w:rsidRPr="00B64BAF">
        <w:rPr>
          <w:b/>
          <w:sz w:val="28"/>
          <w:szCs w:val="28"/>
        </w:rPr>
        <w:t>Proposed</w:t>
      </w:r>
      <w:r w:rsidR="0064748E" w:rsidRPr="00B64BAF">
        <w:rPr>
          <w:b/>
          <w:sz w:val="28"/>
          <w:szCs w:val="28"/>
        </w:rPr>
        <w:t xml:space="preserve"> new Rule 8.1(g).</w:t>
      </w:r>
      <w:r w:rsidR="0064748E" w:rsidRPr="00A80D62">
        <w:rPr>
          <w:sz w:val="28"/>
          <w:szCs w:val="28"/>
        </w:rPr>
        <w:t xml:space="preserve">  </w:t>
      </w:r>
      <w:r w:rsidR="00B64BAF" w:rsidRPr="00B64BAF">
        <w:rPr>
          <w:sz w:val="28"/>
          <w:szCs w:val="28"/>
        </w:rPr>
        <w:t xml:space="preserve">Administrative Order 2018-17, which established the CCRC, directed the Committee to consider whether a commercial court should be available in other counties. </w:t>
      </w:r>
      <w:r w:rsidR="00B64BAF">
        <w:rPr>
          <w:sz w:val="28"/>
          <w:szCs w:val="28"/>
        </w:rPr>
        <w:t xml:space="preserve"> The CCRC</w:t>
      </w:r>
      <w:r w:rsidR="00B64BAF" w:rsidRPr="00B64BAF">
        <w:rPr>
          <w:rFonts w:eastAsiaTheme="minorHAnsi"/>
          <w:sz w:val="28"/>
          <w:szCs w:val="28"/>
        </w:rPr>
        <w:t xml:space="preserve"> envisions Rule 8.1 as a statewide rule, even though only one of Arizona’s 15 counties currently has a commercial court program. </w:t>
      </w:r>
      <w:r w:rsidR="00B64BAF">
        <w:rPr>
          <w:rFonts w:eastAsiaTheme="minorHAnsi"/>
          <w:sz w:val="28"/>
          <w:szCs w:val="28"/>
        </w:rPr>
        <w:t xml:space="preserve"> </w:t>
      </w:r>
      <w:r w:rsidR="002F6FC6">
        <w:rPr>
          <w:rFonts w:eastAsiaTheme="minorHAnsi"/>
          <w:sz w:val="28"/>
          <w:szCs w:val="28"/>
        </w:rPr>
        <w:t xml:space="preserve">As a practical matter, </w:t>
      </w:r>
      <w:r w:rsidR="00B64BAF" w:rsidRPr="00B64BAF">
        <w:rPr>
          <w:rFonts w:eastAsiaTheme="minorHAnsi"/>
          <w:sz w:val="28"/>
          <w:szCs w:val="28"/>
        </w:rPr>
        <w:t xml:space="preserve">most Arizona counties currently lack the volume of commercial cases that would justify the establishment of a specialized commercial court. </w:t>
      </w:r>
      <w:r w:rsidR="00B64BAF">
        <w:rPr>
          <w:rFonts w:eastAsiaTheme="minorHAnsi"/>
          <w:sz w:val="28"/>
          <w:szCs w:val="28"/>
        </w:rPr>
        <w:t xml:space="preserve"> </w:t>
      </w:r>
      <w:r w:rsidR="00B64BAF" w:rsidRPr="00B64BAF">
        <w:rPr>
          <w:rFonts w:eastAsiaTheme="minorHAnsi"/>
          <w:sz w:val="28"/>
          <w:szCs w:val="28"/>
        </w:rPr>
        <w:t xml:space="preserve">However, the </w:t>
      </w:r>
      <w:r w:rsidR="00B64BAF">
        <w:rPr>
          <w:rFonts w:eastAsiaTheme="minorHAnsi"/>
          <w:sz w:val="28"/>
          <w:szCs w:val="28"/>
        </w:rPr>
        <w:t xml:space="preserve">CCRC </w:t>
      </w:r>
      <w:r w:rsidR="00B64BAF" w:rsidRPr="00B64BAF">
        <w:rPr>
          <w:rFonts w:eastAsiaTheme="minorHAnsi"/>
          <w:sz w:val="28"/>
          <w:szCs w:val="28"/>
        </w:rPr>
        <w:t>also recommend</w:t>
      </w:r>
      <w:r w:rsidR="002F6FC6">
        <w:rPr>
          <w:rFonts w:eastAsiaTheme="minorHAnsi"/>
          <w:sz w:val="28"/>
          <w:szCs w:val="28"/>
        </w:rPr>
        <w:t xml:space="preserve">ed </w:t>
      </w:r>
      <w:r w:rsidR="00B64BAF" w:rsidRPr="00B64BAF">
        <w:rPr>
          <w:rFonts w:eastAsiaTheme="minorHAnsi"/>
          <w:sz w:val="28"/>
          <w:szCs w:val="28"/>
        </w:rPr>
        <w:t>that the case management principles in Rule 8.1(e) be available for any judge statewide who might find those principles beneficial</w:t>
      </w:r>
      <w:r w:rsidR="00833D5D">
        <w:rPr>
          <w:rFonts w:eastAsiaTheme="minorHAnsi"/>
          <w:sz w:val="28"/>
          <w:szCs w:val="28"/>
        </w:rPr>
        <w:t xml:space="preserve"> in managing a commercial case.</w:t>
      </w:r>
    </w:p>
    <w:p w:rsidR="00B64BAF" w:rsidRPr="00B64BAF" w:rsidRDefault="002F6FC6" w:rsidP="00B64BAF">
      <w:pPr>
        <w:autoSpaceDE w:val="0"/>
        <w:autoSpaceDN w:val="0"/>
        <w:adjustRightInd w:val="0"/>
        <w:spacing w:after="160" w:line="480" w:lineRule="auto"/>
        <w:ind w:firstLine="720"/>
        <w:contextualSpacing w:val="0"/>
        <w:jc w:val="both"/>
        <w:rPr>
          <w:rFonts w:eastAsiaTheme="minorHAnsi"/>
          <w:color w:val="000000"/>
          <w:sz w:val="28"/>
          <w:szCs w:val="28"/>
        </w:rPr>
      </w:pPr>
      <w:r>
        <w:rPr>
          <w:rFonts w:eastAsiaTheme="minorHAnsi"/>
          <w:color w:val="000000"/>
          <w:sz w:val="28"/>
          <w:szCs w:val="28"/>
        </w:rPr>
        <w:lastRenderedPageBreak/>
        <w:t>Petitioner</w:t>
      </w:r>
      <w:r w:rsidR="00B64BAF" w:rsidRPr="00B64BAF">
        <w:rPr>
          <w:rFonts w:eastAsiaTheme="minorHAnsi"/>
          <w:color w:val="000000"/>
          <w:sz w:val="28"/>
          <w:szCs w:val="28"/>
        </w:rPr>
        <w:t xml:space="preserve"> therefore proposes a new Rule 8.1(g) that codifies this recommendation. </w:t>
      </w:r>
      <w:r w:rsidR="00833D5D">
        <w:rPr>
          <w:rFonts w:eastAsiaTheme="minorHAnsi"/>
          <w:color w:val="000000"/>
          <w:sz w:val="28"/>
          <w:szCs w:val="28"/>
        </w:rPr>
        <w:t xml:space="preserve"> </w:t>
      </w:r>
      <w:r w:rsidR="00B64BAF" w:rsidRPr="00B64BAF">
        <w:rPr>
          <w:rFonts w:eastAsiaTheme="minorHAnsi"/>
          <w:color w:val="000000"/>
          <w:sz w:val="28"/>
          <w:szCs w:val="28"/>
        </w:rPr>
        <w:t xml:space="preserve">This new section is modeled on a similar principle contained in a comment to Civil Rule 16.3—which was recently abrogated by R-17-0010—regarding the management of complex civil litigation. </w:t>
      </w:r>
      <w:r w:rsidR="00833D5D">
        <w:rPr>
          <w:rFonts w:eastAsiaTheme="minorHAnsi"/>
          <w:color w:val="000000"/>
          <w:sz w:val="28"/>
          <w:szCs w:val="28"/>
        </w:rPr>
        <w:t xml:space="preserve"> </w:t>
      </w:r>
      <w:r w:rsidR="00B64BAF" w:rsidRPr="00B64BAF">
        <w:rPr>
          <w:rFonts w:eastAsiaTheme="minorHAnsi"/>
          <w:color w:val="000000"/>
          <w:sz w:val="28"/>
          <w:szCs w:val="28"/>
        </w:rPr>
        <w:t>The section would allow judges in any county, including any Maricopa County judge, to use Rule 8.1(e) i</w:t>
      </w:r>
      <w:r w:rsidR="00833D5D">
        <w:rPr>
          <w:rFonts w:eastAsiaTheme="minorHAnsi"/>
          <w:color w:val="000000"/>
          <w:sz w:val="28"/>
          <w:szCs w:val="28"/>
        </w:rPr>
        <w:t>n appropriate commercial cases.</w:t>
      </w:r>
    </w:p>
    <w:p w:rsidR="00454850" w:rsidRPr="00171763" w:rsidRDefault="00B64BAF" w:rsidP="00B64BAF">
      <w:pPr>
        <w:pStyle w:val="ListParagraph"/>
        <w:numPr>
          <w:ilvl w:val="0"/>
          <w:numId w:val="10"/>
        </w:numPr>
        <w:spacing w:after="100" w:afterAutospacing="1" w:line="480" w:lineRule="auto"/>
        <w:ind w:left="0" w:firstLine="720"/>
      </w:pPr>
      <w:r>
        <w:rPr>
          <w:rFonts w:ascii="Times New Roman" w:hAnsi="Times New Roman" w:cs="Times New Roman"/>
          <w:b/>
          <w:sz w:val="28"/>
          <w:szCs w:val="28"/>
        </w:rPr>
        <w:t>Request for expedited consideration</w:t>
      </w:r>
      <w:r w:rsidR="00AA2432" w:rsidRPr="00AA2432">
        <w:rPr>
          <w:rFonts w:ascii="Times New Roman" w:hAnsi="Times New Roman" w:cs="Times New Roman"/>
          <w:b/>
          <w:sz w:val="28"/>
          <w:szCs w:val="28"/>
        </w:rPr>
        <w:t>.</w:t>
      </w:r>
      <w:r w:rsidR="00AA2432" w:rsidRPr="00833D5D">
        <w:rPr>
          <w:rFonts w:ascii="Times New Roman" w:hAnsi="Times New Roman" w:cs="Times New Roman"/>
          <w:sz w:val="28"/>
          <w:szCs w:val="28"/>
        </w:rPr>
        <w:t xml:space="preserve"> </w:t>
      </w:r>
      <w:r w:rsidR="00D362B9" w:rsidRPr="00833D5D">
        <w:rPr>
          <w:rFonts w:ascii="Times New Roman" w:hAnsi="Times New Roman" w:cs="Times New Roman"/>
          <w:sz w:val="28"/>
          <w:szCs w:val="28"/>
        </w:rPr>
        <w:t xml:space="preserve"> </w:t>
      </w:r>
      <w:r>
        <w:rPr>
          <w:rFonts w:ascii="Times New Roman" w:hAnsi="Times New Roman" w:cs="Times New Roman"/>
          <w:sz w:val="28"/>
          <w:szCs w:val="28"/>
        </w:rPr>
        <w:t>Pursuant to Supreme Court Rule 28(G)</w:t>
      </w:r>
      <w:r w:rsidR="002F6FC6">
        <w:rPr>
          <w:rFonts w:ascii="Times New Roman" w:hAnsi="Times New Roman" w:cs="Times New Roman"/>
          <w:sz w:val="28"/>
          <w:szCs w:val="28"/>
        </w:rPr>
        <w:t xml:space="preserve"> and as contemplated by A.O. No. 2018-64</w:t>
      </w:r>
      <w:r>
        <w:rPr>
          <w:rFonts w:ascii="Times New Roman" w:hAnsi="Times New Roman" w:cs="Times New Roman"/>
          <w:sz w:val="28"/>
          <w:szCs w:val="28"/>
        </w:rPr>
        <w:t xml:space="preserve">, Petitioner requests expedited consideration of this petition.  Petitioner specifically requests that the Court provide a two-month comment period </w:t>
      </w:r>
      <w:r w:rsidR="00171763">
        <w:rPr>
          <w:rFonts w:ascii="Times New Roman" w:hAnsi="Times New Roman" w:cs="Times New Roman"/>
          <w:sz w:val="28"/>
          <w:szCs w:val="28"/>
        </w:rPr>
        <w:t>beginning on or about the</w:t>
      </w:r>
      <w:r>
        <w:rPr>
          <w:rFonts w:ascii="Times New Roman" w:hAnsi="Times New Roman" w:cs="Times New Roman"/>
          <w:sz w:val="28"/>
          <w:szCs w:val="28"/>
        </w:rPr>
        <w:t xml:space="preserve"> </w:t>
      </w:r>
      <w:r w:rsidR="00171763">
        <w:rPr>
          <w:rFonts w:ascii="Times New Roman" w:hAnsi="Times New Roman" w:cs="Times New Roman"/>
          <w:sz w:val="28"/>
          <w:szCs w:val="28"/>
        </w:rPr>
        <w:t xml:space="preserve">filing </w:t>
      </w:r>
      <w:r>
        <w:rPr>
          <w:rFonts w:ascii="Times New Roman" w:hAnsi="Times New Roman" w:cs="Times New Roman"/>
          <w:sz w:val="28"/>
          <w:szCs w:val="28"/>
        </w:rPr>
        <w:t xml:space="preserve">date of </w:t>
      </w:r>
      <w:r w:rsidR="00171763">
        <w:rPr>
          <w:rFonts w:ascii="Times New Roman" w:hAnsi="Times New Roman" w:cs="Times New Roman"/>
          <w:sz w:val="28"/>
          <w:szCs w:val="28"/>
        </w:rPr>
        <w:t>this petition</w:t>
      </w:r>
      <w:r>
        <w:rPr>
          <w:rFonts w:ascii="Times New Roman" w:hAnsi="Times New Roman" w:cs="Times New Roman"/>
          <w:sz w:val="28"/>
          <w:szCs w:val="28"/>
        </w:rPr>
        <w:t xml:space="preserve">, followed by a one-month period for Petitioner to prepare a Reply.  This </w:t>
      </w:r>
      <w:r w:rsidR="00171763">
        <w:rPr>
          <w:rFonts w:ascii="Times New Roman" w:hAnsi="Times New Roman" w:cs="Times New Roman"/>
          <w:sz w:val="28"/>
          <w:szCs w:val="28"/>
        </w:rPr>
        <w:t xml:space="preserve">schedule </w:t>
      </w:r>
      <w:r>
        <w:rPr>
          <w:rFonts w:ascii="Times New Roman" w:hAnsi="Times New Roman" w:cs="Times New Roman"/>
          <w:sz w:val="28"/>
          <w:szCs w:val="28"/>
        </w:rPr>
        <w:t>should allow the petition to be considered by the Court during its December 2018 rules agenda, as provided by A.O. No. 2018-64.</w:t>
      </w:r>
    </w:p>
    <w:p w:rsidR="00171763" w:rsidRDefault="00171763" w:rsidP="00B64BAF">
      <w:pPr>
        <w:pStyle w:val="ListParagraph"/>
        <w:numPr>
          <w:ilvl w:val="0"/>
          <w:numId w:val="10"/>
        </w:numPr>
        <w:spacing w:after="100" w:afterAutospacing="1" w:line="480" w:lineRule="auto"/>
        <w:ind w:left="0" w:firstLine="720"/>
      </w:pPr>
      <w:r>
        <w:rPr>
          <w:rFonts w:ascii="Times New Roman" w:hAnsi="Times New Roman" w:cs="Times New Roman"/>
          <w:b/>
          <w:sz w:val="28"/>
          <w:szCs w:val="28"/>
        </w:rPr>
        <w:t>Conclusion.</w:t>
      </w:r>
      <w:r w:rsidR="00833D5D">
        <w:rPr>
          <w:rFonts w:ascii="Times New Roman" w:hAnsi="Times New Roman" w:cs="Times New Roman"/>
          <w:sz w:val="28"/>
          <w:szCs w:val="28"/>
        </w:rPr>
        <w:t xml:space="preserve">  </w:t>
      </w:r>
      <w:r w:rsidR="002F6FC6">
        <w:rPr>
          <w:rFonts w:ascii="Times New Roman" w:hAnsi="Times New Roman" w:cs="Times New Roman"/>
          <w:sz w:val="28"/>
          <w:szCs w:val="28"/>
        </w:rPr>
        <w:t>Petitioner therefore requests the permanent adoption of a modified Rule 8.1, as shown in the Appendix.</w:t>
      </w:r>
    </w:p>
    <w:p w:rsidR="00454850" w:rsidRPr="00955A09" w:rsidRDefault="00454850" w:rsidP="00454850">
      <w:pPr>
        <w:keepNext/>
        <w:ind w:firstLine="720"/>
        <w:jc w:val="both"/>
        <w:rPr>
          <w:sz w:val="28"/>
          <w:szCs w:val="28"/>
        </w:rPr>
      </w:pPr>
      <w:r>
        <w:rPr>
          <w:sz w:val="28"/>
          <w:szCs w:val="28"/>
        </w:rPr>
        <w:t xml:space="preserve">RESPECTFULLY SUBMITTED this </w:t>
      </w:r>
      <w:r w:rsidR="004040B0">
        <w:rPr>
          <w:sz w:val="28"/>
          <w:szCs w:val="28"/>
        </w:rPr>
        <w:t>23rd</w:t>
      </w:r>
      <w:r>
        <w:rPr>
          <w:sz w:val="28"/>
          <w:szCs w:val="28"/>
        </w:rPr>
        <w:t xml:space="preserve"> </w:t>
      </w:r>
      <w:r w:rsidRPr="00955A09">
        <w:rPr>
          <w:sz w:val="28"/>
          <w:szCs w:val="28"/>
        </w:rPr>
        <w:t xml:space="preserve">day of </w:t>
      </w:r>
      <w:r w:rsidR="00DA6F79">
        <w:rPr>
          <w:sz w:val="28"/>
          <w:szCs w:val="28"/>
        </w:rPr>
        <w:t>July</w:t>
      </w:r>
      <w:r>
        <w:rPr>
          <w:sz w:val="28"/>
          <w:szCs w:val="28"/>
        </w:rPr>
        <w:t xml:space="preserve"> 2018.</w:t>
      </w:r>
    </w:p>
    <w:p w:rsidR="00454850" w:rsidRPr="00955A09" w:rsidRDefault="00454850" w:rsidP="00454850">
      <w:pPr>
        <w:keepNext/>
        <w:jc w:val="both"/>
        <w:rPr>
          <w:sz w:val="28"/>
          <w:szCs w:val="28"/>
        </w:rPr>
      </w:pPr>
    </w:p>
    <w:p w:rsidR="00454850" w:rsidRDefault="00454850" w:rsidP="00454850">
      <w:pPr>
        <w:keepNext/>
        <w:ind w:left="2880" w:firstLine="720"/>
        <w:jc w:val="both"/>
        <w:rPr>
          <w:sz w:val="28"/>
          <w:szCs w:val="28"/>
        </w:rPr>
      </w:pPr>
    </w:p>
    <w:p w:rsidR="00454850" w:rsidRPr="0076259F" w:rsidRDefault="00454850" w:rsidP="00454850">
      <w:pPr>
        <w:keepNext/>
        <w:ind w:left="2880" w:firstLine="720"/>
        <w:jc w:val="both"/>
        <w:rPr>
          <w:sz w:val="28"/>
          <w:szCs w:val="28"/>
          <w:u w:val="single"/>
        </w:rPr>
      </w:pPr>
      <w:r>
        <w:rPr>
          <w:sz w:val="28"/>
          <w:szCs w:val="28"/>
        </w:rPr>
        <w:t xml:space="preserve">By </w:t>
      </w:r>
      <w:r w:rsidRPr="0076259F">
        <w:rPr>
          <w:sz w:val="28"/>
          <w:szCs w:val="28"/>
          <w:u w:val="single"/>
        </w:rPr>
        <w:t xml:space="preserve">/s/ </w:t>
      </w:r>
      <w:r w:rsidR="00577CD1">
        <w:rPr>
          <w:sz w:val="28"/>
          <w:szCs w:val="28"/>
          <w:u w:val="single"/>
        </w:rPr>
        <w:t>David B. Rosenbaum</w:t>
      </w:r>
      <w:r w:rsidRPr="0076259F">
        <w:rPr>
          <w:sz w:val="28"/>
          <w:szCs w:val="28"/>
          <w:u w:val="single"/>
        </w:rPr>
        <w:t xml:space="preserve">                                     </w:t>
      </w:r>
      <w:r>
        <w:rPr>
          <w:sz w:val="28"/>
          <w:szCs w:val="28"/>
          <w:u w:val="single"/>
        </w:rPr>
        <w:t xml:space="preserve">                    </w:t>
      </w:r>
    </w:p>
    <w:p w:rsidR="00454850" w:rsidRDefault="00454850" w:rsidP="00833D5D">
      <w:pPr>
        <w:keepNext/>
        <w:ind w:left="2880" w:firstLine="720"/>
        <w:jc w:val="both"/>
        <w:rPr>
          <w:sz w:val="28"/>
          <w:szCs w:val="28"/>
        </w:rPr>
      </w:pPr>
      <w:r>
        <w:rPr>
          <w:sz w:val="28"/>
          <w:szCs w:val="28"/>
        </w:rPr>
        <w:t xml:space="preserve">     </w:t>
      </w:r>
      <w:r w:rsidR="00577CD1">
        <w:rPr>
          <w:sz w:val="28"/>
          <w:szCs w:val="28"/>
        </w:rPr>
        <w:t>David B. Rosenbaum</w:t>
      </w:r>
      <w:r>
        <w:rPr>
          <w:sz w:val="28"/>
          <w:szCs w:val="28"/>
        </w:rPr>
        <w:t>, Chair</w:t>
      </w:r>
    </w:p>
    <w:sectPr w:rsidR="0045485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F8F" w:rsidRDefault="006E2F8F" w:rsidP="006E2F8F">
      <w:r>
        <w:separator/>
      </w:r>
    </w:p>
  </w:endnote>
  <w:endnote w:type="continuationSeparator" w:id="0">
    <w:p w:rsidR="006E2F8F" w:rsidRDefault="006E2F8F" w:rsidP="006E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14972"/>
      <w:docPartObj>
        <w:docPartGallery w:val="Page Numbers (Bottom of Page)"/>
        <w:docPartUnique/>
      </w:docPartObj>
    </w:sdtPr>
    <w:sdtEndPr>
      <w:rPr>
        <w:noProof/>
      </w:rPr>
    </w:sdtEndPr>
    <w:sdtContent>
      <w:p w:rsidR="007E7A9B" w:rsidRDefault="007E7A9B">
        <w:pPr>
          <w:pStyle w:val="Footer"/>
          <w:jc w:val="center"/>
        </w:pPr>
        <w:r>
          <w:fldChar w:fldCharType="begin"/>
        </w:r>
        <w:r>
          <w:instrText xml:space="preserve"> PAGE   \* MERGEFORMAT </w:instrText>
        </w:r>
        <w:r>
          <w:fldChar w:fldCharType="separate"/>
        </w:r>
        <w:r w:rsidR="00A31B84">
          <w:rPr>
            <w:noProof/>
          </w:rPr>
          <w:t>11</w:t>
        </w:r>
        <w:r>
          <w:rPr>
            <w:noProof/>
          </w:rPr>
          <w:fldChar w:fldCharType="end"/>
        </w:r>
      </w:p>
    </w:sdtContent>
  </w:sdt>
  <w:p w:rsidR="007E7A9B" w:rsidRDefault="007E7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F8F" w:rsidRDefault="006E2F8F" w:rsidP="006E2F8F">
      <w:r>
        <w:separator/>
      </w:r>
    </w:p>
  </w:footnote>
  <w:footnote w:type="continuationSeparator" w:id="0">
    <w:p w:rsidR="006E2F8F" w:rsidRDefault="006E2F8F" w:rsidP="006E2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12DD"/>
    <w:multiLevelType w:val="hybridMultilevel"/>
    <w:tmpl w:val="52785B5C"/>
    <w:lvl w:ilvl="0" w:tplc="0F42A2D4">
      <w:start w:val="6"/>
      <w:numFmt w:val="upperRoman"/>
      <w:lvlText w:val="%1."/>
      <w:lvlJc w:val="left"/>
      <w:pPr>
        <w:ind w:left="1440" w:hanging="720"/>
      </w:pPr>
      <w:rPr>
        <w:rFonts w:ascii="Times New Roman" w:hAnsi="Times New Roman" w:cs="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5E0D51"/>
    <w:multiLevelType w:val="hybridMultilevel"/>
    <w:tmpl w:val="695EC082"/>
    <w:lvl w:ilvl="0" w:tplc="67DCF8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015457"/>
    <w:multiLevelType w:val="hybridMultilevel"/>
    <w:tmpl w:val="D494B87C"/>
    <w:lvl w:ilvl="0" w:tplc="E32C9342">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805BFC"/>
    <w:multiLevelType w:val="hybridMultilevel"/>
    <w:tmpl w:val="8F3696A4"/>
    <w:lvl w:ilvl="0" w:tplc="E3946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124E6F"/>
    <w:multiLevelType w:val="hybridMultilevel"/>
    <w:tmpl w:val="DACE9940"/>
    <w:lvl w:ilvl="0" w:tplc="AD0059B4">
      <w:start w:val="1"/>
      <w:numFmt w:val="decimal"/>
      <w:lvlText w:val="%1."/>
      <w:lvlJc w:val="left"/>
      <w:pPr>
        <w:ind w:left="1170" w:hanging="360"/>
      </w:pPr>
      <w:rPr>
        <w:rFonts w:hint="default"/>
        <w:b w:val="0"/>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562054E6"/>
    <w:multiLevelType w:val="hybridMultilevel"/>
    <w:tmpl w:val="559A7200"/>
    <w:lvl w:ilvl="0" w:tplc="2412268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C16E6"/>
    <w:multiLevelType w:val="hybridMultilevel"/>
    <w:tmpl w:val="648E2830"/>
    <w:lvl w:ilvl="0" w:tplc="42423CE2">
      <w:start w:val="1"/>
      <w:numFmt w:val="lowerLetter"/>
      <w:pStyle w:val="Heading3"/>
      <w:lvlText w:val="(%1)"/>
      <w:lvlJc w:val="left"/>
      <w:pPr>
        <w:ind w:left="1440" w:hanging="360"/>
      </w:pPr>
      <w:rPr>
        <w:rFonts w:ascii="Times New Roman Bold" w:hAnsi="Times New Roman Bold" w:hint="default"/>
        <w:b/>
        <w:i w:val="0"/>
        <w:caps w:val="0"/>
        <w:strike w:val="0"/>
        <w:dstrike w:val="0"/>
        <w:vanish w:val="0"/>
        <w:color w:val="auto"/>
        <w:sz w:val="26"/>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CE2139C"/>
    <w:multiLevelType w:val="hybridMultilevel"/>
    <w:tmpl w:val="8F74FC3E"/>
    <w:lvl w:ilvl="0" w:tplc="BF6073EC">
      <w:start w:val="1"/>
      <w:numFmt w:val="lowerLetter"/>
      <w:lvlText w:val="(%1)"/>
      <w:lvlJc w:val="left"/>
      <w:pPr>
        <w:ind w:left="1170" w:hanging="360"/>
      </w:pPr>
      <w:rPr>
        <w:rFonts w:ascii="Times New Roman" w:hAnsi="Times New Roman" w:hint="default"/>
        <w:b/>
        <w:i/>
        <w:sz w:val="2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6695401D"/>
    <w:multiLevelType w:val="hybridMultilevel"/>
    <w:tmpl w:val="A9801AEE"/>
    <w:lvl w:ilvl="0" w:tplc="2718361E">
      <w:start w:val="1"/>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902971"/>
    <w:multiLevelType w:val="hybridMultilevel"/>
    <w:tmpl w:val="CD5E20CA"/>
    <w:lvl w:ilvl="0" w:tplc="69CC12BA">
      <w:start w:val="1"/>
      <w:numFmt w:val="upperRoman"/>
      <w:lvlText w:val="%1."/>
      <w:lvlJc w:val="left"/>
      <w:pPr>
        <w:ind w:left="1440" w:hanging="720"/>
      </w:pPr>
      <w:rPr>
        <w:rFonts w:ascii="Times New Roman" w:hAnsi="Times New Roman" w:cs="Times New Roman" w:hint="default"/>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9"/>
  </w:num>
  <w:num w:numId="3">
    <w:abstractNumId w:val="4"/>
  </w:num>
  <w:num w:numId="4">
    <w:abstractNumId w:val="5"/>
  </w:num>
  <w:num w:numId="5">
    <w:abstractNumId w:val="2"/>
  </w:num>
  <w:num w:numId="6">
    <w:abstractNumId w:val="1"/>
  </w:num>
  <w:num w:numId="7">
    <w:abstractNumId w:val="3"/>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850"/>
    <w:rsid w:val="00035801"/>
    <w:rsid w:val="00052724"/>
    <w:rsid w:val="0008491E"/>
    <w:rsid w:val="00090D52"/>
    <w:rsid w:val="000A00B3"/>
    <w:rsid w:val="000A70D0"/>
    <w:rsid w:val="000B273E"/>
    <w:rsid w:val="000B3673"/>
    <w:rsid w:val="000C156A"/>
    <w:rsid w:val="000D59B8"/>
    <w:rsid w:val="000D76FC"/>
    <w:rsid w:val="000E0167"/>
    <w:rsid w:val="000F0D81"/>
    <w:rsid w:val="001015B2"/>
    <w:rsid w:val="001126A0"/>
    <w:rsid w:val="00117C9A"/>
    <w:rsid w:val="001375C4"/>
    <w:rsid w:val="00144419"/>
    <w:rsid w:val="001711F7"/>
    <w:rsid w:val="00171763"/>
    <w:rsid w:val="001740C0"/>
    <w:rsid w:val="00186B91"/>
    <w:rsid w:val="001B3175"/>
    <w:rsid w:val="001B4EFA"/>
    <w:rsid w:val="001E3C16"/>
    <w:rsid w:val="002038A1"/>
    <w:rsid w:val="00241691"/>
    <w:rsid w:val="002A150E"/>
    <w:rsid w:val="002B0FAB"/>
    <w:rsid w:val="002C0B47"/>
    <w:rsid w:val="002D343E"/>
    <w:rsid w:val="002F6FC6"/>
    <w:rsid w:val="00323908"/>
    <w:rsid w:val="00352E68"/>
    <w:rsid w:val="00362AEB"/>
    <w:rsid w:val="003929CC"/>
    <w:rsid w:val="003A3EDB"/>
    <w:rsid w:val="003D103B"/>
    <w:rsid w:val="004040B0"/>
    <w:rsid w:val="004204A4"/>
    <w:rsid w:val="00441276"/>
    <w:rsid w:val="00454850"/>
    <w:rsid w:val="00457A7A"/>
    <w:rsid w:val="004708BF"/>
    <w:rsid w:val="00493B21"/>
    <w:rsid w:val="004A76A9"/>
    <w:rsid w:val="004A7CF9"/>
    <w:rsid w:val="004F002D"/>
    <w:rsid w:val="004F1D99"/>
    <w:rsid w:val="00511A66"/>
    <w:rsid w:val="00532AD5"/>
    <w:rsid w:val="00537E9C"/>
    <w:rsid w:val="00561984"/>
    <w:rsid w:val="00563472"/>
    <w:rsid w:val="00565667"/>
    <w:rsid w:val="00577CD1"/>
    <w:rsid w:val="005A4A14"/>
    <w:rsid w:val="005A65C2"/>
    <w:rsid w:val="005C01AD"/>
    <w:rsid w:val="005C5405"/>
    <w:rsid w:val="005E35B6"/>
    <w:rsid w:val="005E6CF4"/>
    <w:rsid w:val="0061094F"/>
    <w:rsid w:val="0064204F"/>
    <w:rsid w:val="0064748E"/>
    <w:rsid w:val="006965C9"/>
    <w:rsid w:val="006C33AC"/>
    <w:rsid w:val="006C410B"/>
    <w:rsid w:val="006C4889"/>
    <w:rsid w:val="006D11BF"/>
    <w:rsid w:val="006D4A69"/>
    <w:rsid w:val="006E218D"/>
    <w:rsid w:val="006E2F8F"/>
    <w:rsid w:val="006E6C75"/>
    <w:rsid w:val="007222F6"/>
    <w:rsid w:val="00730220"/>
    <w:rsid w:val="00761E8A"/>
    <w:rsid w:val="00775EE4"/>
    <w:rsid w:val="007816F5"/>
    <w:rsid w:val="00790756"/>
    <w:rsid w:val="007A08B1"/>
    <w:rsid w:val="007C40AE"/>
    <w:rsid w:val="007E7A9B"/>
    <w:rsid w:val="00806571"/>
    <w:rsid w:val="00812620"/>
    <w:rsid w:val="00833D5D"/>
    <w:rsid w:val="0085117A"/>
    <w:rsid w:val="0087379F"/>
    <w:rsid w:val="008A5268"/>
    <w:rsid w:val="008B420C"/>
    <w:rsid w:val="008C6290"/>
    <w:rsid w:val="008D2C91"/>
    <w:rsid w:val="008D5B2F"/>
    <w:rsid w:val="00912980"/>
    <w:rsid w:val="00915084"/>
    <w:rsid w:val="00916904"/>
    <w:rsid w:val="009241F3"/>
    <w:rsid w:val="00945E1C"/>
    <w:rsid w:val="0094615E"/>
    <w:rsid w:val="00953A8C"/>
    <w:rsid w:val="009701B8"/>
    <w:rsid w:val="00996423"/>
    <w:rsid w:val="009B1545"/>
    <w:rsid w:val="009B6E9C"/>
    <w:rsid w:val="00A068C5"/>
    <w:rsid w:val="00A2718C"/>
    <w:rsid w:val="00A31B84"/>
    <w:rsid w:val="00A40CC7"/>
    <w:rsid w:val="00A42179"/>
    <w:rsid w:val="00A470A4"/>
    <w:rsid w:val="00A609FA"/>
    <w:rsid w:val="00A80D62"/>
    <w:rsid w:val="00A918D5"/>
    <w:rsid w:val="00AA2432"/>
    <w:rsid w:val="00AB5FD5"/>
    <w:rsid w:val="00AC0007"/>
    <w:rsid w:val="00AC259C"/>
    <w:rsid w:val="00AC7BDA"/>
    <w:rsid w:val="00AE5A95"/>
    <w:rsid w:val="00B17522"/>
    <w:rsid w:val="00B64BAF"/>
    <w:rsid w:val="00BB2560"/>
    <w:rsid w:val="00BC0B4F"/>
    <w:rsid w:val="00BC2542"/>
    <w:rsid w:val="00BC4249"/>
    <w:rsid w:val="00C2229A"/>
    <w:rsid w:val="00C45561"/>
    <w:rsid w:val="00C5163E"/>
    <w:rsid w:val="00C743B1"/>
    <w:rsid w:val="00C91043"/>
    <w:rsid w:val="00CA1E50"/>
    <w:rsid w:val="00CB01FF"/>
    <w:rsid w:val="00CC311F"/>
    <w:rsid w:val="00CE74F7"/>
    <w:rsid w:val="00D16844"/>
    <w:rsid w:val="00D362B9"/>
    <w:rsid w:val="00D415AC"/>
    <w:rsid w:val="00D43174"/>
    <w:rsid w:val="00D650CF"/>
    <w:rsid w:val="00DA52D8"/>
    <w:rsid w:val="00DA6F79"/>
    <w:rsid w:val="00DB0CFB"/>
    <w:rsid w:val="00E177B8"/>
    <w:rsid w:val="00E352AD"/>
    <w:rsid w:val="00E5212B"/>
    <w:rsid w:val="00E70255"/>
    <w:rsid w:val="00E94962"/>
    <w:rsid w:val="00EA52B8"/>
    <w:rsid w:val="00ED5DB6"/>
    <w:rsid w:val="00F039AA"/>
    <w:rsid w:val="00F05C90"/>
    <w:rsid w:val="00F45C56"/>
    <w:rsid w:val="00F81D0D"/>
    <w:rsid w:val="00F961BA"/>
    <w:rsid w:val="00F97770"/>
    <w:rsid w:val="00FB4FBC"/>
    <w:rsid w:val="00FC7C23"/>
    <w:rsid w:val="00FE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39E9"/>
  <w15:chartTrackingRefBased/>
  <w15:docId w15:val="{CA2BD4FE-08B7-4070-B7A7-89051743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850"/>
    <w:pPr>
      <w:spacing w:after="0" w:line="240" w:lineRule="auto"/>
      <w:ind w:firstLine="0"/>
      <w:contextualSpacing/>
      <w:jc w:val="left"/>
    </w:pPr>
    <w:rPr>
      <w:rFonts w:ascii="Times New Roman" w:eastAsia="Calibri" w:hAnsi="Times New Roman" w:cs="Times New Roman"/>
      <w:sz w:val="24"/>
    </w:rPr>
  </w:style>
  <w:style w:type="paragraph" w:styleId="Heading3">
    <w:name w:val="heading 3"/>
    <w:basedOn w:val="ListParagraph"/>
    <w:next w:val="Normal"/>
    <w:link w:val="Heading3Char"/>
    <w:uiPriority w:val="9"/>
    <w:unhideWhenUsed/>
    <w:qFormat/>
    <w:rsid w:val="00E352AD"/>
    <w:pPr>
      <w:numPr>
        <w:numId w:val="9"/>
      </w:numPr>
      <w:spacing w:before="240" w:line="276" w:lineRule="auto"/>
      <w:ind w:left="0" w:firstLine="720"/>
      <w:outlineLvl w:val="2"/>
    </w:pPr>
    <w:rPr>
      <w:rFonts w:eastAsiaTheme="minorEastAsia" w:cs="Times New Roman"/>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090D52"/>
    <w:pPr>
      <w:spacing w:after="160" w:line="259" w:lineRule="auto"/>
      <w:ind w:left="720" w:firstLine="806"/>
      <w:jc w:val="both"/>
    </w:pPr>
    <w:rPr>
      <w:rFonts w:asciiTheme="minorHAnsi" w:eastAsiaTheme="minorHAnsi" w:hAnsiTheme="minorHAnsi" w:cstheme="minorBidi"/>
      <w:sz w:val="22"/>
    </w:rPr>
  </w:style>
  <w:style w:type="paragraph" w:styleId="FootnoteText">
    <w:name w:val="footnote text"/>
    <w:basedOn w:val="Normal"/>
    <w:link w:val="FootnoteTextChar"/>
    <w:uiPriority w:val="99"/>
    <w:semiHidden/>
    <w:unhideWhenUsed/>
    <w:rsid w:val="006E2F8F"/>
    <w:rPr>
      <w:sz w:val="20"/>
      <w:szCs w:val="20"/>
    </w:rPr>
  </w:style>
  <w:style w:type="character" w:customStyle="1" w:styleId="FootnoteTextChar">
    <w:name w:val="Footnote Text Char"/>
    <w:basedOn w:val="DefaultParagraphFont"/>
    <w:link w:val="FootnoteText"/>
    <w:uiPriority w:val="99"/>
    <w:semiHidden/>
    <w:rsid w:val="006E2F8F"/>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E2F8F"/>
    <w:rPr>
      <w:vertAlign w:val="superscript"/>
    </w:rPr>
  </w:style>
  <w:style w:type="paragraph" w:customStyle="1" w:styleId="Default">
    <w:name w:val="Default"/>
    <w:rsid w:val="008D2C91"/>
    <w:pPr>
      <w:autoSpaceDE w:val="0"/>
      <w:autoSpaceDN w:val="0"/>
      <w:adjustRightInd w:val="0"/>
      <w:spacing w:after="0" w:line="240" w:lineRule="auto"/>
      <w:ind w:firstLine="0"/>
      <w:jc w:val="left"/>
    </w:pPr>
    <w:rPr>
      <w:rFonts w:ascii="Times New Roman" w:eastAsia="Calibri" w:hAnsi="Times New Roman" w:cs="Times New Roman"/>
      <w:color w:val="000000"/>
      <w:sz w:val="24"/>
      <w:szCs w:val="24"/>
    </w:rPr>
  </w:style>
  <w:style w:type="character" w:styleId="Emphasis">
    <w:name w:val="Emphasis"/>
    <w:uiPriority w:val="20"/>
    <w:qFormat/>
    <w:rsid w:val="008D2C91"/>
    <w:rPr>
      <w:i/>
      <w:iCs/>
    </w:rPr>
  </w:style>
  <w:style w:type="paragraph" w:styleId="Header">
    <w:name w:val="header"/>
    <w:basedOn w:val="Normal"/>
    <w:link w:val="HeaderChar"/>
    <w:uiPriority w:val="99"/>
    <w:unhideWhenUsed/>
    <w:rsid w:val="007E7A9B"/>
    <w:pPr>
      <w:tabs>
        <w:tab w:val="center" w:pos="4680"/>
        <w:tab w:val="right" w:pos="9360"/>
      </w:tabs>
    </w:pPr>
  </w:style>
  <w:style w:type="character" w:customStyle="1" w:styleId="HeaderChar">
    <w:name w:val="Header Char"/>
    <w:basedOn w:val="DefaultParagraphFont"/>
    <w:link w:val="Header"/>
    <w:uiPriority w:val="99"/>
    <w:rsid w:val="007E7A9B"/>
    <w:rPr>
      <w:rFonts w:ascii="Times New Roman" w:eastAsia="Calibri" w:hAnsi="Times New Roman" w:cs="Times New Roman"/>
      <w:sz w:val="24"/>
    </w:rPr>
  </w:style>
  <w:style w:type="paragraph" w:styleId="Footer">
    <w:name w:val="footer"/>
    <w:basedOn w:val="Normal"/>
    <w:link w:val="FooterChar"/>
    <w:uiPriority w:val="99"/>
    <w:unhideWhenUsed/>
    <w:rsid w:val="007E7A9B"/>
    <w:pPr>
      <w:tabs>
        <w:tab w:val="center" w:pos="4680"/>
        <w:tab w:val="right" w:pos="9360"/>
      </w:tabs>
    </w:pPr>
  </w:style>
  <w:style w:type="character" w:customStyle="1" w:styleId="FooterChar">
    <w:name w:val="Footer Char"/>
    <w:basedOn w:val="DefaultParagraphFont"/>
    <w:link w:val="Footer"/>
    <w:uiPriority w:val="99"/>
    <w:rsid w:val="007E7A9B"/>
    <w:rPr>
      <w:rFonts w:ascii="Times New Roman" w:eastAsia="Calibri" w:hAnsi="Times New Roman" w:cs="Times New Roman"/>
      <w:sz w:val="24"/>
    </w:rPr>
  </w:style>
  <w:style w:type="character" w:customStyle="1" w:styleId="ListParagraphChar">
    <w:name w:val="List Paragraph Char"/>
    <w:aliases w:val="List Level 1 Char"/>
    <w:basedOn w:val="DefaultParagraphFont"/>
    <w:link w:val="ListParagraph"/>
    <w:uiPriority w:val="34"/>
    <w:locked/>
    <w:rsid w:val="007E7A9B"/>
  </w:style>
  <w:style w:type="paragraph" w:styleId="BalloonText">
    <w:name w:val="Balloon Text"/>
    <w:basedOn w:val="Normal"/>
    <w:link w:val="BalloonTextChar"/>
    <w:uiPriority w:val="99"/>
    <w:semiHidden/>
    <w:unhideWhenUsed/>
    <w:rsid w:val="00F05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C90"/>
    <w:rPr>
      <w:rFonts w:ascii="Segoe UI" w:eastAsia="Calibri" w:hAnsi="Segoe UI" w:cs="Segoe UI"/>
      <w:sz w:val="18"/>
      <w:szCs w:val="18"/>
    </w:rPr>
  </w:style>
  <w:style w:type="character" w:customStyle="1" w:styleId="Heading3Char">
    <w:name w:val="Heading 3 Char"/>
    <w:basedOn w:val="DefaultParagraphFont"/>
    <w:link w:val="Heading3"/>
    <w:uiPriority w:val="9"/>
    <w:rsid w:val="00E352AD"/>
    <w:rPr>
      <w:rFonts w:eastAsiaTheme="minorEastAsia" w:cs="Times New Roman"/>
      <w:sz w:val="24"/>
      <w:szCs w:val="21"/>
    </w:rPr>
  </w:style>
  <w:style w:type="character" w:styleId="Hyperlink">
    <w:name w:val="Hyperlink"/>
    <w:basedOn w:val="DefaultParagraphFont"/>
    <w:uiPriority w:val="99"/>
    <w:unhideWhenUsed/>
    <w:rsid w:val="00E352AD"/>
    <w:rPr>
      <w:color w:val="0563C1" w:themeColor="hyperlink"/>
      <w:u w:val="single"/>
    </w:rPr>
  </w:style>
  <w:style w:type="character" w:styleId="UnresolvedMention">
    <w:name w:val="Unresolved Mention"/>
    <w:basedOn w:val="DefaultParagraphFont"/>
    <w:uiPriority w:val="99"/>
    <w:semiHidden/>
    <w:unhideWhenUsed/>
    <w:rsid w:val="00DA52D8"/>
    <w:rPr>
      <w:color w:val="808080"/>
      <w:shd w:val="clear" w:color="auto" w:fill="E6E6E6"/>
    </w:rPr>
  </w:style>
  <w:style w:type="character" w:styleId="FollowedHyperlink">
    <w:name w:val="FollowedHyperlink"/>
    <w:basedOn w:val="DefaultParagraphFont"/>
    <w:uiPriority w:val="99"/>
    <w:semiHidden/>
    <w:unhideWhenUsed/>
    <w:rsid w:val="006474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1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courts.gov/Portals/74/BCAC/11132014/AJCBusinessCourt.pdf" TargetMode="External"/><Relationship Id="rId13" Type="http://schemas.openxmlformats.org/officeDocument/2006/relationships/hyperlink" Target="http://www.azcourts.gov/Portals/20/2017%20Rules/17-001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zcourts.gov/DesktopModules/ActiveForums/viewer.aspx?portalid=0&amp;moduleid=23621&amp;attachmentid=541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zcourts.gov/Portals/22/admorder/Orders18/2018-64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zcourts.gov/Rules-Forum/aft/680" TargetMode="External"/><Relationship Id="rId5" Type="http://schemas.openxmlformats.org/officeDocument/2006/relationships/webSettings" Target="webSettings.xml"/><Relationship Id="rId15" Type="http://schemas.openxmlformats.org/officeDocument/2006/relationships/hyperlink" Target="http://www.azcourts.gov/Portals/84/MeetingMaterials/2018/June2018/TAB_2_AJC_CommercialCourt.pdf" TargetMode="External"/><Relationship Id="rId10" Type="http://schemas.openxmlformats.org/officeDocument/2006/relationships/hyperlink" Target="http://www.azcourts.gov/Portals/22/admorder/Orders17/2017-17Final.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zcourts.gov/Portals/22/admorder/Orders15/2015-15F.pdf" TargetMode="External"/><Relationship Id="rId14" Type="http://schemas.openxmlformats.org/officeDocument/2006/relationships/hyperlink" Target="http://www.azcourts.gov/Portals/22/admorder/Orders18/2018-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46024-27A2-426B-9D8E-A3B68403E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10</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Meltzer, Mark</cp:lastModifiedBy>
  <cp:revision>9</cp:revision>
  <cp:lastPrinted>2018-07-23T16:06:00Z</cp:lastPrinted>
  <dcterms:created xsi:type="dcterms:W3CDTF">2018-07-13T16:04:00Z</dcterms:created>
  <dcterms:modified xsi:type="dcterms:W3CDTF">2018-07-23T17:22:00Z</dcterms:modified>
</cp:coreProperties>
</file>