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E2A" w:rsidRPr="00FD45C7" w:rsidRDefault="00F73E2A">
      <w:pPr>
        <w:jc w:val="both"/>
        <w:rPr>
          <w:sz w:val="28"/>
          <w:szCs w:val="28"/>
        </w:rPr>
      </w:pPr>
    </w:p>
    <w:p w:rsidR="009C3B71" w:rsidRPr="00FD45C7" w:rsidRDefault="009C3B71">
      <w:pPr>
        <w:jc w:val="both"/>
        <w:rPr>
          <w:sz w:val="28"/>
          <w:szCs w:val="28"/>
        </w:rPr>
      </w:pPr>
      <w:r w:rsidRPr="00FD45C7">
        <w:rPr>
          <w:sz w:val="28"/>
          <w:szCs w:val="28"/>
        </w:rPr>
        <w:t>Samuel A. Thumma</w:t>
      </w:r>
    </w:p>
    <w:p w:rsidR="009C3B71" w:rsidRPr="00FD45C7" w:rsidRDefault="009C3B71">
      <w:pPr>
        <w:jc w:val="both"/>
        <w:rPr>
          <w:sz w:val="28"/>
          <w:szCs w:val="28"/>
        </w:rPr>
      </w:pPr>
      <w:r w:rsidRPr="00FD45C7">
        <w:rPr>
          <w:sz w:val="28"/>
          <w:szCs w:val="28"/>
        </w:rPr>
        <w:t xml:space="preserve">Chair, </w:t>
      </w:r>
      <w:r w:rsidR="00FD45C7">
        <w:rPr>
          <w:sz w:val="28"/>
          <w:szCs w:val="28"/>
        </w:rPr>
        <w:t>Task Force on Court Management of Digital Evidence</w:t>
      </w:r>
    </w:p>
    <w:p w:rsidR="009C3B71" w:rsidRPr="00FD45C7" w:rsidRDefault="00E934A1" w:rsidP="009C3B71">
      <w:pPr>
        <w:rPr>
          <w:sz w:val="28"/>
          <w:szCs w:val="28"/>
        </w:rPr>
      </w:pPr>
      <w:r>
        <w:rPr>
          <w:sz w:val="28"/>
          <w:szCs w:val="28"/>
        </w:rPr>
        <w:t xml:space="preserve">Chief </w:t>
      </w:r>
      <w:r w:rsidR="009C3B71" w:rsidRPr="00FD45C7">
        <w:rPr>
          <w:sz w:val="28"/>
          <w:szCs w:val="28"/>
        </w:rPr>
        <w:t>Judge, Arizona Court of Appeals</w:t>
      </w:r>
    </w:p>
    <w:p w:rsidR="009C3B71" w:rsidRPr="00FD45C7" w:rsidRDefault="009C3B71" w:rsidP="009C3B71">
      <w:pPr>
        <w:rPr>
          <w:sz w:val="28"/>
          <w:szCs w:val="28"/>
        </w:rPr>
      </w:pPr>
      <w:r w:rsidRPr="00FD45C7">
        <w:rPr>
          <w:sz w:val="28"/>
          <w:szCs w:val="28"/>
        </w:rPr>
        <w:t>Division One</w:t>
      </w:r>
    </w:p>
    <w:p w:rsidR="009C3B71" w:rsidRPr="00FD45C7" w:rsidRDefault="009C3B71" w:rsidP="009C3B71">
      <w:pPr>
        <w:rPr>
          <w:sz w:val="28"/>
          <w:szCs w:val="28"/>
        </w:rPr>
      </w:pPr>
      <w:r w:rsidRPr="00FD45C7">
        <w:rPr>
          <w:sz w:val="28"/>
          <w:szCs w:val="28"/>
        </w:rPr>
        <w:t>State Courts Building</w:t>
      </w:r>
    </w:p>
    <w:p w:rsidR="009C3B71" w:rsidRPr="00FD45C7" w:rsidRDefault="009C3B71" w:rsidP="009C3B71">
      <w:pPr>
        <w:rPr>
          <w:sz w:val="28"/>
          <w:szCs w:val="28"/>
        </w:rPr>
      </w:pPr>
      <w:r w:rsidRPr="00FD45C7">
        <w:rPr>
          <w:sz w:val="28"/>
          <w:szCs w:val="28"/>
        </w:rPr>
        <w:t>1501 West Washington</w:t>
      </w:r>
    </w:p>
    <w:p w:rsidR="009C3B71" w:rsidRPr="00FD45C7" w:rsidRDefault="00B22A46" w:rsidP="009C3B71">
      <w:pPr>
        <w:rPr>
          <w:sz w:val="28"/>
          <w:szCs w:val="28"/>
        </w:rPr>
      </w:pPr>
      <w:r>
        <w:rPr>
          <w:sz w:val="28"/>
          <w:szCs w:val="28"/>
        </w:rPr>
        <w:t>Phoenix, Arizona </w:t>
      </w:r>
      <w:r w:rsidR="009C3B71" w:rsidRPr="00FD45C7">
        <w:rPr>
          <w:sz w:val="28"/>
          <w:szCs w:val="28"/>
        </w:rPr>
        <w:t>85007</w:t>
      </w:r>
    </w:p>
    <w:p w:rsidR="009C3B71" w:rsidRDefault="00B22A46" w:rsidP="009C3B71">
      <w:pPr>
        <w:rPr>
          <w:sz w:val="28"/>
          <w:szCs w:val="28"/>
        </w:rPr>
      </w:pPr>
      <w:r>
        <w:rPr>
          <w:sz w:val="28"/>
          <w:szCs w:val="28"/>
        </w:rPr>
        <w:t xml:space="preserve">Telephone: </w:t>
      </w:r>
      <w:r w:rsidR="009107A9" w:rsidRPr="00FD45C7">
        <w:rPr>
          <w:sz w:val="28"/>
          <w:szCs w:val="28"/>
        </w:rPr>
        <w:t>(</w:t>
      </w:r>
      <w:r w:rsidR="009C3B71" w:rsidRPr="00FD45C7">
        <w:rPr>
          <w:sz w:val="28"/>
          <w:szCs w:val="28"/>
        </w:rPr>
        <w:t>602</w:t>
      </w:r>
      <w:r w:rsidR="009107A9" w:rsidRPr="00FD45C7">
        <w:rPr>
          <w:sz w:val="28"/>
          <w:szCs w:val="28"/>
        </w:rPr>
        <w:t xml:space="preserve">) </w:t>
      </w:r>
      <w:r w:rsidR="00E934A1">
        <w:rPr>
          <w:sz w:val="28"/>
          <w:szCs w:val="28"/>
        </w:rPr>
        <w:t>452-6700</w:t>
      </w:r>
    </w:p>
    <w:p w:rsidR="00C32003" w:rsidRPr="00FD45C7" w:rsidRDefault="00C32003" w:rsidP="009C3B71">
      <w:pPr>
        <w:rPr>
          <w:sz w:val="28"/>
          <w:szCs w:val="28"/>
        </w:rPr>
      </w:pPr>
      <w:r>
        <w:rPr>
          <w:sz w:val="28"/>
          <w:szCs w:val="28"/>
        </w:rPr>
        <w:t>Email: jalbright@courts.az.gov</w:t>
      </w:r>
    </w:p>
    <w:p w:rsidR="00C41CA7" w:rsidRPr="00FD45C7" w:rsidRDefault="00C41CA7">
      <w:pPr>
        <w:jc w:val="both"/>
        <w:rPr>
          <w:sz w:val="28"/>
          <w:szCs w:val="28"/>
        </w:rPr>
      </w:pPr>
    </w:p>
    <w:p w:rsidR="00C41CA7" w:rsidRPr="00FD45C7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FD45C7">
        <w:rPr>
          <w:rFonts w:ascii="Times New Roman" w:hAnsi="Times New Roman"/>
          <w:bCs/>
          <w:sz w:val="28"/>
          <w:szCs w:val="28"/>
        </w:rPr>
        <w:t>IN THE SUPREME COURT</w:t>
      </w:r>
    </w:p>
    <w:p w:rsidR="00C41CA7" w:rsidRPr="00FD45C7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FD45C7">
        <w:rPr>
          <w:rFonts w:ascii="Times New Roman" w:hAnsi="Times New Roman"/>
          <w:bCs/>
          <w:sz w:val="28"/>
          <w:szCs w:val="28"/>
        </w:rPr>
        <w:t>STATE OF ARIZONA</w:t>
      </w:r>
    </w:p>
    <w:p w:rsidR="001451DE" w:rsidRPr="00FD45C7" w:rsidRDefault="001451DE" w:rsidP="001451DE">
      <w:pPr>
        <w:rPr>
          <w:sz w:val="28"/>
          <w:szCs w:val="28"/>
        </w:rPr>
      </w:pPr>
    </w:p>
    <w:p w:rsidR="001A3658" w:rsidRPr="00FD45C7" w:rsidRDefault="001451DE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D45C7">
        <w:rPr>
          <w:color w:val="000000"/>
          <w:sz w:val="28"/>
          <w:szCs w:val="28"/>
        </w:rPr>
        <w:t xml:space="preserve">In the Matter of                 </w:t>
      </w:r>
      <w:r w:rsidR="001A3658" w:rsidRPr="00FD45C7">
        <w:rPr>
          <w:color w:val="000000"/>
          <w:sz w:val="28"/>
          <w:szCs w:val="28"/>
        </w:rPr>
        <w:t xml:space="preserve">                      </w:t>
      </w:r>
      <w:r w:rsidR="0091526F">
        <w:rPr>
          <w:color w:val="000000"/>
          <w:sz w:val="28"/>
          <w:szCs w:val="28"/>
        </w:rPr>
        <w:t xml:space="preserve"> </w:t>
      </w:r>
      <w:proofErr w:type="gramStart"/>
      <w:r w:rsidR="0091526F">
        <w:rPr>
          <w:color w:val="000000"/>
          <w:sz w:val="28"/>
          <w:szCs w:val="28"/>
        </w:rPr>
        <w:t xml:space="preserve"> </w:t>
      </w:r>
      <w:r w:rsidR="001A3658" w:rsidRPr="00FD45C7">
        <w:rPr>
          <w:color w:val="000000"/>
          <w:sz w:val="28"/>
          <w:szCs w:val="28"/>
        </w:rPr>
        <w:t xml:space="preserve"> </w:t>
      </w:r>
      <w:r w:rsidRPr="00FD45C7">
        <w:rPr>
          <w:color w:val="000000"/>
          <w:sz w:val="28"/>
          <w:szCs w:val="28"/>
        </w:rPr>
        <w:t>)</w:t>
      </w:r>
      <w:proofErr w:type="gramEnd"/>
      <w:r w:rsidR="001A3658" w:rsidRPr="00FD45C7">
        <w:rPr>
          <w:color w:val="000000"/>
          <w:sz w:val="28"/>
          <w:szCs w:val="28"/>
        </w:rPr>
        <w:t xml:space="preserve"> </w:t>
      </w:r>
      <w:r w:rsidRPr="00FD45C7">
        <w:rPr>
          <w:color w:val="000000"/>
          <w:sz w:val="28"/>
          <w:szCs w:val="28"/>
        </w:rPr>
        <w:t xml:space="preserve">  </w:t>
      </w:r>
    </w:p>
    <w:p w:rsidR="001451DE" w:rsidRPr="00FD45C7" w:rsidRDefault="001A3658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D45C7">
        <w:rPr>
          <w:color w:val="000000"/>
          <w:sz w:val="28"/>
          <w:szCs w:val="28"/>
        </w:rPr>
        <w:t xml:space="preserve">                                                                </w:t>
      </w:r>
      <w:r w:rsidR="0091526F">
        <w:rPr>
          <w:color w:val="000000"/>
          <w:sz w:val="28"/>
          <w:szCs w:val="28"/>
        </w:rPr>
        <w:t xml:space="preserve">  </w:t>
      </w:r>
      <w:r w:rsidRPr="00FD45C7">
        <w:rPr>
          <w:color w:val="000000"/>
          <w:sz w:val="28"/>
          <w:szCs w:val="28"/>
        </w:rPr>
        <w:t xml:space="preserve"> </w:t>
      </w:r>
      <w:proofErr w:type="gramStart"/>
      <w:r w:rsidRPr="00FD45C7">
        <w:rPr>
          <w:color w:val="000000"/>
          <w:sz w:val="28"/>
          <w:szCs w:val="28"/>
        </w:rPr>
        <w:t xml:space="preserve">)  </w:t>
      </w:r>
      <w:r w:rsidR="001451DE" w:rsidRPr="00B273CA">
        <w:rPr>
          <w:b/>
          <w:color w:val="000000"/>
          <w:sz w:val="28"/>
          <w:szCs w:val="28"/>
        </w:rPr>
        <w:t>Supreme</w:t>
      </w:r>
      <w:proofErr w:type="gramEnd"/>
      <w:r w:rsidR="001451DE" w:rsidRPr="00B273CA">
        <w:rPr>
          <w:b/>
          <w:color w:val="000000"/>
          <w:sz w:val="28"/>
          <w:szCs w:val="28"/>
        </w:rPr>
        <w:t xml:space="preserve"> Court </w:t>
      </w:r>
      <w:r w:rsidRPr="00B273CA">
        <w:rPr>
          <w:b/>
          <w:color w:val="000000"/>
          <w:sz w:val="28"/>
          <w:szCs w:val="28"/>
        </w:rPr>
        <w:t>No. R-1</w:t>
      </w:r>
      <w:r w:rsidR="00233B1C" w:rsidRPr="00B273CA">
        <w:rPr>
          <w:b/>
          <w:color w:val="000000"/>
          <w:sz w:val="28"/>
          <w:szCs w:val="28"/>
        </w:rPr>
        <w:t>8</w:t>
      </w:r>
      <w:r w:rsidR="00B273CA" w:rsidRPr="00B273CA">
        <w:rPr>
          <w:b/>
          <w:color w:val="000000"/>
          <w:sz w:val="28"/>
          <w:szCs w:val="28"/>
        </w:rPr>
        <w:t>-0008</w:t>
      </w:r>
    </w:p>
    <w:p w:rsidR="001451DE" w:rsidRPr="00DC54B7" w:rsidRDefault="00233B1C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4B7">
        <w:rPr>
          <w:color w:val="000000"/>
          <w:sz w:val="28"/>
          <w:szCs w:val="28"/>
        </w:rPr>
        <w:t>PETITION TO AMEND ARIZONA</w:t>
      </w:r>
      <w:r w:rsidR="001A3658" w:rsidRPr="00DC54B7">
        <w:rPr>
          <w:color w:val="000000"/>
          <w:sz w:val="28"/>
          <w:szCs w:val="28"/>
        </w:rPr>
        <w:t xml:space="preserve">    </w:t>
      </w:r>
      <w:r w:rsidR="0091526F">
        <w:rPr>
          <w:color w:val="000000"/>
          <w:sz w:val="28"/>
          <w:szCs w:val="28"/>
        </w:rPr>
        <w:t xml:space="preserve">  </w:t>
      </w:r>
      <w:proofErr w:type="gramStart"/>
      <w:r w:rsidRPr="00DC54B7">
        <w:rPr>
          <w:color w:val="000000"/>
          <w:sz w:val="28"/>
          <w:szCs w:val="28"/>
        </w:rPr>
        <w:t xml:space="preserve"> </w:t>
      </w:r>
      <w:r w:rsidR="001A3658" w:rsidRPr="00DC54B7">
        <w:rPr>
          <w:color w:val="000000"/>
          <w:sz w:val="28"/>
          <w:szCs w:val="28"/>
        </w:rPr>
        <w:t xml:space="preserve"> </w:t>
      </w:r>
      <w:r w:rsidR="001451DE" w:rsidRPr="00DC54B7">
        <w:rPr>
          <w:color w:val="000000"/>
          <w:sz w:val="28"/>
          <w:szCs w:val="28"/>
        </w:rPr>
        <w:t>)</w:t>
      </w:r>
      <w:proofErr w:type="gramEnd"/>
      <w:r w:rsidR="001451DE" w:rsidRPr="00DC54B7">
        <w:rPr>
          <w:color w:val="000000"/>
          <w:sz w:val="28"/>
          <w:szCs w:val="28"/>
        </w:rPr>
        <w:t xml:space="preserve">  </w:t>
      </w:r>
      <w:r w:rsidR="001A3658" w:rsidRPr="00DC54B7">
        <w:rPr>
          <w:color w:val="000000"/>
          <w:sz w:val="28"/>
          <w:szCs w:val="28"/>
        </w:rPr>
        <w:t xml:space="preserve">        </w:t>
      </w:r>
      <w:r w:rsidR="001451DE" w:rsidRPr="00DC54B7">
        <w:rPr>
          <w:color w:val="000000"/>
          <w:sz w:val="28"/>
          <w:szCs w:val="28"/>
        </w:rPr>
        <w:t xml:space="preserve">             </w:t>
      </w:r>
    </w:p>
    <w:p w:rsidR="00623CFC" w:rsidRPr="00DC54B7" w:rsidRDefault="001451DE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C54B7">
        <w:rPr>
          <w:color w:val="000000"/>
          <w:sz w:val="28"/>
          <w:szCs w:val="28"/>
        </w:rPr>
        <w:t>RULE</w:t>
      </w:r>
      <w:r w:rsidR="00233B1C" w:rsidRPr="00DC54B7">
        <w:rPr>
          <w:color w:val="000000"/>
          <w:sz w:val="28"/>
          <w:szCs w:val="28"/>
        </w:rPr>
        <w:t>S</w:t>
      </w:r>
      <w:r w:rsidR="00623CFC" w:rsidRPr="00DC54B7">
        <w:rPr>
          <w:color w:val="000000"/>
          <w:sz w:val="28"/>
          <w:szCs w:val="28"/>
        </w:rPr>
        <w:t xml:space="preserve"> </w:t>
      </w:r>
      <w:r w:rsidR="00DF54BF" w:rsidRPr="00DC54B7">
        <w:rPr>
          <w:color w:val="000000"/>
          <w:sz w:val="28"/>
          <w:szCs w:val="28"/>
        </w:rPr>
        <w:t>OF</w:t>
      </w:r>
      <w:r w:rsidR="00CA74FE" w:rsidRPr="00DC54B7">
        <w:rPr>
          <w:color w:val="000000"/>
          <w:sz w:val="28"/>
          <w:szCs w:val="28"/>
        </w:rPr>
        <w:t xml:space="preserve"> </w:t>
      </w:r>
      <w:r w:rsidR="00233B1C" w:rsidRPr="00DC54B7">
        <w:rPr>
          <w:color w:val="000000"/>
          <w:sz w:val="28"/>
          <w:szCs w:val="28"/>
        </w:rPr>
        <w:t xml:space="preserve">EVIDENCE 1001, </w:t>
      </w:r>
      <w:proofErr w:type="gramStart"/>
      <w:r w:rsidR="00233B1C" w:rsidRPr="00DC54B7">
        <w:rPr>
          <w:color w:val="000000"/>
          <w:sz w:val="28"/>
          <w:szCs w:val="28"/>
        </w:rPr>
        <w:t>1002,</w:t>
      </w:r>
      <w:r w:rsidR="00DF54BF" w:rsidRPr="00DC54B7">
        <w:rPr>
          <w:color w:val="000000"/>
          <w:sz w:val="28"/>
          <w:szCs w:val="28"/>
        </w:rPr>
        <w:t xml:space="preserve">   </w:t>
      </w:r>
      <w:proofErr w:type="gramEnd"/>
      <w:r w:rsidR="00DC54B7">
        <w:rPr>
          <w:color w:val="000000"/>
          <w:sz w:val="28"/>
          <w:szCs w:val="28"/>
        </w:rPr>
        <w:t xml:space="preserve"> </w:t>
      </w:r>
      <w:r w:rsidR="0091526F">
        <w:rPr>
          <w:color w:val="000000"/>
          <w:sz w:val="28"/>
          <w:szCs w:val="28"/>
        </w:rPr>
        <w:t xml:space="preserve">  </w:t>
      </w:r>
      <w:r w:rsidR="00DF54BF" w:rsidRPr="00DC54B7">
        <w:rPr>
          <w:color w:val="000000"/>
          <w:sz w:val="28"/>
          <w:szCs w:val="28"/>
        </w:rPr>
        <w:t xml:space="preserve"> </w:t>
      </w:r>
      <w:r w:rsidR="00623CFC" w:rsidRPr="00DC54B7">
        <w:rPr>
          <w:color w:val="000000"/>
          <w:sz w:val="28"/>
          <w:szCs w:val="28"/>
        </w:rPr>
        <w:t>)</w:t>
      </w:r>
    </w:p>
    <w:p w:rsidR="001451DE" w:rsidRPr="00DC54B7" w:rsidRDefault="00233B1C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4B7">
        <w:rPr>
          <w:color w:val="000000"/>
          <w:sz w:val="28"/>
          <w:szCs w:val="28"/>
        </w:rPr>
        <w:t xml:space="preserve">1004, 1006, </w:t>
      </w:r>
      <w:r w:rsidR="0091526F">
        <w:rPr>
          <w:color w:val="000000"/>
          <w:sz w:val="28"/>
          <w:szCs w:val="28"/>
        </w:rPr>
        <w:t xml:space="preserve">1007, </w:t>
      </w:r>
      <w:r w:rsidRPr="00DC54B7">
        <w:rPr>
          <w:color w:val="000000"/>
          <w:sz w:val="28"/>
          <w:szCs w:val="28"/>
        </w:rPr>
        <w:t xml:space="preserve">1008; </w:t>
      </w:r>
      <w:r w:rsidR="00DC54B7">
        <w:rPr>
          <w:color w:val="000000"/>
          <w:sz w:val="28"/>
          <w:szCs w:val="28"/>
        </w:rPr>
        <w:t>ARIZONA</w:t>
      </w:r>
      <w:r w:rsidR="0091526F">
        <w:rPr>
          <w:color w:val="000000"/>
          <w:sz w:val="28"/>
          <w:szCs w:val="28"/>
        </w:rPr>
        <w:t xml:space="preserve">       </w:t>
      </w:r>
      <w:proofErr w:type="gramStart"/>
      <w:r w:rsidR="0091526F">
        <w:rPr>
          <w:color w:val="000000"/>
          <w:sz w:val="28"/>
          <w:szCs w:val="28"/>
        </w:rPr>
        <w:t xml:space="preserve">  </w:t>
      </w:r>
      <w:r w:rsidR="001451DE" w:rsidRPr="00DC54B7">
        <w:rPr>
          <w:color w:val="000000"/>
          <w:sz w:val="28"/>
          <w:szCs w:val="28"/>
        </w:rPr>
        <w:t>)</w:t>
      </w:r>
      <w:proofErr w:type="gramEnd"/>
      <w:r w:rsidR="001451DE" w:rsidRPr="00DC54B7">
        <w:rPr>
          <w:color w:val="000000"/>
          <w:sz w:val="28"/>
          <w:szCs w:val="28"/>
        </w:rPr>
        <w:t xml:space="preserve">   </w:t>
      </w:r>
      <w:r w:rsidR="00B273CA" w:rsidRPr="00B273CA">
        <w:rPr>
          <w:b/>
          <w:color w:val="000000"/>
          <w:sz w:val="28"/>
          <w:szCs w:val="28"/>
        </w:rPr>
        <w:t>Re</w:t>
      </w:r>
      <w:r w:rsidR="00B273CA">
        <w:rPr>
          <w:b/>
          <w:color w:val="000000"/>
          <w:sz w:val="28"/>
          <w:szCs w:val="28"/>
        </w:rPr>
        <w:t>sponse</w:t>
      </w:r>
      <w:r w:rsidR="00B273CA" w:rsidRPr="00B273CA">
        <w:rPr>
          <w:b/>
          <w:color w:val="000000"/>
          <w:sz w:val="28"/>
          <w:szCs w:val="28"/>
        </w:rPr>
        <w:t xml:space="preserve"> to Comment</w:t>
      </w:r>
      <w:r w:rsidR="001451DE" w:rsidRPr="00DC54B7">
        <w:rPr>
          <w:color w:val="000000"/>
          <w:sz w:val="28"/>
          <w:szCs w:val="28"/>
        </w:rPr>
        <w:t xml:space="preserve">                         </w:t>
      </w:r>
    </w:p>
    <w:p w:rsidR="00233B1C" w:rsidRPr="00DC54B7" w:rsidRDefault="0091526F" w:rsidP="00B8032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RULES </w:t>
      </w:r>
      <w:r w:rsidR="00DC54B7">
        <w:rPr>
          <w:color w:val="000000"/>
          <w:sz w:val="28"/>
          <w:szCs w:val="28"/>
        </w:rPr>
        <w:t xml:space="preserve">OF </w:t>
      </w:r>
      <w:r w:rsidR="00233B1C" w:rsidRPr="00DC54B7">
        <w:rPr>
          <w:color w:val="000000"/>
          <w:sz w:val="28"/>
          <w:szCs w:val="28"/>
        </w:rPr>
        <w:t>CRIMINAL PROCEDURE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 </w:t>
      </w:r>
      <w:r w:rsidR="00233B1C" w:rsidRPr="00DC54B7">
        <w:rPr>
          <w:color w:val="000000"/>
          <w:sz w:val="28"/>
          <w:szCs w:val="28"/>
        </w:rPr>
        <w:t xml:space="preserve"> )</w:t>
      </w:r>
      <w:proofErr w:type="gramEnd"/>
    </w:p>
    <w:p w:rsidR="00233B1C" w:rsidRPr="00DC54B7" w:rsidRDefault="0091526F" w:rsidP="00B8032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15.1, </w:t>
      </w:r>
      <w:r w:rsidR="00DC54B7">
        <w:rPr>
          <w:color w:val="000000"/>
          <w:sz w:val="28"/>
          <w:szCs w:val="28"/>
        </w:rPr>
        <w:t xml:space="preserve">15.2, </w:t>
      </w:r>
      <w:r w:rsidR="00941279" w:rsidRPr="00DC54B7">
        <w:rPr>
          <w:color w:val="000000"/>
          <w:sz w:val="28"/>
          <w:szCs w:val="28"/>
        </w:rPr>
        <w:t xml:space="preserve">15.3; </w:t>
      </w:r>
      <w:r w:rsidR="00DC54B7">
        <w:rPr>
          <w:color w:val="000000"/>
          <w:sz w:val="28"/>
          <w:szCs w:val="28"/>
        </w:rPr>
        <w:t xml:space="preserve">ARIZONA </w:t>
      </w:r>
      <w:r w:rsidR="00233B1C" w:rsidRPr="00DC54B7">
        <w:rPr>
          <w:color w:val="000000"/>
          <w:sz w:val="28"/>
          <w:szCs w:val="28"/>
        </w:rPr>
        <w:t xml:space="preserve">RULES </w:t>
      </w:r>
      <w:proofErr w:type="gramStart"/>
      <w:r w:rsidR="00233B1C" w:rsidRPr="00DC54B7">
        <w:rPr>
          <w:color w:val="000000"/>
          <w:sz w:val="28"/>
          <w:szCs w:val="28"/>
        </w:rPr>
        <w:t>OF</w:t>
      </w:r>
      <w:r>
        <w:rPr>
          <w:color w:val="000000"/>
          <w:sz w:val="28"/>
          <w:szCs w:val="28"/>
        </w:rPr>
        <w:t xml:space="preserve"> </w:t>
      </w:r>
      <w:r w:rsidR="00233B1C" w:rsidRPr="00DC54B7">
        <w:rPr>
          <w:color w:val="000000"/>
          <w:sz w:val="28"/>
          <w:szCs w:val="28"/>
        </w:rPr>
        <w:t xml:space="preserve"> )</w:t>
      </w:r>
      <w:proofErr w:type="gramEnd"/>
    </w:p>
    <w:p w:rsidR="00233B1C" w:rsidRPr="00DC54B7" w:rsidRDefault="00233B1C" w:rsidP="00B8032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C54B7">
        <w:rPr>
          <w:color w:val="000000"/>
          <w:sz w:val="28"/>
          <w:szCs w:val="28"/>
        </w:rPr>
        <w:t xml:space="preserve">PROCEDURE FOR THE JUVENILE </w:t>
      </w:r>
      <w:r w:rsidR="0091526F">
        <w:rPr>
          <w:color w:val="000000"/>
          <w:sz w:val="28"/>
          <w:szCs w:val="28"/>
        </w:rPr>
        <w:t xml:space="preserve">  </w:t>
      </w:r>
      <w:proofErr w:type="gramStart"/>
      <w:r w:rsidRPr="00DC54B7">
        <w:rPr>
          <w:color w:val="000000"/>
          <w:sz w:val="28"/>
          <w:szCs w:val="28"/>
        </w:rPr>
        <w:t xml:space="preserve">  )</w:t>
      </w:r>
      <w:proofErr w:type="gramEnd"/>
    </w:p>
    <w:p w:rsidR="00233B1C" w:rsidRPr="00DC54B7" w:rsidRDefault="00233B1C" w:rsidP="00B8032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C54B7">
        <w:rPr>
          <w:color w:val="000000"/>
          <w:sz w:val="28"/>
          <w:szCs w:val="28"/>
        </w:rPr>
        <w:t xml:space="preserve">COURT 16, 44, 73; </w:t>
      </w:r>
      <w:r w:rsidR="00941279" w:rsidRPr="00DC54B7">
        <w:rPr>
          <w:color w:val="000000"/>
          <w:sz w:val="28"/>
          <w:szCs w:val="28"/>
        </w:rPr>
        <w:t xml:space="preserve">and </w:t>
      </w:r>
      <w:r w:rsidR="00DC54B7">
        <w:rPr>
          <w:color w:val="000000"/>
          <w:sz w:val="28"/>
          <w:szCs w:val="28"/>
        </w:rPr>
        <w:t xml:space="preserve">ARIZONA      </w:t>
      </w:r>
      <w:r w:rsidR="0091526F">
        <w:rPr>
          <w:color w:val="000000"/>
          <w:sz w:val="28"/>
          <w:szCs w:val="28"/>
        </w:rPr>
        <w:t xml:space="preserve"> </w:t>
      </w:r>
      <w:proofErr w:type="gramStart"/>
      <w:r w:rsidR="0091526F">
        <w:rPr>
          <w:color w:val="000000"/>
          <w:sz w:val="28"/>
          <w:szCs w:val="28"/>
        </w:rPr>
        <w:t xml:space="preserve"> </w:t>
      </w:r>
      <w:r w:rsidR="00DC54B7">
        <w:rPr>
          <w:color w:val="000000"/>
          <w:sz w:val="28"/>
          <w:szCs w:val="28"/>
        </w:rPr>
        <w:t xml:space="preserve"> </w:t>
      </w:r>
      <w:r w:rsidRPr="00DC54B7">
        <w:rPr>
          <w:color w:val="000000"/>
          <w:sz w:val="28"/>
          <w:szCs w:val="28"/>
        </w:rPr>
        <w:t>)</w:t>
      </w:r>
      <w:proofErr w:type="gramEnd"/>
    </w:p>
    <w:p w:rsidR="00DC54B7" w:rsidRDefault="00DC54B7" w:rsidP="00B8032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RULE OF PROCEDURE FOR             </w:t>
      </w:r>
      <w:r w:rsidR="0091526F">
        <w:rPr>
          <w:color w:val="000000"/>
          <w:sz w:val="28"/>
          <w:szCs w:val="28"/>
        </w:rPr>
        <w:t xml:space="preserve"> </w:t>
      </w:r>
      <w:proofErr w:type="gramStart"/>
      <w:r w:rsidR="009152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)</w:t>
      </w:r>
      <w:proofErr w:type="gramEnd"/>
    </w:p>
    <w:p w:rsidR="001451DE" w:rsidRPr="00DC54B7" w:rsidRDefault="00233B1C" w:rsidP="00B8032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4B7">
        <w:rPr>
          <w:color w:val="000000"/>
          <w:sz w:val="28"/>
          <w:szCs w:val="28"/>
        </w:rPr>
        <w:t>EVICTION ACTIONS 10</w:t>
      </w:r>
      <w:r w:rsidR="001A3658" w:rsidRPr="00DC54B7">
        <w:rPr>
          <w:color w:val="000000"/>
          <w:sz w:val="28"/>
          <w:szCs w:val="28"/>
        </w:rPr>
        <w:t xml:space="preserve">    </w:t>
      </w:r>
      <w:r w:rsidRPr="00DC54B7">
        <w:rPr>
          <w:color w:val="000000"/>
          <w:sz w:val="28"/>
          <w:szCs w:val="28"/>
        </w:rPr>
        <w:t xml:space="preserve">                 </w:t>
      </w:r>
      <w:r w:rsidR="0091526F">
        <w:rPr>
          <w:color w:val="000000"/>
          <w:sz w:val="28"/>
          <w:szCs w:val="28"/>
        </w:rPr>
        <w:t xml:space="preserve"> </w:t>
      </w:r>
      <w:proofErr w:type="gramStart"/>
      <w:r w:rsidR="0091526F">
        <w:rPr>
          <w:color w:val="000000"/>
          <w:sz w:val="28"/>
          <w:szCs w:val="28"/>
        </w:rPr>
        <w:t xml:space="preserve"> </w:t>
      </w:r>
      <w:r w:rsidRPr="00DC54B7">
        <w:rPr>
          <w:color w:val="000000"/>
          <w:sz w:val="28"/>
          <w:szCs w:val="28"/>
        </w:rPr>
        <w:t xml:space="preserve"> )</w:t>
      </w:r>
      <w:proofErr w:type="gramEnd"/>
    </w:p>
    <w:p w:rsidR="001451DE" w:rsidRPr="00FD45C7" w:rsidRDefault="00233B1C" w:rsidP="001451DE">
      <w:pPr>
        <w:rPr>
          <w:sz w:val="28"/>
          <w:szCs w:val="28"/>
        </w:rPr>
      </w:pPr>
      <w:r w:rsidRPr="00DC54B7">
        <w:rPr>
          <w:color w:val="000000"/>
          <w:sz w:val="28"/>
          <w:szCs w:val="28"/>
        </w:rPr>
        <w:t>____________________________</w:t>
      </w:r>
      <w:r w:rsidR="00DC54B7">
        <w:rPr>
          <w:color w:val="000000"/>
          <w:sz w:val="28"/>
          <w:szCs w:val="28"/>
        </w:rPr>
        <w:t>_</w:t>
      </w:r>
      <w:r w:rsidRPr="00DC54B7">
        <w:rPr>
          <w:color w:val="000000"/>
          <w:sz w:val="28"/>
          <w:szCs w:val="28"/>
        </w:rPr>
        <w:t>_</w:t>
      </w:r>
      <w:r w:rsidR="001451DE" w:rsidRPr="00DC54B7">
        <w:rPr>
          <w:color w:val="000000"/>
          <w:sz w:val="28"/>
          <w:szCs w:val="28"/>
        </w:rPr>
        <w:t>__</w:t>
      </w:r>
      <w:r w:rsidR="00B273CA">
        <w:rPr>
          <w:color w:val="000000"/>
          <w:sz w:val="28"/>
          <w:szCs w:val="28"/>
        </w:rPr>
        <w:t>_</w:t>
      </w:r>
      <w:r w:rsidR="001451DE" w:rsidRPr="00DC54B7">
        <w:rPr>
          <w:color w:val="000000"/>
          <w:sz w:val="28"/>
          <w:szCs w:val="28"/>
        </w:rPr>
        <w:t>)</w:t>
      </w:r>
      <w:r w:rsidR="001451DE" w:rsidRPr="00FD45C7">
        <w:rPr>
          <w:color w:val="000000"/>
          <w:sz w:val="28"/>
          <w:szCs w:val="28"/>
        </w:rPr>
        <w:t xml:space="preserve">                            </w:t>
      </w:r>
    </w:p>
    <w:p w:rsidR="001451DE" w:rsidRPr="00FD45C7" w:rsidRDefault="001451DE" w:rsidP="001451DE">
      <w:pPr>
        <w:rPr>
          <w:sz w:val="28"/>
          <w:szCs w:val="28"/>
        </w:rPr>
      </w:pPr>
    </w:p>
    <w:p w:rsidR="006F0747" w:rsidRDefault="00716C66" w:rsidP="00B273CA">
      <w:pPr>
        <w:pStyle w:val="BodyText"/>
        <w:tabs>
          <w:tab w:val="left" w:pos="711"/>
        </w:tabs>
        <w:spacing w:line="480" w:lineRule="auto"/>
        <w:jc w:val="both"/>
        <w:rPr>
          <w:b/>
          <w:bCs/>
          <w:szCs w:val="28"/>
        </w:rPr>
      </w:pPr>
      <w:r w:rsidRPr="00FD45C7">
        <w:rPr>
          <w:szCs w:val="28"/>
        </w:rPr>
        <w:tab/>
      </w:r>
      <w:r w:rsidR="00C41CA7" w:rsidRPr="00FD45C7">
        <w:rPr>
          <w:szCs w:val="28"/>
        </w:rPr>
        <w:t>Pursuant to Rule 28, Rules of the Supreme Court</w:t>
      </w:r>
      <w:r w:rsidR="00E934A1">
        <w:rPr>
          <w:szCs w:val="28"/>
        </w:rPr>
        <w:t xml:space="preserve"> of Arizona</w:t>
      </w:r>
      <w:r w:rsidR="00C41CA7" w:rsidRPr="00FD45C7">
        <w:rPr>
          <w:szCs w:val="28"/>
        </w:rPr>
        <w:t xml:space="preserve">, </w:t>
      </w:r>
      <w:r w:rsidR="009107A9" w:rsidRPr="00FD45C7">
        <w:rPr>
          <w:szCs w:val="28"/>
        </w:rPr>
        <w:t xml:space="preserve">the </w:t>
      </w:r>
      <w:r w:rsidR="00233B1C">
        <w:rPr>
          <w:szCs w:val="28"/>
        </w:rPr>
        <w:t>Task Force on Court Management of Digital Evidence</w:t>
      </w:r>
      <w:r w:rsidR="000E7EE1" w:rsidRPr="00FD45C7">
        <w:rPr>
          <w:szCs w:val="28"/>
        </w:rPr>
        <w:t xml:space="preserve"> </w:t>
      </w:r>
      <w:r w:rsidR="00852D79">
        <w:rPr>
          <w:szCs w:val="28"/>
        </w:rPr>
        <w:t xml:space="preserve">(“Task Force”) </w:t>
      </w:r>
      <w:r w:rsidR="00B273CA">
        <w:rPr>
          <w:szCs w:val="28"/>
        </w:rPr>
        <w:t>hereby submits the following response to the sole comment filed in the above</w:t>
      </w:r>
      <w:r w:rsidR="00D72030">
        <w:rPr>
          <w:szCs w:val="28"/>
        </w:rPr>
        <w:t>-</w:t>
      </w:r>
      <w:r w:rsidR="00B273CA">
        <w:rPr>
          <w:szCs w:val="28"/>
        </w:rPr>
        <w:t xml:space="preserve">captioned matter. </w:t>
      </w:r>
    </w:p>
    <w:p w:rsidR="00B273CA" w:rsidRPr="00B273CA" w:rsidRDefault="00B273CA" w:rsidP="005F421D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 w:rsidRPr="00B273CA">
        <w:rPr>
          <w:bCs/>
          <w:szCs w:val="28"/>
        </w:rPr>
        <w:tab/>
        <w:t xml:space="preserve">The Advisory Committee on Rules of Evidence </w:t>
      </w:r>
      <w:r>
        <w:rPr>
          <w:bCs/>
          <w:szCs w:val="28"/>
        </w:rPr>
        <w:t xml:space="preserve">submitted a comment recommending </w:t>
      </w:r>
      <w:r w:rsidR="00D72030">
        <w:rPr>
          <w:bCs/>
          <w:szCs w:val="28"/>
        </w:rPr>
        <w:t xml:space="preserve">adoption </w:t>
      </w:r>
      <w:r>
        <w:rPr>
          <w:bCs/>
          <w:szCs w:val="28"/>
        </w:rPr>
        <w:t xml:space="preserve">of the proposed amendments to Rules of Evidence 1001, 1002, 1004, 1006, 1007, and 1008, </w:t>
      </w:r>
      <w:r w:rsidR="00D72030">
        <w:rPr>
          <w:bCs/>
          <w:szCs w:val="28"/>
        </w:rPr>
        <w:t xml:space="preserve">but </w:t>
      </w:r>
      <w:r>
        <w:rPr>
          <w:bCs/>
          <w:szCs w:val="28"/>
        </w:rPr>
        <w:t xml:space="preserve">requesting a technical change to </w:t>
      </w:r>
      <w:r w:rsidR="00D72030">
        <w:rPr>
          <w:bCs/>
          <w:szCs w:val="28"/>
        </w:rPr>
        <w:t xml:space="preserve">the </w:t>
      </w:r>
      <w:r>
        <w:rPr>
          <w:bCs/>
          <w:szCs w:val="28"/>
        </w:rPr>
        <w:t>term</w:t>
      </w:r>
      <w:r w:rsidR="00D72030">
        <w:rPr>
          <w:bCs/>
          <w:szCs w:val="28"/>
        </w:rPr>
        <w:t xml:space="preserve"> “video.” The Advisory Committee promotes using the plural form—</w:t>
      </w:r>
      <w:bookmarkStart w:id="0" w:name="_GoBack"/>
      <w:bookmarkEnd w:id="0"/>
      <w:r>
        <w:rPr>
          <w:bCs/>
          <w:szCs w:val="28"/>
        </w:rPr>
        <w:t>“videos”</w:t>
      </w:r>
      <w:r w:rsidR="00D72030">
        <w:rPr>
          <w:bCs/>
          <w:szCs w:val="28"/>
        </w:rPr>
        <w:t>—</w:t>
      </w:r>
      <w:r>
        <w:rPr>
          <w:bCs/>
          <w:szCs w:val="28"/>
        </w:rPr>
        <w:t xml:space="preserve">in </w:t>
      </w:r>
      <w:r>
        <w:rPr>
          <w:bCs/>
          <w:szCs w:val="28"/>
        </w:rPr>
        <w:lastRenderedPageBreak/>
        <w:t>proposed amended Rule 1006 to provide uniform usage of the term. After review and consideration of the comment, the</w:t>
      </w:r>
      <w:r w:rsidR="00C32003">
        <w:rPr>
          <w:bCs/>
          <w:szCs w:val="28"/>
        </w:rPr>
        <w:t xml:space="preserve"> majority of the</w:t>
      </w:r>
      <w:r>
        <w:rPr>
          <w:bCs/>
          <w:szCs w:val="28"/>
        </w:rPr>
        <w:t xml:space="preserve"> Task Force has no objection to the proposed change </w:t>
      </w:r>
      <w:r w:rsidR="00FC3E89">
        <w:rPr>
          <w:bCs/>
          <w:szCs w:val="28"/>
        </w:rPr>
        <w:t>and</w:t>
      </w:r>
      <w:r>
        <w:rPr>
          <w:bCs/>
          <w:szCs w:val="28"/>
        </w:rPr>
        <w:t xml:space="preserve"> recommendation of the Advisory Committee.  Therefore, the Task Force defers to the Supreme Court’s decision on the comment of the Advisory Committee in its consideration of Rule Petition R-18-0008.</w:t>
      </w:r>
    </w:p>
    <w:p w:rsidR="00FC3E89" w:rsidRDefault="00FC3E89" w:rsidP="005F421D">
      <w:pPr>
        <w:pStyle w:val="NormalWeb"/>
        <w:spacing w:before="0" w:beforeAutospacing="0" w:after="0" w:afterAutospacing="0" w:line="48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CONCLUSION</w:t>
      </w:r>
    </w:p>
    <w:p w:rsidR="00FC3E89" w:rsidRDefault="00FC3E89" w:rsidP="005F421D">
      <w:pPr>
        <w:pStyle w:val="NormalWeb"/>
        <w:spacing w:before="0" w:beforeAutospacing="0" w:after="0" w:afterAutospacing="0" w:line="480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Petitioner respectfully request</w:t>
      </w:r>
      <w:r w:rsidR="00D72030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that the Court adopt this petition and proposed rule changes </w:t>
      </w:r>
      <w:r w:rsidR="00C32003">
        <w:rPr>
          <w:color w:val="000000"/>
          <w:sz w:val="27"/>
          <w:szCs w:val="27"/>
        </w:rPr>
        <w:t>considering</w:t>
      </w:r>
      <w:r>
        <w:rPr>
          <w:color w:val="000000"/>
          <w:sz w:val="27"/>
          <w:szCs w:val="27"/>
        </w:rPr>
        <w:t xml:space="preserve"> comments received, with an effective date of January 1, 2019.</w:t>
      </w:r>
    </w:p>
    <w:p w:rsidR="00FC3E89" w:rsidRDefault="00FC3E89" w:rsidP="00FC3E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DATED this </w:t>
      </w:r>
      <w:r w:rsidR="00C32003">
        <w:rPr>
          <w:color w:val="000000"/>
          <w:sz w:val="27"/>
          <w:szCs w:val="27"/>
        </w:rPr>
        <w:t>14</w:t>
      </w:r>
      <w:r>
        <w:rPr>
          <w:color w:val="000000"/>
          <w:sz w:val="27"/>
          <w:szCs w:val="27"/>
        </w:rPr>
        <w:t xml:space="preserve">th day of </w:t>
      </w:r>
      <w:proofErr w:type="gramStart"/>
      <w:r>
        <w:rPr>
          <w:color w:val="000000"/>
          <w:sz w:val="27"/>
          <w:szCs w:val="27"/>
        </w:rPr>
        <w:t>June,</w:t>
      </w:r>
      <w:proofErr w:type="gramEnd"/>
      <w:r>
        <w:rPr>
          <w:color w:val="000000"/>
          <w:sz w:val="27"/>
          <w:szCs w:val="27"/>
        </w:rPr>
        <w:t xml:space="preserve"> 2018.</w:t>
      </w:r>
    </w:p>
    <w:p w:rsidR="00FC3E89" w:rsidRDefault="00FC3E89" w:rsidP="00FC3E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___/s/______________________</w:t>
      </w:r>
    </w:p>
    <w:p w:rsidR="00FC3E89" w:rsidRDefault="00FC3E89" w:rsidP="00FC3E8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Samuel A. Thumma</w:t>
      </w:r>
    </w:p>
    <w:p w:rsidR="00FC3E89" w:rsidRDefault="00FC3E89" w:rsidP="00FC3E8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Chair, Task Force on Court Management of Digital Evidence</w:t>
      </w:r>
    </w:p>
    <w:p w:rsidR="006F0747" w:rsidRPr="00FC3E89" w:rsidRDefault="006F0747" w:rsidP="00E0173B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6F0747" w:rsidRPr="00FC3E89" w:rsidSect="00233B1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038" w:rsidRDefault="00831038">
      <w:r>
        <w:separator/>
      </w:r>
    </w:p>
  </w:endnote>
  <w:endnote w:type="continuationSeparator" w:id="0">
    <w:p w:rsidR="00831038" w:rsidRDefault="0083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58D" w:rsidRDefault="006D258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58D" w:rsidRDefault="006D258D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17E7D">
      <w:rPr>
        <w:noProof/>
      </w:rPr>
      <w:t>23</w:t>
    </w:r>
    <w:r>
      <w:rPr>
        <w:noProof/>
      </w:rPr>
      <w:fldChar w:fldCharType="end"/>
    </w:r>
    <w:r>
      <w:t xml:space="preserve"> of </w:t>
    </w:r>
    <w:r w:rsidR="00831038">
      <w:fldChar w:fldCharType="begin"/>
    </w:r>
    <w:r w:rsidR="00831038">
      <w:instrText xml:space="preserve"> NUMPAGES </w:instrText>
    </w:r>
    <w:r w:rsidR="00831038">
      <w:fldChar w:fldCharType="separate"/>
    </w:r>
    <w:r w:rsidR="00117E7D">
      <w:rPr>
        <w:noProof/>
      </w:rPr>
      <w:t>31</w:t>
    </w:r>
    <w:r w:rsidR="0083103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58D" w:rsidRDefault="006D25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038" w:rsidRDefault="00831038">
      <w:r>
        <w:separator/>
      </w:r>
    </w:p>
  </w:footnote>
  <w:footnote w:type="continuationSeparator" w:id="0">
    <w:p w:rsidR="00831038" w:rsidRDefault="0083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58D" w:rsidRDefault="006D258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58D" w:rsidRDefault="006D258D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E6F72"/>
    <w:multiLevelType w:val="hybridMultilevel"/>
    <w:tmpl w:val="B8228BF0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C228E"/>
    <w:multiLevelType w:val="hybridMultilevel"/>
    <w:tmpl w:val="52367AB2"/>
    <w:lvl w:ilvl="0" w:tplc="D938E9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B31E26"/>
    <w:multiLevelType w:val="hybridMultilevel"/>
    <w:tmpl w:val="B0FADA48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B6F1572"/>
    <w:multiLevelType w:val="hybridMultilevel"/>
    <w:tmpl w:val="C18494B0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3BE6F29"/>
    <w:multiLevelType w:val="hybridMultilevel"/>
    <w:tmpl w:val="9FFE78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15D7C49"/>
    <w:multiLevelType w:val="hybridMultilevel"/>
    <w:tmpl w:val="B804F528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4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3"/>
  </w:num>
  <w:num w:numId="5">
    <w:abstractNumId w:val="13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14"/>
  </w:num>
  <w:num w:numId="11">
    <w:abstractNumId w:val="9"/>
  </w:num>
  <w:num w:numId="12">
    <w:abstractNumId w:val="6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AE"/>
    <w:rsid w:val="00001F43"/>
    <w:rsid w:val="000116E6"/>
    <w:rsid w:val="0001232E"/>
    <w:rsid w:val="000409A2"/>
    <w:rsid w:val="0004337F"/>
    <w:rsid w:val="0004406E"/>
    <w:rsid w:val="00062BD9"/>
    <w:rsid w:val="00063A90"/>
    <w:rsid w:val="00064955"/>
    <w:rsid w:val="00077DC8"/>
    <w:rsid w:val="000904CB"/>
    <w:rsid w:val="000908C9"/>
    <w:rsid w:val="000919DA"/>
    <w:rsid w:val="000933EF"/>
    <w:rsid w:val="000A717F"/>
    <w:rsid w:val="000B11A7"/>
    <w:rsid w:val="000E0869"/>
    <w:rsid w:val="000E7EE1"/>
    <w:rsid w:val="00103628"/>
    <w:rsid w:val="001061DF"/>
    <w:rsid w:val="0011143C"/>
    <w:rsid w:val="001119DC"/>
    <w:rsid w:val="001121B6"/>
    <w:rsid w:val="00117E7D"/>
    <w:rsid w:val="00117F14"/>
    <w:rsid w:val="001239F6"/>
    <w:rsid w:val="0012633D"/>
    <w:rsid w:val="00130FC7"/>
    <w:rsid w:val="00131384"/>
    <w:rsid w:val="001451DE"/>
    <w:rsid w:val="001670B6"/>
    <w:rsid w:val="001A3658"/>
    <w:rsid w:val="001A6A47"/>
    <w:rsid w:val="001A7EF9"/>
    <w:rsid w:val="001B6095"/>
    <w:rsid w:val="001E171A"/>
    <w:rsid w:val="001E3D11"/>
    <w:rsid w:val="00200C4F"/>
    <w:rsid w:val="0020422E"/>
    <w:rsid w:val="00204415"/>
    <w:rsid w:val="00206FCA"/>
    <w:rsid w:val="0021788B"/>
    <w:rsid w:val="00233B1C"/>
    <w:rsid w:val="0024167E"/>
    <w:rsid w:val="002545BD"/>
    <w:rsid w:val="00254E37"/>
    <w:rsid w:val="00284430"/>
    <w:rsid w:val="00287D31"/>
    <w:rsid w:val="002913A0"/>
    <w:rsid w:val="00291AB6"/>
    <w:rsid w:val="0029769D"/>
    <w:rsid w:val="002A62C5"/>
    <w:rsid w:val="002C5CE7"/>
    <w:rsid w:val="002C626B"/>
    <w:rsid w:val="002D59CB"/>
    <w:rsid w:val="002E1F98"/>
    <w:rsid w:val="002E475E"/>
    <w:rsid w:val="002E6053"/>
    <w:rsid w:val="002F78CB"/>
    <w:rsid w:val="0030696F"/>
    <w:rsid w:val="0031002A"/>
    <w:rsid w:val="00316C1C"/>
    <w:rsid w:val="00335AF8"/>
    <w:rsid w:val="00337132"/>
    <w:rsid w:val="00340C23"/>
    <w:rsid w:val="0034143F"/>
    <w:rsid w:val="00354B7F"/>
    <w:rsid w:val="003619E8"/>
    <w:rsid w:val="003815A3"/>
    <w:rsid w:val="00384804"/>
    <w:rsid w:val="00386939"/>
    <w:rsid w:val="003930EA"/>
    <w:rsid w:val="00395568"/>
    <w:rsid w:val="0039559B"/>
    <w:rsid w:val="003B23F9"/>
    <w:rsid w:val="003D2BB7"/>
    <w:rsid w:val="003D73E0"/>
    <w:rsid w:val="003E7BA9"/>
    <w:rsid w:val="003F2D05"/>
    <w:rsid w:val="003F75C9"/>
    <w:rsid w:val="004057D7"/>
    <w:rsid w:val="0041229A"/>
    <w:rsid w:val="00415027"/>
    <w:rsid w:val="00425FBD"/>
    <w:rsid w:val="00430699"/>
    <w:rsid w:val="00434DBF"/>
    <w:rsid w:val="00437B55"/>
    <w:rsid w:val="004462DA"/>
    <w:rsid w:val="00450A4A"/>
    <w:rsid w:val="00452A0D"/>
    <w:rsid w:val="00456CD0"/>
    <w:rsid w:val="004644B2"/>
    <w:rsid w:val="00464503"/>
    <w:rsid w:val="0046620F"/>
    <w:rsid w:val="004949B5"/>
    <w:rsid w:val="004A03CF"/>
    <w:rsid w:val="004A330A"/>
    <w:rsid w:val="004B533E"/>
    <w:rsid w:val="004B601E"/>
    <w:rsid w:val="004C1C38"/>
    <w:rsid w:val="004C5F74"/>
    <w:rsid w:val="004D0744"/>
    <w:rsid w:val="00503510"/>
    <w:rsid w:val="005329EA"/>
    <w:rsid w:val="00544249"/>
    <w:rsid w:val="00562710"/>
    <w:rsid w:val="005702C7"/>
    <w:rsid w:val="00570336"/>
    <w:rsid w:val="00582014"/>
    <w:rsid w:val="00582A5F"/>
    <w:rsid w:val="005B065C"/>
    <w:rsid w:val="005B0A1F"/>
    <w:rsid w:val="005C08D4"/>
    <w:rsid w:val="005C3F74"/>
    <w:rsid w:val="005C6206"/>
    <w:rsid w:val="005E1153"/>
    <w:rsid w:val="005E7334"/>
    <w:rsid w:val="005E7E6C"/>
    <w:rsid w:val="005F421D"/>
    <w:rsid w:val="005F6293"/>
    <w:rsid w:val="005F7BBA"/>
    <w:rsid w:val="0060188F"/>
    <w:rsid w:val="0060451B"/>
    <w:rsid w:val="006052DE"/>
    <w:rsid w:val="00605591"/>
    <w:rsid w:val="006072CC"/>
    <w:rsid w:val="00612C56"/>
    <w:rsid w:val="00623CFC"/>
    <w:rsid w:val="00630C48"/>
    <w:rsid w:val="00645C89"/>
    <w:rsid w:val="0065595F"/>
    <w:rsid w:val="0066367A"/>
    <w:rsid w:val="00673862"/>
    <w:rsid w:val="00675C9C"/>
    <w:rsid w:val="00680058"/>
    <w:rsid w:val="00681559"/>
    <w:rsid w:val="00687DB9"/>
    <w:rsid w:val="00693EF3"/>
    <w:rsid w:val="00695322"/>
    <w:rsid w:val="006A106D"/>
    <w:rsid w:val="006B41E7"/>
    <w:rsid w:val="006C09ED"/>
    <w:rsid w:val="006C7646"/>
    <w:rsid w:val="006D258D"/>
    <w:rsid w:val="006D5ED0"/>
    <w:rsid w:val="006D5FFA"/>
    <w:rsid w:val="006E26B7"/>
    <w:rsid w:val="006E5074"/>
    <w:rsid w:val="006F0747"/>
    <w:rsid w:val="006F3B3E"/>
    <w:rsid w:val="006F60FA"/>
    <w:rsid w:val="00705EBA"/>
    <w:rsid w:val="00707453"/>
    <w:rsid w:val="00715EF1"/>
    <w:rsid w:val="00716C66"/>
    <w:rsid w:val="00725FE3"/>
    <w:rsid w:val="00726D5D"/>
    <w:rsid w:val="00753937"/>
    <w:rsid w:val="00763789"/>
    <w:rsid w:val="007640C5"/>
    <w:rsid w:val="007735A8"/>
    <w:rsid w:val="00773760"/>
    <w:rsid w:val="00780C10"/>
    <w:rsid w:val="00794636"/>
    <w:rsid w:val="00795D0B"/>
    <w:rsid w:val="007A7935"/>
    <w:rsid w:val="007C6FBC"/>
    <w:rsid w:val="007F18BB"/>
    <w:rsid w:val="0080412C"/>
    <w:rsid w:val="00810315"/>
    <w:rsid w:val="00820A35"/>
    <w:rsid w:val="008248E9"/>
    <w:rsid w:val="00831038"/>
    <w:rsid w:val="008469B4"/>
    <w:rsid w:val="00852D79"/>
    <w:rsid w:val="008630F2"/>
    <w:rsid w:val="00884641"/>
    <w:rsid w:val="00886B9E"/>
    <w:rsid w:val="008908F0"/>
    <w:rsid w:val="00893D25"/>
    <w:rsid w:val="008A09CD"/>
    <w:rsid w:val="008A5FC2"/>
    <w:rsid w:val="008A6691"/>
    <w:rsid w:val="008B2AAC"/>
    <w:rsid w:val="008B5A58"/>
    <w:rsid w:val="008D3E3D"/>
    <w:rsid w:val="008E2360"/>
    <w:rsid w:val="008E4A5F"/>
    <w:rsid w:val="008E7E85"/>
    <w:rsid w:val="008F1C40"/>
    <w:rsid w:val="009017EA"/>
    <w:rsid w:val="0091039C"/>
    <w:rsid w:val="009107A9"/>
    <w:rsid w:val="00910CC0"/>
    <w:rsid w:val="00911252"/>
    <w:rsid w:val="0091243C"/>
    <w:rsid w:val="00914B7E"/>
    <w:rsid w:val="0091526F"/>
    <w:rsid w:val="00941279"/>
    <w:rsid w:val="0094391E"/>
    <w:rsid w:val="00946825"/>
    <w:rsid w:val="00953A02"/>
    <w:rsid w:val="00955820"/>
    <w:rsid w:val="00960908"/>
    <w:rsid w:val="009627AC"/>
    <w:rsid w:val="009667CB"/>
    <w:rsid w:val="00980227"/>
    <w:rsid w:val="009907A1"/>
    <w:rsid w:val="00991B63"/>
    <w:rsid w:val="009B0AF6"/>
    <w:rsid w:val="009C3B71"/>
    <w:rsid w:val="009C4267"/>
    <w:rsid w:val="009D231B"/>
    <w:rsid w:val="009D6A26"/>
    <w:rsid w:val="00A01980"/>
    <w:rsid w:val="00A10802"/>
    <w:rsid w:val="00A225F6"/>
    <w:rsid w:val="00A4013E"/>
    <w:rsid w:val="00A530BF"/>
    <w:rsid w:val="00A61FF5"/>
    <w:rsid w:val="00A73AC8"/>
    <w:rsid w:val="00A81C59"/>
    <w:rsid w:val="00A8542B"/>
    <w:rsid w:val="00AB389B"/>
    <w:rsid w:val="00AD3E34"/>
    <w:rsid w:val="00AD4303"/>
    <w:rsid w:val="00AE13BA"/>
    <w:rsid w:val="00AF26EB"/>
    <w:rsid w:val="00AF3BF5"/>
    <w:rsid w:val="00B021F3"/>
    <w:rsid w:val="00B03AC9"/>
    <w:rsid w:val="00B12BA8"/>
    <w:rsid w:val="00B22A46"/>
    <w:rsid w:val="00B23469"/>
    <w:rsid w:val="00B273CA"/>
    <w:rsid w:val="00B34B2C"/>
    <w:rsid w:val="00B376AE"/>
    <w:rsid w:val="00B46592"/>
    <w:rsid w:val="00B46825"/>
    <w:rsid w:val="00B534DB"/>
    <w:rsid w:val="00B576D8"/>
    <w:rsid w:val="00B6054D"/>
    <w:rsid w:val="00B67294"/>
    <w:rsid w:val="00B80328"/>
    <w:rsid w:val="00B8061E"/>
    <w:rsid w:val="00B91E14"/>
    <w:rsid w:val="00B91E25"/>
    <w:rsid w:val="00B91FCC"/>
    <w:rsid w:val="00BA340C"/>
    <w:rsid w:val="00BA4319"/>
    <w:rsid w:val="00BB77FA"/>
    <w:rsid w:val="00BC1D31"/>
    <w:rsid w:val="00BC1DB4"/>
    <w:rsid w:val="00BD21B2"/>
    <w:rsid w:val="00BD373E"/>
    <w:rsid w:val="00BD3839"/>
    <w:rsid w:val="00BF283D"/>
    <w:rsid w:val="00C120DF"/>
    <w:rsid w:val="00C1473D"/>
    <w:rsid w:val="00C25222"/>
    <w:rsid w:val="00C32003"/>
    <w:rsid w:val="00C41CA7"/>
    <w:rsid w:val="00C63142"/>
    <w:rsid w:val="00C90839"/>
    <w:rsid w:val="00C91FC5"/>
    <w:rsid w:val="00CA2B89"/>
    <w:rsid w:val="00CA68AC"/>
    <w:rsid w:val="00CA74FE"/>
    <w:rsid w:val="00CB05DC"/>
    <w:rsid w:val="00CB69C5"/>
    <w:rsid w:val="00CD2541"/>
    <w:rsid w:val="00CD30BE"/>
    <w:rsid w:val="00CD4A7F"/>
    <w:rsid w:val="00CD797D"/>
    <w:rsid w:val="00CF535E"/>
    <w:rsid w:val="00D24A38"/>
    <w:rsid w:val="00D25ED1"/>
    <w:rsid w:val="00D27B00"/>
    <w:rsid w:val="00D34176"/>
    <w:rsid w:val="00D342C6"/>
    <w:rsid w:val="00D42B14"/>
    <w:rsid w:val="00D4481B"/>
    <w:rsid w:val="00D51265"/>
    <w:rsid w:val="00D64A7D"/>
    <w:rsid w:val="00D701F1"/>
    <w:rsid w:val="00D706E2"/>
    <w:rsid w:val="00D72003"/>
    <w:rsid w:val="00D72030"/>
    <w:rsid w:val="00D72696"/>
    <w:rsid w:val="00D87F80"/>
    <w:rsid w:val="00D90C79"/>
    <w:rsid w:val="00D91E49"/>
    <w:rsid w:val="00D92A52"/>
    <w:rsid w:val="00D930DA"/>
    <w:rsid w:val="00D94362"/>
    <w:rsid w:val="00DA126C"/>
    <w:rsid w:val="00DA44B5"/>
    <w:rsid w:val="00DB06C6"/>
    <w:rsid w:val="00DB1075"/>
    <w:rsid w:val="00DC4A55"/>
    <w:rsid w:val="00DC54B7"/>
    <w:rsid w:val="00DC57F9"/>
    <w:rsid w:val="00DC7562"/>
    <w:rsid w:val="00DD5472"/>
    <w:rsid w:val="00DE6792"/>
    <w:rsid w:val="00DE6819"/>
    <w:rsid w:val="00DF2BB5"/>
    <w:rsid w:val="00DF4649"/>
    <w:rsid w:val="00DF54BF"/>
    <w:rsid w:val="00E01020"/>
    <w:rsid w:val="00E0173B"/>
    <w:rsid w:val="00E05418"/>
    <w:rsid w:val="00E10DBA"/>
    <w:rsid w:val="00E2187C"/>
    <w:rsid w:val="00E51D7C"/>
    <w:rsid w:val="00E566C7"/>
    <w:rsid w:val="00E673AA"/>
    <w:rsid w:val="00E77A0C"/>
    <w:rsid w:val="00E831B6"/>
    <w:rsid w:val="00E8448E"/>
    <w:rsid w:val="00E907E2"/>
    <w:rsid w:val="00E934A1"/>
    <w:rsid w:val="00EA14C0"/>
    <w:rsid w:val="00ED04A5"/>
    <w:rsid w:val="00ED75EF"/>
    <w:rsid w:val="00EE2BC2"/>
    <w:rsid w:val="00EE40B0"/>
    <w:rsid w:val="00EE40CC"/>
    <w:rsid w:val="00EE4124"/>
    <w:rsid w:val="00EE4847"/>
    <w:rsid w:val="00EE4D4F"/>
    <w:rsid w:val="00EE7441"/>
    <w:rsid w:val="00EE752C"/>
    <w:rsid w:val="00EF13EF"/>
    <w:rsid w:val="00EF190C"/>
    <w:rsid w:val="00EF494B"/>
    <w:rsid w:val="00F117CB"/>
    <w:rsid w:val="00F255E9"/>
    <w:rsid w:val="00F267F4"/>
    <w:rsid w:val="00F27BF6"/>
    <w:rsid w:val="00F3179C"/>
    <w:rsid w:val="00F33F76"/>
    <w:rsid w:val="00F40359"/>
    <w:rsid w:val="00F4386D"/>
    <w:rsid w:val="00F50C80"/>
    <w:rsid w:val="00F5557A"/>
    <w:rsid w:val="00F66A27"/>
    <w:rsid w:val="00F73E2A"/>
    <w:rsid w:val="00F83184"/>
    <w:rsid w:val="00F903FF"/>
    <w:rsid w:val="00F94293"/>
    <w:rsid w:val="00F97F1F"/>
    <w:rsid w:val="00FA20F3"/>
    <w:rsid w:val="00FB3B53"/>
    <w:rsid w:val="00FC3E89"/>
    <w:rsid w:val="00FD45C7"/>
    <w:rsid w:val="00FE507E"/>
    <w:rsid w:val="00FE5750"/>
    <w:rsid w:val="00FE7D74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2702AC-49E9-4BA8-9968-9873EF5F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paragraph" w:customStyle="1" w:styleId="Default">
    <w:name w:val="Default"/>
    <w:rsid w:val="00FE7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42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_x0020_Type xmlns="d017dfa5-038e-4918-abe4-ba559629eca7">Adhoc</Committee_x0020_Type>
    <Year xmlns="d017dfa5-038e-4918-abe4-ba559629eca7">2018</Year>
    <Meeting_x0020_Date xmlns="d017dfa5-038e-4918-abe4-ba559629eca7">2018-01-10T08:00:00+00:00</Meeting_x0020_Date>
    <County xmlns="d017dfa5-038e-4918-abe4-ba559629eca7">AOC</County>
    <Confidential1 xmlns="d017dfa5-038e-4918-abe4-ba559629eca7">false</Confidential1>
    <Confidential_x0020_Document xmlns="d017dfa5-038e-4918-abe4-ba559629eca7">No</Confidential_x0020_Document>
    <Committee_x0020_Document_x0020_Type xmlns="d017dfa5-038e-4918-abe4-ba559629eca7">
      <Value>Rule Petition</Value>
    </Committee_x0020_Document_x0020_Type>
    <Committee_x0020_Name xmlns="d017dfa5-038e-4918-abe4-ba559629eca7" xsi:nil="true"/>
    <Sensitive_x0020_Data xmlns="d017dfa5-038e-4918-abe4-ba559629eca7">false</Sensitive_x0020_Da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ittee" ma:contentTypeID="0x010100C3EA9F4424E4A4458084856CCCC01A3A00ADA4DBF93D0219488DF17AC20C1B72E4" ma:contentTypeVersion="41" ma:contentTypeDescription="" ma:contentTypeScope="" ma:versionID="7a1b5f1ff4a5912c866aa99b33942886">
  <xsd:schema xmlns:xsd="http://www.w3.org/2001/XMLSchema" xmlns:xs="http://www.w3.org/2001/XMLSchema" xmlns:p="http://schemas.microsoft.com/office/2006/metadata/properties" xmlns:ns2="d017dfa5-038e-4918-abe4-ba559629eca7" xmlns:ns3="313f1b23-eccb-4ab1-9416-a19fb7e40bbd" xmlns:ns4="8a7c1436-05af-47a0-bd70-2b0c5f12fbfc" targetNamespace="http://schemas.microsoft.com/office/2006/metadata/properties" ma:root="true" ma:fieldsID="7d2c37eb20c3334e00f300d9a3c8680c" ns2:_="" ns3:_="" ns4:_="">
    <xsd:import namespace="d017dfa5-038e-4918-abe4-ba559629eca7"/>
    <xsd:import namespace="313f1b23-eccb-4ab1-9416-a19fb7e40bbd"/>
    <xsd:import namespace="8a7c1436-05af-47a0-bd70-2b0c5f12fbfc"/>
    <xsd:element name="properties">
      <xsd:complexType>
        <xsd:sequence>
          <xsd:element name="documentManagement">
            <xsd:complexType>
              <xsd:all>
                <xsd:element ref="ns2:Committee_x0020_Document_x0020_Type" minOccurs="0"/>
                <xsd:element ref="ns2:Meeting_x0020_Date" minOccurs="0"/>
                <xsd:element ref="ns2:Year" minOccurs="0"/>
                <xsd:element ref="ns2:Committee_x0020_Name" minOccurs="0"/>
                <xsd:element ref="ns2:County" minOccurs="0"/>
                <xsd:element ref="ns2:Confidential1" minOccurs="0"/>
                <xsd:element ref="ns2:Sensitive_x0020_Data" minOccurs="0"/>
                <xsd:element ref="ns2:Confidential_x0020_Document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2:Committee_x0020_Type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Committee_x0020_Document_x0020_Type" ma:index="1" nillable="true" ma:displayName="Committee Document Type" ma:internalName="Committee_x0020_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"/>
                    <xsd:enumeration value="Minutes"/>
                    <xsd:enumeration value="Handout"/>
                    <xsd:enumeration value="Preparation Material"/>
                    <xsd:enumeration value="Membership"/>
                    <xsd:enumeration value="Appointment"/>
                    <xsd:enumeration value="Template"/>
                    <xsd:enumeration value="Correspondence"/>
                    <xsd:enumeration value="Event"/>
                    <xsd:enumeration value="Image"/>
                    <xsd:enumeration value="Presentation"/>
                    <xsd:enumeration value="Publication"/>
                    <xsd:enumeration value="Report"/>
                    <xsd:enumeration value="Rules"/>
                    <xsd:enumeration value="Rule Petition"/>
                  </xsd:restriction>
                </xsd:simpleType>
              </xsd:element>
            </xsd:sequence>
          </xsd:extension>
        </xsd:complexContent>
      </xsd:complexType>
    </xsd:element>
    <xsd:element name="Meeting_x0020_Date" ma:index="2" nillable="true" ma:displayName="Meeting Date" ma:format="DateOnly" ma:internalName="Meeting_x0020_Date">
      <xsd:simpleType>
        <xsd:restriction base="dms:DateTime"/>
      </xsd:simpleType>
    </xsd:element>
    <xsd:element name="Year" ma:index="3" nillable="true" ma:displayName="Year" ma:internalName="Year" ma:readOnly="false">
      <xsd:simpleType>
        <xsd:restriction base="dms:Text">
          <xsd:maxLength value="4"/>
        </xsd:restriction>
      </xsd:simpleType>
    </xsd:element>
    <xsd:element name="Committee_x0020_Name" ma:index="4" nillable="true" ma:displayName="Committee Name" ma:hidden="true" ma:internalName="Committee_x0020_Name" ma:readOnly="false">
      <xsd:simpleType>
        <xsd:restriction base="dms:Text">
          <xsd:maxLength value="255"/>
        </xsd:restriction>
      </xsd:simpleType>
    </xsd:element>
    <xsd:element name="County" ma:index="5" nillable="true" ma:displayName="Jurisdiction" ma:format="Dropdown" ma:hidden="true" ma:internalName="County" ma:readOnly="false">
      <xsd:simpleType>
        <xsd:restriction base="dms:Choice">
          <xsd:enumeration value="AOC"/>
          <xsd:enumeration value="Appellate"/>
          <xsd:enumeration value="Apache"/>
          <xsd:enumeration value="Cochise"/>
          <xsd:enumeration value="Coconino"/>
          <xsd:enumeration value="Gila"/>
          <xsd:enumeration value="Greenlee"/>
          <xsd:enumeration value="Graham"/>
          <xsd:enumeration value="La Paz"/>
          <xsd:enumeration value="Maricopa"/>
          <xsd:enumeration value="Mohave"/>
          <xsd:enumeration value="Navajo"/>
          <xsd:enumeration value="Pima"/>
          <xsd:enumeration value="Pinal"/>
          <xsd:enumeration value="Santa Cruz"/>
          <xsd:enumeration value="State Bar"/>
          <xsd:enumeration value="Statewide"/>
          <xsd:enumeration value="Yavapai"/>
          <xsd:enumeration value="Yuma"/>
        </xsd:restriction>
      </xsd:simpleType>
    </xsd:element>
    <xsd:element name="Confidential1" ma:index="6" nillable="true" ma:displayName="Confidential" ma:default="0" ma:internalName="Confidential1" ma:readOnly="false">
      <xsd:simpleType>
        <xsd:restriction base="dms:Boolean"/>
      </xsd:simpleType>
    </xsd:element>
    <xsd:element name="Sensitive_x0020_Data" ma:index="7" nillable="true" ma:displayName="Sensitive Data" ma:default="0" ma:internalName="Sensitive_x0020_Data" ma:readOnly="false">
      <xsd:simpleType>
        <xsd:restriction base="dms:Boolean"/>
      </xsd:simpleType>
    </xsd:element>
    <xsd:element name="Confidential_x0020_Document" ma:index="15" nillable="true" ma:displayName="Confidential Document" ma:default="No" ma:hidden="true" ma:internalName="Confidential_x0020_Document" ma:readOnly="false">
      <xsd:simpleType>
        <xsd:restriction base="dms:Text">
          <xsd:maxLength value="255"/>
        </xsd:restriction>
      </xsd:simpleType>
    </xsd:element>
    <xsd:element name="Committee_x0020_Type" ma:index="21" nillable="true" ma:displayName="Committee Type" ma:format="Dropdown" ma:hidden="true" ma:internalName="Committee_x0020_Type" ma:readOnly="false">
      <xsd:simpleType>
        <xsd:restriction base="dms:Choice">
          <xsd:enumeration value="Adhoc"/>
          <xsd:enumeration value="Standing"/>
          <xsd:enumeration value="Taskforce"/>
          <xsd:enumeration value="Workgrou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f1b23-eccb-4ab1-9416-a19fb7e40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1436-05af-47a0-bd70-2b0c5f12f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10c71e4-c016-43c7-962e-b431e162510d" ContentTypeId="0x010100C3EA9F4424E4A4458084856CCCC01A3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314FC4-2966-41F5-ADDA-1B49F414B052}">
  <ds:schemaRefs>
    <ds:schemaRef ds:uri="http://schemas.microsoft.com/office/2006/metadata/properties"/>
    <ds:schemaRef ds:uri="http://schemas.microsoft.com/office/infopath/2007/PartnerControls"/>
    <ds:schemaRef ds:uri="d017dfa5-038e-4918-abe4-ba559629eca7"/>
  </ds:schemaRefs>
</ds:datastoreItem>
</file>

<file path=customXml/itemProps2.xml><?xml version="1.0" encoding="utf-8"?>
<ds:datastoreItem xmlns:ds="http://schemas.openxmlformats.org/officeDocument/2006/customXml" ds:itemID="{4269B045-1189-4D4A-A9EB-7E9E34596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7dfa5-038e-4918-abe4-ba559629eca7"/>
    <ds:schemaRef ds:uri="313f1b23-eccb-4ab1-9416-a19fb7e40bbd"/>
    <ds:schemaRef ds:uri="8a7c1436-05af-47a0-bd70-2b0c5f12f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C957A-935D-4BFD-8657-183D72104A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FB75580-E3D9-42A9-9A87-173744E3A0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65F3C6-FCEC-4943-A158-2DDC00D5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356</Words>
  <Characters>1798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Add a Local Rule for Northwest Judicial District</vt:lpstr>
    </vt:vector>
  </TitlesOfParts>
  <Company>Maricopa County</Company>
  <LinksUpToDate>false</LinksUpToDate>
  <CharactersWithSpaces>2132</CharactersWithSpaces>
  <SharedDoc>false</SharedDoc>
  <HLinks>
    <vt:vector size="12" baseType="variant">
      <vt:variant>
        <vt:i4>5636113</vt:i4>
      </vt:variant>
      <vt:variant>
        <vt:i4>3</vt:i4>
      </vt:variant>
      <vt:variant>
        <vt:i4>0</vt:i4>
      </vt:variant>
      <vt:variant>
        <vt:i4>5</vt:i4>
      </vt:variant>
      <vt:variant>
        <vt:lpwstr>http://www.uscourts.gov/uscourts/RulesAndPolicies/rules/jc09-2010/2010-09-Appendix-D.pdf</vt:lpwstr>
      </vt:variant>
      <vt:variant>
        <vt:lpwstr/>
      </vt:variant>
      <vt:variant>
        <vt:i4>3801133</vt:i4>
      </vt:variant>
      <vt:variant>
        <vt:i4>0</vt:i4>
      </vt:variant>
      <vt:variant>
        <vt:i4>0</vt:i4>
      </vt:variant>
      <vt:variant>
        <vt:i4>5</vt:i4>
      </vt:variant>
      <vt:variant>
        <vt:lpwstr>http://www.azcourts.gov/rules/AdHocCommitteeonRulesofEvidence.aspx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creator>Superior Court</dc:creator>
  <cp:lastModifiedBy>Albright, Jennifer</cp:lastModifiedBy>
  <cp:revision>3</cp:revision>
  <cp:lastPrinted>2018-06-14T21:36:00Z</cp:lastPrinted>
  <dcterms:created xsi:type="dcterms:W3CDTF">2018-06-14T21:36:00Z</dcterms:created>
  <dcterms:modified xsi:type="dcterms:W3CDTF">2018-06-14T21:56:00Z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0x010100C3EA9F4424E4A4458084856CCCC01A3A00ADA4DBF93D0219488DF17AC20C1B72E4</vt:lpwstr>
  </property>
</Properties>
</file>