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72" w:type="dxa"/>
        <w:tblLayout w:type="fixed"/>
        <w:tblLook w:val="0000" w:firstRow="0" w:lastRow="0" w:firstColumn="0" w:lastColumn="0" w:noHBand="0" w:noVBand="0"/>
      </w:tblPr>
      <w:tblGrid>
        <w:gridCol w:w="5472"/>
        <w:gridCol w:w="4200"/>
      </w:tblGrid>
      <w:tr w:rsidR="00960586" w:rsidRPr="00C83A15">
        <w:trPr>
          <w:cantSplit/>
          <w:trHeight w:val="1728"/>
        </w:trPr>
        <w:tc>
          <w:tcPr>
            <w:tcW w:w="5472" w:type="dxa"/>
          </w:tcPr>
          <w:p w:rsidR="00960586" w:rsidRPr="004261D1" w:rsidRDefault="00754AC8" w:rsidP="00960586">
            <w:pPr>
              <w:widowControl/>
              <w:rPr>
                <w:szCs w:val="26"/>
              </w:rPr>
            </w:pPr>
            <w:bookmarkStart w:id="0" w:name="_zzmpFIXED_CounselTable"/>
            <w:bookmarkStart w:id="1" w:name="_GoBack"/>
            <w:bookmarkEnd w:id="1"/>
            <w:r>
              <w:rPr>
                <w:szCs w:val="26"/>
              </w:rPr>
              <w:t xml:space="preserve">William G. Klain, </w:t>
            </w:r>
            <w:r w:rsidR="005B305F">
              <w:rPr>
                <w:szCs w:val="26"/>
              </w:rPr>
              <w:t xml:space="preserve">Bar No. </w:t>
            </w:r>
            <w:r>
              <w:rPr>
                <w:szCs w:val="26"/>
              </w:rPr>
              <w:t>15851</w:t>
            </w:r>
          </w:p>
          <w:p w:rsidR="00960586" w:rsidRPr="00754AC8" w:rsidRDefault="00754AC8" w:rsidP="00960586">
            <w:pPr>
              <w:widowControl/>
              <w:rPr>
                <w:szCs w:val="26"/>
              </w:rPr>
            </w:pPr>
            <w:r>
              <w:rPr>
                <w:szCs w:val="26"/>
              </w:rPr>
              <w:t>LANG &amp; KLAIN, PC</w:t>
            </w:r>
          </w:p>
          <w:p w:rsidR="00754AC8" w:rsidRDefault="00754AC8" w:rsidP="00960586">
            <w:pPr>
              <w:widowControl/>
              <w:rPr>
                <w:szCs w:val="26"/>
              </w:rPr>
            </w:pPr>
            <w:r>
              <w:rPr>
                <w:szCs w:val="26"/>
              </w:rPr>
              <w:t>8767 E. Via de Commercio, Suite 102</w:t>
            </w:r>
          </w:p>
          <w:p w:rsidR="00960586" w:rsidRPr="004261D1" w:rsidRDefault="00754AC8" w:rsidP="00754AC8">
            <w:pPr>
              <w:widowControl/>
              <w:rPr>
                <w:szCs w:val="26"/>
              </w:rPr>
            </w:pPr>
            <w:r>
              <w:rPr>
                <w:szCs w:val="26"/>
              </w:rPr>
              <w:t>Scottsdale, AZ 85018</w:t>
            </w:r>
          </w:p>
          <w:p w:rsidR="00960586" w:rsidRDefault="00754AC8" w:rsidP="00960586">
            <w:pPr>
              <w:pStyle w:val="FirmInformation"/>
              <w:widowControl/>
              <w:rPr>
                <w:szCs w:val="26"/>
              </w:rPr>
            </w:pPr>
            <w:r>
              <w:rPr>
                <w:szCs w:val="26"/>
              </w:rPr>
              <w:t>(480) 947-1911</w:t>
            </w:r>
          </w:p>
          <w:p w:rsidR="00754AC8" w:rsidRDefault="00754AC8" w:rsidP="00960586">
            <w:pPr>
              <w:pStyle w:val="FirmInformation"/>
              <w:widowControl/>
              <w:rPr>
                <w:szCs w:val="26"/>
              </w:rPr>
            </w:pPr>
            <w:hyperlink r:id="rId8" w:history="1">
              <w:r w:rsidRPr="00960586">
                <w:rPr>
                  <w:rStyle w:val="Hyperlink"/>
                  <w:szCs w:val="26"/>
                </w:rPr>
                <w:t>wklain@lang-klain.com</w:t>
              </w:r>
            </w:hyperlink>
            <w:r w:rsidR="00A02F5E">
              <w:rPr>
                <w:szCs w:val="26"/>
              </w:rPr>
              <w:t xml:space="preserve"> </w:t>
            </w:r>
            <w:r>
              <w:rPr>
                <w:szCs w:val="26"/>
              </w:rPr>
              <w:t xml:space="preserve"> </w:t>
            </w:r>
          </w:p>
          <w:p w:rsidR="00754AC8" w:rsidRDefault="00754AC8" w:rsidP="00960586">
            <w:pPr>
              <w:pStyle w:val="FirmInformation"/>
              <w:widowControl/>
              <w:rPr>
                <w:szCs w:val="26"/>
              </w:rPr>
            </w:pPr>
          </w:p>
          <w:p w:rsidR="00754AC8" w:rsidRDefault="00754AC8" w:rsidP="00960586">
            <w:pPr>
              <w:pStyle w:val="FirmInformation"/>
              <w:widowControl/>
              <w:rPr>
                <w:szCs w:val="26"/>
              </w:rPr>
            </w:pPr>
            <w:r>
              <w:rPr>
                <w:szCs w:val="26"/>
              </w:rPr>
              <w:t>Patricia Lee Refo, Bar No.</w:t>
            </w:r>
            <w:r w:rsidR="005B305F">
              <w:rPr>
                <w:szCs w:val="26"/>
              </w:rPr>
              <w:t xml:space="preserve"> 17032</w:t>
            </w:r>
          </w:p>
          <w:p w:rsidR="00754AC8" w:rsidRDefault="00754AC8" w:rsidP="00960586">
            <w:pPr>
              <w:pStyle w:val="FirmInformation"/>
              <w:widowControl/>
              <w:rPr>
                <w:szCs w:val="26"/>
              </w:rPr>
            </w:pPr>
            <w:r>
              <w:rPr>
                <w:szCs w:val="26"/>
              </w:rPr>
              <w:t>SNELL &amp; WILMER, LLP</w:t>
            </w:r>
          </w:p>
          <w:p w:rsidR="00754AC8" w:rsidRDefault="00754AC8" w:rsidP="00960586">
            <w:pPr>
              <w:pStyle w:val="FirmInformation"/>
              <w:widowControl/>
              <w:rPr>
                <w:szCs w:val="26"/>
              </w:rPr>
            </w:pPr>
            <w:r>
              <w:rPr>
                <w:szCs w:val="26"/>
              </w:rPr>
              <w:t>400 E. Van Buren St., #1900</w:t>
            </w:r>
          </w:p>
          <w:p w:rsidR="00754AC8" w:rsidRDefault="00754AC8" w:rsidP="00960586">
            <w:pPr>
              <w:pStyle w:val="FirmInformation"/>
              <w:widowControl/>
              <w:rPr>
                <w:szCs w:val="26"/>
              </w:rPr>
            </w:pPr>
            <w:r>
              <w:rPr>
                <w:szCs w:val="26"/>
              </w:rPr>
              <w:t>Phoenix, AZ 85004-2202</w:t>
            </w:r>
          </w:p>
          <w:p w:rsidR="00754AC8" w:rsidRDefault="00754AC8" w:rsidP="00960586">
            <w:pPr>
              <w:pStyle w:val="FirmInformation"/>
              <w:widowControl/>
              <w:rPr>
                <w:szCs w:val="26"/>
              </w:rPr>
            </w:pPr>
            <w:r>
              <w:rPr>
                <w:szCs w:val="26"/>
              </w:rPr>
              <w:t>(602) 382-6290</w:t>
            </w:r>
          </w:p>
          <w:p w:rsidR="00754AC8" w:rsidRDefault="00754AC8" w:rsidP="00960586">
            <w:pPr>
              <w:pStyle w:val="FirmInformation"/>
              <w:widowControl/>
              <w:rPr>
                <w:szCs w:val="26"/>
              </w:rPr>
            </w:pPr>
            <w:hyperlink r:id="rId9" w:history="1">
              <w:r w:rsidRPr="00960586">
                <w:rPr>
                  <w:rStyle w:val="Hyperlink"/>
                  <w:szCs w:val="26"/>
                </w:rPr>
                <w:t>prefo@swlaw.com</w:t>
              </w:r>
            </w:hyperlink>
            <w:r>
              <w:rPr>
                <w:szCs w:val="26"/>
              </w:rPr>
              <w:t xml:space="preserve"> </w:t>
            </w:r>
          </w:p>
          <w:p w:rsidR="00A02F5E" w:rsidRDefault="00A02F5E" w:rsidP="00960586">
            <w:pPr>
              <w:pStyle w:val="FirmInformation"/>
              <w:widowControl/>
              <w:rPr>
                <w:szCs w:val="26"/>
              </w:rPr>
            </w:pPr>
          </w:p>
          <w:p w:rsidR="00A02F5E" w:rsidRDefault="00A02F5E" w:rsidP="00A02F5E">
            <w:pPr>
              <w:pStyle w:val="FirmInformation"/>
              <w:widowControl/>
              <w:rPr>
                <w:szCs w:val="26"/>
              </w:rPr>
            </w:pPr>
            <w:r>
              <w:rPr>
                <w:szCs w:val="26"/>
              </w:rPr>
              <w:t>David B. Rosenbaum, Bar No.</w:t>
            </w:r>
            <w:r w:rsidR="005B305F">
              <w:rPr>
                <w:szCs w:val="26"/>
              </w:rPr>
              <w:t xml:space="preserve"> 9819</w:t>
            </w:r>
          </w:p>
          <w:p w:rsidR="00A02F5E" w:rsidRDefault="00A02F5E" w:rsidP="00A02F5E">
            <w:pPr>
              <w:pStyle w:val="FirmInformation"/>
              <w:widowControl/>
              <w:rPr>
                <w:szCs w:val="26"/>
              </w:rPr>
            </w:pPr>
            <w:r>
              <w:rPr>
                <w:szCs w:val="26"/>
              </w:rPr>
              <w:t>OSBORN MALEDON</w:t>
            </w:r>
          </w:p>
          <w:p w:rsidR="00A02F5E" w:rsidRDefault="00A02F5E" w:rsidP="00A02F5E">
            <w:pPr>
              <w:pStyle w:val="FirmInformation"/>
              <w:widowControl/>
              <w:rPr>
                <w:szCs w:val="26"/>
              </w:rPr>
            </w:pPr>
            <w:r>
              <w:rPr>
                <w:szCs w:val="26"/>
              </w:rPr>
              <w:t>2929 North Central Ave, 21</w:t>
            </w:r>
            <w:r w:rsidRPr="00754AC8">
              <w:rPr>
                <w:szCs w:val="26"/>
                <w:vertAlign w:val="superscript"/>
              </w:rPr>
              <w:t>st</w:t>
            </w:r>
            <w:r>
              <w:rPr>
                <w:szCs w:val="26"/>
              </w:rPr>
              <w:t xml:space="preserve"> Floor</w:t>
            </w:r>
          </w:p>
          <w:p w:rsidR="00A02F5E" w:rsidRDefault="00A02F5E" w:rsidP="00A02F5E">
            <w:pPr>
              <w:pStyle w:val="FirmInformation"/>
              <w:widowControl/>
              <w:rPr>
                <w:szCs w:val="26"/>
              </w:rPr>
            </w:pPr>
            <w:r>
              <w:rPr>
                <w:szCs w:val="26"/>
              </w:rPr>
              <w:t>Phoenix, AZ 85012-2793</w:t>
            </w:r>
          </w:p>
          <w:p w:rsidR="00A02F5E" w:rsidRDefault="00A02F5E" w:rsidP="00A02F5E">
            <w:pPr>
              <w:pStyle w:val="FirmInformation"/>
              <w:widowControl/>
              <w:rPr>
                <w:szCs w:val="26"/>
              </w:rPr>
            </w:pPr>
            <w:r>
              <w:rPr>
                <w:szCs w:val="26"/>
              </w:rPr>
              <w:t>(602) 640-9345</w:t>
            </w:r>
          </w:p>
          <w:p w:rsidR="00A02F5E" w:rsidRDefault="00A02F5E" w:rsidP="00A02F5E">
            <w:pPr>
              <w:pStyle w:val="FirmInformation"/>
              <w:widowControl/>
              <w:rPr>
                <w:szCs w:val="26"/>
              </w:rPr>
            </w:pPr>
            <w:hyperlink r:id="rId10" w:history="1">
              <w:r w:rsidRPr="00960586">
                <w:rPr>
                  <w:rStyle w:val="Hyperlink"/>
                  <w:szCs w:val="26"/>
                </w:rPr>
                <w:t>drosenbaum@omlaw.com</w:t>
              </w:r>
            </w:hyperlink>
          </w:p>
          <w:p w:rsidR="00754AC8" w:rsidRDefault="00754AC8" w:rsidP="00960586">
            <w:pPr>
              <w:pStyle w:val="FirmInformation"/>
              <w:widowControl/>
              <w:rPr>
                <w:szCs w:val="26"/>
              </w:rPr>
            </w:pPr>
          </w:p>
          <w:p w:rsidR="00754AC8" w:rsidRDefault="00754AC8" w:rsidP="00960586">
            <w:pPr>
              <w:pStyle w:val="FirmInformation"/>
              <w:widowControl/>
              <w:rPr>
                <w:szCs w:val="26"/>
              </w:rPr>
            </w:pPr>
            <w:r>
              <w:rPr>
                <w:szCs w:val="26"/>
              </w:rPr>
              <w:t>Hon. Peter B. Swann</w:t>
            </w:r>
          </w:p>
          <w:p w:rsidR="00754AC8" w:rsidRDefault="00754AC8" w:rsidP="00960586">
            <w:pPr>
              <w:pStyle w:val="FirmInformation"/>
              <w:widowControl/>
              <w:rPr>
                <w:szCs w:val="26"/>
              </w:rPr>
            </w:pPr>
            <w:r>
              <w:rPr>
                <w:szCs w:val="26"/>
              </w:rPr>
              <w:t>Arizona Court of Appeals, Division One</w:t>
            </w:r>
          </w:p>
          <w:p w:rsidR="00754AC8" w:rsidRDefault="00754AC8" w:rsidP="00960586">
            <w:pPr>
              <w:pStyle w:val="FirmInformation"/>
              <w:widowControl/>
              <w:rPr>
                <w:szCs w:val="26"/>
              </w:rPr>
            </w:pPr>
            <w:r>
              <w:rPr>
                <w:szCs w:val="26"/>
              </w:rPr>
              <w:t>1501 W. Washington St.</w:t>
            </w:r>
          </w:p>
          <w:p w:rsidR="00754AC8" w:rsidRDefault="00A62B0D" w:rsidP="00960586">
            <w:pPr>
              <w:pStyle w:val="FirmInformation"/>
              <w:widowControl/>
              <w:rPr>
                <w:szCs w:val="26"/>
              </w:rPr>
            </w:pPr>
            <w:r>
              <w:rPr>
                <w:szCs w:val="26"/>
              </w:rPr>
              <w:t>Phoenix, AZ 8500</w:t>
            </w:r>
            <w:r w:rsidR="00754AC8">
              <w:rPr>
                <w:szCs w:val="26"/>
              </w:rPr>
              <w:t>7</w:t>
            </w:r>
          </w:p>
          <w:p w:rsidR="00754AC8" w:rsidRDefault="00754AC8" w:rsidP="00960586">
            <w:pPr>
              <w:pStyle w:val="FirmInformation"/>
              <w:widowControl/>
              <w:rPr>
                <w:szCs w:val="26"/>
              </w:rPr>
            </w:pPr>
            <w:hyperlink r:id="rId11" w:history="1">
              <w:r w:rsidRPr="00960586">
                <w:rPr>
                  <w:rStyle w:val="Hyperlink"/>
                  <w:szCs w:val="26"/>
                </w:rPr>
                <w:t>pswann@appeals.az.gov</w:t>
              </w:r>
            </w:hyperlink>
            <w:r>
              <w:rPr>
                <w:szCs w:val="26"/>
              </w:rPr>
              <w:t xml:space="preserve"> </w:t>
            </w:r>
          </w:p>
          <w:p w:rsidR="00754AC8" w:rsidRPr="004261D1" w:rsidRDefault="00754AC8" w:rsidP="00960586">
            <w:pPr>
              <w:pStyle w:val="FirmInformation"/>
              <w:widowControl/>
              <w:rPr>
                <w:szCs w:val="26"/>
              </w:rPr>
            </w:pPr>
          </w:p>
          <w:p w:rsidR="00960586" w:rsidRPr="004261D1" w:rsidRDefault="00960586" w:rsidP="00960586">
            <w:pPr>
              <w:pStyle w:val="FirmInformation"/>
              <w:widowControl/>
              <w:rPr>
                <w:szCs w:val="26"/>
              </w:rPr>
            </w:pPr>
          </w:p>
        </w:tc>
        <w:tc>
          <w:tcPr>
            <w:tcW w:w="4200" w:type="dxa"/>
          </w:tcPr>
          <w:p w:rsidR="00960586" w:rsidRPr="00C83A15" w:rsidRDefault="00960586" w:rsidP="00960586">
            <w:pPr>
              <w:widowControl/>
              <w:ind w:left="113" w:right="113"/>
              <w:rPr>
                <w:szCs w:val="26"/>
              </w:rPr>
            </w:pPr>
          </w:p>
        </w:tc>
      </w:tr>
    </w:tbl>
    <w:bookmarkEnd w:id="0"/>
    <w:p w:rsidR="00960586" w:rsidRPr="00FF34E9" w:rsidRDefault="00960586" w:rsidP="00960586">
      <w:pPr>
        <w:widowControl/>
        <w:spacing w:line="480" w:lineRule="exact"/>
        <w:jc w:val="center"/>
        <w:rPr>
          <w:b/>
          <w:sz w:val="28"/>
          <w:szCs w:val="28"/>
        </w:rPr>
      </w:pPr>
      <w:r w:rsidRPr="00FF34E9">
        <w:rPr>
          <w:b/>
          <w:sz w:val="28"/>
          <w:szCs w:val="28"/>
        </w:rPr>
        <w:t>IN THE SUPREME COURT</w:t>
      </w:r>
    </w:p>
    <w:p w:rsidR="00960586" w:rsidRPr="00C83A15" w:rsidRDefault="00960586" w:rsidP="00960586">
      <w:pPr>
        <w:pStyle w:val="Court"/>
        <w:widowControl/>
        <w:spacing w:before="0" w:line="240" w:lineRule="exact"/>
        <w:rPr>
          <w:szCs w:val="26"/>
        </w:rPr>
      </w:pPr>
      <w:r w:rsidRPr="00FF34E9">
        <w:rPr>
          <w:b/>
          <w:sz w:val="28"/>
          <w:szCs w:val="28"/>
        </w:rPr>
        <w:t>STATE OF ARIZONA</w:t>
      </w:r>
    </w:p>
    <w:tbl>
      <w:tblPr>
        <w:tblW w:w="9672" w:type="dxa"/>
        <w:tblBorders>
          <w:insideH w:val="single" w:sz="4" w:space="0" w:color="auto"/>
        </w:tblBorders>
        <w:tblLayout w:type="fixed"/>
        <w:tblLook w:val="0000" w:firstRow="0" w:lastRow="0" w:firstColumn="0" w:lastColumn="0" w:noHBand="0" w:noVBand="0"/>
      </w:tblPr>
      <w:tblGrid>
        <w:gridCol w:w="4608"/>
        <w:gridCol w:w="5064"/>
      </w:tblGrid>
      <w:tr w:rsidR="00960586" w:rsidRPr="00C83A15">
        <w:tc>
          <w:tcPr>
            <w:tcW w:w="4608" w:type="dxa"/>
            <w:tcBorders>
              <w:top w:val="nil"/>
              <w:bottom w:val="single" w:sz="4" w:space="0" w:color="auto"/>
              <w:right w:val="single" w:sz="4" w:space="0" w:color="auto"/>
            </w:tcBorders>
          </w:tcPr>
          <w:p w:rsidR="00960586" w:rsidRPr="00FF34E9" w:rsidRDefault="00960586" w:rsidP="00960586">
            <w:pPr>
              <w:pStyle w:val="Table0"/>
              <w:tabs>
                <w:tab w:val="clear" w:pos="1440"/>
                <w:tab w:val="right" w:pos="4320"/>
              </w:tabs>
              <w:spacing w:line="240" w:lineRule="exact"/>
              <w:rPr>
                <w:sz w:val="28"/>
                <w:szCs w:val="28"/>
              </w:rPr>
            </w:pPr>
            <w:bookmarkStart w:id="2" w:name="_zzmpFIXED_CaptionTable"/>
            <w:r w:rsidRPr="00FF34E9">
              <w:rPr>
                <w:sz w:val="28"/>
                <w:szCs w:val="28"/>
              </w:rPr>
              <w:t>In the Matter of:</w:t>
            </w:r>
          </w:p>
          <w:p w:rsidR="00960586" w:rsidRPr="00FF34E9" w:rsidRDefault="00960586" w:rsidP="00960586">
            <w:pPr>
              <w:pStyle w:val="Table0"/>
              <w:tabs>
                <w:tab w:val="clear" w:pos="1440"/>
                <w:tab w:val="right" w:pos="4320"/>
              </w:tabs>
              <w:spacing w:line="240" w:lineRule="exact"/>
              <w:rPr>
                <w:sz w:val="28"/>
                <w:szCs w:val="28"/>
              </w:rPr>
            </w:pPr>
          </w:p>
          <w:p w:rsidR="00960586" w:rsidRPr="00FF34E9" w:rsidRDefault="00960586" w:rsidP="00960586">
            <w:pPr>
              <w:pStyle w:val="Table0"/>
              <w:tabs>
                <w:tab w:val="clear" w:pos="1440"/>
                <w:tab w:val="right" w:pos="4320"/>
              </w:tabs>
              <w:spacing w:line="240" w:lineRule="exact"/>
              <w:rPr>
                <w:b/>
                <w:sz w:val="28"/>
                <w:szCs w:val="28"/>
              </w:rPr>
            </w:pPr>
            <w:r w:rsidRPr="00FF34E9">
              <w:rPr>
                <w:b/>
                <w:bCs/>
                <w:sz w:val="28"/>
                <w:szCs w:val="28"/>
              </w:rPr>
              <w:t xml:space="preserve">PETITION TO AMEND </w:t>
            </w:r>
            <w:r w:rsidR="00754AC8">
              <w:rPr>
                <w:b/>
                <w:bCs/>
                <w:sz w:val="28"/>
                <w:szCs w:val="28"/>
              </w:rPr>
              <w:t xml:space="preserve">RULE 26(b)(4), </w:t>
            </w:r>
            <w:r w:rsidRPr="00FF34E9">
              <w:rPr>
                <w:b/>
                <w:bCs/>
                <w:sz w:val="28"/>
                <w:szCs w:val="28"/>
              </w:rPr>
              <w:t xml:space="preserve">ARIZONA RULES OF CIVIL PROCEDURE </w:t>
            </w:r>
          </w:p>
          <w:p w:rsidR="00960586" w:rsidRPr="00FF34E9" w:rsidRDefault="00960586" w:rsidP="00960586">
            <w:pPr>
              <w:pStyle w:val="Caption"/>
              <w:widowControl/>
              <w:spacing w:before="240" w:after="240"/>
              <w:ind w:left="2160"/>
              <w:rPr>
                <w:sz w:val="28"/>
                <w:szCs w:val="28"/>
              </w:rPr>
            </w:pPr>
          </w:p>
        </w:tc>
        <w:tc>
          <w:tcPr>
            <w:tcW w:w="5064" w:type="dxa"/>
            <w:tcBorders>
              <w:top w:val="nil"/>
              <w:left w:val="single" w:sz="4" w:space="0" w:color="auto"/>
            </w:tcBorders>
          </w:tcPr>
          <w:p w:rsidR="00960586" w:rsidRPr="00FF34E9" w:rsidRDefault="00960586" w:rsidP="00960586">
            <w:pPr>
              <w:pStyle w:val="Table0"/>
              <w:tabs>
                <w:tab w:val="clear" w:pos="1440"/>
                <w:tab w:val="left" w:pos="2300"/>
              </w:tabs>
              <w:spacing w:line="240" w:lineRule="auto"/>
              <w:ind w:left="360"/>
              <w:rPr>
                <w:sz w:val="28"/>
                <w:szCs w:val="28"/>
              </w:rPr>
            </w:pPr>
            <w:r w:rsidRPr="00FF34E9">
              <w:rPr>
                <w:sz w:val="28"/>
                <w:szCs w:val="28"/>
              </w:rPr>
              <w:t>Supreme Court No. R-18-</w:t>
            </w:r>
            <w:r w:rsidR="00A1351C">
              <w:rPr>
                <w:sz w:val="28"/>
                <w:szCs w:val="28"/>
              </w:rPr>
              <w:t>0007</w:t>
            </w:r>
          </w:p>
          <w:p w:rsidR="00960586" w:rsidRPr="00FF34E9" w:rsidRDefault="00960586" w:rsidP="00960586">
            <w:pPr>
              <w:pStyle w:val="Table0"/>
              <w:tabs>
                <w:tab w:val="clear" w:pos="1440"/>
                <w:tab w:val="left" w:pos="2300"/>
              </w:tabs>
              <w:spacing w:line="240" w:lineRule="exact"/>
              <w:ind w:left="360"/>
              <w:rPr>
                <w:b/>
                <w:sz w:val="28"/>
                <w:szCs w:val="28"/>
              </w:rPr>
            </w:pPr>
          </w:p>
          <w:p w:rsidR="00960586" w:rsidRPr="00FF34E9" w:rsidRDefault="00A1351C" w:rsidP="00960586">
            <w:pPr>
              <w:pStyle w:val="Table0"/>
              <w:tabs>
                <w:tab w:val="clear" w:pos="1440"/>
                <w:tab w:val="left" w:pos="2300"/>
              </w:tabs>
              <w:spacing w:line="240" w:lineRule="exact"/>
              <w:ind w:left="360"/>
              <w:rPr>
                <w:b/>
                <w:bCs/>
                <w:sz w:val="28"/>
                <w:szCs w:val="28"/>
              </w:rPr>
            </w:pPr>
            <w:r>
              <w:rPr>
                <w:b/>
                <w:bCs/>
                <w:sz w:val="28"/>
                <w:szCs w:val="28"/>
              </w:rPr>
              <w:t xml:space="preserve">REPLY IN SUPPORT OF </w:t>
            </w:r>
            <w:r w:rsidR="00960586" w:rsidRPr="00FF34E9">
              <w:rPr>
                <w:b/>
                <w:bCs/>
                <w:sz w:val="28"/>
                <w:szCs w:val="28"/>
              </w:rPr>
              <w:t>PETITION</w:t>
            </w:r>
          </w:p>
          <w:p w:rsidR="00960586" w:rsidRPr="00C83A15" w:rsidRDefault="00960586" w:rsidP="00960586">
            <w:pPr>
              <w:pStyle w:val="Caption"/>
              <w:widowControl/>
              <w:ind w:left="1512" w:right="115" w:hanging="1253"/>
              <w:rPr>
                <w:szCs w:val="26"/>
              </w:rPr>
            </w:pPr>
          </w:p>
        </w:tc>
      </w:tr>
      <w:bookmarkEnd w:id="2"/>
    </w:tbl>
    <w:p w:rsidR="00960586" w:rsidRPr="0072098D" w:rsidRDefault="00960586" w:rsidP="00960586">
      <w:pPr>
        <w:widowControl/>
        <w:rPr>
          <w:szCs w:val="26"/>
        </w:rPr>
      </w:pPr>
    </w:p>
    <w:p w:rsidR="00B15050" w:rsidRDefault="00960586" w:rsidP="00160E7A">
      <w:pPr>
        <w:pStyle w:val="BodyText"/>
        <w:widowControl/>
        <w:spacing w:line="480" w:lineRule="auto"/>
        <w:ind w:right="187"/>
        <w:jc w:val="both"/>
        <w:rPr>
          <w:sz w:val="28"/>
          <w:szCs w:val="28"/>
        </w:rPr>
      </w:pPr>
      <w:r w:rsidRPr="00A6078E">
        <w:rPr>
          <w:sz w:val="28"/>
          <w:szCs w:val="28"/>
        </w:rPr>
        <w:t>Pursuant to</w:t>
      </w:r>
      <w:r w:rsidR="00F54432">
        <w:rPr>
          <w:sz w:val="28"/>
          <w:szCs w:val="28"/>
        </w:rPr>
        <w:t xml:space="preserve"> Arizona Supreme Court Rule 28(D</w:t>
      </w:r>
      <w:r w:rsidRPr="00A6078E">
        <w:rPr>
          <w:sz w:val="28"/>
          <w:szCs w:val="28"/>
        </w:rPr>
        <w:t>)</w:t>
      </w:r>
      <w:r w:rsidR="00F54432">
        <w:rPr>
          <w:sz w:val="28"/>
          <w:szCs w:val="28"/>
        </w:rPr>
        <w:t>(2)</w:t>
      </w:r>
      <w:r w:rsidRPr="00A6078E">
        <w:rPr>
          <w:sz w:val="28"/>
          <w:szCs w:val="28"/>
        </w:rPr>
        <w:t xml:space="preserve">, </w:t>
      </w:r>
      <w:r w:rsidR="00754AC8">
        <w:rPr>
          <w:sz w:val="28"/>
          <w:szCs w:val="28"/>
        </w:rPr>
        <w:t xml:space="preserve">William G. Klain, Patricia Lee Refo, </w:t>
      </w:r>
      <w:r w:rsidR="00547198">
        <w:rPr>
          <w:sz w:val="28"/>
          <w:szCs w:val="28"/>
        </w:rPr>
        <w:t xml:space="preserve">David B. Rosenbaum, </w:t>
      </w:r>
      <w:r w:rsidR="00754AC8">
        <w:rPr>
          <w:sz w:val="28"/>
          <w:szCs w:val="28"/>
        </w:rPr>
        <w:t>and the Hon. Peter B. Swann</w:t>
      </w:r>
      <w:r w:rsidR="00F54432">
        <w:rPr>
          <w:sz w:val="28"/>
          <w:szCs w:val="28"/>
        </w:rPr>
        <w:t xml:space="preserve"> (collectively “Petitioners”)</w:t>
      </w:r>
      <w:r w:rsidR="00754AC8">
        <w:rPr>
          <w:sz w:val="28"/>
          <w:szCs w:val="28"/>
        </w:rPr>
        <w:t>, each acting in their individual, private capacities and not on behalf of any firm, organization</w:t>
      </w:r>
      <w:r w:rsidR="008E1C2B">
        <w:rPr>
          <w:sz w:val="28"/>
          <w:szCs w:val="28"/>
        </w:rPr>
        <w:t>,</w:t>
      </w:r>
      <w:r w:rsidR="00754AC8">
        <w:rPr>
          <w:sz w:val="28"/>
          <w:szCs w:val="28"/>
        </w:rPr>
        <w:t xml:space="preserve"> or other institution, </w:t>
      </w:r>
      <w:r w:rsidR="00F54432">
        <w:rPr>
          <w:sz w:val="28"/>
          <w:szCs w:val="28"/>
        </w:rPr>
        <w:t xml:space="preserve">reply to the </w:t>
      </w:r>
      <w:r w:rsidR="00D505FC">
        <w:rPr>
          <w:sz w:val="28"/>
          <w:szCs w:val="28"/>
        </w:rPr>
        <w:t xml:space="preserve">three </w:t>
      </w:r>
      <w:r w:rsidR="00F54432">
        <w:rPr>
          <w:sz w:val="28"/>
          <w:szCs w:val="28"/>
        </w:rPr>
        <w:lastRenderedPageBreak/>
        <w:t xml:space="preserve">comments filed with respect to their </w:t>
      </w:r>
      <w:r w:rsidR="00D505FC">
        <w:rPr>
          <w:sz w:val="28"/>
          <w:szCs w:val="28"/>
        </w:rPr>
        <w:t>P</w:t>
      </w:r>
      <w:r w:rsidR="00754AC8">
        <w:rPr>
          <w:sz w:val="28"/>
          <w:szCs w:val="28"/>
        </w:rPr>
        <w:t>etition</w:t>
      </w:r>
      <w:r w:rsidRPr="00A6078E">
        <w:rPr>
          <w:sz w:val="28"/>
          <w:szCs w:val="28"/>
        </w:rPr>
        <w:t xml:space="preserve"> </w:t>
      </w:r>
      <w:r w:rsidR="00F54432">
        <w:rPr>
          <w:sz w:val="28"/>
          <w:szCs w:val="28"/>
        </w:rPr>
        <w:t xml:space="preserve">seeking amendment of </w:t>
      </w:r>
      <w:r w:rsidR="00754AC8">
        <w:rPr>
          <w:sz w:val="28"/>
          <w:szCs w:val="28"/>
        </w:rPr>
        <w:t>Rule 26(b)(4)</w:t>
      </w:r>
      <w:r w:rsidR="00A54A15">
        <w:rPr>
          <w:sz w:val="28"/>
          <w:szCs w:val="28"/>
        </w:rPr>
        <w:t>, Ariz. R. Civ. P</w:t>
      </w:r>
      <w:r w:rsidR="00D505FC">
        <w:rPr>
          <w:sz w:val="28"/>
          <w:szCs w:val="28"/>
        </w:rPr>
        <w:t>.</w:t>
      </w:r>
      <w:r w:rsidR="002E1FE3">
        <w:rPr>
          <w:sz w:val="28"/>
          <w:szCs w:val="28"/>
        </w:rPr>
        <w:t xml:space="preserve">  The </w:t>
      </w:r>
      <w:r w:rsidR="00D505FC">
        <w:rPr>
          <w:sz w:val="28"/>
          <w:szCs w:val="28"/>
        </w:rPr>
        <w:t xml:space="preserve">Mutual Insurance Company of Arizona (“MICA”) and </w:t>
      </w:r>
      <w:r w:rsidR="002E1FE3">
        <w:rPr>
          <w:sz w:val="28"/>
          <w:szCs w:val="28"/>
        </w:rPr>
        <w:t>State Bar of Arizona</w:t>
      </w:r>
      <w:r w:rsidR="00D505FC">
        <w:rPr>
          <w:sz w:val="28"/>
          <w:szCs w:val="28"/>
        </w:rPr>
        <w:t xml:space="preserve"> (“SBA”) each filed comments supporting the amendment sought by the Petition and the additional inclusion of language proposed by MICA to clarify </w:t>
      </w:r>
      <w:r w:rsidR="006B5ACA">
        <w:rPr>
          <w:sz w:val="28"/>
          <w:szCs w:val="28"/>
        </w:rPr>
        <w:t>a single aspect of the proposed amendment.  The Committee on Superior Court (“COSC”) filed a comment opposing the Petition</w:t>
      </w:r>
      <w:r w:rsidR="00B15050">
        <w:rPr>
          <w:sz w:val="28"/>
          <w:szCs w:val="28"/>
        </w:rPr>
        <w:t xml:space="preserve">.  This Reply addresses those comments and urges the Court to amend Rule 26(b)(4) as proposed by the Petition and supplemented by the MICA </w:t>
      </w:r>
      <w:r w:rsidR="00DD2A93">
        <w:rPr>
          <w:sz w:val="28"/>
          <w:szCs w:val="28"/>
        </w:rPr>
        <w:t>comment</w:t>
      </w:r>
      <w:r w:rsidR="00B15050">
        <w:rPr>
          <w:sz w:val="28"/>
          <w:szCs w:val="28"/>
        </w:rPr>
        <w:t xml:space="preserve">.  </w:t>
      </w:r>
    </w:p>
    <w:p w:rsidR="00B15050" w:rsidRPr="00DD2A93" w:rsidRDefault="00B15050" w:rsidP="00160E7A">
      <w:pPr>
        <w:pStyle w:val="BodyText"/>
        <w:widowControl/>
        <w:numPr>
          <w:ilvl w:val="0"/>
          <w:numId w:val="5"/>
        </w:numPr>
        <w:spacing w:line="480" w:lineRule="auto"/>
        <w:ind w:right="187"/>
        <w:jc w:val="center"/>
        <w:rPr>
          <w:b/>
          <w:sz w:val="28"/>
          <w:szCs w:val="28"/>
        </w:rPr>
      </w:pPr>
      <w:r>
        <w:rPr>
          <w:b/>
          <w:sz w:val="28"/>
          <w:szCs w:val="28"/>
        </w:rPr>
        <w:t xml:space="preserve"> </w:t>
      </w:r>
      <w:r w:rsidR="00DD2A93">
        <w:rPr>
          <w:b/>
          <w:sz w:val="28"/>
          <w:szCs w:val="28"/>
        </w:rPr>
        <w:t xml:space="preserve">The </w:t>
      </w:r>
      <w:r>
        <w:rPr>
          <w:b/>
          <w:sz w:val="28"/>
          <w:szCs w:val="28"/>
        </w:rPr>
        <w:t xml:space="preserve">MICA </w:t>
      </w:r>
      <w:r w:rsidR="003A3589">
        <w:rPr>
          <w:b/>
          <w:sz w:val="28"/>
          <w:szCs w:val="28"/>
        </w:rPr>
        <w:t xml:space="preserve">and SBA </w:t>
      </w:r>
      <w:r w:rsidR="00DD2A93">
        <w:rPr>
          <w:b/>
          <w:sz w:val="28"/>
          <w:szCs w:val="28"/>
        </w:rPr>
        <w:t>Comment</w:t>
      </w:r>
      <w:r w:rsidR="003A3589">
        <w:rPr>
          <w:b/>
          <w:sz w:val="28"/>
          <w:szCs w:val="28"/>
        </w:rPr>
        <w:t>s</w:t>
      </w:r>
      <w:r w:rsidRPr="00DD2A93">
        <w:rPr>
          <w:b/>
          <w:sz w:val="28"/>
          <w:szCs w:val="28"/>
        </w:rPr>
        <w:t>.</w:t>
      </w:r>
    </w:p>
    <w:p w:rsidR="007B108A" w:rsidRDefault="00B15050" w:rsidP="007B108A">
      <w:pPr>
        <w:pStyle w:val="BodyText"/>
        <w:widowControl/>
        <w:spacing w:line="480" w:lineRule="auto"/>
        <w:ind w:right="187"/>
        <w:jc w:val="both"/>
        <w:rPr>
          <w:sz w:val="28"/>
          <w:szCs w:val="28"/>
        </w:rPr>
      </w:pPr>
      <w:r>
        <w:rPr>
          <w:sz w:val="28"/>
          <w:szCs w:val="28"/>
        </w:rPr>
        <w:t xml:space="preserve">On March 21, 2018, MICA filed a comment supporting the </w:t>
      </w:r>
      <w:r w:rsidR="007B108A">
        <w:rPr>
          <w:sz w:val="28"/>
          <w:szCs w:val="28"/>
        </w:rPr>
        <w:t xml:space="preserve">Petition </w:t>
      </w:r>
      <w:r>
        <w:rPr>
          <w:sz w:val="28"/>
          <w:szCs w:val="28"/>
        </w:rPr>
        <w:t xml:space="preserve">and proposing </w:t>
      </w:r>
      <w:r w:rsidR="007B108A">
        <w:rPr>
          <w:sz w:val="28"/>
          <w:szCs w:val="28"/>
        </w:rPr>
        <w:t xml:space="preserve">the </w:t>
      </w:r>
      <w:r>
        <w:rPr>
          <w:sz w:val="28"/>
          <w:szCs w:val="28"/>
        </w:rPr>
        <w:t>additional in</w:t>
      </w:r>
      <w:r w:rsidR="007B108A">
        <w:rPr>
          <w:sz w:val="28"/>
          <w:szCs w:val="28"/>
        </w:rPr>
        <w:t xml:space="preserve">clusion </w:t>
      </w:r>
      <w:r w:rsidR="00F123A2">
        <w:rPr>
          <w:sz w:val="28"/>
          <w:szCs w:val="28"/>
        </w:rPr>
        <w:t xml:space="preserve">in Rule 26(b)(4) </w:t>
      </w:r>
      <w:r w:rsidR="007B108A">
        <w:rPr>
          <w:sz w:val="28"/>
          <w:szCs w:val="28"/>
        </w:rPr>
        <w:t xml:space="preserve">of the following </w:t>
      </w:r>
      <w:r w:rsidR="00F123A2">
        <w:rPr>
          <w:sz w:val="28"/>
          <w:szCs w:val="28"/>
        </w:rPr>
        <w:t xml:space="preserve">language </w:t>
      </w:r>
      <w:r w:rsidR="007B108A">
        <w:rPr>
          <w:sz w:val="28"/>
          <w:szCs w:val="28"/>
        </w:rPr>
        <w:t xml:space="preserve">to more fully describe information which would remain discoverable </w:t>
      </w:r>
      <w:r w:rsidR="004B3229">
        <w:rPr>
          <w:sz w:val="28"/>
          <w:szCs w:val="28"/>
        </w:rPr>
        <w:t xml:space="preserve">under </w:t>
      </w:r>
      <w:r w:rsidR="00F123A2">
        <w:rPr>
          <w:sz w:val="28"/>
          <w:szCs w:val="28"/>
        </w:rPr>
        <w:t xml:space="preserve">the </w:t>
      </w:r>
      <w:r w:rsidR="007B108A">
        <w:rPr>
          <w:sz w:val="28"/>
          <w:szCs w:val="28"/>
        </w:rPr>
        <w:t>Rule  notwithstanding the proposed amendment:</w:t>
      </w:r>
    </w:p>
    <w:p w:rsidR="00B15050" w:rsidRDefault="007B108A" w:rsidP="007B108A">
      <w:pPr>
        <w:pStyle w:val="BodyText"/>
        <w:widowControl/>
        <w:spacing w:line="240" w:lineRule="auto"/>
        <w:ind w:left="720" w:right="792" w:firstLine="0"/>
        <w:jc w:val="both"/>
      </w:pPr>
      <w:r>
        <w:t>The dates upon which the expert received facts or data from the party’s attorney that the expert considered in forming the opinions to be expressed, and any portions of communications between the party’s attorney and the expert which evidence those dates, are discoverable.</w:t>
      </w:r>
    </w:p>
    <w:p w:rsidR="007B108A" w:rsidRDefault="007B108A" w:rsidP="007B108A">
      <w:pPr>
        <w:pStyle w:val="BodyText"/>
        <w:widowControl/>
        <w:spacing w:line="240" w:lineRule="auto"/>
        <w:ind w:left="720" w:right="792" w:firstLine="0"/>
        <w:jc w:val="both"/>
      </w:pPr>
    </w:p>
    <w:p w:rsidR="007B108A" w:rsidRDefault="007B108A" w:rsidP="00705F0E">
      <w:pPr>
        <w:pStyle w:val="BodyText"/>
        <w:widowControl/>
        <w:spacing w:line="480" w:lineRule="auto"/>
        <w:ind w:right="162" w:firstLine="0"/>
        <w:jc w:val="both"/>
      </w:pPr>
      <w:r>
        <w:t xml:space="preserve">As correctly </w:t>
      </w:r>
      <w:r w:rsidR="00E52B0B">
        <w:t>noted by MICA</w:t>
      </w:r>
      <w:r w:rsidR="001743CC">
        <w:t xml:space="preserve">, upon the filing of the Petition, </w:t>
      </w:r>
      <w:r w:rsidR="00E52B0B">
        <w:t xml:space="preserve">its representatives </w:t>
      </w:r>
      <w:r w:rsidR="00705F0E">
        <w:t>discussed the proposed amendment with Petitioners and worked with Petitioners to develop the above-quoted language in order to alleviate MICA’s concerns</w:t>
      </w:r>
      <w:r w:rsidR="00DD2A93">
        <w:t xml:space="preserve"> specific to medical malpractice litigation</w:t>
      </w:r>
      <w:r w:rsidR="00705F0E">
        <w:t>.</w:t>
      </w:r>
      <w:r w:rsidR="00F123A2">
        <w:t xml:space="preserve">  </w:t>
      </w:r>
      <w:r w:rsidR="00F123A2">
        <w:rPr>
          <w:i/>
        </w:rPr>
        <w:t xml:space="preserve">See </w:t>
      </w:r>
      <w:r w:rsidR="00F123A2">
        <w:t>MICA Comment at 2.</w:t>
      </w:r>
      <w:r w:rsidR="00705F0E">
        <w:t xml:space="preserve">  </w:t>
      </w:r>
      <w:r w:rsidR="001743CC">
        <w:t>Petitioners believe this language to be consistent with the manner in which federal Rule 26(b)(4) has been interpreted</w:t>
      </w:r>
      <w:r w:rsidR="00A2742D">
        <w:t xml:space="preserve">.  </w:t>
      </w:r>
      <w:r w:rsidR="00A2742D">
        <w:lastRenderedPageBreak/>
        <w:t xml:space="preserve">Moreover, given the importance of the information </w:t>
      </w:r>
      <w:r w:rsidR="000608CA">
        <w:t xml:space="preserve">which is the subject of this language to medical malpractice litigation as articulated in MICA’s comment, Petitioners support </w:t>
      </w:r>
      <w:r w:rsidR="003A3589">
        <w:t xml:space="preserve">MICA’s proposed supplemental language </w:t>
      </w:r>
      <w:r w:rsidR="000608CA">
        <w:t>notwithstanding that it</w:t>
      </w:r>
      <w:r w:rsidR="003A3589">
        <w:t>s inclusion</w:t>
      </w:r>
      <w:r w:rsidR="000608CA">
        <w:t xml:space="preserve"> will result in </w:t>
      </w:r>
      <w:r w:rsidR="00F123A2">
        <w:t>variation between the verbiage of Arizona’s Rule 26(b)(4) and</w:t>
      </w:r>
      <w:r w:rsidR="000608CA">
        <w:t xml:space="preserve">  its federal counterpart.</w:t>
      </w:r>
    </w:p>
    <w:p w:rsidR="00B15050" w:rsidRDefault="003A3589" w:rsidP="00160E7A">
      <w:pPr>
        <w:pStyle w:val="BodyText"/>
        <w:widowControl/>
        <w:spacing w:line="480" w:lineRule="auto"/>
        <w:ind w:right="162" w:firstLine="0"/>
        <w:jc w:val="both"/>
      </w:pPr>
      <w:r>
        <w:tab/>
      </w:r>
      <w:r w:rsidR="002464D0">
        <w:t>T</w:t>
      </w:r>
      <w:r w:rsidR="00474928">
        <w:t>he SBA filed its comment supporting the Petition</w:t>
      </w:r>
      <w:r w:rsidR="002464D0">
        <w:t xml:space="preserve"> on May 21, 2018</w:t>
      </w:r>
      <w:r w:rsidR="00474928">
        <w:t xml:space="preserve">.  By that comment, the SBA </w:t>
      </w:r>
      <w:r w:rsidR="007F1E25">
        <w:t xml:space="preserve">furnished analysis </w:t>
      </w:r>
      <w:r w:rsidR="002464D0">
        <w:t xml:space="preserve">and argument </w:t>
      </w:r>
      <w:r w:rsidR="007F1E25">
        <w:t>demonstrating the desirability of the proposed amendment beyond that set forth in the Petition.  Petitioners agree with the additional reasoning supplied by the SBA</w:t>
      </w:r>
      <w:r w:rsidR="00FD0536">
        <w:t xml:space="preserve"> and submit that the SBA’s endorsement of the Petition, after vetting through the SBA’s rules processes and bodies, reflects </w:t>
      </w:r>
      <w:r w:rsidR="002464D0">
        <w:t xml:space="preserve">the proposed amendments’ </w:t>
      </w:r>
      <w:r w:rsidR="00F123A2">
        <w:t>wide-spread support across the SBA’s</w:t>
      </w:r>
      <w:r w:rsidR="00FD0536">
        <w:t xml:space="preserve"> diverse membership.</w:t>
      </w:r>
    </w:p>
    <w:p w:rsidR="00160E7A" w:rsidRPr="002464D0" w:rsidRDefault="00160E7A" w:rsidP="00160E7A">
      <w:pPr>
        <w:pStyle w:val="BodyText"/>
        <w:widowControl/>
        <w:numPr>
          <w:ilvl w:val="0"/>
          <w:numId w:val="5"/>
        </w:numPr>
        <w:spacing w:line="480" w:lineRule="auto"/>
        <w:ind w:right="162"/>
        <w:jc w:val="center"/>
        <w:rPr>
          <w:b/>
          <w:sz w:val="28"/>
          <w:szCs w:val="28"/>
        </w:rPr>
      </w:pPr>
      <w:r>
        <w:rPr>
          <w:b/>
        </w:rPr>
        <w:t xml:space="preserve"> The COSC Comment.</w:t>
      </w:r>
    </w:p>
    <w:p w:rsidR="002464D0" w:rsidRDefault="00F123A2" w:rsidP="003E2A29">
      <w:pPr>
        <w:pStyle w:val="BodyText"/>
        <w:widowControl/>
        <w:spacing w:line="480" w:lineRule="auto"/>
        <w:ind w:right="162"/>
        <w:jc w:val="both"/>
        <w:rPr>
          <w:sz w:val="28"/>
          <w:szCs w:val="28"/>
        </w:rPr>
      </w:pPr>
      <w:r>
        <w:rPr>
          <w:sz w:val="28"/>
          <w:szCs w:val="28"/>
        </w:rPr>
        <w:t xml:space="preserve">The single comment filed in </w:t>
      </w:r>
      <w:r w:rsidR="00EF23E8">
        <w:rPr>
          <w:sz w:val="28"/>
          <w:szCs w:val="28"/>
        </w:rPr>
        <w:t>op</w:t>
      </w:r>
      <w:r>
        <w:rPr>
          <w:sz w:val="28"/>
          <w:szCs w:val="28"/>
        </w:rPr>
        <w:t>position to the Petition was submitted by the COSC.</w:t>
      </w:r>
      <w:r>
        <w:rPr>
          <w:rStyle w:val="FootnoteReference"/>
          <w:sz w:val="28"/>
          <w:szCs w:val="28"/>
        </w:rPr>
        <w:footnoteReference w:id="1"/>
      </w:r>
      <w:r>
        <w:rPr>
          <w:sz w:val="28"/>
          <w:szCs w:val="28"/>
        </w:rPr>
        <w:t xml:space="preserve">  </w:t>
      </w:r>
      <w:r w:rsidR="003E2A29">
        <w:rPr>
          <w:sz w:val="28"/>
          <w:szCs w:val="28"/>
        </w:rPr>
        <w:t>That comment, filed with respect to all civil rules petitions pending before the Court, urges “the Supreme Court [to] refrain from amending civil rules this year in order to allow the bench and bar time to assimilate the very substantial changes that were made last year and the year before.”  Petitioners generally agree with th</w:t>
      </w:r>
      <w:r w:rsidR="00EF23E8">
        <w:rPr>
          <w:sz w:val="28"/>
          <w:szCs w:val="28"/>
        </w:rPr>
        <w:t xml:space="preserve">is </w:t>
      </w:r>
      <w:r w:rsidR="003E2A29">
        <w:rPr>
          <w:sz w:val="28"/>
          <w:szCs w:val="28"/>
        </w:rPr>
        <w:t xml:space="preserve">sentiment.  To be sure, the civil rules amendments adopted by this Court in response to the petitions filed by the Task Force on the Arizona Rules of Civil </w:t>
      </w:r>
      <w:r w:rsidR="003E2A29">
        <w:rPr>
          <w:sz w:val="28"/>
          <w:szCs w:val="28"/>
        </w:rPr>
        <w:lastRenderedPageBreak/>
        <w:t xml:space="preserve">Procedure and Civil Justice Reform Committee </w:t>
      </w:r>
      <w:r w:rsidR="004B3229">
        <w:rPr>
          <w:sz w:val="28"/>
          <w:szCs w:val="28"/>
        </w:rPr>
        <w:t xml:space="preserve">have </w:t>
      </w:r>
      <w:r w:rsidR="003E2A29">
        <w:rPr>
          <w:sz w:val="28"/>
          <w:szCs w:val="28"/>
        </w:rPr>
        <w:t>significantly altered Arizona’s civil rules and will drastically affect civil practice in many respects.</w:t>
      </w:r>
    </w:p>
    <w:p w:rsidR="00EF23E8" w:rsidRPr="00F123A2" w:rsidRDefault="00E429C6" w:rsidP="003E2A29">
      <w:pPr>
        <w:pStyle w:val="BodyText"/>
        <w:widowControl/>
        <w:spacing w:line="480" w:lineRule="auto"/>
        <w:ind w:right="162"/>
        <w:jc w:val="both"/>
        <w:rPr>
          <w:sz w:val="28"/>
          <w:szCs w:val="28"/>
        </w:rPr>
      </w:pPr>
      <w:r>
        <w:rPr>
          <w:sz w:val="28"/>
          <w:szCs w:val="28"/>
        </w:rPr>
        <w:t xml:space="preserve">Petitioners </w:t>
      </w:r>
      <w:r w:rsidR="002A1126">
        <w:rPr>
          <w:sz w:val="28"/>
          <w:szCs w:val="28"/>
        </w:rPr>
        <w:t xml:space="preserve">respectfully </w:t>
      </w:r>
      <w:r>
        <w:rPr>
          <w:sz w:val="28"/>
          <w:szCs w:val="28"/>
        </w:rPr>
        <w:t xml:space="preserve">submit, however, that the specific, narrow amendment to </w:t>
      </w:r>
      <w:r w:rsidR="008F0A9F">
        <w:rPr>
          <w:sz w:val="28"/>
          <w:szCs w:val="28"/>
        </w:rPr>
        <w:t xml:space="preserve">Arizona’s </w:t>
      </w:r>
      <w:r>
        <w:rPr>
          <w:sz w:val="28"/>
          <w:szCs w:val="28"/>
        </w:rPr>
        <w:t xml:space="preserve">Rule 26(b)(4) they have proposed is not of a nature as implicates the concern expressed by the COSC.  First, attorneys who practice in federal court presumably </w:t>
      </w:r>
      <w:r w:rsidR="002A1126">
        <w:rPr>
          <w:sz w:val="28"/>
          <w:szCs w:val="28"/>
        </w:rPr>
        <w:t>are already ex</w:t>
      </w:r>
      <w:r>
        <w:rPr>
          <w:sz w:val="28"/>
          <w:szCs w:val="28"/>
        </w:rPr>
        <w:t>perience</w:t>
      </w:r>
      <w:r w:rsidR="002A1126">
        <w:rPr>
          <w:sz w:val="28"/>
          <w:szCs w:val="28"/>
        </w:rPr>
        <w:t>d</w:t>
      </w:r>
      <w:r>
        <w:rPr>
          <w:sz w:val="28"/>
          <w:szCs w:val="28"/>
        </w:rPr>
        <w:t xml:space="preserve"> with the expanded protections afforded by federal Rule 26(b)(4)</w:t>
      </w:r>
      <w:r w:rsidR="0032155F">
        <w:rPr>
          <w:sz w:val="28"/>
          <w:szCs w:val="28"/>
        </w:rPr>
        <w:t xml:space="preserve"> such that the proposed amendment would not introduce unfamiliar subject matter to them.  Second, </w:t>
      </w:r>
      <w:r>
        <w:rPr>
          <w:sz w:val="28"/>
          <w:szCs w:val="28"/>
        </w:rPr>
        <w:t xml:space="preserve">adoption of the amendment will </w:t>
      </w:r>
      <w:r w:rsidR="002A1126">
        <w:rPr>
          <w:sz w:val="28"/>
          <w:szCs w:val="28"/>
        </w:rPr>
        <w:t xml:space="preserve">simplify practice for attorneys who represent parties in both Arizona and federal court by </w:t>
      </w:r>
      <w:r w:rsidR="00C6510A">
        <w:rPr>
          <w:sz w:val="28"/>
          <w:szCs w:val="28"/>
        </w:rPr>
        <w:t>eliminat</w:t>
      </w:r>
      <w:r w:rsidR="002A1126">
        <w:rPr>
          <w:sz w:val="28"/>
          <w:szCs w:val="28"/>
        </w:rPr>
        <w:t xml:space="preserve">ing the divergent </w:t>
      </w:r>
      <w:r w:rsidR="00C6510A">
        <w:rPr>
          <w:sz w:val="28"/>
          <w:szCs w:val="28"/>
        </w:rPr>
        <w:t xml:space="preserve">treatment of </w:t>
      </w:r>
      <w:r>
        <w:rPr>
          <w:sz w:val="28"/>
          <w:szCs w:val="28"/>
        </w:rPr>
        <w:t xml:space="preserve">expert </w:t>
      </w:r>
      <w:r w:rsidR="00C6510A">
        <w:rPr>
          <w:sz w:val="28"/>
          <w:szCs w:val="28"/>
        </w:rPr>
        <w:t>communications</w:t>
      </w:r>
      <w:r w:rsidR="002A1126">
        <w:rPr>
          <w:sz w:val="28"/>
          <w:szCs w:val="28"/>
        </w:rPr>
        <w:t xml:space="preserve"> between those courts.  Third, delaying consideration of the amendment to accommodate the need of the bench and bar to familiarize themselves with other recent civil rules amendments would merely serve to perpetuate litigants’ exposure to the costs and risks identified in the Petition and SBA comment </w:t>
      </w:r>
      <w:r w:rsidR="00B07214">
        <w:rPr>
          <w:sz w:val="28"/>
          <w:szCs w:val="28"/>
        </w:rPr>
        <w:t>as defining the current state of practice under Arizona’s Rule 26(b)(4).</w:t>
      </w:r>
    </w:p>
    <w:p w:rsidR="00960586" w:rsidRPr="00A6078E" w:rsidRDefault="00960586" w:rsidP="00960586">
      <w:pPr>
        <w:pStyle w:val="BodyText"/>
        <w:keepNext/>
        <w:keepLines/>
        <w:widowControl/>
        <w:spacing w:line="480" w:lineRule="auto"/>
        <w:ind w:right="187" w:firstLine="0"/>
        <w:jc w:val="center"/>
        <w:rPr>
          <w:b/>
          <w:sz w:val="28"/>
          <w:szCs w:val="28"/>
          <w:u w:val="single"/>
        </w:rPr>
      </w:pPr>
      <w:r w:rsidRPr="00A6078E">
        <w:rPr>
          <w:b/>
          <w:sz w:val="28"/>
          <w:szCs w:val="28"/>
          <w:u w:val="single"/>
        </w:rPr>
        <w:t>CONCLUSION</w:t>
      </w:r>
    </w:p>
    <w:p w:rsidR="00B07214" w:rsidRDefault="00B07214" w:rsidP="00960586">
      <w:pPr>
        <w:pStyle w:val="BodyText"/>
        <w:widowControl/>
        <w:spacing w:line="480" w:lineRule="auto"/>
        <w:ind w:right="187"/>
        <w:jc w:val="both"/>
        <w:rPr>
          <w:sz w:val="28"/>
          <w:szCs w:val="28"/>
        </w:rPr>
      </w:pPr>
      <w:r>
        <w:rPr>
          <w:sz w:val="28"/>
          <w:szCs w:val="28"/>
        </w:rPr>
        <w:t>As noted in the Petition, t</w:t>
      </w:r>
      <w:r w:rsidR="00960586" w:rsidRPr="00A6078E">
        <w:rPr>
          <w:sz w:val="28"/>
          <w:szCs w:val="28"/>
        </w:rPr>
        <w:t xml:space="preserve">he changes </w:t>
      </w:r>
      <w:r>
        <w:rPr>
          <w:sz w:val="28"/>
          <w:szCs w:val="28"/>
        </w:rPr>
        <w:t xml:space="preserve">sought by the proposed amendment </w:t>
      </w:r>
      <w:r w:rsidR="00547543">
        <w:rPr>
          <w:sz w:val="28"/>
          <w:szCs w:val="28"/>
        </w:rPr>
        <w:t xml:space="preserve">will </w:t>
      </w:r>
      <w:r w:rsidR="000C78EA">
        <w:rPr>
          <w:sz w:val="28"/>
          <w:szCs w:val="28"/>
        </w:rPr>
        <w:t xml:space="preserve">promote uniformity between the Arizona and federal civil rules, preserve the ability of parties to fully examine and assess the reliability of experts and their </w:t>
      </w:r>
      <w:r w:rsidR="000C78EA">
        <w:rPr>
          <w:sz w:val="28"/>
          <w:szCs w:val="28"/>
        </w:rPr>
        <w:lastRenderedPageBreak/>
        <w:t xml:space="preserve">opinions, and </w:t>
      </w:r>
      <w:r w:rsidR="00547543">
        <w:rPr>
          <w:sz w:val="28"/>
          <w:szCs w:val="28"/>
        </w:rPr>
        <w:t>eliminate the need for costly techniques currently used by counsel in communicating with experts and the development of expert reports.</w:t>
      </w:r>
    </w:p>
    <w:p w:rsidR="008F0A9F" w:rsidRDefault="00B07214" w:rsidP="00960586">
      <w:pPr>
        <w:pStyle w:val="BodyText"/>
        <w:widowControl/>
        <w:spacing w:line="480" w:lineRule="auto"/>
        <w:ind w:right="187"/>
        <w:jc w:val="both"/>
        <w:rPr>
          <w:sz w:val="28"/>
          <w:szCs w:val="28"/>
        </w:rPr>
      </w:pPr>
      <w:r>
        <w:rPr>
          <w:sz w:val="28"/>
          <w:szCs w:val="28"/>
        </w:rPr>
        <w:t xml:space="preserve">Amendment to </w:t>
      </w:r>
      <w:r w:rsidR="008F0A9F">
        <w:rPr>
          <w:sz w:val="28"/>
          <w:szCs w:val="28"/>
        </w:rPr>
        <w:t xml:space="preserve">Arizona’s </w:t>
      </w:r>
      <w:r>
        <w:rPr>
          <w:sz w:val="28"/>
          <w:szCs w:val="28"/>
        </w:rPr>
        <w:t xml:space="preserve">Rule 26(b)(4) is supported by MICA and the SBA, and no comments opposing the Petition were filed by any attorneys or legal associations, suggesting widespread support among </w:t>
      </w:r>
      <w:r w:rsidR="008F0A9F">
        <w:rPr>
          <w:sz w:val="28"/>
          <w:szCs w:val="28"/>
        </w:rPr>
        <w:t xml:space="preserve">our state’s </w:t>
      </w:r>
      <w:r>
        <w:rPr>
          <w:sz w:val="28"/>
          <w:szCs w:val="28"/>
        </w:rPr>
        <w:t xml:space="preserve">practitioners for the proposed change.  The sole comment opposing the Petition, that filed by </w:t>
      </w:r>
      <w:r w:rsidR="008F0A9F">
        <w:rPr>
          <w:sz w:val="28"/>
          <w:szCs w:val="28"/>
        </w:rPr>
        <w:t xml:space="preserve">the </w:t>
      </w:r>
      <w:r>
        <w:rPr>
          <w:sz w:val="28"/>
          <w:szCs w:val="28"/>
        </w:rPr>
        <w:t xml:space="preserve">COSC </w:t>
      </w:r>
      <w:r w:rsidR="008F0A9F">
        <w:rPr>
          <w:sz w:val="28"/>
          <w:szCs w:val="28"/>
        </w:rPr>
        <w:t xml:space="preserve">in response </w:t>
      </w:r>
      <w:r>
        <w:rPr>
          <w:sz w:val="28"/>
          <w:szCs w:val="28"/>
        </w:rPr>
        <w:t xml:space="preserve">to every pending civil rule petition, </w:t>
      </w:r>
      <w:r w:rsidR="008F0A9F">
        <w:rPr>
          <w:sz w:val="28"/>
          <w:szCs w:val="28"/>
        </w:rPr>
        <w:t>expresses general</w:t>
      </w:r>
      <w:r w:rsidR="009A6362">
        <w:rPr>
          <w:sz w:val="28"/>
          <w:szCs w:val="28"/>
        </w:rPr>
        <w:t xml:space="preserve"> </w:t>
      </w:r>
      <w:r w:rsidR="008F0A9F">
        <w:rPr>
          <w:sz w:val="28"/>
          <w:szCs w:val="28"/>
        </w:rPr>
        <w:t>concern with respect to the pace of recent civil procedural reform not specific to the proposed amendment.</w:t>
      </w:r>
      <w:r>
        <w:rPr>
          <w:sz w:val="28"/>
          <w:szCs w:val="28"/>
        </w:rPr>
        <w:t xml:space="preserve"> </w:t>
      </w:r>
      <w:r w:rsidR="008F0A9F">
        <w:rPr>
          <w:sz w:val="28"/>
          <w:szCs w:val="28"/>
        </w:rPr>
        <w:t xml:space="preserve"> </w:t>
      </w:r>
    </w:p>
    <w:p w:rsidR="008F0A9F" w:rsidRDefault="00547543" w:rsidP="008F0A9F">
      <w:pPr>
        <w:pStyle w:val="BodyText"/>
        <w:widowControl/>
        <w:spacing w:line="480" w:lineRule="auto"/>
        <w:ind w:right="187"/>
        <w:jc w:val="both"/>
        <w:rPr>
          <w:sz w:val="28"/>
          <w:szCs w:val="28"/>
        </w:rPr>
      </w:pPr>
      <w:r>
        <w:rPr>
          <w:sz w:val="28"/>
          <w:szCs w:val="28"/>
        </w:rPr>
        <w:t>Petitioner</w:t>
      </w:r>
      <w:r w:rsidR="00FF3E61">
        <w:rPr>
          <w:sz w:val="28"/>
          <w:szCs w:val="28"/>
        </w:rPr>
        <w:t>s</w:t>
      </w:r>
      <w:r>
        <w:rPr>
          <w:sz w:val="28"/>
          <w:szCs w:val="28"/>
        </w:rPr>
        <w:t xml:space="preserve"> therefore respectfully ask</w:t>
      </w:r>
      <w:r w:rsidR="00960586" w:rsidRPr="00A6078E">
        <w:rPr>
          <w:sz w:val="28"/>
          <w:szCs w:val="28"/>
        </w:rPr>
        <w:t xml:space="preserve"> the Court to adopt the proposed amendments </w:t>
      </w:r>
      <w:r>
        <w:rPr>
          <w:sz w:val="28"/>
          <w:szCs w:val="28"/>
        </w:rPr>
        <w:t xml:space="preserve">to Rule 26(b)(4), Ariz. R. Civ. P., </w:t>
      </w:r>
      <w:r w:rsidR="00960586" w:rsidRPr="00A6078E">
        <w:rPr>
          <w:sz w:val="28"/>
          <w:szCs w:val="28"/>
        </w:rPr>
        <w:t>set forth in the appendixes</w:t>
      </w:r>
      <w:r w:rsidR="008F0A9F">
        <w:rPr>
          <w:sz w:val="28"/>
          <w:szCs w:val="28"/>
        </w:rPr>
        <w:t xml:space="preserve"> to the Petition with the additional inclusion of the language proposed by MICA in its comment</w:t>
      </w:r>
      <w:r w:rsidR="00960586" w:rsidRPr="00A6078E">
        <w:rPr>
          <w:sz w:val="28"/>
          <w:szCs w:val="28"/>
        </w:rPr>
        <w:t>.</w:t>
      </w:r>
    </w:p>
    <w:p w:rsidR="00547198" w:rsidRDefault="00960586" w:rsidP="00547198">
      <w:pPr>
        <w:pStyle w:val="BodyText"/>
        <w:spacing w:line="480" w:lineRule="auto"/>
        <w:ind w:right="187"/>
        <w:jc w:val="both"/>
        <w:rPr>
          <w:sz w:val="28"/>
          <w:szCs w:val="28"/>
        </w:rPr>
      </w:pPr>
      <w:r w:rsidRPr="00A6078E">
        <w:rPr>
          <w:sz w:val="28"/>
          <w:szCs w:val="28"/>
        </w:rPr>
        <w:t>RESPECTFULLY SUBMITTED</w:t>
      </w:r>
      <w:r>
        <w:rPr>
          <w:sz w:val="28"/>
          <w:szCs w:val="28"/>
        </w:rPr>
        <w:t xml:space="preserve"> this </w:t>
      </w:r>
      <w:r w:rsidR="002B35C3">
        <w:rPr>
          <w:sz w:val="28"/>
          <w:szCs w:val="28"/>
        </w:rPr>
        <w:t>7th</w:t>
      </w:r>
      <w:r w:rsidR="00547198">
        <w:rPr>
          <w:sz w:val="28"/>
          <w:szCs w:val="28"/>
        </w:rPr>
        <w:t xml:space="preserve"> day of June</w:t>
      </w:r>
      <w:r>
        <w:rPr>
          <w:sz w:val="28"/>
          <w:szCs w:val="28"/>
        </w:rPr>
        <w:t>, 2018</w:t>
      </w:r>
      <w:r w:rsidRPr="00A6078E">
        <w:rPr>
          <w:sz w:val="28"/>
          <w:szCs w:val="28"/>
        </w:rPr>
        <w:t>.</w:t>
      </w:r>
    </w:p>
    <w:p w:rsidR="00547198" w:rsidRDefault="00547198" w:rsidP="00547198">
      <w:pPr>
        <w:pStyle w:val="BodyText"/>
        <w:spacing w:line="480" w:lineRule="auto"/>
        <w:ind w:right="187"/>
        <w:jc w:val="both"/>
        <w:rPr>
          <w:sz w:val="28"/>
          <w:szCs w:val="28"/>
        </w:rPr>
      </w:pPr>
    </w:p>
    <w:p w:rsidR="00547198" w:rsidRPr="00A6078E" w:rsidRDefault="00547198" w:rsidP="00547198">
      <w:pPr>
        <w:pStyle w:val="BodyText"/>
        <w:spacing w:line="240" w:lineRule="auto"/>
        <w:ind w:right="187"/>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u w:val="single"/>
        </w:rPr>
        <w:t xml:space="preserve">   </w:t>
      </w:r>
      <w:r>
        <w:rPr>
          <w:i/>
          <w:sz w:val="28"/>
          <w:szCs w:val="28"/>
          <w:u w:val="single"/>
        </w:rPr>
        <w:t>/s/ William G. Klain</w:t>
      </w:r>
      <w:r w:rsidRPr="004C549A">
        <w:rPr>
          <w:sz w:val="28"/>
          <w:szCs w:val="28"/>
          <w:u w:val="single"/>
        </w:rPr>
        <w:t>_________</w:t>
      </w:r>
    </w:p>
    <w:p w:rsidR="00547198" w:rsidRDefault="00547198" w:rsidP="00547198">
      <w:pPr>
        <w:pStyle w:val="BodyText"/>
        <w:spacing w:line="240" w:lineRule="auto"/>
        <w:ind w:left="3570" w:right="187"/>
        <w:jc w:val="both"/>
        <w:rPr>
          <w:sz w:val="28"/>
          <w:szCs w:val="28"/>
        </w:rPr>
      </w:pPr>
      <w:r>
        <w:rPr>
          <w:sz w:val="28"/>
          <w:szCs w:val="28"/>
        </w:rPr>
        <w:t>William G. Klain</w:t>
      </w:r>
    </w:p>
    <w:p w:rsidR="00547198" w:rsidRDefault="00547198" w:rsidP="00547198">
      <w:pPr>
        <w:pStyle w:val="BodyText"/>
        <w:spacing w:line="240" w:lineRule="auto"/>
        <w:ind w:left="3570" w:right="187"/>
        <w:jc w:val="both"/>
        <w:rPr>
          <w:sz w:val="28"/>
          <w:szCs w:val="28"/>
        </w:rPr>
      </w:pPr>
    </w:p>
    <w:p w:rsidR="00547198" w:rsidRDefault="00547198" w:rsidP="00547198">
      <w:pPr>
        <w:pStyle w:val="BodyText"/>
        <w:spacing w:line="240" w:lineRule="auto"/>
        <w:ind w:left="3570" w:right="187"/>
        <w:jc w:val="both"/>
        <w:rPr>
          <w:sz w:val="28"/>
          <w:szCs w:val="28"/>
        </w:rPr>
      </w:pPr>
    </w:p>
    <w:p w:rsidR="00547198" w:rsidRPr="00A6078E" w:rsidRDefault="00547198" w:rsidP="00547198">
      <w:pPr>
        <w:pStyle w:val="BodyText"/>
        <w:keepNext/>
        <w:keepLines/>
        <w:tabs>
          <w:tab w:val="left" w:pos="9180"/>
        </w:tabs>
        <w:spacing w:line="240" w:lineRule="exact"/>
        <w:ind w:left="4290" w:firstLine="0"/>
        <w:rPr>
          <w:sz w:val="28"/>
          <w:szCs w:val="28"/>
        </w:rPr>
      </w:pPr>
      <w:r>
        <w:rPr>
          <w:sz w:val="28"/>
          <w:szCs w:val="28"/>
          <w:u w:val="single"/>
        </w:rPr>
        <w:t xml:space="preserve">   </w:t>
      </w:r>
      <w:r>
        <w:rPr>
          <w:i/>
          <w:sz w:val="28"/>
          <w:szCs w:val="28"/>
          <w:u w:val="single"/>
        </w:rPr>
        <w:t>/s/ Patricia Lee Refo</w:t>
      </w:r>
      <w:r w:rsidRPr="004C549A">
        <w:rPr>
          <w:sz w:val="28"/>
          <w:szCs w:val="28"/>
          <w:u w:val="single"/>
        </w:rPr>
        <w:t>_________</w:t>
      </w:r>
    </w:p>
    <w:p w:rsidR="00547198" w:rsidRPr="008F0A9F" w:rsidRDefault="00547198" w:rsidP="00547198">
      <w:pPr>
        <w:pStyle w:val="BodyText"/>
        <w:spacing w:line="240" w:lineRule="auto"/>
        <w:ind w:left="3570" w:right="187"/>
        <w:jc w:val="both"/>
        <w:rPr>
          <w:sz w:val="28"/>
          <w:szCs w:val="28"/>
        </w:rPr>
      </w:pPr>
      <w:r>
        <w:rPr>
          <w:sz w:val="28"/>
          <w:szCs w:val="28"/>
        </w:rPr>
        <w:t>Patricia Lee Refo</w:t>
      </w:r>
    </w:p>
    <w:p w:rsidR="004C549A" w:rsidRPr="00A6078E" w:rsidRDefault="004C549A" w:rsidP="00547198">
      <w:pPr>
        <w:pStyle w:val="BodyText"/>
        <w:keepNext/>
        <w:keepLines/>
        <w:tabs>
          <w:tab w:val="left" w:pos="9180"/>
        </w:tabs>
        <w:spacing w:line="240" w:lineRule="exact"/>
        <w:ind w:left="4290" w:firstLine="0"/>
        <w:rPr>
          <w:sz w:val="28"/>
          <w:szCs w:val="28"/>
        </w:rPr>
      </w:pPr>
      <w:r>
        <w:rPr>
          <w:sz w:val="28"/>
          <w:szCs w:val="28"/>
          <w:u w:val="single"/>
        </w:rPr>
        <w:lastRenderedPageBreak/>
        <w:t xml:space="preserve">   </w:t>
      </w:r>
      <w:r>
        <w:rPr>
          <w:i/>
          <w:sz w:val="28"/>
          <w:szCs w:val="28"/>
          <w:u w:val="single"/>
        </w:rPr>
        <w:t>/s/ David B. Rosenbaum</w:t>
      </w:r>
      <w:r w:rsidRPr="004C549A">
        <w:rPr>
          <w:sz w:val="28"/>
          <w:szCs w:val="28"/>
          <w:u w:val="single"/>
        </w:rPr>
        <w:t>______</w:t>
      </w:r>
    </w:p>
    <w:p w:rsidR="00435277" w:rsidRDefault="00435277" w:rsidP="00547198">
      <w:pPr>
        <w:pStyle w:val="BodyText"/>
        <w:keepNext/>
        <w:keepLines/>
        <w:tabs>
          <w:tab w:val="left" w:pos="485"/>
        </w:tabs>
        <w:spacing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t>David B. Rosenbaum</w:t>
      </w:r>
    </w:p>
    <w:p w:rsidR="00435277" w:rsidRDefault="00435277" w:rsidP="00547198">
      <w:pPr>
        <w:pStyle w:val="BodyText"/>
        <w:keepNext/>
        <w:keepLines/>
        <w:tabs>
          <w:tab w:val="left" w:pos="9180"/>
        </w:tabs>
        <w:spacing w:line="240" w:lineRule="exact"/>
        <w:ind w:left="4290"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sidR="004C549A">
        <w:rPr>
          <w:sz w:val="28"/>
          <w:szCs w:val="28"/>
          <w:u w:val="single"/>
        </w:rPr>
        <w:t xml:space="preserve">   </w:t>
      </w:r>
      <w:r w:rsidR="004C549A">
        <w:rPr>
          <w:i/>
          <w:sz w:val="28"/>
          <w:szCs w:val="28"/>
          <w:u w:val="single"/>
        </w:rPr>
        <w:t>/s/ Hon. Peter B. Swann</w:t>
      </w:r>
      <w:r w:rsidR="004C549A" w:rsidRPr="004C549A">
        <w:rPr>
          <w:sz w:val="28"/>
          <w:szCs w:val="28"/>
          <w:u w:val="single"/>
        </w:rPr>
        <w:t>________</w:t>
      </w:r>
    </w:p>
    <w:p w:rsidR="00435277" w:rsidRPr="00A6078E" w:rsidRDefault="00435277" w:rsidP="00547198">
      <w:pPr>
        <w:pStyle w:val="BodyText"/>
        <w:keepNext/>
        <w:keepLines/>
        <w:tabs>
          <w:tab w:val="left" w:pos="485"/>
        </w:tabs>
        <w:spacing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t>Hon. Peter B. Swann</w:t>
      </w:r>
    </w:p>
    <w:p w:rsidR="00960586" w:rsidRPr="00A6078E" w:rsidRDefault="00960586" w:rsidP="00547198">
      <w:pPr>
        <w:spacing w:line="240" w:lineRule="auto"/>
        <w:ind w:right="187"/>
        <w:jc w:val="both"/>
        <w:rPr>
          <w:sz w:val="28"/>
          <w:szCs w:val="28"/>
        </w:rPr>
      </w:pPr>
    </w:p>
    <w:p w:rsidR="00960586" w:rsidRPr="00A6078E" w:rsidRDefault="00960586" w:rsidP="00547198">
      <w:pPr>
        <w:rPr>
          <w:sz w:val="28"/>
          <w:szCs w:val="28"/>
        </w:rPr>
      </w:pPr>
    </w:p>
    <w:p w:rsidR="00960586" w:rsidRPr="00A6078E" w:rsidRDefault="00960586" w:rsidP="00547198">
      <w:pPr>
        <w:rPr>
          <w:sz w:val="28"/>
          <w:szCs w:val="28"/>
        </w:rPr>
      </w:pPr>
    </w:p>
    <w:p w:rsidR="00960586" w:rsidRPr="00A6078E" w:rsidRDefault="00960586" w:rsidP="00547198">
      <w:pPr>
        <w:keepNext/>
        <w:keepLines/>
        <w:spacing w:line="240" w:lineRule="auto"/>
        <w:jc w:val="both"/>
        <w:rPr>
          <w:sz w:val="28"/>
          <w:szCs w:val="28"/>
        </w:rPr>
      </w:pPr>
      <w:r w:rsidRPr="00A6078E">
        <w:rPr>
          <w:sz w:val="28"/>
          <w:szCs w:val="28"/>
        </w:rPr>
        <w:t>Electronic copy filed with the</w:t>
      </w:r>
    </w:p>
    <w:p w:rsidR="00960586" w:rsidRPr="00A6078E" w:rsidRDefault="00960586" w:rsidP="00547198">
      <w:pPr>
        <w:keepNext/>
        <w:keepLines/>
        <w:spacing w:line="240" w:lineRule="auto"/>
        <w:jc w:val="both"/>
        <w:rPr>
          <w:sz w:val="28"/>
          <w:szCs w:val="28"/>
        </w:rPr>
      </w:pPr>
      <w:r w:rsidRPr="00A6078E">
        <w:rPr>
          <w:sz w:val="28"/>
          <w:szCs w:val="28"/>
        </w:rPr>
        <w:t>Clerk of the Arizona Supreme Court</w:t>
      </w:r>
    </w:p>
    <w:p w:rsidR="00960586" w:rsidRDefault="00960586" w:rsidP="00547198">
      <w:pPr>
        <w:keepNext/>
        <w:keepLines/>
        <w:spacing w:line="240" w:lineRule="auto"/>
        <w:jc w:val="both"/>
        <w:rPr>
          <w:sz w:val="28"/>
          <w:szCs w:val="28"/>
        </w:rPr>
      </w:pPr>
      <w:r>
        <w:rPr>
          <w:sz w:val="28"/>
          <w:szCs w:val="28"/>
        </w:rPr>
        <w:t xml:space="preserve">this </w:t>
      </w:r>
      <w:r w:rsidR="002B35C3">
        <w:rPr>
          <w:sz w:val="28"/>
          <w:szCs w:val="28"/>
        </w:rPr>
        <w:t>7th</w:t>
      </w:r>
      <w:r w:rsidR="004A68A3">
        <w:rPr>
          <w:sz w:val="28"/>
          <w:szCs w:val="28"/>
        </w:rPr>
        <w:t xml:space="preserve"> </w:t>
      </w:r>
      <w:r w:rsidR="00547198">
        <w:rPr>
          <w:sz w:val="28"/>
          <w:szCs w:val="28"/>
        </w:rPr>
        <w:t>day of June</w:t>
      </w:r>
      <w:r>
        <w:rPr>
          <w:sz w:val="28"/>
          <w:szCs w:val="28"/>
        </w:rPr>
        <w:t>, 2018</w:t>
      </w:r>
      <w:r w:rsidRPr="00A6078E">
        <w:rPr>
          <w:sz w:val="28"/>
          <w:szCs w:val="28"/>
        </w:rPr>
        <w:t>.</w:t>
      </w:r>
    </w:p>
    <w:p w:rsidR="00435277" w:rsidRPr="00A6078E" w:rsidRDefault="00435277" w:rsidP="00547198">
      <w:pPr>
        <w:keepNext/>
        <w:keepLines/>
        <w:spacing w:line="240" w:lineRule="auto"/>
        <w:jc w:val="both"/>
        <w:rPr>
          <w:sz w:val="28"/>
          <w:szCs w:val="28"/>
        </w:rPr>
      </w:pPr>
    </w:p>
    <w:p w:rsidR="00960586" w:rsidRPr="00A6078E" w:rsidRDefault="00960586" w:rsidP="00547198">
      <w:pPr>
        <w:pStyle w:val="block"/>
        <w:keepNext/>
        <w:keepLines/>
        <w:widowControl w:val="0"/>
        <w:spacing w:line="240" w:lineRule="exact"/>
        <w:ind w:firstLine="720"/>
        <w:jc w:val="both"/>
        <w:rPr>
          <w:sz w:val="28"/>
          <w:szCs w:val="28"/>
        </w:rPr>
      </w:pPr>
    </w:p>
    <w:p w:rsidR="00960586" w:rsidRPr="00A6078E" w:rsidRDefault="00960586" w:rsidP="00547198">
      <w:pPr>
        <w:pStyle w:val="block"/>
        <w:keepNext/>
        <w:keepLines/>
        <w:widowControl w:val="0"/>
        <w:spacing w:line="240" w:lineRule="exact"/>
        <w:ind w:firstLine="720"/>
        <w:jc w:val="both"/>
        <w:rPr>
          <w:sz w:val="28"/>
          <w:szCs w:val="28"/>
        </w:rPr>
      </w:pPr>
    </w:p>
    <w:p w:rsidR="00960586" w:rsidRPr="004C549A" w:rsidRDefault="00960586" w:rsidP="00547198">
      <w:pPr>
        <w:pStyle w:val="BodyText"/>
        <w:keepNext/>
        <w:keepLines/>
        <w:tabs>
          <w:tab w:val="left" w:pos="9180"/>
        </w:tabs>
        <w:spacing w:line="240" w:lineRule="exact"/>
        <w:ind w:firstLine="0"/>
        <w:rPr>
          <w:sz w:val="28"/>
          <w:szCs w:val="28"/>
        </w:rPr>
      </w:pPr>
      <w:r w:rsidRPr="00A6078E">
        <w:rPr>
          <w:sz w:val="28"/>
          <w:szCs w:val="28"/>
        </w:rPr>
        <w:t>By:</w:t>
      </w:r>
      <w:r w:rsidR="004C549A">
        <w:rPr>
          <w:sz w:val="28"/>
          <w:szCs w:val="28"/>
          <w:u w:val="single"/>
        </w:rPr>
        <w:t xml:space="preserve">   </w:t>
      </w:r>
      <w:r w:rsidR="004C549A">
        <w:rPr>
          <w:i/>
          <w:sz w:val="28"/>
          <w:szCs w:val="28"/>
          <w:u w:val="single"/>
        </w:rPr>
        <w:t>/s/ William G. Klain</w:t>
      </w:r>
      <w:r w:rsidR="004C549A">
        <w:rPr>
          <w:sz w:val="28"/>
          <w:szCs w:val="28"/>
          <w:u w:val="single"/>
        </w:rPr>
        <w:t>___</w:t>
      </w:r>
    </w:p>
    <w:tbl>
      <w:tblPr>
        <w:tblW w:w="0" w:type="auto"/>
        <w:tblLayout w:type="fixed"/>
        <w:tblLook w:val="0000" w:firstRow="0" w:lastRow="0" w:firstColumn="0" w:lastColumn="0" w:noHBand="0" w:noVBand="0"/>
      </w:tblPr>
      <w:tblGrid>
        <w:gridCol w:w="9576"/>
      </w:tblGrid>
      <w:tr w:rsidR="00960586" w:rsidRPr="00A6078E" w:rsidTr="00960586">
        <w:trPr>
          <w:cantSplit/>
        </w:trPr>
        <w:tc>
          <w:tcPr>
            <w:tcW w:w="9576" w:type="dxa"/>
          </w:tcPr>
          <w:p w:rsidR="00960586" w:rsidRPr="00A6078E" w:rsidRDefault="00960586" w:rsidP="00547198">
            <w:pPr>
              <w:pStyle w:val="PleadingSignature"/>
              <w:ind w:left="5070"/>
              <w:rPr>
                <w:sz w:val="28"/>
                <w:szCs w:val="28"/>
              </w:rPr>
            </w:pPr>
            <w:bookmarkStart w:id="3" w:name="_zzmpFIXED_SignatureTable"/>
          </w:p>
        </w:tc>
      </w:tr>
      <w:bookmarkEnd w:id="3"/>
    </w:tbl>
    <w:p w:rsidR="00960586" w:rsidRPr="00A6078E" w:rsidRDefault="00960586" w:rsidP="00960586">
      <w:pPr>
        <w:widowControl/>
        <w:spacing w:after="480" w:line="240" w:lineRule="auto"/>
        <w:jc w:val="center"/>
        <w:rPr>
          <w:sz w:val="28"/>
          <w:szCs w:val="28"/>
        </w:rPr>
      </w:pPr>
    </w:p>
    <w:sectPr w:rsidR="00960586" w:rsidRPr="00A6078E">
      <w:headerReference w:type="default" r:id="rId12"/>
      <w:footerReference w:type="default" r:id="rId13"/>
      <w:headerReference w:type="first" r:id="rId14"/>
      <w:footerReference w:type="first" r:id="rId15"/>
      <w:pgSz w:w="12240" w:h="15840"/>
      <w:pgMar w:top="-1944" w:right="720" w:bottom="-1267" w:left="2088" w:header="432" w:footer="36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8BD" w:rsidRDefault="00CB38BD">
      <w:r>
        <w:separator/>
      </w:r>
    </w:p>
  </w:endnote>
  <w:endnote w:type="continuationSeparator" w:id="0">
    <w:p w:rsidR="00CB38BD" w:rsidRDefault="00CB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032"/>
      <w:gridCol w:w="1555"/>
      <w:gridCol w:w="4032"/>
    </w:tblGrid>
    <w:tr w:rsidR="00960586" w:rsidRPr="00EF260C">
      <w:trPr>
        <w:cantSplit/>
        <w:trHeight w:val="320"/>
      </w:trPr>
      <w:tc>
        <w:tcPr>
          <w:tcW w:w="4032" w:type="dxa"/>
        </w:tcPr>
        <w:p w:rsidR="00960586" w:rsidRDefault="00960586"/>
      </w:tc>
      <w:tc>
        <w:tcPr>
          <w:tcW w:w="1555" w:type="dxa"/>
        </w:tcPr>
        <w:p w:rsidR="00960586" w:rsidRDefault="00960586">
          <w:pPr>
            <w:jc w:val="center"/>
            <w:rPr>
              <w:rStyle w:val="PageNumber"/>
            </w:rPr>
          </w:pPr>
          <w:r>
            <w:rPr>
              <w:rStyle w:val="PageNumber"/>
            </w:rPr>
            <w:t>-</w:t>
          </w:r>
          <w:r>
            <w:rPr>
              <w:rStyle w:val="PageNumber"/>
            </w:rPr>
            <w:fldChar w:fldCharType="begin"/>
          </w:r>
          <w:r>
            <w:rPr>
              <w:rStyle w:val="PageNumber"/>
            </w:rPr>
            <w:instrText xml:space="preserve"> PAGE \* MERGEFORMAT </w:instrText>
          </w:r>
          <w:r>
            <w:rPr>
              <w:rStyle w:val="PageNumber"/>
            </w:rPr>
            <w:fldChar w:fldCharType="separate"/>
          </w:r>
          <w:r w:rsidR="002B35C3">
            <w:rPr>
              <w:rStyle w:val="PageNumber"/>
              <w:noProof/>
            </w:rPr>
            <w:t>6</w:t>
          </w:r>
          <w:r>
            <w:rPr>
              <w:rStyle w:val="PageNumber"/>
            </w:rPr>
            <w:fldChar w:fldCharType="end"/>
          </w:r>
          <w:r>
            <w:rPr>
              <w:rStyle w:val="PageNumber"/>
            </w:rPr>
            <w:t>-</w:t>
          </w:r>
        </w:p>
      </w:tc>
      <w:tc>
        <w:tcPr>
          <w:tcW w:w="4032" w:type="dxa"/>
        </w:tcPr>
        <w:p w:rsidR="00960586" w:rsidRPr="00EF260C" w:rsidRDefault="00960586" w:rsidP="00960586">
          <w:pPr>
            <w:pStyle w:val="FooterDocumentTitle"/>
            <w:rPr>
              <w:sz w:val="16"/>
              <w:szCs w:val="16"/>
            </w:rPr>
          </w:pPr>
          <w:bookmarkStart w:id="4" w:name="LegacyDocIDPosition"/>
          <w:bookmarkEnd w:id="4"/>
        </w:p>
      </w:tc>
    </w:tr>
  </w:tbl>
  <w:p w:rsidR="00960586" w:rsidRDefault="00960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586" w:rsidRPr="00EF260C" w:rsidRDefault="00960586" w:rsidP="00960586">
    <w:pPr>
      <w:pStyle w:val="Footer"/>
      <w:jc w:val="right"/>
      <w:rPr>
        <w:sz w:val="16"/>
        <w:szCs w:val="16"/>
      </w:rPr>
    </w:pPr>
    <w:bookmarkStart w:id="5" w:name="LegacyDocIDPosition2"/>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8BD" w:rsidRDefault="00CB38BD">
      <w:r>
        <w:separator/>
      </w:r>
    </w:p>
  </w:footnote>
  <w:footnote w:type="continuationSeparator" w:id="0">
    <w:p w:rsidR="00CB38BD" w:rsidRDefault="00CB38BD">
      <w:r>
        <w:continuationSeparator/>
      </w:r>
    </w:p>
  </w:footnote>
  <w:footnote w:id="1">
    <w:p w:rsidR="00F123A2" w:rsidRDefault="00F123A2">
      <w:pPr>
        <w:pStyle w:val="FootnoteText"/>
      </w:pPr>
      <w:r>
        <w:rPr>
          <w:rStyle w:val="FootnoteReference"/>
        </w:rPr>
        <w:footnoteRef/>
      </w:r>
      <w:r>
        <w:t xml:space="preserve"> Petitioner William Klain is a member of COSC but did not participate in the vote which led to the filing of the COSC comment.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50" w:type="dxa"/>
      <w:tblInd w:w="-827" w:type="dxa"/>
      <w:tblLayout w:type="fixed"/>
      <w:tblCellMar>
        <w:left w:w="0" w:type="dxa"/>
        <w:right w:w="0" w:type="dxa"/>
      </w:tblCellMar>
      <w:tblLook w:val="0000" w:firstRow="0" w:lastRow="0" w:firstColumn="0" w:lastColumn="0" w:noHBand="0" w:noVBand="0"/>
    </w:tblPr>
    <w:tblGrid>
      <w:gridCol w:w="630"/>
      <w:gridCol w:w="9720"/>
    </w:tblGrid>
    <w:tr w:rsidR="00960586">
      <w:trPr>
        <w:trHeight w:hRule="exact" w:val="14880"/>
      </w:trPr>
      <w:tc>
        <w:tcPr>
          <w:tcW w:w="630" w:type="dxa"/>
          <w:tcBorders>
            <w:right w:val="double" w:sz="4" w:space="0" w:color="auto"/>
          </w:tcBorders>
        </w:tcPr>
        <w:p w:rsidR="00960586" w:rsidRDefault="00960586">
          <w:pPr>
            <w:pStyle w:val="HeaderNumbers"/>
            <w:spacing w:before="1320"/>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p>
      </w:tc>
      <w:tc>
        <w:tcPr>
          <w:tcW w:w="9720" w:type="dxa"/>
          <w:tcBorders>
            <w:left w:val="double" w:sz="4" w:space="0" w:color="auto"/>
            <w:right w:val="single" w:sz="6" w:space="0" w:color="auto"/>
          </w:tcBorders>
        </w:tcPr>
        <w:p w:rsidR="00960586" w:rsidRDefault="00960586">
          <w:pPr>
            <w:tabs>
              <w:tab w:val="center" w:pos="4853"/>
              <w:tab w:val="right" w:pos="9547"/>
            </w:tabs>
            <w:ind w:left="113" w:right="113"/>
          </w:pPr>
        </w:p>
      </w:tc>
    </w:tr>
  </w:tbl>
  <w:p w:rsidR="00960586" w:rsidRDefault="009605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50" w:type="dxa"/>
      <w:tblInd w:w="-827" w:type="dxa"/>
      <w:tblLayout w:type="fixed"/>
      <w:tblCellMar>
        <w:left w:w="0" w:type="dxa"/>
        <w:right w:w="0" w:type="dxa"/>
      </w:tblCellMar>
      <w:tblLook w:val="0000" w:firstRow="0" w:lastRow="0" w:firstColumn="0" w:lastColumn="0" w:noHBand="0" w:noVBand="0"/>
    </w:tblPr>
    <w:tblGrid>
      <w:gridCol w:w="630"/>
      <w:gridCol w:w="9720"/>
    </w:tblGrid>
    <w:tr w:rsidR="00960586">
      <w:trPr>
        <w:trHeight w:hRule="exact" w:val="14880"/>
      </w:trPr>
      <w:tc>
        <w:tcPr>
          <w:tcW w:w="630" w:type="dxa"/>
          <w:tcBorders>
            <w:right w:val="double" w:sz="4" w:space="0" w:color="auto"/>
          </w:tcBorders>
        </w:tcPr>
        <w:p w:rsidR="00960586" w:rsidRDefault="00960586">
          <w:pPr>
            <w:pStyle w:val="HeaderNumbers"/>
            <w:spacing w:before="1320"/>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p>
      </w:tc>
      <w:tc>
        <w:tcPr>
          <w:tcW w:w="9720" w:type="dxa"/>
          <w:tcBorders>
            <w:left w:val="double" w:sz="4" w:space="0" w:color="auto"/>
            <w:right w:val="single" w:sz="6" w:space="0" w:color="auto"/>
          </w:tcBorders>
        </w:tcPr>
        <w:p w:rsidR="00960586" w:rsidRDefault="00960586">
          <w:pPr>
            <w:tabs>
              <w:tab w:val="center" w:pos="4853"/>
              <w:tab w:val="right" w:pos="9547"/>
            </w:tabs>
            <w:ind w:left="113" w:right="113"/>
          </w:pPr>
        </w:p>
      </w:tc>
    </w:tr>
  </w:tbl>
  <w:p w:rsidR="00960586" w:rsidRDefault="00960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059E"/>
    <w:multiLevelType w:val="hybridMultilevel"/>
    <w:tmpl w:val="5684634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211512"/>
    <w:multiLevelType w:val="hybridMultilevel"/>
    <w:tmpl w:val="1F8EE3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15:restartNumberingAfterBreak="0">
    <w:nsid w:val="2888282A"/>
    <w:multiLevelType w:val="hybridMultilevel"/>
    <w:tmpl w:val="B3B80BCA"/>
    <w:lvl w:ilvl="0" w:tplc="6526BD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9719B2"/>
    <w:multiLevelType w:val="hybridMultilevel"/>
    <w:tmpl w:val="6F8E05C4"/>
    <w:lvl w:ilvl="0" w:tplc="AB1A930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F44C33"/>
    <w:multiLevelType w:val="hybridMultilevel"/>
    <w:tmpl w:val="4AE46830"/>
    <w:lvl w:ilvl="0">
      <w:start w:val="2"/>
      <w:numFmt w:val="decimal"/>
      <w:lvlText w:val="%1."/>
      <w:lvlJc w:val="left"/>
      <w:pPr>
        <w:tabs>
          <w:tab w:val="num" w:pos="2160"/>
        </w:tabs>
        <w:ind w:left="2160" w:hanging="144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suppressTop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0A4C"/>
    <w:rsid w:val="000608CA"/>
    <w:rsid w:val="00080E78"/>
    <w:rsid w:val="000C78EA"/>
    <w:rsid w:val="000E192B"/>
    <w:rsid w:val="00160E7A"/>
    <w:rsid w:val="001715FC"/>
    <w:rsid w:val="001743CC"/>
    <w:rsid w:val="002464D0"/>
    <w:rsid w:val="00261D9E"/>
    <w:rsid w:val="002A1126"/>
    <w:rsid w:val="002A4CB0"/>
    <w:rsid w:val="002B35C3"/>
    <w:rsid w:val="002B3FC0"/>
    <w:rsid w:val="002E1FE3"/>
    <w:rsid w:val="0032155F"/>
    <w:rsid w:val="00325A39"/>
    <w:rsid w:val="003333C4"/>
    <w:rsid w:val="003673AC"/>
    <w:rsid w:val="003A3589"/>
    <w:rsid w:val="003E2A29"/>
    <w:rsid w:val="003F4167"/>
    <w:rsid w:val="00435277"/>
    <w:rsid w:val="0045302D"/>
    <w:rsid w:val="00474928"/>
    <w:rsid w:val="004A68A3"/>
    <w:rsid w:val="004B3229"/>
    <w:rsid w:val="004C549A"/>
    <w:rsid w:val="004D10F9"/>
    <w:rsid w:val="004E45FA"/>
    <w:rsid w:val="00543305"/>
    <w:rsid w:val="00547198"/>
    <w:rsid w:val="00547543"/>
    <w:rsid w:val="005B305F"/>
    <w:rsid w:val="005E3459"/>
    <w:rsid w:val="005F26E6"/>
    <w:rsid w:val="006310BA"/>
    <w:rsid w:val="00632959"/>
    <w:rsid w:val="00641EEC"/>
    <w:rsid w:val="00686568"/>
    <w:rsid w:val="006B5ACA"/>
    <w:rsid w:val="006F3EF3"/>
    <w:rsid w:val="00705F0E"/>
    <w:rsid w:val="00712924"/>
    <w:rsid w:val="00754AC8"/>
    <w:rsid w:val="00761EDE"/>
    <w:rsid w:val="007B108A"/>
    <w:rsid w:val="007E7A7E"/>
    <w:rsid w:val="007F1E25"/>
    <w:rsid w:val="0081142E"/>
    <w:rsid w:val="00846917"/>
    <w:rsid w:val="00866527"/>
    <w:rsid w:val="00897419"/>
    <w:rsid w:val="008E1C2B"/>
    <w:rsid w:val="008F0A9F"/>
    <w:rsid w:val="008F1C1A"/>
    <w:rsid w:val="00920751"/>
    <w:rsid w:val="00936DE6"/>
    <w:rsid w:val="00955924"/>
    <w:rsid w:val="00960586"/>
    <w:rsid w:val="009A6362"/>
    <w:rsid w:val="009E661F"/>
    <w:rsid w:val="00A02F5E"/>
    <w:rsid w:val="00A1351C"/>
    <w:rsid w:val="00A2742D"/>
    <w:rsid w:val="00A458C0"/>
    <w:rsid w:val="00A54A15"/>
    <w:rsid w:val="00A62B0D"/>
    <w:rsid w:val="00A96A5B"/>
    <w:rsid w:val="00B07214"/>
    <w:rsid w:val="00B15050"/>
    <w:rsid w:val="00B52CBF"/>
    <w:rsid w:val="00C523BE"/>
    <w:rsid w:val="00C54067"/>
    <w:rsid w:val="00C570DD"/>
    <w:rsid w:val="00C60ED6"/>
    <w:rsid w:val="00C6510A"/>
    <w:rsid w:val="00C80566"/>
    <w:rsid w:val="00CA2A00"/>
    <w:rsid w:val="00CA30AA"/>
    <w:rsid w:val="00CB38BD"/>
    <w:rsid w:val="00CB6590"/>
    <w:rsid w:val="00D505FC"/>
    <w:rsid w:val="00DA7FBB"/>
    <w:rsid w:val="00DD2A93"/>
    <w:rsid w:val="00E429C6"/>
    <w:rsid w:val="00E52B0B"/>
    <w:rsid w:val="00E611C4"/>
    <w:rsid w:val="00EF23E8"/>
    <w:rsid w:val="00F123A2"/>
    <w:rsid w:val="00F2295F"/>
    <w:rsid w:val="00F54432"/>
    <w:rsid w:val="00F9764E"/>
    <w:rsid w:val="00FD0536"/>
    <w:rsid w:val="00FD69C1"/>
    <w:rsid w:val="00FF3E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0FBD35D1-E64C-4B96-8A71-EFAD6343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line="240" w:lineRule="exact"/>
    </w:pPr>
    <w:rPr>
      <w:sz w:val="26"/>
      <w:lang w:bidi="ar-SA"/>
    </w:rPr>
  </w:style>
  <w:style w:type="paragraph" w:styleId="Heading1">
    <w:name w:val="heading 1"/>
    <w:basedOn w:val="Normal"/>
    <w:next w:val="BodyText"/>
    <w:qFormat/>
    <w:pPr>
      <w:keepNext/>
      <w:keepLines/>
      <w:widowControl/>
      <w:spacing w:after="240"/>
      <w:jc w:val="center"/>
      <w:outlineLvl w:val="0"/>
    </w:pPr>
    <w:rPr>
      <w:rFonts w:ascii="Times New Roman Bold" w:hAnsi="Times New Roman Bold" w:cs="Arial"/>
      <w:b/>
      <w:bCs/>
      <w:sz w:val="24"/>
      <w:szCs w:val="32"/>
    </w:rPr>
  </w:style>
  <w:style w:type="paragraph" w:styleId="Heading2">
    <w:name w:val="heading 2"/>
    <w:basedOn w:val="Normal"/>
    <w:next w:val="BodyText"/>
    <w:qFormat/>
    <w:pPr>
      <w:keepNext/>
      <w:keepLines/>
      <w:widowControl/>
      <w:tabs>
        <w:tab w:val="left" w:pos="720"/>
      </w:tabs>
      <w:spacing w:after="240"/>
      <w:ind w:left="720" w:hanging="720"/>
      <w:outlineLvl w:val="1"/>
    </w:pPr>
    <w:rPr>
      <w:rFonts w:ascii="Times New Roman Bold" w:hAnsi="Times New Roman Bold" w:cs="Arial"/>
      <w:b/>
      <w:bCs/>
      <w:iCs/>
      <w:sz w:val="24"/>
      <w:szCs w:val="28"/>
    </w:rPr>
  </w:style>
  <w:style w:type="paragraph" w:styleId="Heading3">
    <w:name w:val="heading 3"/>
    <w:basedOn w:val="Normal"/>
    <w:next w:val="BodyText"/>
    <w:qFormat/>
    <w:pPr>
      <w:keepNext/>
      <w:keepLines/>
      <w:widowControl/>
      <w:spacing w:after="240"/>
      <w:ind w:left="1440" w:hanging="720"/>
      <w:outlineLvl w:val="2"/>
    </w:pPr>
    <w:rPr>
      <w:rFonts w:ascii="Times New Roman Bold" w:hAnsi="Times New Roman Bold" w:cs="Arial"/>
      <w:b/>
      <w:bCs/>
      <w:sz w:val="24"/>
      <w:szCs w:val="26"/>
    </w:rPr>
  </w:style>
  <w:style w:type="character" w:default="1" w:styleId="DefaultParagraphFont">
    <w:name w:val="Default Paragraph Font"/>
    <w:rsid w:val="00834D5C"/>
    <w:rPr>
      <w:color w:val="0000FF"/>
      <w:u w:val="single"/>
    </w:rPr>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TextContinued">
    <w:name w:val="Body Text Continued"/>
    <w:basedOn w:val="BodyText"/>
    <w:next w:val="BodyText"/>
    <w:pPr>
      <w:ind w:firstLine="0"/>
    </w:pPr>
  </w:style>
  <w:style w:type="paragraph" w:styleId="TableofAuthorities">
    <w:name w:val="table of authorities"/>
    <w:basedOn w:val="Normal"/>
    <w:next w:val="Normal"/>
    <w:semiHidden/>
    <w:pPr>
      <w:ind w:left="245" w:right="720" w:hanging="245"/>
    </w:pPr>
  </w:style>
  <w:style w:type="paragraph" w:styleId="TOC1">
    <w:name w:val="toc 1"/>
    <w:basedOn w:val="Normal"/>
    <w:next w:val="Normal"/>
    <w:autoRedefine/>
    <w:semiHidden/>
    <w:pPr>
      <w:ind w:right="720"/>
    </w:pPr>
  </w:style>
  <w:style w:type="paragraph" w:customStyle="1" w:styleId="image">
    <w:name w:val="image"/>
    <w:basedOn w:val="Normal"/>
    <w:next w:val="BodyText"/>
    <w:pPr>
      <w:spacing w:before="120" w:after="120" w:line="240" w:lineRule="atLeast"/>
    </w:pPr>
  </w:style>
  <w:style w:type="paragraph" w:styleId="BodyText">
    <w:name w:val="Body Text"/>
    <w:basedOn w:val="Normal"/>
    <w:pPr>
      <w:spacing w:line="480" w:lineRule="exact"/>
      <w:ind w:firstLine="720"/>
    </w:pPr>
  </w:style>
  <w:style w:type="paragraph" w:styleId="Quote">
    <w:name w:val="Quote"/>
    <w:basedOn w:val="Normal"/>
    <w:next w:val="BodyTextContinued"/>
    <w:qFormat/>
    <w:pPr>
      <w:spacing w:before="240"/>
      <w:ind w:left="1440" w:right="1440"/>
    </w:pPr>
  </w:style>
  <w:style w:type="paragraph" w:styleId="Caption">
    <w:name w:val="caption"/>
    <w:basedOn w:val="Normal"/>
    <w:next w:val="Normal"/>
    <w:qFormat/>
    <w:rPr>
      <w:bCs/>
    </w:rPr>
  </w:style>
  <w:style w:type="paragraph" w:customStyle="1" w:styleId="Court">
    <w:name w:val="Court"/>
    <w:basedOn w:val="Normal"/>
    <w:pPr>
      <w:spacing w:before="40" w:after="660" w:line="480" w:lineRule="exact"/>
      <w:jc w:val="center"/>
    </w:pPr>
    <w:rPr>
      <w:caps/>
      <w:szCs w:val="24"/>
    </w:rPr>
  </w:style>
  <w:style w:type="paragraph" w:customStyle="1" w:styleId="DocumentTitle">
    <w:name w:val="Document Title"/>
    <w:basedOn w:val="Normal"/>
    <w:pPr>
      <w:tabs>
        <w:tab w:val="left" w:pos="1238"/>
      </w:tabs>
      <w:spacing w:after="240"/>
      <w:ind w:left="259" w:right="115"/>
    </w:pPr>
    <w:rPr>
      <w:szCs w:val="24"/>
    </w:rPr>
  </w:style>
  <w:style w:type="paragraph" w:customStyle="1" w:styleId="FirmInformation">
    <w:name w:val="Firm Information"/>
    <w:basedOn w:val="Normal"/>
    <w:pPr>
      <w:ind w:right="144"/>
    </w:pPr>
  </w:style>
  <w:style w:type="paragraph" w:styleId="Footer">
    <w:name w:val="footer"/>
    <w:basedOn w:val="Normal"/>
    <w:pPr>
      <w:tabs>
        <w:tab w:val="center" w:pos="4320"/>
        <w:tab w:val="right" w:pos="9360"/>
      </w:tabs>
      <w:spacing w:line="200" w:lineRule="exact"/>
    </w:pPr>
  </w:style>
  <w:style w:type="paragraph" w:styleId="Header">
    <w:name w:val="header"/>
    <w:basedOn w:val="Normal"/>
    <w:link w:val="HeaderChar"/>
    <w:uiPriority w:val="99"/>
    <w:pPr>
      <w:tabs>
        <w:tab w:val="center" w:pos="4320"/>
        <w:tab w:val="right" w:pos="9360"/>
      </w:tabs>
    </w:pPr>
  </w:style>
  <w:style w:type="paragraph" w:customStyle="1" w:styleId="HeaderNumbers">
    <w:name w:val="HeaderNumbers"/>
    <w:basedOn w:val="Normal"/>
    <w:pPr>
      <w:spacing w:before="720" w:line="480" w:lineRule="exact"/>
      <w:ind w:right="144"/>
      <w:jc w:val="right"/>
    </w:pPr>
  </w:style>
  <w:style w:type="character" w:styleId="PageNumber">
    <w:name w:val="page number"/>
    <w:rPr>
      <w:sz w:val="24"/>
    </w:rPr>
  </w:style>
  <w:style w:type="paragraph" w:customStyle="1" w:styleId="PleadingSignature">
    <w:name w:val="Pleading Signature"/>
    <w:basedOn w:val="Normal"/>
    <w:pPr>
      <w:keepNext/>
      <w:keepLines/>
    </w:pPr>
  </w:style>
  <w:style w:type="paragraph" w:customStyle="1" w:styleId="FooterDocumentTitle">
    <w:name w:val="Footer Document Title"/>
    <w:basedOn w:val="Normal"/>
    <w:pPr>
      <w:widowControl/>
      <w:spacing w:line="240" w:lineRule="auto"/>
      <w:jc w:val="right"/>
    </w:pPr>
    <w:rPr>
      <w:sz w:val="22"/>
      <w:szCs w:val="22"/>
    </w:rPr>
  </w:style>
  <w:style w:type="paragraph" w:customStyle="1" w:styleId="jurycite">
    <w:name w:val="jury cite"/>
    <w:basedOn w:val="Normal"/>
    <w:pPr>
      <w:keepLines/>
      <w:framePr w:hSpace="187" w:vSpace="187" w:wrap="auto" w:hAnchor="text" w:yAlign="bottom"/>
      <w:widowControl/>
      <w:spacing w:line="240" w:lineRule="atLeast"/>
      <w:ind w:left="360" w:hanging="360"/>
    </w:pPr>
    <w:rPr>
      <w:sz w:val="24"/>
      <w:szCs w:val="24"/>
    </w:rPr>
  </w:style>
  <w:style w:type="paragraph" w:customStyle="1" w:styleId="table">
    <w:name w:val="table"/>
    <w:basedOn w:val="Normal"/>
    <w:pPr>
      <w:widowControl/>
      <w:spacing w:before="60" w:after="60"/>
    </w:pPr>
    <w:rPr>
      <w:sz w:val="24"/>
      <w:szCs w:val="24"/>
    </w:rPr>
  </w:style>
  <w:style w:type="paragraph" w:styleId="Title">
    <w:name w:val="Title"/>
    <w:basedOn w:val="Normal"/>
    <w:next w:val="BodyText"/>
    <w:qFormat/>
    <w:pPr>
      <w:widowControl/>
      <w:spacing w:after="240"/>
      <w:jc w:val="center"/>
      <w:outlineLvl w:val="0"/>
    </w:pPr>
    <w:rPr>
      <w:rFonts w:ascii="Times New Roman Bold" w:hAnsi="Times New Roman Bold" w:cs="Arial"/>
      <w:b/>
      <w:bCs/>
      <w:sz w:val="24"/>
      <w:szCs w:val="32"/>
    </w:rPr>
  </w:style>
  <w:style w:type="paragraph" w:styleId="FootnoteText">
    <w:name w:val="footnote text"/>
    <w:basedOn w:val="Normal"/>
    <w:semiHidden/>
    <w:pPr>
      <w:ind w:firstLine="720"/>
    </w:pPr>
  </w:style>
  <w:style w:type="paragraph" w:customStyle="1" w:styleId="FirmName">
    <w:name w:val="Firm Name"/>
    <w:basedOn w:val="Normal"/>
    <w:pPr>
      <w:widowControl/>
      <w:spacing w:line="160" w:lineRule="exact"/>
      <w:jc w:val="center"/>
    </w:pPr>
    <w:rPr>
      <w:rFonts w:ascii="Book Antiqua" w:hAnsi="Book Antiqua"/>
      <w:smallCaps/>
      <w:spacing w:val="10"/>
      <w:sz w:val="10"/>
    </w:rPr>
  </w:style>
  <w:style w:type="paragraph" w:customStyle="1" w:styleId="TOCHeader">
    <w:name w:val="TOC Header"/>
    <w:basedOn w:val="Normal"/>
    <w:pPr>
      <w:widowControl/>
      <w:spacing w:line="240" w:lineRule="auto"/>
      <w:ind w:left="115" w:right="115"/>
      <w:jc w:val="center"/>
    </w:pPr>
    <w:rPr>
      <w:sz w:val="24"/>
    </w:rPr>
  </w:style>
  <w:style w:type="paragraph" w:customStyle="1" w:styleId="Table0">
    <w:name w:val="Table"/>
    <w:basedOn w:val="Normal"/>
    <w:pPr>
      <w:widowControl/>
      <w:tabs>
        <w:tab w:val="left" w:pos="1440"/>
      </w:tabs>
      <w:spacing w:line="480" w:lineRule="atLeast"/>
    </w:pPr>
  </w:style>
  <w:style w:type="character" w:styleId="FootnoteReference">
    <w:name w:val="footnote reference"/>
    <w:semiHidden/>
    <w:rPr>
      <w:vertAlign w:val="superscript"/>
    </w:rPr>
  </w:style>
  <w:style w:type="paragraph" w:customStyle="1" w:styleId="TOAHeader">
    <w:name w:val="TOA Header"/>
    <w:basedOn w:val="Normal"/>
    <w:pPr>
      <w:widowControl/>
      <w:spacing w:line="240" w:lineRule="auto"/>
      <w:ind w:left="115" w:right="115"/>
      <w:jc w:val="center"/>
    </w:pPr>
    <w:rPr>
      <w:sz w:val="24"/>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block">
    <w:name w:val="block"/>
    <w:basedOn w:val="Normal"/>
    <w:pPr>
      <w:widowControl/>
      <w:spacing w:line="480" w:lineRule="exact"/>
    </w:pPr>
  </w:style>
  <w:style w:type="paragraph" w:styleId="BalloonText">
    <w:name w:val="Balloon Text"/>
    <w:basedOn w:val="Normal"/>
    <w:link w:val="BalloonTextChar"/>
    <w:rsid w:val="00AE22EA"/>
    <w:pPr>
      <w:spacing w:line="240" w:lineRule="auto"/>
    </w:pPr>
    <w:rPr>
      <w:rFonts w:ascii="Tahoma" w:hAnsi="Tahoma" w:cs="Tahoma"/>
      <w:sz w:val="16"/>
      <w:szCs w:val="16"/>
    </w:rPr>
  </w:style>
  <w:style w:type="character" w:customStyle="1" w:styleId="BalloonTextChar">
    <w:name w:val="Balloon Text Char"/>
    <w:link w:val="BalloonText"/>
    <w:rsid w:val="00AE22EA"/>
    <w:rPr>
      <w:rFonts w:ascii="Tahoma" w:hAnsi="Tahoma" w:cs="Tahoma"/>
      <w:sz w:val="16"/>
      <w:szCs w:val="16"/>
    </w:rPr>
  </w:style>
  <w:style w:type="character" w:customStyle="1" w:styleId="DocID">
    <w:name w:val="DocID"/>
    <w:rsid w:val="00AE22EA"/>
    <w:rPr>
      <w:rFonts w:ascii="Times New Roman" w:hAnsi="Times New Roman" w:cs="Times New Roman"/>
      <w:b w:val="0"/>
      <w:i w:val="0"/>
      <w:caps w:val="0"/>
      <w:vanish w:val="0"/>
      <w:color w:val="000000"/>
      <w:sz w:val="16"/>
      <w:szCs w:val="26"/>
      <w:u w:val="none"/>
    </w:rPr>
  </w:style>
  <w:style w:type="character" w:styleId="Hyperlink">
    <w:name w:val="Hyperlink"/>
    <w:rsid w:val="00754AC8"/>
    <w:rPr>
      <w:color w:val="0000FF"/>
      <w:u w:val="single"/>
    </w:rPr>
  </w:style>
  <w:style w:type="character" w:styleId="CommentReference">
    <w:name w:val="annotation reference"/>
    <w:rsid w:val="00A853EC"/>
    <w:rPr>
      <w:sz w:val="16"/>
      <w:szCs w:val="16"/>
    </w:rPr>
  </w:style>
  <w:style w:type="paragraph" w:styleId="CommentText">
    <w:name w:val="annotation text"/>
    <w:basedOn w:val="Normal"/>
    <w:link w:val="CommentTextChar"/>
    <w:rsid w:val="00A853EC"/>
    <w:rPr>
      <w:sz w:val="20"/>
    </w:rPr>
  </w:style>
  <w:style w:type="character" w:customStyle="1" w:styleId="CommentTextChar">
    <w:name w:val="Comment Text Char"/>
    <w:basedOn w:val="DefaultParagraphFont"/>
    <w:link w:val="CommentText"/>
    <w:rsid w:val="00A853EC"/>
    <w:rPr>
      <w:color w:val="0000FF"/>
      <w:u w:val="single"/>
    </w:rPr>
  </w:style>
  <w:style w:type="paragraph" w:styleId="CommentSubject">
    <w:name w:val="annotation subject"/>
    <w:basedOn w:val="CommentText"/>
    <w:next w:val="CommentText"/>
    <w:link w:val="CommentSubjectChar"/>
    <w:rsid w:val="00A853EC"/>
    <w:rPr>
      <w:b/>
      <w:bCs/>
    </w:rPr>
  </w:style>
  <w:style w:type="character" w:customStyle="1" w:styleId="CommentSubjectChar">
    <w:name w:val="Comment Subject Char"/>
    <w:link w:val="CommentSubject"/>
    <w:rsid w:val="00A853EC"/>
    <w:rPr>
      <w:b/>
      <w:bCs/>
    </w:rPr>
  </w:style>
  <w:style w:type="character" w:customStyle="1" w:styleId="HeaderChar">
    <w:name w:val="Header Char"/>
    <w:link w:val="Header"/>
    <w:uiPriority w:val="99"/>
    <w:rsid w:val="004F3AB5"/>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792440">
      <w:bodyDiv w:val="1"/>
      <w:marLeft w:val="0"/>
      <w:marRight w:val="0"/>
      <w:marTop w:val="0"/>
      <w:marBottom w:val="0"/>
      <w:divBdr>
        <w:top w:val="none" w:sz="0" w:space="0" w:color="auto"/>
        <w:left w:val="none" w:sz="0" w:space="0" w:color="auto"/>
        <w:bottom w:val="none" w:sz="0" w:space="0" w:color="auto"/>
        <w:right w:val="none" w:sz="0" w:space="0" w:color="auto"/>
      </w:divBdr>
    </w:div>
    <w:div w:id="825586790">
      <w:bodyDiv w:val="1"/>
      <w:marLeft w:val="0"/>
      <w:marRight w:val="0"/>
      <w:marTop w:val="0"/>
      <w:marBottom w:val="0"/>
      <w:divBdr>
        <w:top w:val="none" w:sz="0" w:space="0" w:color="auto"/>
        <w:left w:val="none" w:sz="0" w:space="0" w:color="auto"/>
        <w:bottom w:val="none" w:sz="0" w:space="0" w:color="auto"/>
        <w:right w:val="none" w:sz="0" w:space="0" w:color="auto"/>
      </w:divBdr>
    </w:div>
    <w:div w:id="1043750163">
      <w:bodyDiv w:val="1"/>
      <w:marLeft w:val="0"/>
      <w:marRight w:val="0"/>
      <w:marTop w:val="0"/>
      <w:marBottom w:val="0"/>
      <w:divBdr>
        <w:top w:val="none" w:sz="0" w:space="0" w:color="auto"/>
        <w:left w:val="none" w:sz="0" w:space="0" w:color="auto"/>
        <w:bottom w:val="none" w:sz="0" w:space="0" w:color="auto"/>
        <w:right w:val="none" w:sz="0" w:space="0" w:color="auto"/>
      </w:divBdr>
    </w:div>
    <w:div w:id="1225991558">
      <w:bodyDiv w:val="1"/>
      <w:marLeft w:val="0"/>
      <w:marRight w:val="0"/>
      <w:marTop w:val="0"/>
      <w:marBottom w:val="0"/>
      <w:divBdr>
        <w:top w:val="none" w:sz="0" w:space="0" w:color="auto"/>
        <w:left w:val="none" w:sz="0" w:space="0" w:color="auto"/>
        <w:bottom w:val="none" w:sz="0" w:space="0" w:color="auto"/>
        <w:right w:val="none" w:sz="0" w:space="0" w:color="auto"/>
      </w:divBdr>
    </w:div>
    <w:div w:id="1409616949">
      <w:bodyDiv w:val="1"/>
      <w:marLeft w:val="0"/>
      <w:marRight w:val="0"/>
      <w:marTop w:val="0"/>
      <w:marBottom w:val="0"/>
      <w:divBdr>
        <w:top w:val="none" w:sz="0" w:space="0" w:color="auto"/>
        <w:left w:val="none" w:sz="0" w:space="0" w:color="auto"/>
        <w:bottom w:val="none" w:sz="0" w:space="0" w:color="auto"/>
        <w:right w:val="none" w:sz="0" w:space="0" w:color="auto"/>
      </w:divBdr>
      <w:divsChild>
        <w:div w:id="385373375">
          <w:marLeft w:val="0"/>
          <w:marRight w:val="0"/>
          <w:marTop w:val="0"/>
          <w:marBottom w:val="0"/>
          <w:divBdr>
            <w:top w:val="none" w:sz="0" w:space="0" w:color="auto"/>
            <w:left w:val="none" w:sz="0" w:space="0" w:color="auto"/>
            <w:bottom w:val="none" w:sz="0" w:space="0" w:color="auto"/>
            <w:right w:val="none" w:sz="0" w:space="0" w:color="auto"/>
          </w:divBdr>
          <w:divsChild>
            <w:div w:id="858198832">
              <w:marLeft w:val="0"/>
              <w:marRight w:val="0"/>
              <w:marTop w:val="0"/>
              <w:marBottom w:val="0"/>
              <w:divBdr>
                <w:top w:val="none" w:sz="0" w:space="0" w:color="auto"/>
                <w:left w:val="none" w:sz="0" w:space="0" w:color="auto"/>
                <w:bottom w:val="none" w:sz="0" w:space="0" w:color="auto"/>
                <w:right w:val="none" w:sz="0" w:space="0" w:color="auto"/>
              </w:divBdr>
              <w:divsChild>
                <w:div w:id="903952282">
                  <w:marLeft w:val="0"/>
                  <w:marRight w:val="0"/>
                  <w:marTop w:val="0"/>
                  <w:marBottom w:val="0"/>
                  <w:divBdr>
                    <w:top w:val="none" w:sz="0" w:space="0" w:color="auto"/>
                    <w:left w:val="none" w:sz="0" w:space="0" w:color="auto"/>
                    <w:bottom w:val="none" w:sz="0" w:space="0" w:color="auto"/>
                    <w:right w:val="none" w:sz="0" w:space="0" w:color="auto"/>
                  </w:divBdr>
                  <w:divsChild>
                    <w:div w:id="1283338448">
                      <w:marLeft w:val="0"/>
                      <w:marRight w:val="0"/>
                      <w:marTop w:val="0"/>
                      <w:marBottom w:val="0"/>
                      <w:divBdr>
                        <w:top w:val="none" w:sz="0" w:space="0" w:color="auto"/>
                        <w:left w:val="none" w:sz="0" w:space="0" w:color="auto"/>
                        <w:bottom w:val="none" w:sz="0" w:space="0" w:color="auto"/>
                        <w:right w:val="none" w:sz="0" w:space="0" w:color="auto"/>
                      </w:divBdr>
                      <w:divsChild>
                        <w:div w:id="192900170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97230981">
                              <w:marLeft w:val="0"/>
                              <w:marRight w:val="0"/>
                              <w:marTop w:val="0"/>
                              <w:marBottom w:val="0"/>
                              <w:divBdr>
                                <w:top w:val="none" w:sz="0" w:space="0" w:color="auto"/>
                                <w:left w:val="none" w:sz="0" w:space="0" w:color="auto"/>
                                <w:bottom w:val="none" w:sz="0" w:space="0" w:color="auto"/>
                                <w:right w:val="none" w:sz="0" w:space="0" w:color="auto"/>
                              </w:divBdr>
                              <w:divsChild>
                                <w:div w:id="1164860602">
                                  <w:marLeft w:val="0"/>
                                  <w:marRight w:val="0"/>
                                  <w:marTop w:val="0"/>
                                  <w:marBottom w:val="0"/>
                                  <w:divBdr>
                                    <w:top w:val="none" w:sz="0" w:space="0" w:color="auto"/>
                                    <w:left w:val="none" w:sz="0" w:space="0" w:color="auto"/>
                                    <w:bottom w:val="none" w:sz="0" w:space="0" w:color="auto"/>
                                    <w:right w:val="none" w:sz="0" w:space="0" w:color="auto"/>
                                  </w:divBdr>
                                  <w:divsChild>
                                    <w:div w:id="1979727194">
                                      <w:marLeft w:val="0"/>
                                      <w:marRight w:val="0"/>
                                      <w:marTop w:val="0"/>
                                      <w:marBottom w:val="0"/>
                                      <w:divBdr>
                                        <w:top w:val="none" w:sz="0" w:space="0" w:color="auto"/>
                                        <w:left w:val="none" w:sz="0" w:space="0" w:color="auto"/>
                                        <w:bottom w:val="none" w:sz="0" w:space="0" w:color="auto"/>
                                        <w:right w:val="none" w:sz="0" w:space="0" w:color="auto"/>
                                      </w:divBdr>
                                      <w:divsChild>
                                        <w:div w:id="1222248044">
                                          <w:marLeft w:val="0"/>
                                          <w:marRight w:val="0"/>
                                          <w:marTop w:val="0"/>
                                          <w:marBottom w:val="0"/>
                                          <w:divBdr>
                                            <w:top w:val="none" w:sz="0" w:space="0" w:color="auto"/>
                                            <w:left w:val="none" w:sz="0" w:space="0" w:color="auto"/>
                                            <w:bottom w:val="none" w:sz="0" w:space="0" w:color="auto"/>
                                            <w:right w:val="none" w:sz="0" w:space="0" w:color="auto"/>
                                          </w:divBdr>
                                          <w:divsChild>
                                            <w:div w:id="1588273513">
                                              <w:marLeft w:val="0"/>
                                              <w:marRight w:val="0"/>
                                              <w:marTop w:val="0"/>
                                              <w:marBottom w:val="0"/>
                                              <w:divBdr>
                                                <w:top w:val="none" w:sz="0" w:space="0" w:color="auto"/>
                                                <w:left w:val="none" w:sz="0" w:space="0" w:color="auto"/>
                                                <w:bottom w:val="none" w:sz="0" w:space="0" w:color="auto"/>
                                                <w:right w:val="none" w:sz="0" w:space="0" w:color="auto"/>
                                              </w:divBdr>
                                              <w:divsChild>
                                                <w:div w:id="3925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0411">
                                          <w:marLeft w:val="0"/>
                                          <w:marRight w:val="0"/>
                                          <w:marTop w:val="0"/>
                                          <w:marBottom w:val="0"/>
                                          <w:divBdr>
                                            <w:top w:val="none" w:sz="0" w:space="0" w:color="auto"/>
                                            <w:left w:val="none" w:sz="0" w:space="0" w:color="auto"/>
                                            <w:bottom w:val="none" w:sz="0" w:space="0" w:color="auto"/>
                                            <w:right w:val="none" w:sz="0" w:space="0" w:color="auto"/>
                                          </w:divBdr>
                                          <w:divsChild>
                                            <w:div w:id="287519198">
                                              <w:marLeft w:val="0"/>
                                              <w:marRight w:val="0"/>
                                              <w:marTop w:val="0"/>
                                              <w:marBottom w:val="0"/>
                                              <w:divBdr>
                                                <w:top w:val="none" w:sz="0" w:space="0" w:color="auto"/>
                                                <w:left w:val="none" w:sz="0" w:space="0" w:color="auto"/>
                                                <w:bottom w:val="none" w:sz="0" w:space="0" w:color="auto"/>
                                                <w:right w:val="none" w:sz="0" w:space="0" w:color="auto"/>
                                              </w:divBdr>
                                              <w:divsChild>
                                                <w:div w:id="1320112">
                                                  <w:marLeft w:val="0"/>
                                                  <w:marRight w:val="0"/>
                                                  <w:marTop w:val="0"/>
                                                  <w:marBottom w:val="0"/>
                                                  <w:divBdr>
                                                    <w:top w:val="none" w:sz="0" w:space="0" w:color="auto"/>
                                                    <w:left w:val="none" w:sz="0" w:space="0" w:color="auto"/>
                                                    <w:bottom w:val="none" w:sz="0" w:space="0" w:color="auto"/>
                                                    <w:right w:val="none" w:sz="0" w:space="0" w:color="auto"/>
                                                  </w:divBdr>
                                                </w:div>
                                              </w:divsChild>
                                            </w:div>
                                            <w:div w:id="1007758064">
                                              <w:marLeft w:val="0"/>
                                              <w:marRight w:val="0"/>
                                              <w:marTop w:val="0"/>
                                              <w:marBottom w:val="0"/>
                                              <w:divBdr>
                                                <w:top w:val="none" w:sz="0" w:space="0" w:color="auto"/>
                                                <w:left w:val="none" w:sz="0" w:space="0" w:color="auto"/>
                                                <w:bottom w:val="none" w:sz="0" w:space="0" w:color="auto"/>
                                                <w:right w:val="none" w:sz="0" w:space="0" w:color="auto"/>
                                              </w:divBdr>
                                              <w:divsChild>
                                                <w:div w:id="1181117959">
                                                  <w:marLeft w:val="0"/>
                                                  <w:marRight w:val="0"/>
                                                  <w:marTop w:val="0"/>
                                                  <w:marBottom w:val="0"/>
                                                  <w:divBdr>
                                                    <w:top w:val="none" w:sz="0" w:space="0" w:color="auto"/>
                                                    <w:left w:val="none" w:sz="0" w:space="0" w:color="auto"/>
                                                    <w:bottom w:val="none" w:sz="0" w:space="0" w:color="auto"/>
                                                    <w:right w:val="none" w:sz="0" w:space="0" w:color="auto"/>
                                                  </w:divBdr>
                                                  <w:divsChild>
                                                    <w:div w:id="5437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32452">
                                              <w:marLeft w:val="0"/>
                                              <w:marRight w:val="0"/>
                                              <w:marTop w:val="0"/>
                                              <w:marBottom w:val="0"/>
                                              <w:divBdr>
                                                <w:top w:val="none" w:sz="0" w:space="0" w:color="auto"/>
                                                <w:left w:val="none" w:sz="0" w:space="0" w:color="auto"/>
                                                <w:bottom w:val="none" w:sz="0" w:space="0" w:color="auto"/>
                                                <w:right w:val="none" w:sz="0" w:space="0" w:color="auto"/>
                                              </w:divBdr>
                                              <w:divsChild>
                                                <w:div w:id="1601721038">
                                                  <w:marLeft w:val="0"/>
                                                  <w:marRight w:val="0"/>
                                                  <w:marTop w:val="0"/>
                                                  <w:marBottom w:val="0"/>
                                                  <w:divBdr>
                                                    <w:top w:val="none" w:sz="0" w:space="0" w:color="auto"/>
                                                    <w:left w:val="none" w:sz="0" w:space="0" w:color="auto"/>
                                                    <w:bottom w:val="none" w:sz="0" w:space="0" w:color="auto"/>
                                                    <w:right w:val="none" w:sz="0" w:space="0" w:color="auto"/>
                                                  </w:divBdr>
                                                  <w:divsChild>
                                                    <w:div w:id="10060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196885">
                                          <w:marLeft w:val="0"/>
                                          <w:marRight w:val="0"/>
                                          <w:marTop w:val="0"/>
                                          <w:marBottom w:val="0"/>
                                          <w:divBdr>
                                            <w:top w:val="none" w:sz="0" w:space="0" w:color="auto"/>
                                            <w:left w:val="none" w:sz="0" w:space="0" w:color="auto"/>
                                            <w:bottom w:val="none" w:sz="0" w:space="0" w:color="auto"/>
                                            <w:right w:val="none" w:sz="0" w:space="0" w:color="auto"/>
                                          </w:divBdr>
                                          <w:divsChild>
                                            <w:div w:id="647708322">
                                              <w:marLeft w:val="0"/>
                                              <w:marRight w:val="0"/>
                                              <w:marTop w:val="0"/>
                                              <w:marBottom w:val="0"/>
                                              <w:divBdr>
                                                <w:top w:val="none" w:sz="0" w:space="0" w:color="auto"/>
                                                <w:left w:val="none" w:sz="0" w:space="0" w:color="auto"/>
                                                <w:bottom w:val="none" w:sz="0" w:space="0" w:color="auto"/>
                                                <w:right w:val="none" w:sz="0" w:space="0" w:color="auto"/>
                                              </w:divBdr>
                                              <w:divsChild>
                                                <w:div w:id="125462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4180190">
      <w:bodyDiv w:val="1"/>
      <w:marLeft w:val="0"/>
      <w:marRight w:val="0"/>
      <w:marTop w:val="0"/>
      <w:marBottom w:val="0"/>
      <w:divBdr>
        <w:top w:val="none" w:sz="0" w:space="0" w:color="auto"/>
        <w:left w:val="none" w:sz="0" w:space="0" w:color="auto"/>
        <w:bottom w:val="none" w:sz="0" w:space="0" w:color="auto"/>
        <w:right w:val="none" w:sz="0" w:space="0" w:color="auto"/>
      </w:divBdr>
      <w:divsChild>
        <w:div w:id="1823547506">
          <w:marLeft w:val="0"/>
          <w:marRight w:val="0"/>
          <w:marTop w:val="0"/>
          <w:marBottom w:val="0"/>
          <w:divBdr>
            <w:top w:val="none" w:sz="0" w:space="0" w:color="auto"/>
            <w:left w:val="none" w:sz="0" w:space="0" w:color="auto"/>
            <w:bottom w:val="none" w:sz="0" w:space="0" w:color="auto"/>
            <w:right w:val="none" w:sz="0" w:space="0" w:color="auto"/>
          </w:divBdr>
          <w:divsChild>
            <w:div w:id="2015758606">
              <w:marLeft w:val="0"/>
              <w:marRight w:val="0"/>
              <w:marTop w:val="0"/>
              <w:marBottom w:val="0"/>
              <w:divBdr>
                <w:top w:val="none" w:sz="0" w:space="0" w:color="auto"/>
                <w:left w:val="none" w:sz="0" w:space="0" w:color="auto"/>
                <w:bottom w:val="none" w:sz="0" w:space="0" w:color="auto"/>
                <w:right w:val="none" w:sz="0" w:space="0" w:color="auto"/>
              </w:divBdr>
              <w:divsChild>
                <w:div w:id="508570120">
                  <w:marLeft w:val="0"/>
                  <w:marRight w:val="0"/>
                  <w:marTop w:val="0"/>
                  <w:marBottom w:val="0"/>
                  <w:divBdr>
                    <w:top w:val="none" w:sz="0" w:space="0" w:color="auto"/>
                    <w:left w:val="none" w:sz="0" w:space="0" w:color="auto"/>
                    <w:bottom w:val="none" w:sz="0" w:space="0" w:color="auto"/>
                    <w:right w:val="none" w:sz="0" w:space="0" w:color="auto"/>
                  </w:divBdr>
                  <w:divsChild>
                    <w:div w:id="1888643437">
                      <w:marLeft w:val="0"/>
                      <w:marRight w:val="0"/>
                      <w:marTop w:val="0"/>
                      <w:marBottom w:val="0"/>
                      <w:divBdr>
                        <w:top w:val="none" w:sz="0" w:space="0" w:color="auto"/>
                        <w:left w:val="none" w:sz="0" w:space="0" w:color="auto"/>
                        <w:bottom w:val="none" w:sz="0" w:space="0" w:color="auto"/>
                        <w:right w:val="none" w:sz="0" w:space="0" w:color="auto"/>
                      </w:divBdr>
                      <w:divsChild>
                        <w:div w:id="93358720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80458566">
                              <w:marLeft w:val="0"/>
                              <w:marRight w:val="0"/>
                              <w:marTop w:val="0"/>
                              <w:marBottom w:val="0"/>
                              <w:divBdr>
                                <w:top w:val="none" w:sz="0" w:space="0" w:color="auto"/>
                                <w:left w:val="none" w:sz="0" w:space="0" w:color="auto"/>
                                <w:bottom w:val="none" w:sz="0" w:space="0" w:color="auto"/>
                                <w:right w:val="none" w:sz="0" w:space="0" w:color="auto"/>
                              </w:divBdr>
                              <w:divsChild>
                                <w:div w:id="190144976">
                                  <w:marLeft w:val="0"/>
                                  <w:marRight w:val="0"/>
                                  <w:marTop w:val="0"/>
                                  <w:marBottom w:val="0"/>
                                  <w:divBdr>
                                    <w:top w:val="none" w:sz="0" w:space="0" w:color="auto"/>
                                    <w:left w:val="none" w:sz="0" w:space="0" w:color="auto"/>
                                    <w:bottom w:val="none" w:sz="0" w:space="0" w:color="auto"/>
                                    <w:right w:val="none" w:sz="0" w:space="0" w:color="auto"/>
                                  </w:divBdr>
                                  <w:divsChild>
                                    <w:div w:id="1602565764">
                                      <w:marLeft w:val="0"/>
                                      <w:marRight w:val="0"/>
                                      <w:marTop w:val="0"/>
                                      <w:marBottom w:val="0"/>
                                      <w:divBdr>
                                        <w:top w:val="none" w:sz="0" w:space="0" w:color="auto"/>
                                        <w:left w:val="none" w:sz="0" w:space="0" w:color="auto"/>
                                        <w:bottom w:val="none" w:sz="0" w:space="0" w:color="auto"/>
                                        <w:right w:val="none" w:sz="0" w:space="0" w:color="auto"/>
                                      </w:divBdr>
                                      <w:divsChild>
                                        <w:div w:id="284048217">
                                          <w:marLeft w:val="0"/>
                                          <w:marRight w:val="0"/>
                                          <w:marTop w:val="0"/>
                                          <w:marBottom w:val="0"/>
                                          <w:divBdr>
                                            <w:top w:val="none" w:sz="0" w:space="0" w:color="auto"/>
                                            <w:left w:val="none" w:sz="0" w:space="0" w:color="auto"/>
                                            <w:bottom w:val="none" w:sz="0" w:space="0" w:color="auto"/>
                                            <w:right w:val="none" w:sz="0" w:space="0" w:color="auto"/>
                                          </w:divBdr>
                                          <w:divsChild>
                                            <w:div w:id="516652193">
                                              <w:marLeft w:val="0"/>
                                              <w:marRight w:val="0"/>
                                              <w:marTop w:val="0"/>
                                              <w:marBottom w:val="0"/>
                                              <w:divBdr>
                                                <w:top w:val="none" w:sz="0" w:space="0" w:color="auto"/>
                                                <w:left w:val="none" w:sz="0" w:space="0" w:color="auto"/>
                                                <w:bottom w:val="none" w:sz="0" w:space="0" w:color="auto"/>
                                                <w:right w:val="none" w:sz="0" w:space="0" w:color="auto"/>
                                              </w:divBdr>
                                              <w:divsChild>
                                                <w:div w:id="200553983">
                                                  <w:marLeft w:val="0"/>
                                                  <w:marRight w:val="0"/>
                                                  <w:marTop w:val="0"/>
                                                  <w:marBottom w:val="0"/>
                                                  <w:divBdr>
                                                    <w:top w:val="none" w:sz="0" w:space="0" w:color="auto"/>
                                                    <w:left w:val="none" w:sz="0" w:space="0" w:color="auto"/>
                                                    <w:bottom w:val="none" w:sz="0" w:space="0" w:color="auto"/>
                                                    <w:right w:val="none" w:sz="0" w:space="0" w:color="auto"/>
                                                  </w:divBdr>
                                                  <w:divsChild>
                                                    <w:div w:id="16283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872338">
                                              <w:marLeft w:val="0"/>
                                              <w:marRight w:val="0"/>
                                              <w:marTop w:val="0"/>
                                              <w:marBottom w:val="0"/>
                                              <w:divBdr>
                                                <w:top w:val="none" w:sz="0" w:space="0" w:color="auto"/>
                                                <w:left w:val="none" w:sz="0" w:space="0" w:color="auto"/>
                                                <w:bottom w:val="none" w:sz="0" w:space="0" w:color="auto"/>
                                                <w:right w:val="none" w:sz="0" w:space="0" w:color="auto"/>
                                              </w:divBdr>
                                              <w:divsChild>
                                                <w:div w:id="152986589">
                                                  <w:marLeft w:val="0"/>
                                                  <w:marRight w:val="0"/>
                                                  <w:marTop w:val="0"/>
                                                  <w:marBottom w:val="0"/>
                                                  <w:divBdr>
                                                    <w:top w:val="none" w:sz="0" w:space="0" w:color="auto"/>
                                                    <w:left w:val="none" w:sz="0" w:space="0" w:color="auto"/>
                                                    <w:bottom w:val="none" w:sz="0" w:space="0" w:color="auto"/>
                                                    <w:right w:val="none" w:sz="0" w:space="0" w:color="auto"/>
                                                  </w:divBdr>
                                                </w:div>
                                              </w:divsChild>
                                            </w:div>
                                            <w:div w:id="1059785746">
                                              <w:marLeft w:val="0"/>
                                              <w:marRight w:val="0"/>
                                              <w:marTop w:val="0"/>
                                              <w:marBottom w:val="0"/>
                                              <w:divBdr>
                                                <w:top w:val="none" w:sz="0" w:space="0" w:color="auto"/>
                                                <w:left w:val="none" w:sz="0" w:space="0" w:color="auto"/>
                                                <w:bottom w:val="none" w:sz="0" w:space="0" w:color="auto"/>
                                                <w:right w:val="none" w:sz="0" w:space="0" w:color="auto"/>
                                              </w:divBdr>
                                              <w:divsChild>
                                                <w:div w:id="300428733">
                                                  <w:marLeft w:val="0"/>
                                                  <w:marRight w:val="0"/>
                                                  <w:marTop w:val="0"/>
                                                  <w:marBottom w:val="0"/>
                                                  <w:divBdr>
                                                    <w:top w:val="none" w:sz="0" w:space="0" w:color="auto"/>
                                                    <w:left w:val="none" w:sz="0" w:space="0" w:color="auto"/>
                                                    <w:bottom w:val="none" w:sz="0" w:space="0" w:color="auto"/>
                                                    <w:right w:val="none" w:sz="0" w:space="0" w:color="auto"/>
                                                  </w:divBdr>
                                                  <w:divsChild>
                                                    <w:div w:id="15483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89327">
                                          <w:marLeft w:val="0"/>
                                          <w:marRight w:val="0"/>
                                          <w:marTop w:val="0"/>
                                          <w:marBottom w:val="0"/>
                                          <w:divBdr>
                                            <w:top w:val="none" w:sz="0" w:space="0" w:color="auto"/>
                                            <w:left w:val="none" w:sz="0" w:space="0" w:color="auto"/>
                                            <w:bottom w:val="none" w:sz="0" w:space="0" w:color="auto"/>
                                            <w:right w:val="none" w:sz="0" w:space="0" w:color="auto"/>
                                          </w:divBdr>
                                          <w:divsChild>
                                            <w:div w:id="240334067">
                                              <w:marLeft w:val="0"/>
                                              <w:marRight w:val="0"/>
                                              <w:marTop w:val="0"/>
                                              <w:marBottom w:val="0"/>
                                              <w:divBdr>
                                                <w:top w:val="none" w:sz="0" w:space="0" w:color="auto"/>
                                                <w:left w:val="none" w:sz="0" w:space="0" w:color="auto"/>
                                                <w:bottom w:val="none" w:sz="0" w:space="0" w:color="auto"/>
                                                <w:right w:val="none" w:sz="0" w:space="0" w:color="auto"/>
                                              </w:divBdr>
                                              <w:divsChild>
                                                <w:div w:id="161313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1924">
                                          <w:marLeft w:val="0"/>
                                          <w:marRight w:val="0"/>
                                          <w:marTop w:val="0"/>
                                          <w:marBottom w:val="0"/>
                                          <w:divBdr>
                                            <w:top w:val="none" w:sz="0" w:space="0" w:color="auto"/>
                                            <w:left w:val="none" w:sz="0" w:space="0" w:color="auto"/>
                                            <w:bottom w:val="none" w:sz="0" w:space="0" w:color="auto"/>
                                            <w:right w:val="none" w:sz="0" w:space="0" w:color="auto"/>
                                          </w:divBdr>
                                          <w:divsChild>
                                            <w:div w:id="868106160">
                                              <w:marLeft w:val="0"/>
                                              <w:marRight w:val="0"/>
                                              <w:marTop w:val="0"/>
                                              <w:marBottom w:val="0"/>
                                              <w:divBdr>
                                                <w:top w:val="none" w:sz="0" w:space="0" w:color="auto"/>
                                                <w:left w:val="none" w:sz="0" w:space="0" w:color="auto"/>
                                                <w:bottom w:val="none" w:sz="0" w:space="0" w:color="auto"/>
                                                <w:right w:val="none" w:sz="0" w:space="0" w:color="auto"/>
                                              </w:divBdr>
                                              <w:divsChild>
                                                <w:div w:id="2197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wklain@lang-klai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swann@appeals.az.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rosenbaum@omlaw.com" TargetMode="External"/><Relationship Id="rId4" Type="http://schemas.openxmlformats.org/officeDocument/2006/relationships/settings" Target="settings.xml"/><Relationship Id="rId9" Type="http://schemas.openxmlformats.org/officeDocument/2006/relationships/hyperlink" Target="mailto:prefo@swlaw.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0BE83-E35B-4BA5-A875-DB33E2962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Lang &amp; Klain, PC</Company>
  <LinksUpToDate>false</LinksUpToDate>
  <CharactersWithSpaces>6918</CharactersWithSpaces>
  <SharedDoc>false</SharedDoc>
  <HLinks>
    <vt:vector size="24" baseType="variant">
      <vt:variant>
        <vt:i4>7798805</vt:i4>
      </vt:variant>
      <vt:variant>
        <vt:i4>9</vt:i4>
      </vt:variant>
      <vt:variant>
        <vt:i4>0</vt:i4>
      </vt:variant>
      <vt:variant>
        <vt:i4>5</vt:i4>
      </vt:variant>
      <vt:variant>
        <vt:lpwstr>mailto:pswann@appeals.az.gov</vt:lpwstr>
      </vt:variant>
      <vt:variant>
        <vt:lpwstr/>
      </vt:variant>
      <vt:variant>
        <vt:i4>1441854</vt:i4>
      </vt:variant>
      <vt:variant>
        <vt:i4>6</vt:i4>
      </vt:variant>
      <vt:variant>
        <vt:i4>0</vt:i4>
      </vt:variant>
      <vt:variant>
        <vt:i4>5</vt:i4>
      </vt:variant>
      <vt:variant>
        <vt:lpwstr>mailto:drosenbaum@omlaw.com</vt:lpwstr>
      </vt:variant>
      <vt:variant>
        <vt:lpwstr/>
      </vt:variant>
      <vt:variant>
        <vt:i4>8257609</vt:i4>
      </vt:variant>
      <vt:variant>
        <vt:i4>3</vt:i4>
      </vt:variant>
      <vt:variant>
        <vt:i4>0</vt:i4>
      </vt:variant>
      <vt:variant>
        <vt:i4>5</vt:i4>
      </vt:variant>
      <vt:variant>
        <vt:lpwstr>mailto:prefo@swlaw.com</vt:lpwstr>
      </vt:variant>
      <vt:variant>
        <vt:lpwstr/>
      </vt:variant>
      <vt:variant>
        <vt:i4>3932229</vt:i4>
      </vt:variant>
      <vt:variant>
        <vt:i4>0</vt:i4>
      </vt:variant>
      <vt:variant>
        <vt:i4>0</vt:i4>
      </vt:variant>
      <vt:variant>
        <vt:i4>5</vt:i4>
      </vt:variant>
      <vt:variant>
        <vt:lpwstr>mailto:wklain@lang-klain.com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 Klain</dc:creator>
  <cp:keywords/>
  <cp:lastModifiedBy>Schaffert, Judy</cp:lastModifiedBy>
  <cp:revision>2</cp:revision>
  <cp:lastPrinted>2018-06-06T20:51:00Z</cp:lastPrinted>
  <dcterms:created xsi:type="dcterms:W3CDTF">2018-06-07T21:44:00Z</dcterms:created>
  <dcterms:modified xsi:type="dcterms:W3CDTF">2018-06-07T21:44:00Z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