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F00" w:rsidRPr="003D0A77" w:rsidRDefault="00CF2F00" w:rsidP="00CF2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>Timothy Sandefur (#033670)</w:t>
      </w:r>
    </w:p>
    <w:p w:rsidR="00CF2F00" w:rsidRPr="003D0A77" w:rsidRDefault="00CF2F00" w:rsidP="00CF2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>Christina Sandefur (#027983)</w:t>
      </w:r>
    </w:p>
    <w:p w:rsidR="00CF2F00" w:rsidRPr="003D0A77" w:rsidRDefault="00CF2F00" w:rsidP="00CF2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>Matthew R. Miller (#033951)</w:t>
      </w:r>
    </w:p>
    <w:p w:rsidR="00CF2F00" w:rsidRPr="003D0A77" w:rsidRDefault="00CF2F00" w:rsidP="00CF2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>Jonathan Riches (#025712)</w:t>
      </w:r>
    </w:p>
    <w:p w:rsidR="00CF2F00" w:rsidRPr="003D0A77" w:rsidRDefault="00CF2F00" w:rsidP="00CF2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>Aditya Dynar (#031583)</w:t>
      </w:r>
    </w:p>
    <w:p w:rsidR="00CF2F00" w:rsidRPr="003D0A77" w:rsidRDefault="00CF2F00" w:rsidP="00CF2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>Veronica Thorson (#030292)</w:t>
      </w:r>
    </w:p>
    <w:p w:rsidR="00CF2F00" w:rsidRPr="003D0A77" w:rsidRDefault="00CF2F00" w:rsidP="00CF2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>Scharf</w:t>
      </w:r>
      <w:r w:rsidR="00F93289">
        <w:rPr>
          <w:rFonts w:ascii="Times New Roman" w:hAnsi="Times New Roman" w:cs="Times New Roman"/>
          <w:sz w:val="28"/>
          <w:szCs w:val="28"/>
        </w:rPr>
        <w:t>–</w:t>
      </w:r>
      <w:r w:rsidRPr="003D0A77">
        <w:rPr>
          <w:rFonts w:ascii="Times New Roman" w:hAnsi="Times New Roman" w:cs="Times New Roman"/>
          <w:sz w:val="28"/>
          <w:szCs w:val="28"/>
        </w:rPr>
        <w:t>Norton Center for Constitutional Litigation</w:t>
      </w:r>
    </w:p>
    <w:p w:rsidR="00CF2F00" w:rsidRPr="003D0A77" w:rsidRDefault="00CF2F00" w:rsidP="00CF2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>GOLDWATER INSTITUTE</w:t>
      </w:r>
    </w:p>
    <w:p w:rsidR="00CF2F00" w:rsidRPr="003D0A77" w:rsidRDefault="00CF2F00" w:rsidP="00CF2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>500 E. Coronado Rd.</w:t>
      </w:r>
    </w:p>
    <w:p w:rsidR="00CF2F00" w:rsidRPr="003D0A77" w:rsidRDefault="00CF2F00" w:rsidP="00CF2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>Phoenix, AZ 85004</w:t>
      </w:r>
    </w:p>
    <w:p w:rsidR="00CF2F00" w:rsidRPr="003D0A77" w:rsidRDefault="00CF2F00" w:rsidP="00CF2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 xml:space="preserve">(602) </w:t>
      </w:r>
      <w:r w:rsidR="003329FA">
        <w:rPr>
          <w:rFonts w:ascii="Times New Roman" w:hAnsi="Times New Roman" w:cs="Times New Roman"/>
          <w:sz w:val="28"/>
          <w:szCs w:val="28"/>
        </w:rPr>
        <w:t>46</w:t>
      </w:r>
      <w:r w:rsidRPr="003D0A77">
        <w:rPr>
          <w:rFonts w:ascii="Times New Roman" w:hAnsi="Times New Roman" w:cs="Times New Roman"/>
          <w:sz w:val="28"/>
          <w:szCs w:val="28"/>
        </w:rPr>
        <w:t>2-</w:t>
      </w:r>
      <w:r w:rsidR="003329FA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3D0A77">
        <w:rPr>
          <w:rFonts w:ascii="Times New Roman" w:hAnsi="Times New Roman" w:cs="Times New Roman"/>
          <w:sz w:val="28"/>
          <w:szCs w:val="28"/>
        </w:rPr>
        <w:t>000</w:t>
      </w:r>
    </w:p>
    <w:p w:rsidR="00CF2F00" w:rsidRPr="003D0A77" w:rsidRDefault="00CF2F00" w:rsidP="00CF2F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>litigation@goldwaterinstitute.org</w:t>
      </w:r>
    </w:p>
    <w:p w:rsidR="00CF2F00" w:rsidRPr="003D0A77" w:rsidRDefault="00CF2F00" w:rsidP="00CF2F00">
      <w:pPr>
        <w:rPr>
          <w:rFonts w:ascii="Times New Roman" w:hAnsi="Times New Roman" w:cs="Times New Roman"/>
          <w:sz w:val="28"/>
          <w:szCs w:val="28"/>
        </w:rPr>
      </w:pPr>
    </w:p>
    <w:p w:rsidR="00CF2F00" w:rsidRPr="003D0A77" w:rsidRDefault="00CF2F00" w:rsidP="00CF2F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A77">
        <w:rPr>
          <w:rFonts w:ascii="Times New Roman" w:hAnsi="Times New Roman" w:cs="Times New Roman"/>
          <w:b/>
          <w:sz w:val="28"/>
          <w:szCs w:val="28"/>
        </w:rPr>
        <w:t>IN THE SUPREME COURT</w:t>
      </w:r>
    </w:p>
    <w:p w:rsidR="00CF2F00" w:rsidRPr="003D0A77" w:rsidRDefault="00CF2F00" w:rsidP="00CF2F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A77">
        <w:rPr>
          <w:rFonts w:ascii="Times New Roman" w:hAnsi="Times New Roman" w:cs="Times New Roman"/>
          <w:b/>
          <w:sz w:val="28"/>
          <w:szCs w:val="28"/>
        </w:rPr>
        <w:t>STATE OF ARIZONA</w:t>
      </w:r>
    </w:p>
    <w:p w:rsidR="00CF2F00" w:rsidRPr="003D0A77" w:rsidRDefault="00CF2F00" w:rsidP="00CF2F00">
      <w:pPr>
        <w:rPr>
          <w:rFonts w:ascii="Times New Roman" w:hAnsi="Times New Roman" w:cs="Times New Roman"/>
          <w:sz w:val="28"/>
          <w:szCs w:val="28"/>
        </w:rPr>
      </w:pPr>
    </w:p>
    <w:p w:rsidR="00CF2F00" w:rsidRPr="003D0A77" w:rsidRDefault="00CF2F00" w:rsidP="00CF2F00">
      <w:pPr>
        <w:rPr>
          <w:rFonts w:ascii="Times New Roman" w:hAnsi="Times New Roman" w:cs="Times New Roman"/>
          <w:sz w:val="28"/>
          <w:szCs w:val="28"/>
        </w:rPr>
        <w:sectPr w:rsidR="00CF2F00" w:rsidRPr="003D0A77" w:rsidSect="00CF2F00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F2F00" w:rsidRPr="003D0A77" w:rsidRDefault="00CF2F00" w:rsidP="00CF2F00">
      <w:pPr>
        <w:rPr>
          <w:rFonts w:ascii="Times New Roman" w:hAnsi="Times New Roman" w:cs="Times New Roman"/>
          <w:b/>
          <w:sz w:val="28"/>
          <w:szCs w:val="28"/>
        </w:rPr>
      </w:pPr>
      <w:r w:rsidRPr="003D0A77">
        <w:rPr>
          <w:rFonts w:ascii="Times New Roman" w:hAnsi="Times New Roman" w:cs="Times New Roman"/>
          <w:b/>
          <w:sz w:val="28"/>
          <w:szCs w:val="28"/>
        </w:rPr>
        <w:t>In the Matter of:</w:t>
      </w:r>
    </w:p>
    <w:p w:rsidR="00CF2F00" w:rsidRPr="003D0A77" w:rsidRDefault="00CF2F00" w:rsidP="00CF2F00">
      <w:pPr>
        <w:rPr>
          <w:rFonts w:ascii="Times New Roman" w:hAnsi="Times New Roman" w:cs="Times New Roman"/>
          <w:b/>
          <w:sz w:val="28"/>
          <w:szCs w:val="28"/>
        </w:rPr>
      </w:pPr>
      <w:r w:rsidRPr="003D0A77">
        <w:rPr>
          <w:rFonts w:ascii="Times New Roman" w:hAnsi="Times New Roman" w:cs="Times New Roman"/>
          <w:b/>
          <w:sz w:val="28"/>
          <w:szCs w:val="28"/>
        </w:rPr>
        <w:t>PETITION TO AMEND ER 8.4,</w:t>
      </w:r>
    </w:p>
    <w:p w:rsidR="00CF2F00" w:rsidRPr="003D0A77" w:rsidRDefault="00CF2F00" w:rsidP="00CF2F00">
      <w:pPr>
        <w:rPr>
          <w:rFonts w:ascii="Times New Roman" w:hAnsi="Times New Roman" w:cs="Times New Roman"/>
          <w:b/>
          <w:sz w:val="28"/>
          <w:szCs w:val="28"/>
        </w:rPr>
      </w:pPr>
      <w:r w:rsidRPr="003D0A77">
        <w:rPr>
          <w:rFonts w:ascii="Times New Roman" w:hAnsi="Times New Roman" w:cs="Times New Roman"/>
          <w:b/>
          <w:sz w:val="28"/>
          <w:szCs w:val="28"/>
        </w:rPr>
        <w:t>RULE 42, ARIZONA RULES OF</w:t>
      </w:r>
    </w:p>
    <w:p w:rsidR="00CF2F00" w:rsidRPr="003D0A77" w:rsidRDefault="00CF2F00" w:rsidP="00CF2F00">
      <w:pPr>
        <w:rPr>
          <w:rFonts w:ascii="Times New Roman" w:hAnsi="Times New Roman" w:cs="Times New Roman"/>
          <w:b/>
          <w:sz w:val="28"/>
          <w:szCs w:val="28"/>
        </w:rPr>
      </w:pPr>
      <w:r w:rsidRPr="003D0A77">
        <w:rPr>
          <w:rFonts w:ascii="Times New Roman" w:hAnsi="Times New Roman" w:cs="Times New Roman"/>
          <w:b/>
          <w:sz w:val="28"/>
          <w:szCs w:val="28"/>
        </w:rPr>
        <w:t>THE SUPREME COURT</w:t>
      </w:r>
    </w:p>
    <w:p w:rsidR="00CF2F00" w:rsidRPr="003D0A77" w:rsidRDefault="00CF2F00" w:rsidP="00CF2F00">
      <w:pPr>
        <w:rPr>
          <w:rFonts w:ascii="Times New Roman" w:hAnsi="Times New Roman" w:cs="Times New Roman"/>
          <w:b/>
          <w:sz w:val="28"/>
          <w:szCs w:val="28"/>
        </w:rPr>
      </w:pPr>
      <w:r w:rsidRPr="003D0A77">
        <w:rPr>
          <w:rFonts w:ascii="Times New Roman" w:hAnsi="Times New Roman" w:cs="Times New Roman"/>
          <w:b/>
          <w:sz w:val="28"/>
          <w:szCs w:val="28"/>
        </w:rPr>
        <w:t>No. R-17-0032</w:t>
      </w:r>
    </w:p>
    <w:p w:rsidR="00CF2F00" w:rsidRDefault="00CF2F00" w:rsidP="00CF2F00">
      <w:pPr>
        <w:rPr>
          <w:rFonts w:ascii="Times New Roman" w:hAnsi="Times New Roman" w:cs="Times New Roman"/>
          <w:sz w:val="28"/>
          <w:szCs w:val="28"/>
        </w:rPr>
      </w:pPr>
    </w:p>
    <w:p w:rsidR="00F93289" w:rsidRPr="00F93289" w:rsidRDefault="00F93289" w:rsidP="00CF2F00">
      <w:pPr>
        <w:rPr>
          <w:rFonts w:ascii="Times New Roman" w:hAnsi="Times New Roman" w:cs="Times New Roman"/>
          <w:b/>
          <w:sz w:val="28"/>
          <w:szCs w:val="28"/>
        </w:rPr>
        <w:sectPr w:rsidR="00F93289" w:rsidRPr="00F93289" w:rsidSect="0014671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F93289">
        <w:rPr>
          <w:rFonts w:ascii="Times New Roman" w:hAnsi="Times New Roman" w:cs="Times New Roman"/>
          <w:b/>
          <w:sz w:val="28"/>
          <w:szCs w:val="28"/>
        </w:rPr>
        <w:t>CERTIFICATE OF COMPLIANCE</w:t>
      </w:r>
    </w:p>
    <w:p w:rsidR="00F93289" w:rsidRDefault="00F93289" w:rsidP="00CF2F0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CF2F00" w:rsidRPr="003D0A77" w:rsidRDefault="00CF2F00" w:rsidP="00CF2F00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>Pursuant to Rule 28(D)</w:t>
      </w:r>
      <w:r>
        <w:rPr>
          <w:rFonts w:ascii="Times New Roman" w:hAnsi="Times New Roman" w:cs="Times New Roman"/>
          <w:sz w:val="28"/>
          <w:szCs w:val="28"/>
        </w:rPr>
        <w:t xml:space="preserve">, Rules of the </w:t>
      </w:r>
      <w:r w:rsidRPr="003D0A77">
        <w:rPr>
          <w:rFonts w:ascii="Times New Roman" w:hAnsi="Times New Roman" w:cs="Times New Roman"/>
          <w:sz w:val="28"/>
          <w:szCs w:val="28"/>
        </w:rPr>
        <w:t xml:space="preserve">Supreme Court, </w:t>
      </w:r>
      <w:r>
        <w:rPr>
          <w:rFonts w:ascii="Times New Roman" w:hAnsi="Times New Roman" w:cs="Times New Roman"/>
          <w:sz w:val="28"/>
          <w:szCs w:val="28"/>
        </w:rPr>
        <w:t>the</w:t>
      </w:r>
      <w:r w:rsidRPr="003D0A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3D0A77">
        <w:rPr>
          <w:rFonts w:ascii="Times New Roman" w:hAnsi="Times New Roman" w:cs="Times New Roman"/>
          <w:sz w:val="28"/>
          <w:szCs w:val="28"/>
        </w:rPr>
        <w:t xml:space="preserve">omment </w:t>
      </w:r>
      <w:r>
        <w:rPr>
          <w:rFonts w:ascii="Times New Roman" w:hAnsi="Times New Roman" w:cs="Times New Roman"/>
          <w:sz w:val="28"/>
          <w:szCs w:val="28"/>
        </w:rPr>
        <w:t xml:space="preserve">Opposing Amendment to ER 8.4 does not exceed 20 pages, and complies with the formatting requirements for filings in the Arizona Supreme Court because it contains text formatted in a proportionally spaced Times New Roman 14-point font, as required by Rule 14, Ariz. R. Civ. App. P. </w:t>
      </w:r>
    </w:p>
    <w:p w:rsidR="00CF2F00" w:rsidRPr="003D0A77" w:rsidRDefault="00CF2F00" w:rsidP="00CF2F00">
      <w:pPr>
        <w:spacing w:after="0" w:line="240" w:lineRule="auto"/>
        <w:ind w:firstLine="5040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>Scharf</w:t>
      </w:r>
      <w:r w:rsidR="00F93289">
        <w:rPr>
          <w:rFonts w:ascii="Times New Roman" w:hAnsi="Times New Roman" w:cs="Times New Roman"/>
          <w:sz w:val="28"/>
          <w:szCs w:val="28"/>
        </w:rPr>
        <w:t>–</w:t>
      </w:r>
      <w:r w:rsidRPr="003D0A77">
        <w:rPr>
          <w:rFonts w:ascii="Times New Roman" w:hAnsi="Times New Roman" w:cs="Times New Roman"/>
          <w:sz w:val="28"/>
          <w:szCs w:val="28"/>
        </w:rPr>
        <w:t xml:space="preserve">Norton Center </w:t>
      </w:r>
    </w:p>
    <w:p w:rsidR="00CF2F00" w:rsidRPr="003D0A77" w:rsidRDefault="00CF2F00" w:rsidP="00CF2F00">
      <w:pPr>
        <w:spacing w:after="0" w:line="240" w:lineRule="auto"/>
        <w:ind w:left="4320"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3D0A77">
        <w:rPr>
          <w:rFonts w:ascii="Times New Roman" w:hAnsi="Times New Roman" w:cs="Times New Roman"/>
          <w:sz w:val="28"/>
          <w:szCs w:val="28"/>
        </w:rPr>
        <w:t>for</w:t>
      </w:r>
      <w:proofErr w:type="gramEnd"/>
      <w:r w:rsidRPr="003D0A77">
        <w:rPr>
          <w:rFonts w:ascii="Times New Roman" w:hAnsi="Times New Roman" w:cs="Times New Roman"/>
          <w:sz w:val="28"/>
          <w:szCs w:val="28"/>
        </w:rPr>
        <w:t xml:space="preserve"> Constitutional Litigation</w:t>
      </w:r>
    </w:p>
    <w:p w:rsidR="00CF2F00" w:rsidRPr="003D0A77" w:rsidRDefault="00CF2F00" w:rsidP="00CF2F00">
      <w:pPr>
        <w:spacing w:after="0" w:line="240" w:lineRule="auto"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>GOLDWATER INSTITUTE</w:t>
      </w:r>
    </w:p>
    <w:p w:rsidR="00CF2F00" w:rsidRPr="003D0A77" w:rsidRDefault="00CF2F00" w:rsidP="00CF2F00">
      <w:pPr>
        <w:spacing w:after="0" w:line="240" w:lineRule="auto"/>
        <w:ind w:left="4320" w:firstLine="720"/>
        <w:rPr>
          <w:rFonts w:ascii="Times New Roman" w:hAnsi="Times New Roman" w:cs="Times New Roman"/>
          <w:sz w:val="28"/>
          <w:szCs w:val="28"/>
        </w:rPr>
      </w:pPr>
    </w:p>
    <w:p w:rsidR="00CF2F00" w:rsidRPr="003D0A77" w:rsidRDefault="00CF2F00" w:rsidP="00CF2F00">
      <w:pPr>
        <w:spacing w:after="0" w:line="240" w:lineRule="auto"/>
        <w:ind w:left="5040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 xml:space="preserve">By </w:t>
      </w:r>
      <w:r>
        <w:rPr>
          <w:rFonts w:ascii="Times New Roman" w:hAnsi="Times New Roman" w:cs="Times New Roman"/>
          <w:sz w:val="28"/>
          <w:szCs w:val="28"/>
          <w:u w:val="single"/>
        </w:rPr>
        <w:t>/s/ Matthew R. Miller</w:t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CF2F00" w:rsidRPr="003D0A77" w:rsidRDefault="00CF2F00" w:rsidP="00CF2F00">
      <w:pPr>
        <w:spacing w:after="0" w:line="240" w:lineRule="auto"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>Matthew R. Miller</w:t>
      </w:r>
    </w:p>
    <w:p w:rsidR="00CF2F00" w:rsidRPr="003D0A77" w:rsidRDefault="00CF2F00" w:rsidP="00CF2F00">
      <w:pPr>
        <w:spacing w:after="0" w:line="240" w:lineRule="auto"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>Timothy Sandefur</w:t>
      </w:r>
    </w:p>
    <w:p w:rsidR="00CF2F00" w:rsidRPr="003D0A77" w:rsidRDefault="00CF2F00" w:rsidP="00CF2F00">
      <w:pPr>
        <w:spacing w:after="0" w:line="240" w:lineRule="auto"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>Christina Sandefur</w:t>
      </w:r>
    </w:p>
    <w:p w:rsidR="00CF2F00" w:rsidRPr="003D0A77" w:rsidRDefault="00CF2F00" w:rsidP="00CF2F00">
      <w:pPr>
        <w:spacing w:after="0" w:line="240" w:lineRule="auto"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>Jonathan Riches</w:t>
      </w:r>
    </w:p>
    <w:p w:rsidR="00CF2F00" w:rsidRPr="003D0A77" w:rsidRDefault="00CF2F00" w:rsidP="00CF2F00">
      <w:pPr>
        <w:spacing w:after="0" w:line="240" w:lineRule="auto"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>Aditya Dynar</w:t>
      </w:r>
    </w:p>
    <w:p w:rsidR="00CF2F00" w:rsidRPr="003D0A77" w:rsidRDefault="00CF2F00" w:rsidP="00CF2F00">
      <w:pPr>
        <w:spacing w:after="0" w:line="240" w:lineRule="auto"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3D0A77">
        <w:rPr>
          <w:rFonts w:ascii="Times New Roman" w:hAnsi="Times New Roman" w:cs="Times New Roman"/>
          <w:sz w:val="28"/>
          <w:szCs w:val="28"/>
        </w:rPr>
        <w:t>Veronica Thorson</w:t>
      </w:r>
    </w:p>
    <w:p w:rsidR="00CF2F00" w:rsidRDefault="00CF2F00" w:rsidP="00CF2F00">
      <w:pPr>
        <w:rPr>
          <w:rFonts w:ascii="Times New Roman" w:hAnsi="Times New Roman" w:cs="Times New Roman"/>
          <w:sz w:val="28"/>
          <w:szCs w:val="28"/>
        </w:rPr>
      </w:pPr>
    </w:p>
    <w:p w:rsidR="007278DC" w:rsidRDefault="007278DC"/>
    <w:sectPr w:rsidR="007278DC" w:rsidSect="0014671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7FB" w:rsidRDefault="007527FB">
      <w:pPr>
        <w:spacing w:after="0" w:line="240" w:lineRule="auto"/>
      </w:pPr>
      <w:r>
        <w:separator/>
      </w:r>
    </w:p>
  </w:endnote>
  <w:endnote w:type="continuationSeparator" w:id="0">
    <w:p w:rsidR="007527FB" w:rsidRDefault="00752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3370211"/>
      <w:docPartObj>
        <w:docPartGallery w:val="Page Numbers (Bottom of Page)"/>
        <w:docPartUnique/>
      </w:docPartObj>
    </w:sdtPr>
    <w:sdtEndPr>
      <w:rPr>
        <w:rFonts w:ascii="Palatino Linotype" w:hAnsi="Palatino Linotype"/>
        <w:noProof/>
        <w:sz w:val="24"/>
        <w:szCs w:val="24"/>
      </w:rPr>
    </w:sdtEndPr>
    <w:sdtContent>
      <w:p w:rsidR="007479D1" w:rsidRPr="00F851C8" w:rsidRDefault="00CF2F00">
        <w:pPr>
          <w:pStyle w:val="Footer"/>
          <w:jc w:val="center"/>
          <w:rPr>
            <w:rFonts w:ascii="Palatino Linotype" w:hAnsi="Palatino Linotype"/>
            <w:sz w:val="24"/>
            <w:szCs w:val="24"/>
          </w:rPr>
        </w:pPr>
        <w:r w:rsidRPr="00F851C8">
          <w:rPr>
            <w:rFonts w:ascii="Palatino Linotype" w:hAnsi="Palatino Linotype"/>
            <w:sz w:val="24"/>
            <w:szCs w:val="24"/>
          </w:rPr>
          <w:fldChar w:fldCharType="begin"/>
        </w:r>
        <w:r w:rsidRPr="00F851C8">
          <w:rPr>
            <w:rFonts w:ascii="Palatino Linotype" w:hAnsi="Palatino Linotype"/>
            <w:sz w:val="24"/>
            <w:szCs w:val="24"/>
          </w:rPr>
          <w:instrText xml:space="preserve"> PAGE   \* MERGEFORMAT </w:instrText>
        </w:r>
        <w:r w:rsidRPr="00F851C8">
          <w:rPr>
            <w:rFonts w:ascii="Palatino Linotype" w:hAnsi="Palatino Linotype"/>
            <w:sz w:val="24"/>
            <w:szCs w:val="24"/>
          </w:rPr>
          <w:fldChar w:fldCharType="separate"/>
        </w:r>
        <w:r w:rsidR="003329FA">
          <w:rPr>
            <w:rFonts w:ascii="Palatino Linotype" w:hAnsi="Palatino Linotype"/>
            <w:noProof/>
            <w:sz w:val="24"/>
            <w:szCs w:val="24"/>
          </w:rPr>
          <w:t>2</w:t>
        </w:r>
        <w:r w:rsidRPr="00F851C8">
          <w:rPr>
            <w:rFonts w:ascii="Palatino Linotype" w:hAnsi="Palatino Linotype"/>
            <w:noProof/>
            <w:sz w:val="24"/>
            <w:szCs w:val="24"/>
          </w:rPr>
          <w:fldChar w:fldCharType="end"/>
        </w:r>
      </w:p>
    </w:sdtContent>
  </w:sdt>
  <w:p w:rsidR="007479D1" w:rsidRDefault="00752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7FB" w:rsidRDefault="007527FB">
      <w:pPr>
        <w:spacing w:after="0" w:line="240" w:lineRule="auto"/>
      </w:pPr>
      <w:r>
        <w:separator/>
      </w:r>
    </w:p>
  </w:footnote>
  <w:footnote w:type="continuationSeparator" w:id="0">
    <w:p w:rsidR="007527FB" w:rsidRDefault="00752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00"/>
    <w:rsid w:val="003329FA"/>
    <w:rsid w:val="006E1997"/>
    <w:rsid w:val="007278DC"/>
    <w:rsid w:val="00743B77"/>
    <w:rsid w:val="007527FB"/>
    <w:rsid w:val="00CF2F00"/>
    <w:rsid w:val="00F9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DFDBE-9B3D-4803-B735-44C6D505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F2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Day</dc:creator>
  <cp:keywords/>
  <dc:description/>
  <cp:lastModifiedBy>Aditya Dynar</cp:lastModifiedBy>
  <cp:revision>3</cp:revision>
  <dcterms:created xsi:type="dcterms:W3CDTF">2018-05-21T19:51:00Z</dcterms:created>
  <dcterms:modified xsi:type="dcterms:W3CDTF">2018-05-21T20:50:00Z</dcterms:modified>
</cp:coreProperties>
</file>