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DD4" w:rsidRPr="003D7EEA" w:rsidRDefault="00A83DD4" w:rsidP="0025218A">
      <w:pPr>
        <w:spacing w:after="0" w:line="240" w:lineRule="auto"/>
        <w:rPr>
          <w:rFonts w:ascii="Times New Roman" w:hAnsi="Times New Roman" w:cs="Times New Roman"/>
          <w:b/>
          <w:sz w:val="28"/>
          <w:szCs w:val="28"/>
        </w:rPr>
      </w:pPr>
      <w:bookmarkStart w:id="0" w:name="_GoBack"/>
      <w:bookmarkEnd w:id="0"/>
      <w:r w:rsidRPr="003D7EEA">
        <w:rPr>
          <w:rFonts w:ascii="Times New Roman" w:hAnsi="Times New Roman" w:cs="Times New Roman"/>
          <w:b/>
          <w:sz w:val="28"/>
          <w:szCs w:val="28"/>
        </w:rPr>
        <w:t>MARK BRNOVICH</w:t>
      </w:r>
    </w:p>
    <w:p w:rsidR="00A83DD4" w:rsidRPr="003D7EEA" w:rsidRDefault="00A83DD4" w:rsidP="0025218A">
      <w:pPr>
        <w:spacing w:after="0" w:line="240" w:lineRule="auto"/>
        <w:rPr>
          <w:rFonts w:ascii="Times New Roman" w:hAnsi="Times New Roman" w:cs="Times New Roman"/>
          <w:b/>
          <w:sz w:val="28"/>
          <w:szCs w:val="28"/>
        </w:rPr>
      </w:pPr>
      <w:r w:rsidRPr="003D7EEA">
        <w:rPr>
          <w:rFonts w:ascii="Times New Roman" w:hAnsi="Times New Roman" w:cs="Times New Roman"/>
          <w:b/>
          <w:sz w:val="28"/>
          <w:szCs w:val="28"/>
        </w:rPr>
        <w:t>ATTORNEY GENERAL</w:t>
      </w:r>
    </w:p>
    <w:p w:rsidR="00A83DD4" w:rsidRPr="003D7EEA" w:rsidRDefault="00A83DD4" w:rsidP="0025218A">
      <w:pPr>
        <w:spacing w:after="0" w:line="240" w:lineRule="auto"/>
        <w:rPr>
          <w:rFonts w:ascii="Times New Roman" w:hAnsi="Times New Roman" w:cs="Times New Roman"/>
          <w:sz w:val="28"/>
          <w:szCs w:val="28"/>
        </w:rPr>
      </w:pPr>
      <w:r w:rsidRPr="003D7EEA">
        <w:rPr>
          <w:rFonts w:ascii="Times New Roman" w:hAnsi="Times New Roman" w:cs="Times New Roman"/>
          <w:sz w:val="28"/>
          <w:szCs w:val="28"/>
        </w:rPr>
        <w:t xml:space="preserve">(Firm </w:t>
      </w:r>
      <w:proofErr w:type="gramStart"/>
      <w:r w:rsidRPr="003D7EEA">
        <w:rPr>
          <w:rFonts w:ascii="Times New Roman" w:hAnsi="Times New Roman" w:cs="Times New Roman"/>
          <w:sz w:val="28"/>
          <w:szCs w:val="28"/>
        </w:rPr>
        <w:t>Bar</w:t>
      </w:r>
      <w:proofErr w:type="gramEnd"/>
      <w:r w:rsidRPr="003D7EEA">
        <w:rPr>
          <w:rFonts w:ascii="Times New Roman" w:hAnsi="Times New Roman" w:cs="Times New Roman"/>
          <w:sz w:val="28"/>
          <w:szCs w:val="28"/>
        </w:rPr>
        <w:t xml:space="preserve"> No. 14000)</w:t>
      </w:r>
    </w:p>
    <w:p w:rsidR="00A83DD4" w:rsidRPr="003D7EEA" w:rsidRDefault="002959F8" w:rsidP="0025218A">
      <w:pPr>
        <w:spacing w:after="0" w:line="240" w:lineRule="auto"/>
        <w:rPr>
          <w:rFonts w:ascii="Times New Roman" w:hAnsi="Times New Roman" w:cs="Times New Roman"/>
          <w:smallCaps/>
          <w:sz w:val="28"/>
          <w:szCs w:val="28"/>
        </w:rPr>
      </w:pPr>
      <w:r>
        <w:rPr>
          <w:rFonts w:ascii="Times New Roman" w:hAnsi="Times New Roman" w:cs="Times New Roman"/>
          <w:smallCaps/>
          <w:sz w:val="28"/>
          <w:szCs w:val="28"/>
        </w:rPr>
        <w:t>Angelina B. Nguyen (Bar No. 30728</w:t>
      </w:r>
      <w:r w:rsidR="00A83DD4" w:rsidRPr="003D7EEA">
        <w:rPr>
          <w:rFonts w:ascii="Times New Roman" w:hAnsi="Times New Roman" w:cs="Times New Roman"/>
          <w:smallCaps/>
          <w:sz w:val="28"/>
          <w:szCs w:val="28"/>
        </w:rPr>
        <w:t>)</w:t>
      </w:r>
    </w:p>
    <w:p w:rsidR="00A83DD4" w:rsidRPr="003D7EEA" w:rsidRDefault="00203FFE" w:rsidP="0025218A">
      <w:pPr>
        <w:spacing w:after="0" w:line="240" w:lineRule="auto"/>
        <w:rPr>
          <w:rFonts w:ascii="Times New Roman" w:hAnsi="Times New Roman" w:cs="Times New Roman"/>
          <w:smallCaps/>
          <w:sz w:val="28"/>
          <w:szCs w:val="28"/>
        </w:rPr>
      </w:pPr>
      <w:r>
        <w:rPr>
          <w:rFonts w:ascii="Times New Roman" w:hAnsi="Times New Roman" w:cs="Times New Roman"/>
          <w:smallCaps/>
          <w:sz w:val="28"/>
          <w:szCs w:val="28"/>
        </w:rPr>
        <w:t>Assistant Attorney</w:t>
      </w:r>
      <w:r w:rsidR="00A83DD4" w:rsidRPr="003D7EEA">
        <w:rPr>
          <w:rFonts w:ascii="Times New Roman" w:hAnsi="Times New Roman" w:cs="Times New Roman"/>
          <w:smallCaps/>
          <w:sz w:val="28"/>
          <w:szCs w:val="28"/>
        </w:rPr>
        <w:t xml:space="preserve"> General</w:t>
      </w:r>
    </w:p>
    <w:p w:rsidR="00A83DD4" w:rsidRPr="003D7EEA" w:rsidRDefault="00A83DD4" w:rsidP="0025218A">
      <w:pPr>
        <w:spacing w:after="0" w:line="240" w:lineRule="auto"/>
        <w:rPr>
          <w:rFonts w:ascii="Times New Roman" w:hAnsi="Times New Roman" w:cs="Times New Roman"/>
          <w:sz w:val="28"/>
          <w:szCs w:val="28"/>
        </w:rPr>
      </w:pPr>
      <w:r w:rsidRPr="003D7EEA">
        <w:rPr>
          <w:rFonts w:ascii="Times New Roman" w:hAnsi="Times New Roman" w:cs="Times New Roman"/>
          <w:sz w:val="28"/>
          <w:szCs w:val="28"/>
        </w:rPr>
        <w:t>2005 N. Central Ave</w:t>
      </w:r>
    </w:p>
    <w:p w:rsidR="00A83DD4" w:rsidRPr="003D7EEA" w:rsidRDefault="00A83DD4" w:rsidP="0025218A">
      <w:pPr>
        <w:spacing w:after="0" w:line="240" w:lineRule="auto"/>
        <w:rPr>
          <w:rFonts w:ascii="Times New Roman" w:hAnsi="Times New Roman" w:cs="Times New Roman"/>
          <w:sz w:val="28"/>
          <w:szCs w:val="28"/>
        </w:rPr>
      </w:pPr>
      <w:r w:rsidRPr="003D7EEA">
        <w:rPr>
          <w:rFonts w:ascii="Times New Roman" w:hAnsi="Times New Roman" w:cs="Times New Roman"/>
          <w:sz w:val="28"/>
          <w:szCs w:val="28"/>
        </w:rPr>
        <w:t>Phoenix, AZ 85004</w:t>
      </w:r>
    </w:p>
    <w:p w:rsidR="00A83DD4" w:rsidRPr="003D7EEA" w:rsidRDefault="00A83DD4" w:rsidP="0025218A">
      <w:pPr>
        <w:spacing w:after="0" w:line="240" w:lineRule="auto"/>
        <w:rPr>
          <w:rFonts w:ascii="Times New Roman" w:hAnsi="Times New Roman" w:cs="Times New Roman"/>
          <w:sz w:val="28"/>
          <w:szCs w:val="28"/>
        </w:rPr>
      </w:pPr>
      <w:r w:rsidRPr="003D7EEA">
        <w:rPr>
          <w:rFonts w:ascii="Times New Roman" w:hAnsi="Times New Roman" w:cs="Times New Roman"/>
          <w:sz w:val="28"/>
          <w:szCs w:val="28"/>
        </w:rPr>
        <w:t>(602) 542-7768</w:t>
      </w:r>
    </w:p>
    <w:p w:rsidR="00A83DD4" w:rsidRPr="003D7EEA" w:rsidRDefault="002959F8" w:rsidP="0025218A">
      <w:pPr>
        <w:spacing w:after="0" w:line="240" w:lineRule="auto"/>
        <w:rPr>
          <w:rFonts w:ascii="Times New Roman" w:hAnsi="Times New Roman" w:cs="Times New Roman"/>
          <w:sz w:val="28"/>
          <w:szCs w:val="28"/>
        </w:rPr>
      </w:pPr>
      <w:r>
        <w:rPr>
          <w:rFonts w:ascii="Times New Roman" w:hAnsi="Times New Roman" w:cs="Times New Roman"/>
          <w:sz w:val="28"/>
          <w:szCs w:val="28"/>
        </w:rPr>
        <w:t>Angelina.Nguyen</w:t>
      </w:r>
      <w:r w:rsidR="00A83DD4" w:rsidRPr="003D7EEA">
        <w:rPr>
          <w:rFonts w:ascii="Times New Roman" w:hAnsi="Times New Roman" w:cs="Times New Roman"/>
          <w:sz w:val="28"/>
          <w:szCs w:val="28"/>
        </w:rPr>
        <w:t>@azag.gov</w:t>
      </w:r>
    </w:p>
    <w:p w:rsidR="00A83DD4" w:rsidRPr="003D7EEA" w:rsidRDefault="00A83DD4" w:rsidP="0025218A">
      <w:pPr>
        <w:spacing w:after="0" w:line="240" w:lineRule="auto"/>
        <w:rPr>
          <w:rFonts w:ascii="Times New Roman" w:hAnsi="Times New Roman" w:cs="Times New Roman"/>
          <w:sz w:val="28"/>
          <w:szCs w:val="28"/>
        </w:rPr>
      </w:pPr>
    </w:p>
    <w:p w:rsidR="00A83DD4" w:rsidRPr="003D7EEA" w:rsidRDefault="00A83DD4" w:rsidP="0025218A">
      <w:pPr>
        <w:spacing w:after="0" w:line="240" w:lineRule="auto"/>
        <w:rPr>
          <w:rFonts w:ascii="Times New Roman" w:hAnsi="Times New Roman" w:cs="Times New Roman"/>
          <w:sz w:val="28"/>
          <w:szCs w:val="28"/>
        </w:rPr>
      </w:pPr>
      <w:r w:rsidRPr="003D7EEA">
        <w:rPr>
          <w:rFonts w:ascii="Times New Roman" w:hAnsi="Times New Roman" w:cs="Times New Roman"/>
          <w:i/>
          <w:sz w:val="28"/>
          <w:szCs w:val="28"/>
        </w:rPr>
        <w:t>Attorneys for State of Arizona</w:t>
      </w:r>
    </w:p>
    <w:p w:rsidR="00A83DD4" w:rsidRPr="003D7EEA" w:rsidRDefault="00A83DD4" w:rsidP="0025218A">
      <w:pPr>
        <w:spacing w:after="0" w:line="240" w:lineRule="auto"/>
        <w:rPr>
          <w:rFonts w:ascii="Times New Roman" w:hAnsi="Times New Roman" w:cs="Times New Roman"/>
          <w:sz w:val="28"/>
          <w:szCs w:val="28"/>
        </w:rPr>
      </w:pPr>
    </w:p>
    <w:p w:rsidR="00A83DD4" w:rsidRPr="003D7EEA" w:rsidRDefault="00A83DD4" w:rsidP="0025218A">
      <w:pPr>
        <w:spacing w:after="0" w:line="480" w:lineRule="auto"/>
        <w:jc w:val="center"/>
        <w:rPr>
          <w:rFonts w:ascii="Times New Roman" w:hAnsi="Times New Roman" w:cs="Times New Roman"/>
          <w:b/>
          <w:sz w:val="28"/>
          <w:szCs w:val="28"/>
        </w:rPr>
      </w:pPr>
      <w:r w:rsidRPr="003D7EEA">
        <w:rPr>
          <w:rFonts w:ascii="Times New Roman" w:hAnsi="Times New Roman" w:cs="Times New Roman"/>
          <w:b/>
          <w:sz w:val="28"/>
          <w:szCs w:val="28"/>
        </w:rPr>
        <w:t>IN THE SUPREME COURT OF THE STATE OF ARIZONA</w:t>
      </w:r>
    </w:p>
    <w:tbl>
      <w:tblPr>
        <w:tblW w:w="9672" w:type="dxa"/>
        <w:tblBorders>
          <w:insideH w:val="single" w:sz="4" w:space="0" w:color="auto"/>
        </w:tblBorders>
        <w:tblLayout w:type="fixed"/>
        <w:tblLook w:val="0000" w:firstRow="0" w:lastRow="0" w:firstColumn="0" w:lastColumn="0" w:noHBand="0" w:noVBand="0"/>
      </w:tblPr>
      <w:tblGrid>
        <w:gridCol w:w="4608"/>
        <w:gridCol w:w="5064"/>
      </w:tblGrid>
      <w:tr w:rsidR="00A83DD4" w:rsidRPr="003D7EEA" w:rsidTr="007A56C5">
        <w:tc>
          <w:tcPr>
            <w:tcW w:w="4608" w:type="dxa"/>
            <w:tcBorders>
              <w:top w:val="nil"/>
              <w:bottom w:val="single" w:sz="4" w:space="0" w:color="auto"/>
              <w:right w:val="single" w:sz="4" w:space="0" w:color="auto"/>
            </w:tcBorders>
          </w:tcPr>
          <w:p w:rsidR="00A83DD4" w:rsidRPr="003D7EEA" w:rsidRDefault="00A83DD4" w:rsidP="0025218A">
            <w:pPr>
              <w:pStyle w:val="Table"/>
              <w:tabs>
                <w:tab w:val="clear" w:pos="1440"/>
                <w:tab w:val="right" w:pos="4320"/>
              </w:tabs>
              <w:spacing w:line="240" w:lineRule="auto"/>
              <w:rPr>
                <w:sz w:val="28"/>
                <w:szCs w:val="28"/>
              </w:rPr>
            </w:pPr>
            <w:bookmarkStart w:id="1" w:name="_zzmpFIXED_CaptionTable"/>
            <w:r w:rsidRPr="003D7EEA">
              <w:rPr>
                <w:sz w:val="28"/>
                <w:szCs w:val="28"/>
              </w:rPr>
              <w:t>IN THE MATTER OF:</w:t>
            </w:r>
          </w:p>
          <w:p w:rsidR="00A83DD4" w:rsidRPr="003D7EEA" w:rsidRDefault="00A83DD4" w:rsidP="0025218A">
            <w:pPr>
              <w:pStyle w:val="Table"/>
              <w:tabs>
                <w:tab w:val="clear" w:pos="1440"/>
                <w:tab w:val="right" w:pos="4320"/>
              </w:tabs>
              <w:spacing w:line="240" w:lineRule="auto"/>
              <w:rPr>
                <w:sz w:val="28"/>
                <w:szCs w:val="28"/>
              </w:rPr>
            </w:pPr>
          </w:p>
          <w:p w:rsidR="00A83DD4" w:rsidRPr="003D7EEA" w:rsidRDefault="00A14333" w:rsidP="0025218A">
            <w:pPr>
              <w:pStyle w:val="Table"/>
              <w:tabs>
                <w:tab w:val="clear" w:pos="1440"/>
                <w:tab w:val="right" w:pos="4320"/>
              </w:tabs>
              <w:spacing w:line="240" w:lineRule="auto"/>
              <w:rPr>
                <w:sz w:val="28"/>
                <w:szCs w:val="28"/>
              </w:rPr>
            </w:pPr>
            <w:r w:rsidRPr="003D7EEA">
              <w:rPr>
                <w:sz w:val="28"/>
                <w:szCs w:val="28"/>
              </w:rPr>
              <w:t>PETITON F</w:t>
            </w:r>
            <w:r w:rsidR="00A83DD4" w:rsidRPr="003D7EEA">
              <w:rPr>
                <w:sz w:val="28"/>
                <w:szCs w:val="28"/>
              </w:rPr>
              <w:t>O</w:t>
            </w:r>
            <w:r w:rsidRPr="003D7EEA">
              <w:rPr>
                <w:sz w:val="28"/>
                <w:szCs w:val="28"/>
              </w:rPr>
              <w:t>R</w:t>
            </w:r>
            <w:r w:rsidR="00A83DD4" w:rsidRPr="003D7EEA">
              <w:rPr>
                <w:sz w:val="28"/>
                <w:szCs w:val="28"/>
              </w:rPr>
              <w:t xml:space="preserve"> AMEND</w:t>
            </w:r>
            <w:r w:rsidRPr="003D7EEA">
              <w:rPr>
                <w:sz w:val="28"/>
                <w:szCs w:val="28"/>
              </w:rPr>
              <w:t xml:space="preserve">MENTS TO </w:t>
            </w:r>
            <w:r w:rsidR="00A83DD4" w:rsidRPr="003D7EEA">
              <w:rPr>
                <w:sz w:val="28"/>
                <w:szCs w:val="28"/>
              </w:rPr>
              <w:t>ARIZONA SUPREME COURT</w:t>
            </w:r>
          </w:p>
          <w:p w:rsidR="00A14333" w:rsidRPr="003D7EEA" w:rsidRDefault="00A14333" w:rsidP="0025218A">
            <w:pPr>
              <w:pStyle w:val="Table"/>
              <w:tabs>
                <w:tab w:val="clear" w:pos="1440"/>
                <w:tab w:val="right" w:pos="4320"/>
              </w:tabs>
              <w:spacing w:line="240" w:lineRule="auto"/>
              <w:rPr>
                <w:sz w:val="28"/>
                <w:szCs w:val="28"/>
              </w:rPr>
            </w:pPr>
            <w:r w:rsidRPr="003D7EEA">
              <w:rPr>
                <w:sz w:val="28"/>
                <w:szCs w:val="28"/>
              </w:rPr>
              <w:t>RULE 31</w:t>
            </w:r>
          </w:p>
          <w:p w:rsidR="00A83DD4" w:rsidRPr="003D7EEA" w:rsidRDefault="00A83DD4" w:rsidP="0025218A">
            <w:pPr>
              <w:pStyle w:val="Caption"/>
              <w:widowControl/>
              <w:spacing w:before="240" w:line="240" w:lineRule="auto"/>
              <w:ind w:left="2160"/>
              <w:rPr>
                <w:sz w:val="28"/>
                <w:szCs w:val="28"/>
              </w:rPr>
            </w:pPr>
          </w:p>
        </w:tc>
        <w:tc>
          <w:tcPr>
            <w:tcW w:w="5064" w:type="dxa"/>
            <w:tcBorders>
              <w:top w:val="nil"/>
              <w:left w:val="single" w:sz="4" w:space="0" w:color="auto"/>
            </w:tcBorders>
          </w:tcPr>
          <w:p w:rsidR="00A83DD4" w:rsidRPr="003D7EEA" w:rsidRDefault="00356FFA" w:rsidP="0025218A">
            <w:pPr>
              <w:pStyle w:val="Table"/>
              <w:tabs>
                <w:tab w:val="clear" w:pos="1440"/>
                <w:tab w:val="left" w:pos="2300"/>
              </w:tabs>
              <w:spacing w:line="240" w:lineRule="auto"/>
              <w:ind w:left="162"/>
              <w:rPr>
                <w:sz w:val="28"/>
                <w:szCs w:val="28"/>
              </w:rPr>
            </w:pPr>
            <w:r w:rsidRPr="003D7EEA">
              <w:rPr>
                <w:sz w:val="28"/>
                <w:szCs w:val="28"/>
              </w:rPr>
              <w:t>R-18-0004</w:t>
            </w:r>
          </w:p>
          <w:p w:rsidR="00A83DD4" w:rsidRPr="003D7EEA" w:rsidRDefault="00F853E9" w:rsidP="0025218A">
            <w:pPr>
              <w:pStyle w:val="Table"/>
              <w:tabs>
                <w:tab w:val="clear" w:pos="1440"/>
              </w:tabs>
              <w:spacing w:line="240" w:lineRule="auto"/>
              <w:ind w:left="162"/>
              <w:rPr>
                <w:b/>
                <w:bCs/>
                <w:sz w:val="28"/>
                <w:szCs w:val="28"/>
              </w:rPr>
            </w:pPr>
            <w:r>
              <w:rPr>
                <w:b/>
                <w:bCs/>
                <w:sz w:val="28"/>
                <w:szCs w:val="28"/>
              </w:rPr>
              <w:t>ATTORNEY GENERAL’S</w:t>
            </w:r>
            <w:r w:rsidR="00A83DD4" w:rsidRPr="003D7EEA">
              <w:rPr>
                <w:b/>
                <w:bCs/>
                <w:sz w:val="28"/>
                <w:szCs w:val="28"/>
              </w:rPr>
              <w:t xml:space="preserve"> </w:t>
            </w:r>
          </w:p>
          <w:p w:rsidR="00356FFA" w:rsidRPr="003D7EEA" w:rsidRDefault="00356FFA" w:rsidP="0025218A">
            <w:pPr>
              <w:pStyle w:val="Table"/>
              <w:tabs>
                <w:tab w:val="clear" w:pos="1440"/>
              </w:tabs>
              <w:spacing w:line="240" w:lineRule="auto"/>
              <w:ind w:left="162"/>
              <w:rPr>
                <w:b/>
                <w:bCs/>
                <w:sz w:val="28"/>
                <w:szCs w:val="28"/>
              </w:rPr>
            </w:pPr>
            <w:r w:rsidRPr="003D7EEA">
              <w:rPr>
                <w:b/>
                <w:bCs/>
                <w:sz w:val="28"/>
                <w:szCs w:val="28"/>
              </w:rPr>
              <w:t xml:space="preserve">COMMENT TO PETITION TO AMEND </w:t>
            </w:r>
            <w:r w:rsidR="00A83DD4" w:rsidRPr="003D7EEA">
              <w:rPr>
                <w:b/>
                <w:bCs/>
                <w:sz w:val="28"/>
                <w:szCs w:val="28"/>
              </w:rPr>
              <w:t>R</w:t>
            </w:r>
            <w:r w:rsidRPr="003D7EEA">
              <w:rPr>
                <w:b/>
                <w:bCs/>
                <w:sz w:val="28"/>
                <w:szCs w:val="28"/>
              </w:rPr>
              <w:t xml:space="preserve">ULE 31 OF THE </w:t>
            </w:r>
          </w:p>
          <w:p w:rsidR="00A83DD4" w:rsidRPr="003D7EEA" w:rsidRDefault="00A83DD4" w:rsidP="0025218A">
            <w:pPr>
              <w:pStyle w:val="Table"/>
              <w:tabs>
                <w:tab w:val="clear" w:pos="1440"/>
              </w:tabs>
              <w:spacing w:line="240" w:lineRule="auto"/>
              <w:ind w:left="162"/>
              <w:rPr>
                <w:b/>
                <w:bCs/>
                <w:sz w:val="28"/>
                <w:szCs w:val="28"/>
              </w:rPr>
            </w:pPr>
            <w:r w:rsidRPr="003D7EEA">
              <w:rPr>
                <w:b/>
                <w:bCs/>
                <w:sz w:val="28"/>
                <w:szCs w:val="28"/>
              </w:rPr>
              <w:t>RULES OF THE SUPREME COURT</w:t>
            </w:r>
          </w:p>
          <w:p w:rsidR="00356FFA" w:rsidRPr="003D7EEA" w:rsidRDefault="00356FFA" w:rsidP="0025218A">
            <w:pPr>
              <w:pStyle w:val="Table"/>
              <w:tabs>
                <w:tab w:val="clear" w:pos="1440"/>
              </w:tabs>
              <w:spacing w:line="240" w:lineRule="auto"/>
              <w:ind w:left="162"/>
              <w:rPr>
                <w:sz w:val="28"/>
                <w:szCs w:val="28"/>
              </w:rPr>
            </w:pPr>
            <w:r w:rsidRPr="003D7EEA">
              <w:rPr>
                <w:b/>
                <w:bCs/>
                <w:sz w:val="28"/>
                <w:szCs w:val="28"/>
              </w:rPr>
              <w:t>OF ARIZONA</w:t>
            </w:r>
          </w:p>
        </w:tc>
      </w:tr>
      <w:bookmarkEnd w:id="1"/>
    </w:tbl>
    <w:p w:rsidR="00A83DD4" w:rsidRPr="003D7EEA" w:rsidRDefault="00A83DD4" w:rsidP="0025218A">
      <w:pPr>
        <w:spacing w:after="0" w:line="240" w:lineRule="auto"/>
        <w:rPr>
          <w:rFonts w:ascii="Times New Roman" w:hAnsi="Times New Roman" w:cs="Times New Roman"/>
          <w:sz w:val="28"/>
          <w:szCs w:val="28"/>
        </w:rPr>
      </w:pPr>
    </w:p>
    <w:p w:rsidR="00334061" w:rsidRDefault="00A83DD4" w:rsidP="00A714F2">
      <w:pPr>
        <w:spacing w:after="0" w:line="480" w:lineRule="auto"/>
        <w:jc w:val="both"/>
        <w:rPr>
          <w:rFonts w:ascii="Times New Roman" w:hAnsi="Times New Roman" w:cs="Times New Roman"/>
          <w:sz w:val="28"/>
          <w:szCs w:val="28"/>
        </w:rPr>
      </w:pPr>
      <w:r w:rsidRPr="003D7EEA">
        <w:rPr>
          <w:rFonts w:ascii="Times New Roman" w:hAnsi="Times New Roman" w:cs="Times New Roman"/>
          <w:sz w:val="28"/>
          <w:szCs w:val="28"/>
        </w:rPr>
        <w:tab/>
        <w:t xml:space="preserve">The Arizona Attorney General hereby submits this comment in </w:t>
      </w:r>
      <w:r w:rsidR="00083120" w:rsidRPr="003D7EEA">
        <w:rPr>
          <w:rFonts w:ascii="Times New Roman" w:hAnsi="Times New Roman" w:cs="Times New Roman"/>
          <w:sz w:val="28"/>
          <w:szCs w:val="28"/>
        </w:rPr>
        <w:t>support of the R-18-0004</w:t>
      </w:r>
      <w:r w:rsidRPr="003D7EEA">
        <w:rPr>
          <w:rFonts w:ascii="Times New Roman" w:hAnsi="Times New Roman" w:cs="Times New Roman"/>
          <w:sz w:val="28"/>
          <w:szCs w:val="28"/>
        </w:rPr>
        <w:t xml:space="preserve"> Petition to Amend </w:t>
      </w:r>
      <w:r w:rsidR="00083120" w:rsidRPr="003D7EEA">
        <w:rPr>
          <w:rFonts w:ascii="Times New Roman" w:hAnsi="Times New Roman" w:cs="Times New Roman"/>
          <w:sz w:val="28"/>
          <w:szCs w:val="28"/>
        </w:rPr>
        <w:t>Rule 31</w:t>
      </w:r>
      <w:r w:rsidRPr="003D7EEA">
        <w:rPr>
          <w:rFonts w:ascii="Times New Roman" w:hAnsi="Times New Roman" w:cs="Times New Roman"/>
          <w:sz w:val="28"/>
          <w:szCs w:val="28"/>
        </w:rPr>
        <w:t>, Rules of the Supreme Court</w:t>
      </w:r>
      <w:r w:rsidR="00083120" w:rsidRPr="003D7EEA">
        <w:rPr>
          <w:rFonts w:ascii="Times New Roman" w:hAnsi="Times New Roman" w:cs="Times New Roman"/>
          <w:sz w:val="28"/>
          <w:szCs w:val="28"/>
        </w:rPr>
        <w:t xml:space="preserve"> of Arizona</w:t>
      </w:r>
      <w:r w:rsidRPr="003D7EEA">
        <w:rPr>
          <w:rFonts w:ascii="Times New Roman" w:hAnsi="Times New Roman" w:cs="Times New Roman"/>
          <w:sz w:val="28"/>
          <w:szCs w:val="28"/>
        </w:rPr>
        <w:t>.</w:t>
      </w:r>
    </w:p>
    <w:p w:rsidR="009469B6" w:rsidRPr="003D7EEA" w:rsidRDefault="009469B6" w:rsidP="0025218A">
      <w:pPr>
        <w:spacing w:after="0" w:line="480" w:lineRule="auto"/>
        <w:rPr>
          <w:rFonts w:ascii="Times New Roman" w:hAnsi="Times New Roman" w:cs="Times New Roman"/>
          <w:sz w:val="28"/>
          <w:szCs w:val="28"/>
        </w:rPr>
      </w:pPr>
    </w:p>
    <w:p w:rsidR="0025218A" w:rsidRPr="003D7EEA" w:rsidRDefault="00A83DD4" w:rsidP="0025218A">
      <w:pPr>
        <w:spacing w:after="0" w:line="480" w:lineRule="auto"/>
        <w:rPr>
          <w:rFonts w:ascii="Times New Roman" w:hAnsi="Times New Roman" w:cs="Times New Roman"/>
          <w:sz w:val="28"/>
          <w:szCs w:val="28"/>
        </w:rPr>
      </w:pPr>
      <w:r w:rsidRPr="003D7EEA">
        <w:rPr>
          <w:rFonts w:ascii="Times New Roman" w:hAnsi="Times New Roman" w:cs="Times New Roman"/>
          <w:sz w:val="28"/>
          <w:szCs w:val="28"/>
        </w:rPr>
        <w:tab/>
      </w:r>
      <w:r w:rsidRPr="003D7EEA">
        <w:rPr>
          <w:rFonts w:ascii="Times New Roman" w:hAnsi="Times New Roman" w:cs="Times New Roman"/>
          <w:sz w:val="28"/>
          <w:szCs w:val="28"/>
        </w:rPr>
        <w:tab/>
      </w:r>
      <w:proofErr w:type="gramStart"/>
      <w:r w:rsidR="00094920">
        <w:rPr>
          <w:rFonts w:ascii="Times New Roman" w:hAnsi="Times New Roman" w:cs="Times New Roman"/>
          <w:sz w:val="28"/>
          <w:szCs w:val="28"/>
        </w:rPr>
        <w:t>Respectfully submitted this 21st</w:t>
      </w:r>
      <w:r w:rsidRPr="003D7EEA">
        <w:rPr>
          <w:rFonts w:ascii="Times New Roman" w:hAnsi="Times New Roman" w:cs="Times New Roman"/>
          <w:sz w:val="28"/>
          <w:szCs w:val="28"/>
        </w:rPr>
        <w:t xml:space="preserve"> day of May, 2018.</w:t>
      </w:r>
      <w:proofErr w:type="gramEnd"/>
    </w:p>
    <w:p w:rsidR="00A83DD4" w:rsidRPr="003D7EEA" w:rsidRDefault="00A83DD4" w:rsidP="0025218A">
      <w:pPr>
        <w:spacing w:after="0" w:line="240" w:lineRule="auto"/>
        <w:rPr>
          <w:rFonts w:ascii="Times New Roman" w:hAnsi="Times New Roman" w:cs="Times New Roman"/>
          <w:sz w:val="28"/>
          <w:szCs w:val="28"/>
        </w:rPr>
      </w:pPr>
      <w:r w:rsidRPr="003D7EEA">
        <w:rPr>
          <w:rFonts w:ascii="Times New Roman" w:hAnsi="Times New Roman" w:cs="Times New Roman"/>
          <w:sz w:val="28"/>
          <w:szCs w:val="28"/>
        </w:rPr>
        <w:tab/>
      </w:r>
      <w:r w:rsidRPr="003D7EEA">
        <w:rPr>
          <w:rFonts w:ascii="Times New Roman" w:hAnsi="Times New Roman" w:cs="Times New Roman"/>
          <w:sz w:val="28"/>
          <w:szCs w:val="28"/>
        </w:rPr>
        <w:tab/>
      </w:r>
      <w:r w:rsidRPr="003D7EEA">
        <w:rPr>
          <w:rFonts w:ascii="Times New Roman" w:hAnsi="Times New Roman" w:cs="Times New Roman"/>
          <w:sz w:val="28"/>
          <w:szCs w:val="28"/>
        </w:rPr>
        <w:tab/>
      </w:r>
      <w:r w:rsidRPr="003D7EEA">
        <w:rPr>
          <w:rFonts w:ascii="Times New Roman" w:hAnsi="Times New Roman" w:cs="Times New Roman"/>
          <w:sz w:val="28"/>
          <w:szCs w:val="28"/>
        </w:rPr>
        <w:tab/>
      </w:r>
      <w:r w:rsidRPr="003D7EEA">
        <w:rPr>
          <w:rFonts w:ascii="Times New Roman" w:hAnsi="Times New Roman" w:cs="Times New Roman"/>
          <w:sz w:val="28"/>
          <w:szCs w:val="28"/>
        </w:rPr>
        <w:tab/>
        <w:t>MARK BRNOVICH</w:t>
      </w:r>
    </w:p>
    <w:p w:rsidR="00A83DD4" w:rsidRPr="003D7EEA" w:rsidRDefault="00A83DD4" w:rsidP="0025218A">
      <w:pPr>
        <w:spacing w:after="0" w:line="240" w:lineRule="auto"/>
        <w:rPr>
          <w:rFonts w:ascii="Times New Roman" w:hAnsi="Times New Roman" w:cs="Times New Roman"/>
          <w:smallCaps/>
          <w:sz w:val="28"/>
          <w:szCs w:val="28"/>
        </w:rPr>
      </w:pPr>
      <w:r w:rsidRPr="003D7EEA">
        <w:rPr>
          <w:rFonts w:ascii="Times New Roman" w:hAnsi="Times New Roman" w:cs="Times New Roman"/>
          <w:sz w:val="28"/>
          <w:szCs w:val="28"/>
        </w:rPr>
        <w:tab/>
      </w:r>
      <w:r w:rsidRPr="003D7EEA">
        <w:rPr>
          <w:rFonts w:ascii="Times New Roman" w:hAnsi="Times New Roman" w:cs="Times New Roman"/>
          <w:sz w:val="28"/>
          <w:szCs w:val="28"/>
        </w:rPr>
        <w:tab/>
      </w:r>
      <w:r w:rsidRPr="003D7EEA">
        <w:rPr>
          <w:rFonts w:ascii="Times New Roman" w:hAnsi="Times New Roman" w:cs="Times New Roman"/>
          <w:sz w:val="28"/>
          <w:szCs w:val="28"/>
        </w:rPr>
        <w:tab/>
      </w:r>
      <w:r w:rsidRPr="003D7EEA">
        <w:rPr>
          <w:rFonts w:ascii="Times New Roman" w:hAnsi="Times New Roman" w:cs="Times New Roman"/>
          <w:sz w:val="28"/>
          <w:szCs w:val="28"/>
        </w:rPr>
        <w:tab/>
      </w:r>
      <w:r w:rsidRPr="003D7EEA">
        <w:rPr>
          <w:rFonts w:ascii="Times New Roman" w:hAnsi="Times New Roman" w:cs="Times New Roman"/>
          <w:sz w:val="28"/>
          <w:szCs w:val="28"/>
        </w:rPr>
        <w:tab/>
        <w:t>A</w:t>
      </w:r>
      <w:r w:rsidRPr="003D7EEA">
        <w:rPr>
          <w:rFonts w:ascii="Times New Roman" w:hAnsi="Times New Roman" w:cs="Times New Roman"/>
          <w:smallCaps/>
          <w:sz w:val="28"/>
          <w:szCs w:val="28"/>
        </w:rPr>
        <w:t>rizona Attorney General</w:t>
      </w:r>
    </w:p>
    <w:p w:rsidR="00A31381" w:rsidRDefault="00A31381" w:rsidP="00A31381">
      <w:pPr>
        <w:pStyle w:val="BodyText"/>
        <w:spacing w:line="240" w:lineRule="auto"/>
        <w:ind w:left="4320"/>
        <w:rPr>
          <w:rFonts w:ascii="Times New Roman" w:eastAsiaTheme="minorHAnsi" w:hAnsi="Times New Roman" w:cs="Times New Roman"/>
          <w:smallCaps/>
          <w:sz w:val="28"/>
          <w:szCs w:val="28"/>
        </w:rPr>
      </w:pPr>
    </w:p>
    <w:p w:rsidR="00A83DD4" w:rsidRPr="002F6878" w:rsidRDefault="00A83DD4" w:rsidP="002F6878">
      <w:pPr>
        <w:pStyle w:val="BodyText"/>
        <w:spacing w:line="240" w:lineRule="auto"/>
        <w:ind w:left="3600"/>
        <w:rPr>
          <w:rFonts w:ascii="Times New Roman" w:hAnsi="Times New Roman" w:cs="Times New Roman"/>
          <w:sz w:val="26"/>
          <w:szCs w:val="26"/>
        </w:rPr>
      </w:pPr>
      <w:r w:rsidRPr="003D7EEA">
        <w:rPr>
          <w:rFonts w:ascii="Times New Roman" w:hAnsi="Times New Roman" w:cs="Times New Roman"/>
          <w:smallCaps/>
          <w:sz w:val="28"/>
          <w:szCs w:val="28"/>
        </w:rPr>
        <w:t xml:space="preserve">BY: </w:t>
      </w:r>
      <w:r w:rsidRPr="00A31381">
        <w:rPr>
          <w:rFonts w:ascii="Times New Roman" w:hAnsi="Times New Roman" w:cs="Times New Roman"/>
          <w:smallCaps/>
          <w:sz w:val="28"/>
          <w:szCs w:val="28"/>
        </w:rPr>
        <w:softHyphen/>
      </w:r>
      <w:r w:rsidRPr="00A31381">
        <w:rPr>
          <w:rFonts w:ascii="Times New Roman" w:hAnsi="Times New Roman" w:cs="Times New Roman"/>
          <w:smallCaps/>
          <w:sz w:val="28"/>
          <w:szCs w:val="28"/>
        </w:rPr>
        <w:softHyphen/>
      </w:r>
      <w:r w:rsidRPr="00A31381">
        <w:rPr>
          <w:rFonts w:ascii="Times New Roman" w:hAnsi="Times New Roman" w:cs="Times New Roman"/>
          <w:smallCaps/>
          <w:sz w:val="28"/>
          <w:szCs w:val="28"/>
        </w:rPr>
        <w:softHyphen/>
      </w:r>
      <w:r w:rsidRPr="00A31381">
        <w:rPr>
          <w:rFonts w:ascii="Times New Roman" w:hAnsi="Times New Roman" w:cs="Times New Roman"/>
          <w:smallCaps/>
          <w:sz w:val="28"/>
          <w:szCs w:val="28"/>
        </w:rPr>
        <w:softHyphen/>
      </w:r>
      <w:r w:rsidRPr="00A31381">
        <w:rPr>
          <w:rFonts w:ascii="Times New Roman" w:hAnsi="Times New Roman" w:cs="Times New Roman"/>
          <w:smallCaps/>
          <w:sz w:val="28"/>
          <w:szCs w:val="28"/>
        </w:rPr>
        <w:softHyphen/>
      </w:r>
      <w:r w:rsidRPr="00A31381">
        <w:rPr>
          <w:rFonts w:ascii="Times New Roman" w:hAnsi="Times New Roman" w:cs="Times New Roman"/>
          <w:smallCaps/>
          <w:sz w:val="28"/>
          <w:szCs w:val="28"/>
        </w:rPr>
        <w:softHyphen/>
      </w:r>
      <w:r w:rsidRPr="00A31381">
        <w:rPr>
          <w:rFonts w:ascii="Times New Roman" w:hAnsi="Times New Roman" w:cs="Times New Roman"/>
          <w:smallCaps/>
          <w:sz w:val="28"/>
          <w:szCs w:val="28"/>
        </w:rPr>
        <w:softHyphen/>
      </w:r>
      <w:r w:rsidRPr="00A31381">
        <w:rPr>
          <w:rFonts w:ascii="Times New Roman" w:hAnsi="Times New Roman" w:cs="Times New Roman"/>
          <w:smallCaps/>
          <w:sz w:val="28"/>
          <w:szCs w:val="28"/>
        </w:rPr>
        <w:softHyphen/>
      </w:r>
      <w:r w:rsidRPr="00A31381">
        <w:rPr>
          <w:rFonts w:ascii="Times New Roman" w:hAnsi="Times New Roman" w:cs="Times New Roman"/>
          <w:smallCaps/>
          <w:sz w:val="28"/>
          <w:szCs w:val="28"/>
        </w:rPr>
        <w:softHyphen/>
      </w:r>
      <w:r w:rsidRPr="00A31381">
        <w:rPr>
          <w:rFonts w:ascii="Times New Roman" w:hAnsi="Times New Roman" w:cs="Times New Roman"/>
          <w:smallCaps/>
          <w:sz w:val="28"/>
          <w:szCs w:val="28"/>
        </w:rPr>
        <w:softHyphen/>
        <w:t xml:space="preserve">  </w:t>
      </w:r>
      <w:r w:rsidRPr="00A31381">
        <w:rPr>
          <w:rFonts w:ascii="Times New Roman" w:hAnsi="Times New Roman" w:cs="Times New Roman"/>
          <w:smallCaps/>
          <w:sz w:val="28"/>
          <w:szCs w:val="28"/>
        </w:rPr>
        <w:tab/>
      </w:r>
      <w:r w:rsidR="00A31381" w:rsidRPr="00A31381">
        <w:rPr>
          <w:rFonts w:ascii="Times New Roman" w:hAnsi="Times New Roman" w:cs="Times New Roman"/>
          <w:sz w:val="28"/>
          <w:szCs w:val="28"/>
          <w:u w:val="single"/>
        </w:rPr>
        <w:t xml:space="preserve">   /s/ Angelina B. Nguyen              </w:t>
      </w:r>
      <w:r w:rsidR="00A31381" w:rsidRPr="00A31381">
        <w:rPr>
          <w:rFonts w:ascii="Times New Roman" w:hAnsi="Times New Roman" w:cs="Times New Roman"/>
          <w:sz w:val="28"/>
          <w:szCs w:val="28"/>
          <w:u w:val="single"/>
        </w:rPr>
        <w:softHyphen/>
      </w:r>
      <w:r w:rsidR="00A31381" w:rsidRPr="00A31381">
        <w:rPr>
          <w:rFonts w:ascii="Times New Roman" w:hAnsi="Times New Roman" w:cs="Times New Roman"/>
          <w:sz w:val="28"/>
          <w:szCs w:val="28"/>
          <w:u w:val="single"/>
        </w:rPr>
        <w:softHyphen/>
      </w:r>
      <w:r w:rsidR="00A31381" w:rsidRPr="00A31381">
        <w:rPr>
          <w:rFonts w:ascii="Times New Roman" w:hAnsi="Times New Roman" w:cs="Times New Roman"/>
          <w:sz w:val="28"/>
          <w:szCs w:val="28"/>
        </w:rPr>
        <w:softHyphen/>
      </w:r>
      <w:r w:rsidR="00A31381" w:rsidRPr="00A31381">
        <w:rPr>
          <w:rFonts w:ascii="Times New Roman" w:hAnsi="Times New Roman" w:cs="Times New Roman"/>
          <w:sz w:val="28"/>
          <w:szCs w:val="28"/>
        </w:rPr>
        <w:softHyphen/>
      </w:r>
      <w:r w:rsidR="00A31381" w:rsidRPr="00A31381">
        <w:rPr>
          <w:rFonts w:ascii="Times New Roman" w:hAnsi="Times New Roman" w:cs="Times New Roman"/>
          <w:sz w:val="28"/>
          <w:szCs w:val="28"/>
        </w:rPr>
        <w:softHyphen/>
      </w:r>
      <w:r w:rsidR="00A31381" w:rsidRPr="00A31381">
        <w:rPr>
          <w:rFonts w:ascii="Times New Roman" w:hAnsi="Times New Roman" w:cs="Times New Roman"/>
          <w:sz w:val="28"/>
          <w:szCs w:val="28"/>
          <w:u w:val="single"/>
        </w:rPr>
        <w:t xml:space="preserve"> </w:t>
      </w:r>
    </w:p>
    <w:p w:rsidR="0044679B" w:rsidRPr="003D7EEA" w:rsidRDefault="0044679B" w:rsidP="00A31381">
      <w:pPr>
        <w:spacing w:after="0" w:line="240" w:lineRule="auto"/>
        <w:ind w:left="720"/>
        <w:rPr>
          <w:rFonts w:ascii="Times New Roman" w:hAnsi="Times New Roman" w:cs="Times New Roman"/>
          <w:smallCaps/>
          <w:sz w:val="28"/>
          <w:szCs w:val="28"/>
        </w:rPr>
      </w:pP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t>Angelina B. Nguyen</w:t>
      </w:r>
    </w:p>
    <w:p w:rsidR="00A83DD4" w:rsidRPr="003D7EEA" w:rsidRDefault="00203FFE" w:rsidP="00A31381">
      <w:pPr>
        <w:spacing w:after="0" w:line="240" w:lineRule="auto"/>
        <w:ind w:left="720"/>
        <w:rPr>
          <w:rFonts w:ascii="Times New Roman" w:hAnsi="Times New Roman" w:cs="Times New Roman"/>
          <w:smallCaps/>
          <w:sz w:val="28"/>
          <w:szCs w:val="28"/>
        </w:rPr>
      </w:pP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t>Assistant Attorney</w:t>
      </w:r>
      <w:r w:rsidR="0044679B">
        <w:rPr>
          <w:rFonts w:ascii="Times New Roman" w:hAnsi="Times New Roman" w:cs="Times New Roman"/>
          <w:smallCaps/>
          <w:sz w:val="28"/>
          <w:szCs w:val="28"/>
        </w:rPr>
        <w:t xml:space="preserve"> General </w:t>
      </w:r>
    </w:p>
    <w:p w:rsidR="00083120" w:rsidRPr="003D7EEA" w:rsidRDefault="00083120" w:rsidP="0025218A">
      <w:pPr>
        <w:spacing w:after="0"/>
        <w:rPr>
          <w:rFonts w:ascii="Times New Roman" w:hAnsi="Times New Roman" w:cs="Times New Roman"/>
          <w:sz w:val="28"/>
          <w:szCs w:val="28"/>
        </w:rPr>
      </w:pPr>
    </w:p>
    <w:p w:rsidR="0025218A" w:rsidRDefault="0025218A" w:rsidP="0025218A">
      <w:pPr>
        <w:spacing w:after="0"/>
        <w:rPr>
          <w:rFonts w:ascii="Times New Roman" w:hAnsi="Times New Roman" w:cs="Times New Roman"/>
          <w:sz w:val="28"/>
          <w:szCs w:val="28"/>
        </w:rPr>
      </w:pPr>
    </w:p>
    <w:p w:rsidR="002F6878" w:rsidRDefault="002F6878" w:rsidP="0025218A">
      <w:pPr>
        <w:spacing w:after="0"/>
        <w:rPr>
          <w:rFonts w:ascii="Times New Roman" w:hAnsi="Times New Roman" w:cs="Times New Roman"/>
          <w:sz w:val="28"/>
          <w:szCs w:val="28"/>
        </w:rPr>
      </w:pPr>
    </w:p>
    <w:p w:rsidR="002F6878" w:rsidRPr="003D7EEA" w:rsidRDefault="002F6878" w:rsidP="0025218A">
      <w:pPr>
        <w:spacing w:after="0"/>
        <w:rPr>
          <w:rFonts w:ascii="Times New Roman" w:hAnsi="Times New Roman" w:cs="Times New Roman"/>
          <w:sz w:val="28"/>
          <w:szCs w:val="28"/>
        </w:rPr>
      </w:pPr>
    </w:p>
    <w:p w:rsidR="00857A7A" w:rsidRPr="00CC1FCB" w:rsidRDefault="00857A7A" w:rsidP="00857A7A">
      <w:pPr>
        <w:spacing w:after="0" w:line="480" w:lineRule="auto"/>
        <w:jc w:val="center"/>
        <w:outlineLvl w:val="0"/>
        <w:rPr>
          <w:rFonts w:asciiTheme="majorBidi" w:hAnsiTheme="majorBidi" w:cstheme="majorBidi"/>
          <w:sz w:val="28"/>
          <w:szCs w:val="28"/>
        </w:rPr>
      </w:pPr>
      <w:r w:rsidRPr="00CC1FCB">
        <w:rPr>
          <w:rFonts w:asciiTheme="majorBidi" w:hAnsiTheme="majorBidi" w:cstheme="majorBidi"/>
          <w:b/>
          <w:sz w:val="28"/>
          <w:szCs w:val="28"/>
        </w:rPr>
        <w:lastRenderedPageBreak/>
        <w:t>MEMORANDUM OF POINTS AND AUTHORITIES</w:t>
      </w:r>
    </w:p>
    <w:p w:rsidR="00857A7A" w:rsidRPr="00857A7A" w:rsidRDefault="00857A7A" w:rsidP="00A714F2">
      <w:pPr>
        <w:pStyle w:val="ListParagraph"/>
        <w:spacing w:after="0" w:line="480" w:lineRule="auto"/>
        <w:ind w:left="0"/>
        <w:jc w:val="both"/>
        <w:rPr>
          <w:rFonts w:ascii="Times New Roman" w:hAnsi="Times New Roman" w:cs="Times New Roman"/>
          <w:sz w:val="28"/>
          <w:szCs w:val="28"/>
        </w:rPr>
      </w:pPr>
      <w:r>
        <w:rPr>
          <w:rFonts w:ascii="Times New Roman" w:hAnsi="Times New Roman" w:cs="Times New Roman"/>
          <w:b/>
          <w:sz w:val="28"/>
          <w:szCs w:val="28"/>
        </w:rPr>
        <w:tab/>
      </w:r>
      <w:r w:rsidR="009A21A2">
        <w:rPr>
          <w:rFonts w:ascii="Times New Roman" w:hAnsi="Times New Roman" w:cs="Times New Roman"/>
          <w:sz w:val="28"/>
          <w:szCs w:val="28"/>
        </w:rPr>
        <w:t>The Petition to A</w:t>
      </w:r>
      <w:r>
        <w:rPr>
          <w:rFonts w:ascii="Times New Roman" w:hAnsi="Times New Roman" w:cs="Times New Roman"/>
          <w:sz w:val="28"/>
          <w:szCs w:val="28"/>
        </w:rPr>
        <w:t xml:space="preserve">mend Rule 31 of the </w:t>
      </w:r>
      <w:r w:rsidR="00880F2E">
        <w:rPr>
          <w:rFonts w:ascii="Times New Roman" w:hAnsi="Times New Roman" w:cs="Times New Roman"/>
          <w:sz w:val="28"/>
          <w:szCs w:val="28"/>
        </w:rPr>
        <w:t xml:space="preserve">Arizona </w:t>
      </w:r>
      <w:r>
        <w:rPr>
          <w:rFonts w:ascii="Times New Roman" w:hAnsi="Times New Roman" w:cs="Times New Roman"/>
          <w:sz w:val="28"/>
          <w:szCs w:val="28"/>
        </w:rPr>
        <w:t xml:space="preserve">Rules of the Supreme Court, filed January 8, 2018, seeks “to improve access to justice for small business litigants and to reorganize and modernize the rule.” </w:t>
      </w:r>
      <w:proofErr w:type="gramStart"/>
      <w:r w:rsidR="00881F2D" w:rsidRPr="003D7EEA">
        <w:rPr>
          <w:rFonts w:ascii="Times New Roman" w:hAnsi="Times New Roman" w:cs="Times New Roman"/>
          <w:sz w:val="28"/>
          <w:szCs w:val="28"/>
        </w:rPr>
        <w:t xml:space="preserve">Judge </w:t>
      </w:r>
      <w:proofErr w:type="spellStart"/>
      <w:r w:rsidR="00881F2D" w:rsidRPr="003D7EEA">
        <w:rPr>
          <w:rFonts w:ascii="Times New Roman" w:hAnsi="Times New Roman" w:cs="Times New Roman"/>
          <w:sz w:val="28"/>
          <w:szCs w:val="28"/>
        </w:rPr>
        <w:t>Gass</w:t>
      </w:r>
      <w:r w:rsidR="00881F2D">
        <w:rPr>
          <w:rFonts w:ascii="Times New Roman" w:hAnsi="Times New Roman" w:cs="Times New Roman"/>
          <w:sz w:val="28"/>
          <w:szCs w:val="28"/>
        </w:rPr>
        <w:t>’s</w:t>
      </w:r>
      <w:proofErr w:type="spellEnd"/>
      <w:r w:rsidR="00881F2D" w:rsidRPr="003D7EEA">
        <w:rPr>
          <w:rFonts w:ascii="Times New Roman" w:hAnsi="Times New Roman" w:cs="Times New Roman"/>
          <w:sz w:val="28"/>
          <w:szCs w:val="28"/>
        </w:rPr>
        <w:t xml:space="preserve"> Petition</w:t>
      </w:r>
      <w:r w:rsidR="009A21A2">
        <w:rPr>
          <w:rFonts w:ascii="Times New Roman" w:hAnsi="Times New Roman" w:cs="Times New Roman"/>
          <w:sz w:val="28"/>
          <w:szCs w:val="28"/>
        </w:rPr>
        <w:t>, R-18-0004</w:t>
      </w:r>
      <w:r w:rsidR="00881F2D">
        <w:rPr>
          <w:rFonts w:ascii="Times New Roman" w:hAnsi="Times New Roman" w:cs="Times New Roman"/>
          <w:sz w:val="28"/>
          <w:szCs w:val="28"/>
        </w:rPr>
        <w:t xml:space="preserve"> (hereinafter “Proposed Amendments”)</w:t>
      </w:r>
      <w:r w:rsidR="00881F2D" w:rsidRPr="003D7EEA">
        <w:rPr>
          <w:rFonts w:ascii="Times New Roman" w:hAnsi="Times New Roman" w:cs="Times New Roman"/>
          <w:sz w:val="28"/>
          <w:szCs w:val="28"/>
        </w:rPr>
        <w:t>.</w:t>
      </w:r>
      <w:proofErr w:type="gramEnd"/>
      <w:r w:rsidR="009A21A2">
        <w:rPr>
          <w:rFonts w:ascii="Times New Roman" w:hAnsi="Times New Roman" w:cs="Times New Roman"/>
          <w:sz w:val="28"/>
          <w:szCs w:val="28"/>
        </w:rPr>
        <w:t xml:space="preserve"> </w:t>
      </w:r>
      <w:r w:rsidR="004A3D28">
        <w:rPr>
          <w:rFonts w:ascii="Times New Roman" w:hAnsi="Times New Roman" w:cs="Times New Roman"/>
          <w:sz w:val="28"/>
          <w:szCs w:val="28"/>
        </w:rPr>
        <w:t xml:space="preserve">The Proposed Amendments will accomplish both goals by authorizing corporate entities to responsibly self-represent, streamlining the exemptions under the Rule, and increasing access to justice for small businesses who experience the dual threats of unreasonable settlement demands and frivolous lawsuits. </w:t>
      </w:r>
      <w:r w:rsidR="00880F2E">
        <w:rPr>
          <w:rFonts w:ascii="Times New Roman" w:hAnsi="Times New Roman" w:cs="Times New Roman"/>
          <w:sz w:val="28"/>
          <w:szCs w:val="28"/>
        </w:rPr>
        <w:t xml:space="preserve">For these reasons, the Office of the Arizona Attorney General strongly supports the adoption of the Proposed Amendments. </w:t>
      </w:r>
    </w:p>
    <w:p w:rsidR="00C34550" w:rsidRDefault="00A43319" w:rsidP="0025218A">
      <w:pPr>
        <w:pStyle w:val="ListParagraph"/>
        <w:numPr>
          <w:ilvl w:val="0"/>
          <w:numId w:val="1"/>
        </w:numPr>
        <w:spacing w:after="0" w:line="480" w:lineRule="auto"/>
        <w:jc w:val="both"/>
        <w:rPr>
          <w:rFonts w:ascii="Times New Roman" w:hAnsi="Times New Roman" w:cs="Times New Roman"/>
          <w:b/>
          <w:sz w:val="28"/>
          <w:szCs w:val="28"/>
        </w:rPr>
      </w:pPr>
      <w:r w:rsidRPr="003D7EEA">
        <w:rPr>
          <w:rFonts w:ascii="Times New Roman" w:hAnsi="Times New Roman" w:cs="Times New Roman"/>
          <w:b/>
          <w:sz w:val="28"/>
          <w:szCs w:val="28"/>
        </w:rPr>
        <w:t>Histor</w:t>
      </w:r>
      <w:r w:rsidR="004228AA">
        <w:rPr>
          <w:rFonts w:ascii="Times New Roman" w:hAnsi="Times New Roman" w:cs="Times New Roman"/>
          <w:b/>
          <w:sz w:val="28"/>
          <w:szCs w:val="28"/>
        </w:rPr>
        <w:t>ical Background</w:t>
      </w:r>
    </w:p>
    <w:p w:rsidR="00240510" w:rsidRDefault="00C34550" w:rsidP="0025218A">
      <w:pPr>
        <w:pStyle w:val="ListParagraph"/>
        <w:spacing w:after="0" w:line="480" w:lineRule="auto"/>
        <w:ind w:left="0"/>
        <w:jc w:val="both"/>
        <w:rPr>
          <w:rFonts w:ascii="Times New Roman" w:hAnsi="Times New Roman" w:cs="Times New Roman"/>
          <w:sz w:val="28"/>
          <w:szCs w:val="28"/>
        </w:rPr>
      </w:pPr>
      <w:r w:rsidRPr="003D7EEA">
        <w:rPr>
          <w:rFonts w:ascii="Times New Roman" w:hAnsi="Times New Roman" w:cs="Times New Roman"/>
          <w:sz w:val="28"/>
          <w:szCs w:val="28"/>
        </w:rPr>
        <w:tab/>
        <w:t xml:space="preserve">The Arizona Constitution created three distinct branches of </w:t>
      </w:r>
      <w:r w:rsidR="00BF4A3C" w:rsidRPr="003D7EEA">
        <w:rPr>
          <w:rFonts w:ascii="Times New Roman" w:hAnsi="Times New Roman" w:cs="Times New Roman"/>
          <w:sz w:val="28"/>
          <w:szCs w:val="28"/>
        </w:rPr>
        <w:t xml:space="preserve">state </w:t>
      </w:r>
      <w:r w:rsidRPr="003D7EEA">
        <w:rPr>
          <w:rFonts w:ascii="Times New Roman" w:hAnsi="Times New Roman" w:cs="Times New Roman"/>
          <w:sz w:val="28"/>
          <w:szCs w:val="28"/>
        </w:rPr>
        <w:t xml:space="preserve">government, vesting in the judicial department courts of law </w:t>
      </w:r>
      <w:r w:rsidR="005557CF" w:rsidRPr="003D7EEA">
        <w:rPr>
          <w:rFonts w:ascii="Times New Roman" w:hAnsi="Times New Roman" w:cs="Times New Roman"/>
          <w:sz w:val="28"/>
          <w:szCs w:val="28"/>
        </w:rPr>
        <w:t xml:space="preserve">as well as exclusive authority over the practice of law in Arizona. Ariz. Const. Art. III. </w:t>
      </w:r>
      <w:r w:rsidR="002A49E8" w:rsidRPr="003D7EEA">
        <w:rPr>
          <w:rFonts w:ascii="Times New Roman" w:hAnsi="Times New Roman" w:cs="Times New Roman"/>
          <w:i/>
          <w:sz w:val="28"/>
          <w:szCs w:val="28"/>
        </w:rPr>
        <w:t>See</w:t>
      </w:r>
      <w:r w:rsidR="002A49E8" w:rsidRPr="003D7EEA">
        <w:rPr>
          <w:rFonts w:ascii="Times New Roman" w:hAnsi="Times New Roman" w:cs="Times New Roman"/>
          <w:sz w:val="28"/>
          <w:szCs w:val="28"/>
        </w:rPr>
        <w:t xml:space="preserve"> </w:t>
      </w:r>
      <w:r w:rsidR="002A49E8" w:rsidRPr="003D7EEA">
        <w:rPr>
          <w:rFonts w:ascii="Times New Roman" w:hAnsi="Times New Roman" w:cs="Times New Roman"/>
          <w:i/>
          <w:sz w:val="28"/>
          <w:szCs w:val="28"/>
        </w:rPr>
        <w:t>In re Smith</w:t>
      </w:r>
      <w:r w:rsidR="002A49E8" w:rsidRPr="003D7EEA">
        <w:rPr>
          <w:rFonts w:ascii="Times New Roman" w:hAnsi="Times New Roman" w:cs="Times New Roman"/>
          <w:sz w:val="28"/>
          <w:szCs w:val="28"/>
        </w:rPr>
        <w:t xml:space="preserve">, 189 Ariz. 144, 146 (1997). </w:t>
      </w:r>
      <w:r w:rsidR="00E812D6" w:rsidRPr="003D7EEA">
        <w:rPr>
          <w:rFonts w:ascii="Times New Roman" w:hAnsi="Times New Roman" w:cs="Times New Roman"/>
          <w:sz w:val="28"/>
          <w:szCs w:val="28"/>
        </w:rPr>
        <w:t>An Arizona statute previously prevented the unauthorized practice of law, A.</w:t>
      </w:r>
      <w:r w:rsidR="004A71CB">
        <w:rPr>
          <w:rFonts w:ascii="Times New Roman" w:hAnsi="Times New Roman" w:cs="Times New Roman"/>
          <w:sz w:val="28"/>
          <w:szCs w:val="28"/>
        </w:rPr>
        <w:t xml:space="preserve">R.S. tit. 32, </w:t>
      </w:r>
      <w:proofErr w:type="spellStart"/>
      <w:r w:rsidR="004A71CB">
        <w:rPr>
          <w:rFonts w:ascii="Times New Roman" w:hAnsi="Times New Roman" w:cs="Times New Roman"/>
          <w:sz w:val="28"/>
          <w:szCs w:val="28"/>
        </w:rPr>
        <w:t>ch.</w:t>
      </w:r>
      <w:proofErr w:type="spellEnd"/>
      <w:r w:rsidR="004A71CB">
        <w:rPr>
          <w:rFonts w:ascii="Times New Roman" w:hAnsi="Times New Roman" w:cs="Times New Roman"/>
          <w:sz w:val="28"/>
          <w:szCs w:val="28"/>
        </w:rPr>
        <w:t xml:space="preserve"> 2, </w:t>
      </w:r>
      <w:r w:rsidR="004228AA">
        <w:rPr>
          <w:rFonts w:ascii="Times New Roman" w:hAnsi="Times New Roman" w:cs="Times New Roman"/>
          <w:sz w:val="28"/>
          <w:szCs w:val="28"/>
        </w:rPr>
        <w:t>but</w:t>
      </w:r>
      <w:r w:rsidR="004A71CB">
        <w:rPr>
          <w:rFonts w:ascii="Times New Roman" w:hAnsi="Times New Roman" w:cs="Times New Roman"/>
          <w:sz w:val="28"/>
          <w:szCs w:val="28"/>
        </w:rPr>
        <w:t xml:space="preserve"> that</w:t>
      </w:r>
      <w:r w:rsidR="00E812D6" w:rsidRPr="003D7EEA">
        <w:rPr>
          <w:rFonts w:ascii="Times New Roman" w:hAnsi="Times New Roman" w:cs="Times New Roman"/>
          <w:sz w:val="28"/>
          <w:szCs w:val="28"/>
        </w:rPr>
        <w:t xml:space="preserve"> statute was repealed in 1985</w:t>
      </w:r>
      <w:r w:rsidR="004A71CB">
        <w:rPr>
          <w:rFonts w:ascii="Times New Roman" w:hAnsi="Times New Roman" w:cs="Times New Roman"/>
          <w:sz w:val="28"/>
          <w:szCs w:val="28"/>
        </w:rPr>
        <w:t xml:space="preserve">. The </w:t>
      </w:r>
      <w:r w:rsidR="00E812D6" w:rsidRPr="003D7EEA">
        <w:rPr>
          <w:rFonts w:ascii="Times New Roman" w:hAnsi="Times New Roman" w:cs="Times New Roman"/>
          <w:sz w:val="28"/>
          <w:szCs w:val="28"/>
        </w:rPr>
        <w:t xml:space="preserve">governing authority of the practice of law has </w:t>
      </w:r>
      <w:r w:rsidR="00367B0B" w:rsidRPr="003D7EEA">
        <w:rPr>
          <w:rFonts w:ascii="Times New Roman" w:hAnsi="Times New Roman" w:cs="Times New Roman"/>
          <w:sz w:val="28"/>
          <w:szCs w:val="28"/>
        </w:rPr>
        <w:t xml:space="preserve">since </w:t>
      </w:r>
      <w:r w:rsidR="00E812D6" w:rsidRPr="003D7EEA">
        <w:rPr>
          <w:rFonts w:ascii="Times New Roman" w:hAnsi="Times New Roman" w:cs="Times New Roman"/>
          <w:sz w:val="28"/>
          <w:szCs w:val="28"/>
        </w:rPr>
        <w:t xml:space="preserve">resided </w:t>
      </w:r>
      <w:r w:rsidR="00BF4A3C" w:rsidRPr="003D7EEA">
        <w:rPr>
          <w:rFonts w:ascii="Times New Roman" w:hAnsi="Times New Roman" w:cs="Times New Roman"/>
          <w:sz w:val="28"/>
          <w:szCs w:val="28"/>
        </w:rPr>
        <w:t>in</w:t>
      </w:r>
      <w:r w:rsidR="00E812D6" w:rsidRPr="003D7EEA">
        <w:rPr>
          <w:rFonts w:ascii="Times New Roman" w:hAnsi="Times New Roman" w:cs="Times New Roman"/>
          <w:sz w:val="28"/>
          <w:szCs w:val="28"/>
        </w:rPr>
        <w:t xml:space="preserve"> the Rules of the Arizona Supreme Court. </w:t>
      </w:r>
      <w:r w:rsidR="000C2BD5" w:rsidRPr="003D7EEA">
        <w:rPr>
          <w:rFonts w:ascii="Times New Roman" w:hAnsi="Times New Roman" w:cs="Times New Roman"/>
          <w:sz w:val="28"/>
          <w:szCs w:val="28"/>
        </w:rPr>
        <w:t xml:space="preserve">The Court </w:t>
      </w:r>
      <w:r w:rsidR="004228AA">
        <w:rPr>
          <w:rFonts w:ascii="Times New Roman" w:hAnsi="Times New Roman" w:cs="Times New Roman"/>
          <w:sz w:val="28"/>
          <w:szCs w:val="28"/>
        </w:rPr>
        <w:t xml:space="preserve">observed that </w:t>
      </w:r>
      <w:r w:rsidR="00367B0B" w:rsidRPr="003D7EEA">
        <w:rPr>
          <w:rFonts w:ascii="Times New Roman" w:hAnsi="Times New Roman" w:cs="Times New Roman"/>
          <w:sz w:val="28"/>
          <w:szCs w:val="28"/>
        </w:rPr>
        <w:t xml:space="preserve">the “constitutional power </w:t>
      </w:r>
      <w:r w:rsidR="00367B0B" w:rsidRPr="003D7EEA">
        <w:rPr>
          <w:rFonts w:ascii="Times New Roman" w:hAnsi="Times New Roman" w:cs="Times New Roman"/>
          <w:sz w:val="28"/>
          <w:szCs w:val="28"/>
        </w:rPr>
        <w:lastRenderedPageBreak/>
        <w:t xml:space="preserve">to regulate the practice of law extends to non-lawyers as well as attorneys admitted to bar membership.” </w:t>
      </w:r>
      <w:proofErr w:type="gramStart"/>
      <w:r w:rsidR="00367B0B" w:rsidRPr="003D7EEA">
        <w:rPr>
          <w:rFonts w:ascii="Times New Roman" w:hAnsi="Times New Roman" w:cs="Times New Roman"/>
          <w:i/>
          <w:sz w:val="28"/>
          <w:szCs w:val="28"/>
        </w:rPr>
        <w:t>In re Creasy</w:t>
      </w:r>
      <w:r w:rsidR="00367B0B" w:rsidRPr="003D7EEA">
        <w:rPr>
          <w:rFonts w:ascii="Times New Roman" w:hAnsi="Times New Roman" w:cs="Times New Roman"/>
          <w:sz w:val="28"/>
          <w:szCs w:val="28"/>
        </w:rPr>
        <w:t>, 198 Ariz. 539, 541 (2000).</w:t>
      </w:r>
      <w:proofErr w:type="gramEnd"/>
      <w:r w:rsidR="00367B0B" w:rsidRPr="003D7EEA">
        <w:rPr>
          <w:rFonts w:ascii="Times New Roman" w:hAnsi="Times New Roman" w:cs="Times New Roman"/>
          <w:sz w:val="28"/>
          <w:szCs w:val="28"/>
        </w:rPr>
        <w:t xml:space="preserve"> </w:t>
      </w:r>
    </w:p>
    <w:p w:rsidR="00B01647" w:rsidRDefault="00C00AD0" w:rsidP="0025218A">
      <w:pPr>
        <w:pStyle w:val="ListParagraph"/>
        <w:spacing w:after="0" w:line="480" w:lineRule="auto"/>
        <w:ind w:left="0"/>
        <w:jc w:val="both"/>
        <w:rPr>
          <w:rFonts w:ascii="Times New Roman" w:hAnsi="Times New Roman" w:cs="Times New Roman"/>
          <w:sz w:val="28"/>
          <w:szCs w:val="28"/>
        </w:rPr>
      </w:pPr>
      <w:r w:rsidRPr="003D7EEA">
        <w:rPr>
          <w:rFonts w:ascii="Times New Roman" w:hAnsi="Times New Roman" w:cs="Times New Roman"/>
          <w:sz w:val="28"/>
          <w:szCs w:val="28"/>
        </w:rPr>
        <w:tab/>
      </w:r>
      <w:r w:rsidR="00B36947">
        <w:rPr>
          <w:rFonts w:ascii="Times New Roman" w:hAnsi="Times New Roman" w:cs="Times New Roman"/>
          <w:sz w:val="28"/>
          <w:szCs w:val="28"/>
        </w:rPr>
        <w:t>A</w:t>
      </w:r>
      <w:r w:rsidR="00AC72A3">
        <w:rPr>
          <w:rFonts w:ascii="Times New Roman" w:hAnsi="Times New Roman" w:cs="Times New Roman"/>
          <w:sz w:val="28"/>
          <w:szCs w:val="28"/>
        </w:rPr>
        <w:t>lthough representing a party</w:t>
      </w:r>
      <w:r w:rsidR="00430D36">
        <w:rPr>
          <w:rFonts w:ascii="Times New Roman" w:hAnsi="Times New Roman" w:cs="Times New Roman"/>
          <w:sz w:val="28"/>
          <w:szCs w:val="28"/>
        </w:rPr>
        <w:t xml:space="preserve"> in a court proceeding is practicing law under </w:t>
      </w:r>
      <w:r w:rsidR="00430D36">
        <w:rPr>
          <w:rFonts w:ascii="Times New Roman" w:hAnsi="Times New Roman" w:cs="Times New Roman"/>
          <w:i/>
          <w:sz w:val="28"/>
          <w:szCs w:val="28"/>
        </w:rPr>
        <w:t xml:space="preserve">In re </w:t>
      </w:r>
      <w:r w:rsidR="00430D36" w:rsidRPr="00A657F5">
        <w:rPr>
          <w:rFonts w:ascii="Times New Roman" w:hAnsi="Times New Roman" w:cs="Times New Roman"/>
          <w:i/>
          <w:sz w:val="28"/>
          <w:szCs w:val="28"/>
        </w:rPr>
        <w:t>Creasy</w:t>
      </w:r>
      <w:r w:rsidR="00430D36">
        <w:rPr>
          <w:rFonts w:ascii="Times New Roman" w:hAnsi="Times New Roman" w:cs="Times New Roman"/>
          <w:sz w:val="28"/>
          <w:szCs w:val="28"/>
        </w:rPr>
        <w:t xml:space="preserve">, the Court has long recognized the importance of </w:t>
      </w:r>
      <w:r w:rsidR="00AC72A3">
        <w:rPr>
          <w:rFonts w:ascii="Times New Roman" w:hAnsi="Times New Roman" w:cs="Times New Roman"/>
          <w:sz w:val="28"/>
          <w:szCs w:val="28"/>
        </w:rPr>
        <w:t xml:space="preserve">an exception </w:t>
      </w:r>
      <w:r w:rsidR="00430D36">
        <w:rPr>
          <w:rFonts w:ascii="Times New Roman" w:hAnsi="Times New Roman" w:cs="Times New Roman"/>
          <w:sz w:val="28"/>
          <w:szCs w:val="28"/>
        </w:rPr>
        <w:t xml:space="preserve">allowing litigants to represent themselves. </w:t>
      </w:r>
      <w:r w:rsidR="00B01647">
        <w:rPr>
          <w:rFonts w:ascii="Times New Roman" w:hAnsi="Times New Roman" w:cs="Times New Roman"/>
          <w:sz w:val="28"/>
          <w:szCs w:val="28"/>
        </w:rPr>
        <w:t xml:space="preserve">In </w:t>
      </w:r>
      <w:r w:rsidR="009F21DE">
        <w:rPr>
          <w:rFonts w:ascii="Times New Roman" w:hAnsi="Times New Roman" w:cs="Times New Roman"/>
          <w:i/>
          <w:sz w:val="28"/>
          <w:szCs w:val="28"/>
        </w:rPr>
        <w:t>State ex</w:t>
      </w:r>
      <w:r w:rsidR="00B01647">
        <w:rPr>
          <w:rFonts w:ascii="Times New Roman" w:hAnsi="Times New Roman" w:cs="Times New Roman"/>
          <w:i/>
          <w:sz w:val="28"/>
          <w:szCs w:val="28"/>
        </w:rPr>
        <w:t xml:space="preserve"> rel. </w:t>
      </w:r>
      <w:proofErr w:type="spellStart"/>
      <w:r w:rsidR="00B01647">
        <w:rPr>
          <w:rFonts w:ascii="Times New Roman" w:hAnsi="Times New Roman" w:cs="Times New Roman"/>
          <w:i/>
          <w:sz w:val="28"/>
          <w:szCs w:val="28"/>
        </w:rPr>
        <w:t>Frohmiller</w:t>
      </w:r>
      <w:proofErr w:type="spellEnd"/>
      <w:r w:rsidR="00B01647">
        <w:rPr>
          <w:rFonts w:ascii="Times New Roman" w:hAnsi="Times New Roman" w:cs="Times New Roman"/>
          <w:i/>
          <w:sz w:val="28"/>
          <w:szCs w:val="28"/>
        </w:rPr>
        <w:t xml:space="preserve"> v. Hendrix</w:t>
      </w:r>
      <w:r w:rsidR="00B01647">
        <w:rPr>
          <w:rFonts w:ascii="Times New Roman" w:hAnsi="Times New Roman" w:cs="Times New Roman"/>
          <w:sz w:val="28"/>
          <w:szCs w:val="28"/>
        </w:rPr>
        <w:t xml:space="preserve">, the </w:t>
      </w:r>
      <w:r w:rsidR="00AC72A3">
        <w:rPr>
          <w:rFonts w:ascii="Times New Roman" w:hAnsi="Times New Roman" w:cs="Times New Roman"/>
          <w:sz w:val="28"/>
          <w:szCs w:val="28"/>
        </w:rPr>
        <w:t xml:space="preserve">Arizona </w:t>
      </w:r>
      <w:r w:rsidR="00B01647">
        <w:rPr>
          <w:rFonts w:ascii="Times New Roman" w:hAnsi="Times New Roman" w:cs="Times New Roman"/>
          <w:sz w:val="28"/>
          <w:szCs w:val="28"/>
        </w:rPr>
        <w:t xml:space="preserve">Supreme Court confirmed the </w:t>
      </w:r>
      <w:r w:rsidR="00AC72A3">
        <w:rPr>
          <w:rFonts w:ascii="Times New Roman" w:hAnsi="Times New Roman" w:cs="Times New Roman"/>
          <w:sz w:val="28"/>
          <w:szCs w:val="28"/>
        </w:rPr>
        <w:t>widespread acceptance</w:t>
      </w:r>
      <w:r w:rsidR="00B01647">
        <w:rPr>
          <w:rFonts w:ascii="Times New Roman" w:hAnsi="Times New Roman" w:cs="Times New Roman"/>
          <w:sz w:val="28"/>
          <w:szCs w:val="28"/>
        </w:rPr>
        <w:t xml:space="preserve"> of self-representation:</w:t>
      </w:r>
    </w:p>
    <w:p w:rsidR="00B01647" w:rsidRDefault="00B01647" w:rsidP="00B01647">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It has been accepted in the past without question in this state that one may appear and present or defend any action wherein he is the plaintiff or defendant, without the assistance of a regularly licensed attorney… But it seems to be accepted as a general principle that one who acts only for himself in legal matters is not, in the meaning of similar statutes, practicing law… We know of no cases in which it is held that a plaintiff or defendant may be represented in court by an agent who is not himself the plaintiff or a licensed attorney.</w:t>
      </w:r>
    </w:p>
    <w:p w:rsidR="00BA3E40" w:rsidRDefault="00BA3E40" w:rsidP="00B01647">
      <w:pPr>
        <w:pStyle w:val="ListParagraph"/>
        <w:spacing w:after="0" w:line="240" w:lineRule="auto"/>
        <w:jc w:val="both"/>
        <w:rPr>
          <w:rFonts w:ascii="Times New Roman" w:hAnsi="Times New Roman" w:cs="Times New Roman"/>
          <w:sz w:val="28"/>
          <w:szCs w:val="28"/>
        </w:rPr>
      </w:pPr>
    </w:p>
    <w:p w:rsidR="00660D35" w:rsidRPr="001C7943" w:rsidRDefault="009F21DE" w:rsidP="00A714F2">
      <w:pPr>
        <w:spacing w:after="0" w:line="480" w:lineRule="auto"/>
        <w:jc w:val="both"/>
        <w:rPr>
          <w:rFonts w:ascii="Arial" w:eastAsia="Times New Roman" w:hAnsi="Arial" w:cs="Arial"/>
          <w:color w:val="000000"/>
          <w:sz w:val="24"/>
          <w:szCs w:val="24"/>
        </w:rPr>
      </w:pPr>
      <w:proofErr w:type="gramStart"/>
      <w:r>
        <w:rPr>
          <w:rFonts w:ascii="Times New Roman" w:hAnsi="Times New Roman" w:cs="Times New Roman"/>
          <w:i/>
          <w:sz w:val="28"/>
          <w:szCs w:val="28"/>
        </w:rPr>
        <w:t>State ex</w:t>
      </w:r>
      <w:r w:rsidR="00B01647">
        <w:rPr>
          <w:rFonts w:ascii="Times New Roman" w:hAnsi="Times New Roman" w:cs="Times New Roman"/>
          <w:i/>
          <w:sz w:val="28"/>
          <w:szCs w:val="28"/>
        </w:rPr>
        <w:t xml:space="preserve"> rel. </w:t>
      </w:r>
      <w:proofErr w:type="spellStart"/>
      <w:r w:rsidR="00B01647">
        <w:rPr>
          <w:rFonts w:ascii="Times New Roman" w:hAnsi="Times New Roman" w:cs="Times New Roman"/>
          <w:i/>
          <w:sz w:val="28"/>
          <w:szCs w:val="28"/>
        </w:rPr>
        <w:t>Frohmiller</w:t>
      </w:r>
      <w:proofErr w:type="spellEnd"/>
      <w:r w:rsidR="00B01647">
        <w:rPr>
          <w:rFonts w:ascii="Times New Roman" w:hAnsi="Times New Roman" w:cs="Times New Roman"/>
          <w:i/>
          <w:sz w:val="28"/>
          <w:szCs w:val="28"/>
        </w:rPr>
        <w:t xml:space="preserve"> v. Hendrix</w:t>
      </w:r>
      <w:r w:rsidR="00B01647">
        <w:rPr>
          <w:rFonts w:ascii="Times New Roman" w:hAnsi="Times New Roman" w:cs="Times New Roman"/>
          <w:sz w:val="28"/>
          <w:szCs w:val="28"/>
        </w:rPr>
        <w:t>, 59 Ariz. 184, 190-191 (1942).</w:t>
      </w:r>
      <w:proofErr w:type="gramEnd"/>
      <w:r w:rsidR="00B01647">
        <w:rPr>
          <w:rFonts w:ascii="Times New Roman" w:hAnsi="Times New Roman" w:cs="Times New Roman"/>
          <w:sz w:val="28"/>
          <w:szCs w:val="28"/>
        </w:rPr>
        <w:t xml:space="preserve"> </w:t>
      </w:r>
      <w:r w:rsidR="00660D35">
        <w:rPr>
          <w:rFonts w:ascii="Times New Roman" w:hAnsi="Times New Roman" w:cs="Times New Roman"/>
          <w:sz w:val="28"/>
          <w:szCs w:val="28"/>
        </w:rPr>
        <w:t>The Court concluded that the S</w:t>
      </w:r>
      <w:r w:rsidR="001C7943">
        <w:rPr>
          <w:rFonts w:ascii="Times New Roman" w:hAnsi="Times New Roman" w:cs="Times New Roman"/>
          <w:sz w:val="28"/>
          <w:szCs w:val="28"/>
        </w:rPr>
        <w:t xml:space="preserve">tate’s auditor </w:t>
      </w:r>
      <w:r w:rsidR="00D72C97">
        <w:rPr>
          <w:rFonts w:ascii="Times New Roman" w:hAnsi="Times New Roman" w:cs="Times New Roman"/>
          <w:sz w:val="28"/>
          <w:szCs w:val="28"/>
        </w:rPr>
        <w:t>general</w:t>
      </w:r>
      <w:r w:rsidR="00B36947">
        <w:rPr>
          <w:rFonts w:ascii="Times New Roman" w:hAnsi="Times New Roman" w:cs="Times New Roman"/>
          <w:sz w:val="28"/>
          <w:szCs w:val="28"/>
        </w:rPr>
        <w:t>,</w:t>
      </w:r>
      <w:r w:rsidR="001C7943">
        <w:rPr>
          <w:rFonts w:ascii="Times New Roman" w:hAnsi="Times New Roman" w:cs="Times New Roman"/>
          <w:sz w:val="28"/>
          <w:szCs w:val="28"/>
        </w:rPr>
        <w:t xml:space="preserve"> like a corporation</w:t>
      </w:r>
      <w:r w:rsidR="00D72C97">
        <w:rPr>
          <w:rFonts w:ascii="Times New Roman" w:hAnsi="Times New Roman" w:cs="Times New Roman"/>
          <w:sz w:val="28"/>
          <w:szCs w:val="28"/>
        </w:rPr>
        <w:t xml:space="preserve"> or other artificial </w:t>
      </w:r>
      <w:r w:rsidR="00C72B9F">
        <w:rPr>
          <w:rFonts w:ascii="Times New Roman" w:hAnsi="Times New Roman" w:cs="Times New Roman"/>
          <w:sz w:val="28"/>
          <w:szCs w:val="28"/>
        </w:rPr>
        <w:t>person</w:t>
      </w:r>
      <w:r w:rsidR="00B36947">
        <w:rPr>
          <w:rFonts w:ascii="Times New Roman" w:hAnsi="Times New Roman" w:cs="Times New Roman"/>
          <w:sz w:val="28"/>
          <w:szCs w:val="28"/>
        </w:rPr>
        <w:t>,</w:t>
      </w:r>
      <w:r w:rsidR="001C7943">
        <w:rPr>
          <w:rFonts w:ascii="Times New Roman" w:hAnsi="Times New Roman" w:cs="Times New Roman"/>
          <w:sz w:val="28"/>
          <w:szCs w:val="28"/>
        </w:rPr>
        <w:t xml:space="preserve"> was </w:t>
      </w:r>
      <w:r w:rsidR="00D72C97">
        <w:rPr>
          <w:rFonts w:ascii="Times New Roman" w:hAnsi="Times New Roman" w:cs="Times New Roman"/>
          <w:sz w:val="28"/>
          <w:szCs w:val="28"/>
        </w:rPr>
        <w:t xml:space="preserve">unable to personally appear in court </w:t>
      </w:r>
      <w:r w:rsidR="009D1E1B">
        <w:rPr>
          <w:rFonts w:ascii="Times New Roman" w:hAnsi="Times New Roman" w:cs="Times New Roman"/>
          <w:sz w:val="28"/>
          <w:szCs w:val="28"/>
        </w:rPr>
        <w:t>without an</w:t>
      </w:r>
      <w:r w:rsidR="00D72C97">
        <w:rPr>
          <w:rFonts w:ascii="Times New Roman" w:hAnsi="Times New Roman" w:cs="Times New Roman"/>
          <w:sz w:val="28"/>
          <w:szCs w:val="28"/>
        </w:rPr>
        <w:t xml:space="preserve"> </w:t>
      </w:r>
      <w:r w:rsidR="009D1E1B">
        <w:rPr>
          <w:rFonts w:ascii="Times New Roman" w:hAnsi="Times New Roman" w:cs="Times New Roman"/>
          <w:sz w:val="28"/>
          <w:szCs w:val="28"/>
        </w:rPr>
        <w:t>attorney</w:t>
      </w:r>
      <w:r w:rsidR="00D72C97">
        <w:rPr>
          <w:rFonts w:ascii="Times New Roman" w:hAnsi="Times New Roman" w:cs="Times New Roman"/>
          <w:sz w:val="28"/>
          <w:szCs w:val="28"/>
        </w:rPr>
        <w:t xml:space="preserve">. </w:t>
      </w:r>
      <w:r w:rsidR="00660D35">
        <w:rPr>
          <w:rFonts w:ascii="Times New Roman" w:hAnsi="Times New Roman" w:cs="Times New Roman"/>
          <w:sz w:val="28"/>
          <w:szCs w:val="28"/>
        </w:rPr>
        <w:t xml:space="preserve">Although the State’s auditor general was required to litigate through licensed counsel, the Court strongly affirmed the </w:t>
      </w:r>
      <w:r w:rsidR="00CA71DC">
        <w:rPr>
          <w:rFonts w:ascii="Times New Roman" w:hAnsi="Times New Roman" w:cs="Times New Roman"/>
          <w:sz w:val="28"/>
          <w:szCs w:val="28"/>
        </w:rPr>
        <w:t>general principle of self-representation</w:t>
      </w:r>
      <w:r w:rsidR="00186B9B">
        <w:rPr>
          <w:rFonts w:ascii="Times New Roman" w:hAnsi="Times New Roman" w:cs="Times New Roman"/>
          <w:sz w:val="28"/>
          <w:szCs w:val="28"/>
        </w:rPr>
        <w:t>.</w:t>
      </w:r>
    </w:p>
    <w:p w:rsidR="00A657F5" w:rsidRDefault="00AA69DE" w:rsidP="00A714F2">
      <w:pPr>
        <w:pStyle w:val="ListParagraph"/>
        <w:spacing w:after="0" w:line="480" w:lineRule="auto"/>
        <w:ind w:left="0"/>
        <w:jc w:val="both"/>
        <w:rPr>
          <w:rFonts w:ascii="Times New Roman" w:hAnsi="Times New Roman" w:cs="Times New Roman"/>
          <w:sz w:val="28"/>
          <w:szCs w:val="28"/>
        </w:rPr>
      </w:pPr>
      <w:r>
        <w:rPr>
          <w:rFonts w:ascii="Times New Roman" w:hAnsi="Times New Roman" w:cs="Times New Roman"/>
          <w:sz w:val="28"/>
          <w:szCs w:val="28"/>
        </w:rPr>
        <w:tab/>
      </w:r>
      <w:r w:rsidR="00AC72A3">
        <w:rPr>
          <w:rFonts w:ascii="Times New Roman" w:hAnsi="Times New Roman" w:cs="Times New Roman"/>
          <w:sz w:val="28"/>
          <w:szCs w:val="28"/>
        </w:rPr>
        <w:t xml:space="preserve">The right to represent oneself in court dates back to the founding of our nation. </w:t>
      </w:r>
      <w:proofErr w:type="spellStart"/>
      <w:r w:rsidR="00AC72A3">
        <w:rPr>
          <w:rFonts w:ascii="Times New Roman" w:hAnsi="Times New Roman" w:cs="Times New Roman"/>
          <w:i/>
          <w:sz w:val="28"/>
          <w:szCs w:val="28"/>
        </w:rPr>
        <w:t>Faretta</w:t>
      </w:r>
      <w:proofErr w:type="spellEnd"/>
      <w:r w:rsidR="00AC72A3">
        <w:rPr>
          <w:rFonts w:ascii="Times New Roman" w:hAnsi="Times New Roman" w:cs="Times New Roman"/>
          <w:i/>
          <w:sz w:val="28"/>
          <w:szCs w:val="28"/>
        </w:rPr>
        <w:t xml:space="preserve"> v. </w:t>
      </w:r>
      <w:r w:rsidR="00AC72A3" w:rsidRPr="00AC72A3">
        <w:rPr>
          <w:rFonts w:ascii="Times New Roman" w:hAnsi="Times New Roman" w:cs="Times New Roman"/>
          <w:i/>
          <w:sz w:val="28"/>
          <w:szCs w:val="28"/>
        </w:rPr>
        <w:t>California</w:t>
      </w:r>
      <w:r w:rsidR="00AC72A3">
        <w:rPr>
          <w:rFonts w:ascii="Times New Roman" w:hAnsi="Times New Roman" w:cs="Times New Roman"/>
          <w:sz w:val="28"/>
          <w:szCs w:val="28"/>
        </w:rPr>
        <w:t>, 422 U.S. 806, 813-14.</w:t>
      </w:r>
      <w:r w:rsidR="004D78EE">
        <w:rPr>
          <w:rFonts w:ascii="Times New Roman" w:hAnsi="Times New Roman" w:cs="Times New Roman"/>
          <w:sz w:val="28"/>
          <w:szCs w:val="28"/>
        </w:rPr>
        <w:t xml:space="preserve"> </w:t>
      </w:r>
      <w:r w:rsidRPr="00AC72A3">
        <w:rPr>
          <w:rFonts w:ascii="Times New Roman" w:hAnsi="Times New Roman" w:cs="Times New Roman"/>
          <w:sz w:val="28"/>
          <w:szCs w:val="28"/>
        </w:rPr>
        <w:t>Without</w:t>
      </w:r>
      <w:r>
        <w:rPr>
          <w:rFonts w:ascii="Times New Roman" w:hAnsi="Times New Roman" w:cs="Times New Roman"/>
          <w:sz w:val="28"/>
          <w:szCs w:val="28"/>
        </w:rPr>
        <w:t xml:space="preserve"> recourse to self-representation, many litigants simply could not defend against a lawsuit</w:t>
      </w:r>
      <w:r w:rsidR="004D78EE">
        <w:rPr>
          <w:rFonts w:ascii="Times New Roman" w:hAnsi="Times New Roman" w:cs="Times New Roman"/>
          <w:sz w:val="28"/>
          <w:szCs w:val="28"/>
        </w:rPr>
        <w:t>,</w:t>
      </w:r>
      <w:r>
        <w:rPr>
          <w:rFonts w:ascii="Times New Roman" w:hAnsi="Times New Roman" w:cs="Times New Roman"/>
          <w:sz w:val="28"/>
          <w:szCs w:val="28"/>
        </w:rPr>
        <w:t xml:space="preserve"> unless an attorney </w:t>
      </w:r>
      <w:r w:rsidR="00B00DC2">
        <w:rPr>
          <w:rFonts w:ascii="Times New Roman" w:hAnsi="Times New Roman" w:cs="Times New Roman"/>
          <w:sz w:val="28"/>
          <w:szCs w:val="28"/>
        </w:rPr>
        <w:t>would be</w:t>
      </w:r>
      <w:r>
        <w:rPr>
          <w:rFonts w:ascii="Times New Roman" w:hAnsi="Times New Roman" w:cs="Times New Roman"/>
          <w:sz w:val="28"/>
          <w:szCs w:val="28"/>
        </w:rPr>
        <w:t xml:space="preserve"> willing to provide </w:t>
      </w:r>
      <w:r>
        <w:rPr>
          <w:rFonts w:ascii="Times New Roman" w:hAnsi="Times New Roman" w:cs="Times New Roman"/>
          <w:i/>
          <w:sz w:val="28"/>
          <w:szCs w:val="28"/>
        </w:rPr>
        <w:t xml:space="preserve">pro </w:t>
      </w:r>
      <w:r w:rsidRPr="00430D36">
        <w:rPr>
          <w:rFonts w:ascii="Times New Roman" w:hAnsi="Times New Roman" w:cs="Times New Roman"/>
          <w:i/>
          <w:sz w:val="28"/>
          <w:szCs w:val="28"/>
        </w:rPr>
        <w:t>bono</w:t>
      </w:r>
      <w:r>
        <w:rPr>
          <w:rFonts w:ascii="Times New Roman" w:hAnsi="Times New Roman" w:cs="Times New Roman"/>
          <w:i/>
          <w:sz w:val="28"/>
          <w:szCs w:val="28"/>
        </w:rPr>
        <w:t xml:space="preserve"> </w:t>
      </w:r>
      <w:r>
        <w:rPr>
          <w:rFonts w:ascii="Times New Roman" w:hAnsi="Times New Roman" w:cs="Times New Roman"/>
          <w:sz w:val="28"/>
          <w:szCs w:val="28"/>
        </w:rPr>
        <w:t xml:space="preserve">representation. </w:t>
      </w:r>
      <w:r w:rsidR="004D78EE">
        <w:rPr>
          <w:rFonts w:ascii="Times New Roman" w:hAnsi="Times New Roman" w:cs="Times New Roman"/>
          <w:sz w:val="28"/>
          <w:szCs w:val="28"/>
        </w:rPr>
        <w:t>T</w:t>
      </w:r>
      <w:r w:rsidR="00A657F5">
        <w:rPr>
          <w:rFonts w:ascii="Times New Roman" w:hAnsi="Times New Roman" w:cs="Times New Roman"/>
          <w:sz w:val="28"/>
          <w:szCs w:val="28"/>
        </w:rPr>
        <w:t xml:space="preserve">he </w:t>
      </w:r>
      <w:r w:rsidR="00B00DC2">
        <w:rPr>
          <w:rFonts w:ascii="Times New Roman" w:hAnsi="Times New Roman" w:cs="Times New Roman"/>
          <w:sz w:val="28"/>
          <w:szCs w:val="28"/>
        </w:rPr>
        <w:t xml:space="preserve">Arizona </w:t>
      </w:r>
      <w:r w:rsidR="00A657F5">
        <w:rPr>
          <w:rFonts w:ascii="Times New Roman" w:hAnsi="Times New Roman" w:cs="Times New Roman"/>
          <w:sz w:val="28"/>
          <w:szCs w:val="28"/>
        </w:rPr>
        <w:t>Court</w:t>
      </w:r>
      <w:r w:rsidR="004D78EE">
        <w:rPr>
          <w:rFonts w:ascii="Times New Roman" w:hAnsi="Times New Roman" w:cs="Times New Roman"/>
          <w:sz w:val="28"/>
          <w:szCs w:val="28"/>
        </w:rPr>
        <w:t xml:space="preserve"> </w:t>
      </w:r>
      <w:r w:rsidR="004D78EE">
        <w:rPr>
          <w:rFonts w:ascii="Times New Roman" w:hAnsi="Times New Roman" w:cs="Times New Roman"/>
          <w:sz w:val="28"/>
          <w:szCs w:val="28"/>
        </w:rPr>
        <w:lastRenderedPageBreak/>
        <w:t xml:space="preserve">of Appeals has </w:t>
      </w:r>
      <w:r>
        <w:rPr>
          <w:rFonts w:ascii="Times New Roman" w:hAnsi="Times New Roman" w:cs="Times New Roman"/>
          <w:sz w:val="28"/>
          <w:szCs w:val="28"/>
        </w:rPr>
        <w:t>affirmed the role of self-representation in providing meaningful access to the courts</w:t>
      </w:r>
      <w:r w:rsidR="00A657F5">
        <w:rPr>
          <w:rFonts w:ascii="Times New Roman" w:hAnsi="Times New Roman" w:cs="Times New Roman"/>
          <w:sz w:val="28"/>
          <w:szCs w:val="28"/>
        </w:rPr>
        <w:t>:</w:t>
      </w:r>
    </w:p>
    <w:p w:rsidR="00A657F5" w:rsidRDefault="00A657F5" w:rsidP="00B01647">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It is now beyond any doubt that </w:t>
      </w:r>
      <w:r w:rsidR="004D78EE">
        <w:rPr>
          <w:rFonts w:ascii="Times New Roman" w:hAnsi="Times New Roman" w:cs="Times New Roman"/>
          <w:sz w:val="28"/>
          <w:szCs w:val="28"/>
        </w:rPr>
        <w:t>…</w:t>
      </w:r>
      <w:r>
        <w:rPr>
          <w:rFonts w:ascii="Times New Roman" w:hAnsi="Times New Roman" w:cs="Times New Roman"/>
          <w:sz w:val="28"/>
          <w:szCs w:val="28"/>
        </w:rPr>
        <w:t xml:space="preserve"> every person has a right of access to the courts which is protected by the United States Constitution… The right encompasses both the right to some form of legal assistance when needed and the individual’s right to represent </w:t>
      </w:r>
      <w:proofErr w:type="gramStart"/>
      <w:r>
        <w:rPr>
          <w:rFonts w:ascii="Times New Roman" w:hAnsi="Times New Roman" w:cs="Times New Roman"/>
          <w:sz w:val="28"/>
          <w:szCs w:val="28"/>
        </w:rPr>
        <w:t>himself</w:t>
      </w:r>
      <w:proofErr w:type="gramEnd"/>
      <w:r>
        <w:rPr>
          <w:rFonts w:ascii="Times New Roman" w:hAnsi="Times New Roman" w:cs="Times New Roman"/>
          <w:sz w:val="28"/>
          <w:szCs w:val="28"/>
        </w:rPr>
        <w:t xml:space="preserve"> in court. The right to appear </w:t>
      </w:r>
      <w:r>
        <w:rPr>
          <w:rFonts w:ascii="Times New Roman" w:hAnsi="Times New Roman" w:cs="Times New Roman"/>
          <w:i/>
          <w:sz w:val="28"/>
          <w:szCs w:val="28"/>
        </w:rPr>
        <w:t xml:space="preserve">in </w:t>
      </w:r>
      <w:proofErr w:type="spellStart"/>
      <w:r>
        <w:rPr>
          <w:rFonts w:ascii="Times New Roman" w:hAnsi="Times New Roman" w:cs="Times New Roman"/>
          <w:i/>
          <w:sz w:val="28"/>
          <w:szCs w:val="28"/>
        </w:rPr>
        <w:t>propria</w:t>
      </w:r>
      <w:proofErr w:type="spellEnd"/>
      <w:r>
        <w:rPr>
          <w:rFonts w:ascii="Times New Roman" w:hAnsi="Times New Roman" w:cs="Times New Roman"/>
          <w:i/>
          <w:sz w:val="28"/>
          <w:szCs w:val="28"/>
        </w:rPr>
        <w:t xml:space="preserve"> persona</w:t>
      </w:r>
      <w:r>
        <w:rPr>
          <w:rFonts w:ascii="Times New Roman" w:hAnsi="Times New Roman" w:cs="Times New Roman"/>
          <w:sz w:val="28"/>
          <w:szCs w:val="28"/>
        </w:rPr>
        <w:t xml:space="preserve"> is well established in Arizona and elsewhere.</w:t>
      </w:r>
    </w:p>
    <w:p w:rsidR="00A657F5" w:rsidRDefault="00A657F5" w:rsidP="00A657F5">
      <w:pPr>
        <w:pStyle w:val="ListParagraph"/>
        <w:spacing w:after="0" w:line="240" w:lineRule="auto"/>
        <w:ind w:left="0"/>
        <w:jc w:val="both"/>
        <w:rPr>
          <w:rFonts w:ascii="Times New Roman" w:hAnsi="Times New Roman" w:cs="Times New Roman"/>
          <w:sz w:val="28"/>
          <w:szCs w:val="28"/>
        </w:rPr>
      </w:pPr>
    </w:p>
    <w:p w:rsidR="00D731F3" w:rsidRDefault="00A657F5" w:rsidP="00A714F2">
      <w:pPr>
        <w:shd w:val="clear" w:color="auto" w:fill="FFFFFF"/>
        <w:spacing w:after="0" w:line="480" w:lineRule="auto"/>
        <w:jc w:val="both"/>
        <w:rPr>
          <w:rFonts w:ascii="Times New Roman" w:hAnsi="Times New Roman" w:cs="Times New Roman"/>
          <w:sz w:val="28"/>
          <w:szCs w:val="28"/>
        </w:rPr>
      </w:pPr>
      <w:r>
        <w:rPr>
          <w:rFonts w:ascii="Times New Roman" w:hAnsi="Times New Roman" w:cs="Times New Roman"/>
          <w:i/>
          <w:sz w:val="28"/>
          <w:szCs w:val="28"/>
        </w:rPr>
        <w:t>White v. Lewis</w:t>
      </w:r>
      <w:r>
        <w:rPr>
          <w:rFonts w:ascii="Times New Roman" w:hAnsi="Times New Roman" w:cs="Times New Roman"/>
          <w:sz w:val="28"/>
          <w:szCs w:val="28"/>
        </w:rPr>
        <w:t>, 167 Ariz. 76, 86 (Ct. App. 1990)</w:t>
      </w:r>
      <w:r w:rsidR="00B01647">
        <w:rPr>
          <w:rFonts w:ascii="Times New Roman" w:hAnsi="Times New Roman" w:cs="Times New Roman"/>
          <w:sz w:val="28"/>
          <w:szCs w:val="28"/>
        </w:rPr>
        <w:t xml:space="preserve"> (internal citations omitted)</w:t>
      </w:r>
      <w:r>
        <w:rPr>
          <w:rFonts w:ascii="Times New Roman" w:hAnsi="Times New Roman" w:cs="Times New Roman"/>
          <w:sz w:val="28"/>
          <w:szCs w:val="28"/>
        </w:rPr>
        <w:t>.</w:t>
      </w:r>
      <w:r w:rsidRPr="00A657F5">
        <w:rPr>
          <w:rFonts w:ascii="Arial" w:eastAsia="Times New Roman" w:hAnsi="Arial" w:cs="Arial"/>
          <w:color w:val="000000"/>
          <w:sz w:val="24"/>
          <w:szCs w:val="24"/>
          <w:shd w:val="clear" w:color="auto" w:fill="FFFFFF"/>
        </w:rPr>
        <w:t xml:space="preserve"> </w:t>
      </w:r>
      <w:r w:rsidR="00443E37">
        <w:rPr>
          <w:rFonts w:ascii="Times New Roman" w:hAnsi="Times New Roman" w:cs="Times New Roman"/>
          <w:sz w:val="28"/>
          <w:szCs w:val="28"/>
        </w:rPr>
        <w:t xml:space="preserve">Yet corporations, which for most </w:t>
      </w:r>
      <w:r w:rsidR="003348A9">
        <w:rPr>
          <w:rFonts w:ascii="Times New Roman" w:hAnsi="Times New Roman" w:cs="Times New Roman"/>
          <w:sz w:val="28"/>
          <w:szCs w:val="28"/>
        </w:rPr>
        <w:t xml:space="preserve">legal </w:t>
      </w:r>
      <w:r w:rsidR="00443E37">
        <w:rPr>
          <w:rFonts w:ascii="Times New Roman" w:hAnsi="Times New Roman" w:cs="Times New Roman"/>
          <w:sz w:val="28"/>
          <w:szCs w:val="28"/>
        </w:rPr>
        <w:t xml:space="preserve">purposes are considered to be equivalent to persons </w:t>
      </w:r>
      <w:r w:rsidR="00A7101D">
        <w:rPr>
          <w:rFonts w:ascii="Times New Roman" w:hAnsi="Times New Roman" w:cs="Times New Roman"/>
          <w:sz w:val="28"/>
          <w:szCs w:val="28"/>
        </w:rPr>
        <w:t>(</w:t>
      </w:r>
      <w:r w:rsidR="00A7101D">
        <w:rPr>
          <w:rFonts w:ascii="Times New Roman" w:hAnsi="Times New Roman" w:cs="Times New Roman"/>
          <w:i/>
          <w:sz w:val="28"/>
          <w:szCs w:val="28"/>
        </w:rPr>
        <w:t xml:space="preserve">See U.S. v. </w:t>
      </w:r>
      <w:proofErr w:type="spellStart"/>
      <w:r w:rsidR="00A7101D">
        <w:rPr>
          <w:rFonts w:ascii="Times New Roman" w:hAnsi="Times New Roman" w:cs="Times New Roman"/>
          <w:i/>
          <w:sz w:val="28"/>
          <w:szCs w:val="28"/>
        </w:rPr>
        <w:t>Amedy</w:t>
      </w:r>
      <w:proofErr w:type="spellEnd"/>
      <w:r w:rsidR="00A7101D">
        <w:rPr>
          <w:rFonts w:ascii="Times New Roman" w:hAnsi="Times New Roman" w:cs="Times New Roman"/>
          <w:sz w:val="28"/>
          <w:szCs w:val="28"/>
        </w:rPr>
        <w:t>, 24 U.S. 392, 412 (1826) “That corporations are, in law, for civil purposes, deemed persons is unquestionable”)</w:t>
      </w:r>
      <w:r w:rsidR="00443E37">
        <w:rPr>
          <w:rFonts w:ascii="Times New Roman" w:hAnsi="Times New Roman" w:cs="Times New Roman"/>
          <w:sz w:val="28"/>
          <w:szCs w:val="28"/>
        </w:rPr>
        <w:t>, are still prohibited from defending against lawsuits without paying for the services of an attorney.</w:t>
      </w:r>
      <w:r w:rsidR="006A1C81">
        <w:rPr>
          <w:rFonts w:ascii="Times New Roman" w:hAnsi="Times New Roman" w:cs="Times New Roman"/>
          <w:sz w:val="28"/>
          <w:szCs w:val="28"/>
        </w:rPr>
        <w:t xml:space="preserve"> </w:t>
      </w:r>
      <w:r w:rsidR="009324FD">
        <w:rPr>
          <w:rFonts w:ascii="Times New Roman" w:hAnsi="Times New Roman" w:cs="Times New Roman"/>
          <w:sz w:val="28"/>
          <w:szCs w:val="28"/>
        </w:rPr>
        <w:t>S</w:t>
      </w:r>
      <w:r w:rsidR="003373F0">
        <w:rPr>
          <w:rFonts w:ascii="Times New Roman" w:hAnsi="Times New Roman" w:cs="Times New Roman"/>
          <w:sz w:val="28"/>
          <w:szCs w:val="28"/>
        </w:rPr>
        <w:t>mall businesses and other corporate entities</w:t>
      </w:r>
      <w:r w:rsidR="003175C4">
        <w:rPr>
          <w:rFonts w:ascii="Times New Roman" w:hAnsi="Times New Roman" w:cs="Times New Roman"/>
          <w:sz w:val="28"/>
          <w:szCs w:val="28"/>
        </w:rPr>
        <w:t xml:space="preserve"> with limited resources</w:t>
      </w:r>
      <w:r w:rsidR="003373F0">
        <w:rPr>
          <w:rFonts w:ascii="Times New Roman" w:hAnsi="Times New Roman" w:cs="Times New Roman"/>
          <w:sz w:val="28"/>
          <w:szCs w:val="28"/>
        </w:rPr>
        <w:t xml:space="preserve"> risk exclusion from the courts without the protection of self-representation.  </w:t>
      </w:r>
    </w:p>
    <w:p w:rsidR="003D5431" w:rsidRDefault="00D731F3" w:rsidP="00A714F2">
      <w:pPr>
        <w:shd w:val="clear" w:color="auto" w:fill="FFFFFF"/>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443E37">
        <w:rPr>
          <w:rFonts w:ascii="Times New Roman" w:hAnsi="Times New Roman" w:cs="Times New Roman"/>
          <w:sz w:val="28"/>
          <w:szCs w:val="28"/>
        </w:rPr>
        <w:t>In recognition of this dilemma, over time, the Court has estab</w:t>
      </w:r>
      <w:r w:rsidR="00781F38">
        <w:rPr>
          <w:rFonts w:ascii="Times New Roman" w:hAnsi="Times New Roman" w:cs="Times New Roman"/>
          <w:sz w:val="28"/>
          <w:szCs w:val="28"/>
        </w:rPr>
        <w:t>lished a series of piecemeal ex</w:t>
      </w:r>
      <w:r w:rsidR="00443E37">
        <w:rPr>
          <w:rFonts w:ascii="Times New Roman" w:hAnsi="Times New Roman" w:cs="Times New Roman"/>
          <w:sz w:val="28"/>
          <w:szCs w:val="28"/>
        </w:rPr>
        <w:t>e</w:t>
      </w:r>
      <w:r w:rsidR="00781F38">
        <w:rPr>
          <w:rFonts w:ascii="Times New Roman" w:hAnsi="Times New Roman" w:cs="Times New Roman"/>
          <w:sz w:val="28"/>
          <w:szCs w:val="28"/>
        </w:rPr>
        <w:t>m</w:t>
      </w:r>
      <w:r w:rsidR="00443E37">
        <w:rPr>
          <w:rFonts w:ascii="Times New Roman" w:hAnsi="Times New Roman" w:cs="Times New Roman"/>
          <w:sz w:val="28"/>
          <w:szCs w:val="28"/>
        </w:rPr>
        <w:t>ptions</w:t>
      </w:r>
      <w:r w:rsidR="009059A0">
        <w:rPr>
          <w:rFonts w:ascii="Times New Roman" w:hAnsi="Times New Roman" w:cs="Times New Roman"/>
          <w:sz w:val="28"/>
          <w:szCs w:val="28"/>
        </w:rPr>
        <w:t xml:space="preserve"> </w:t>
      </w:r>
      <w:r w:rsidR="00777E67" w:rsidRPr="003D7EEA">
        <w:rPr>
          <w:rFonts w:ascii="Times New Roman" w:hAnsi="Times New Roman" w:cs="Times New Roman"/>
          <w:sz w:val="28"/>
          <w:szCs w:val="28"/>
        </w:rPr>
        <w:t>for corporate entities in justice court, police court, tax court,</w:t>
      </w:r>
      <w:r w:rsidR="00A713BD">
        <w:rPr>
          <w:rFonts w:ascii="Times New Roman" w:hAnsi="Times New Roman" w:cs="Times New Roman"/>
          <w:sz w:val="28"/>
          <w:szCs w:val="28"/>
        </w:rPr>
        <w:t xml:space="preserve"> administrative hearings before the Industrial Commission </w:t>
      </w:r>
      <w:r w:rsidR="009C6FBC">
        <w:rPr>
          <w:rFonts w:ascii="Times New Roman" w:hAnsi="Times New Roman" w:cs="Times New Roman"/>
          <w:sz w:val="28"/>
          <w:szCs w:val="28"/>
        </w:rPr>
        <w:t xml:space="preserve">of Arizona or the review board </w:t>
      </w:r>
      <w:r w:rsidR="00A713BD">
        <w:rPr>
          <w:rFonts w:ascii="Times New Roman" w:hAnsi="Times New Roman" w:cs="Times New Roman"/>
          <w:sz w:val="28"/>
          <w:szCs w:val="28"/>
        </w:rPr>
        <w:t>of the Division of Occupational Safety and Health,</w:t>
      </w:r>
      <w:r w:rsidR="00777E67" w:rsidRPr="003D7EEA">
        <w:rPr>
          <w:rFonts w:ascii="Times New Roman" w:hAnsi="Times New Roman" w:cs="Times New Roman"/>
          <w:sz w:val="28"/>
          <w:szCs w:val="28"/>
        </w:rPr>
        <w:t xml:space="preserve"> </w:t>
      </w:r>
      <w:r w:rsidR="00A713BD">
        <w:rPr>
          <w:rFonts w:ascii="Times New Roman" w:hAnsi="Times New Roman" w:cs="Times New Roman"/>
          <w:sz w:val="28"/>
          <w:szCs w:val="28"/>
        </w:rPr>
        <w:t>Department of Health S</w:t>
      </w:r>
      <w:r w:rsidR="00777E67" w:rsidRPr="003D7EEA">
        <w:rPr>
          <w:rFonts w:ascii="Times New Roman" w:hAnsi="Times New Roman" w:cs="Times New Roman"/>
          <w:sz w:val="28"/>
          <w:szCs w:val="28"/>
        </w:rPr>
        <w:t>ervices</w:t>
      </w:r>
      <w:r w:rsidR="00C02B8A">
        <w:rPr>
          <w:rFonts w:ascii="Times New Roman" w:hAnsi="Times New Roman" w:cs="Times New Roman"/>
          <w:sz w:val="28"/>
          <w:szCs w:val="28"/>
        </w:rPr>
        <w:t xml:space="preserve"> hearings</w:t>
      </w:r>
      <w:r w:rsidR="00777E67" w:rsidRPr="003D7EEA">
        <w:rPr>
          <w:rFonts w:ascii="Times New Roman" w:hAnsi="Times New Roman" w:cs="Times New Roman"/>
          <w:sz w:val="28"/>
          <w:szCs w:val="28"/>
        </w:rPr>
        <w:t xml:space="preserve">, </w:t>
      </w:r>
      <w:r w:rsidR="00A713BD" w:rsidRPr="003D7EEA">
        <w:rPr>
          <w:rFonts w:ascii="Times New Roman" w:hAnsi="Times New Roman" w:cs="Times New Roman"/>
          <w:sz w:val="28"/>
          <w:szCs w:val="28"/>
        </w:rPr>
        <w:t xml:space="preserve">small </w:t>
      </w:r>
      <w:r w:rsidR="00A713BD">
        <w:rPr>
          <w:rFonts w:ascii="Times New Roman" w:hAnsi="Times New Roman" w:cs="Times New Roman"/>
          <w:sz w:val="28"/>
          <w:szCs w:val="28"/>
        </w:rPr>
        <w:t xml:space="preserve">claims, </w:t>
      </w:r>
      <w:r w:rsidR="00777E67" w:rsidRPr="003D7EEA">
        <w:rPr>
          <w:rFonts w:ascii="Times New Roman" w:hAnsi="Times New Roman" w:cs="Times New Roman"/>
          <w:sz w:val="28"/>
          <w:szCs w:val="28"/>
        </w:rPr>
        <w:t>general stream adjudication proceeding</w:t>
      </w:r>
      <w:r w:rsidR="007C545C">
        <w:rPr>
          <w:rFonts w:ascii="Times New Roman" w:hAnsi="Times New Roman" w:cs="Times New Roman"/>
          <w:sz w:val="28"/>
          <w:szCs w:val="28"/>
        </w:rPr>
        <w:t>s</w:t>
      </w:r>
      <w:r w:rsidR="00A713BD">
        <w:rPr>
          <w:rFonts w:ascii="Times New Roman" w:hAnsi="Times New Roman" w:cs="Times New Roman"/>
          <w:sz w:val="28"/>
          <w:szCs w:val="28"/>
        </w:rPr>
        <w:t>, Department of E</w:t>
      </w:r>
      <w:r w:rsidR="00777E67" w:rsidRPr="003D7EEA">
        <w:rPr>
          <w:rFonts w:ascii="Times New Roman" w:hAnsi="Times New Roman" w:cs="Times New Roman"/>
          <w:sz w:val="28"/>
          <w:szCs w:val="28"/>
        </w:rPr>
        <w:t>nvironment</w:t>
      </w:r>
      <w:r w:rsidR="00A713BD">
        <w:rPr>
          <w:rFonts w:ascii="Times New Roman" w:hAnsi="Times New Roman" w:cs="Times New Roman"/>
          <w:sz w:val="28"/>
          <w:szCs w:val="28"/>
        </w:rPr>
        <w:t>al Q</w:t>
      </w:r>
      <w:r w:rsidR="00777E67" w:rsidRPr="003D7EEA">
        <w:rPr>
          <w:rFonts w:ascii="Times New Roman" w:hAnsi="Times New Roman" w:cs="Times New Roman"/>
          <w:sz w:val="28"/>
          <w:szCs w:val="28"/>
        </w:rPr>
        <w:t>uality</w:t>
      </w:r>
      <w:r w:rsidR="00C02B8A">
        <w:rPr>
          <w:rFonts w:ascii="Times New Roman" w:hAnsi="Times New Roman" w:cs="Times New Roman"/>
          <w:sz w:val="28"/>
          <w:szCs w:val="28"/>
        </w:rPr>
        <w:t xml:space="preserve"> hearings</w:t>
      </w:r>
      <w:r w:rsidR="00777E67" w:rsidRPr="003D7EEA">
        <w:rPr>
          <w:rFonts w:ascii="Times New Roman" w:hAnsi="Times New Roman" w:cs="Times New Roman"/>
          <w:sz w:val="28"/>
          <w:szCs w:val="28"/>
        </w:rPr>
        <w:t>, Office of Administrative Hearings,</w:t>
      </w:r>
      <w:r w:rsidR="00A713BD">
        <w:rPr>
          <w:rFonts w:ascii="Times New Roman" w:hAnsi="Times New Roman" w:cs="Times New Roman"/>
          <w:sz w:val="28"/>
          <w:szCs w:val="28"/>
        </w:rPr>
        <w:t xml:space="preserve"> and Arizona Corporation Commission matters</w:t>
      </w:r>
      <w:r w:rsidR="00777E67" w:rsidRPr="003D7EEA">
        <w:rPr>
          <w:rFonts w:ascii="Times New Roman" w:hAnsi="Times New Roman" w:cs="Times New Roman"/>
          <w:sz w:val="28"/>
          <w:szCs w:val="28"/>
        </w:rPr>
        <w:t xml:space="preserve">. </w:t>
      </w:r>
      <w:r w:rsidR="00144057">
        <w:rPr>
          <w:rFonts w:ascii="Times New Roman" w:eastAsia="Times New Roman" w:hAnsi="Times New Roman" w:cs="Times New Roman"/>
          <w:color w:val="000000"/>
          <w:sz w:val="28"/>
          <w:szCs w:val="28"/>
          <w:shd w:val="clear" w:color="auto" w:fill="FFFFFF"/>
        </w:rPr>
        <w:t>Ariz. R. Sup. Ct., Rule 31(</w:t>
      </w:r>
      <w:r w:rsidR="00A713BD">
        <w:rPr>
          <w:rFonts w:ascii="Times New Roman" w:eastAsia="Times New Roman" w:hAnsi="Times New Roman" w:cs="Times New Roman"/>
          <w:color w:val="000000"/>
          <w:sz w:val="28"/>
          <w:szCs w:val="28"/>
          <w:shd w:val="clear" w:color="auto" w:fill="FFFFFF"/>
        </w:rPr>
        <w:t>d</w:t>
      </w:r>
      <w:proofErr w:type="gramStart"/>
      <w:r w:rsidR="00A713BD">
        <w:rPr>
          <w:rFonts w:ascii="Times New Roman" w:eastAsia="Times New Roman" w:hAnsi="Times New Roman" w:cs="Times New Roman"/>
          <w:color w:val="000000"/>
          <w:sz w:val="28"/>
          <w:szCs w:val="28"/>
          <w:shd w:val="clear" w:color="auto" w:fill="FFFFFF"/>
        </w:rPr>
        <w:t>)(</w:t>
      </w:r>
      <w:proofErr w:type="gramEnd"/>
      <w:r w:rsidR="00A713BD">
        <w:rPr>
          <w:rFonts w:ascii="Times New Roman" w:eastAsia="Times New Roman" w:hAnsi="Times New Roman" w:cs="Times New Roman"/>
          <w:color w:val="000000"/>
          <w:sz w:val="28"/>
          <w:szCs w:val="28"/>
          <w:shd w:val="clear" w:color="auto" w:fill="FFFFFF"/>
        </w:rPr>
        <w:t>3-7, 9-11, 28, 31</w:t>
      </w:r>
      <w:r w:rsidR="00144057">
        <w:rPr>
          <w:rFonts w:ascii="Times New Roman" w:eastAsia="Times New Roman" w:hAnsi="Times New Roman" w:cs="Times New Roman"/>
          <w:color w:val="000000"/>
          <w:sz w:val="28"/>
          <w:szCs w:val="28"/>
          <w:shd w:val="clear" w:color="auto" w:fill="FFFFFF"/>
        </w:rPr>
        <w:t xml:space="preserve">). </w:t>
      </w:r>
    </w:p>
    <w:p w:rsidR="003D5431" w:rsidRPr="00F01307" w:rsidRDefault="00423724" w:rsidP="00F01307">
      <w:pPr>
        <w:pStyle w:val="ListParagraph"/>
        <w:numPr>
          <w:ilvl w:val="0"/>
          <w:numId w:val="1"/>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Summary of Proposed Amendments</w:t>
      </w:r>
    </w:p>
    <w:p w:rsidR="003C0480" w:rsidRPr="00175EFC" w:rsidRDefault="003D5431" w:rsidP="00A714F2">
      <w:pPr>
        <w:shd w:val="clear" w:color="auto" w:fill="FFFFFF"/>
        <w:spacing w:after="0" w:line="480" w:lineRule="auto"/>
        <w:jc w:val="both"/>
        <w:rPr>
          <w:rFonts w:ascii="Arial" w:eastAsia="Times New Roman" w:hAnsi="Arial" w:cs="Arial"/>
          <w:color w:val="000000"/>
          <w:sz w:val="24"/>
          <w:szCs w:val="24"/>
        </w:rPr>
      </w:pPr>
      <w:r>
        <w:rPr>
          <w:rFonts w:ascii="Times New Roman" w:hAnsi="Times New Roman" w:cs="Times New Roman"/>
          <w:sz w:val="28"/>
          <w:szCs w:val="28"/>
        </w:rPr>
        <w:tab/>
      </w:r>
      <w:r w:rsidR="003C0480" w:rsidRPr="003D7EEA">
        <w:rPr>
          <w:rFonts w:ascii="Times New Roman" w:hAnsi="Times New Roman" w:cs="Times New Roman"/>
          <w:sz w:val="28"/>
          <w:szCs w:val="28"/>
        </w:rPr>
        <w:t>The new Rule 31(d</w:t>
      </w:r>
      <w:proofErr w:type="gramStart"/>
      <w:r w:rsidR="003C0480" w:rsidRPr="003D7EEA">
        <w:rPr>
          <w:rFonts w:ascii="Times New Roman" w:hAnsi="Times New Roman" w:cs="Times New Roman"/>
          <w:sz w:val="28"/>
          <w:szCs w:val="28"/>
        </w:rPr>
        <w:t>)(</w:t>
      </w:r>
      <w:proofErr w:type="gramEnd"/>
      <w:r w:rsidR="003C0480" w:rsidRPr="003D7EEA">
        <w:rPr>
          <w:rFonts w:ascii="Times New Roman" w:hAnsi="Times New Roman" w:cs="Times New Roman"/>
          <w:sz w:val="28"/>
          <w:szCs w:val="28"/>
        </w:rPr>
        <w:t xml:space="preserve">9) would </w:t>
      </w:r>
      <w:r w:rsidR="003019AF">
        <w:rPr>
          <w:rFonts w:ascii="Times New Roman" w:hAnsi="Times New Roman" w:cs="Times New Roman"/>
          <w:sz w:val="28"/>
          <w:szCs w:val="28"/>
        </w:rPr>
        <w:t xml:space="preserve">eschew </w:t>
      </w:r>
      <w:r w:rsidR="00F01307">
        <w:rPr>
          <w:rFonts w:ascii="Times New Roman" w:hAnsi="Times New Roman" w:cs="Times New Roman"/>
          <w:sz w:val="28"/>
          <w:szCs w:val="28"/>
        </w:rPr>
        <w:t>that patchwork of</w:t>
      </w:r>
      <w:r w:rsidR="003019AF">
        <w:rPr>
          <w:rFonts w:ascii="Times New Roman" w:hAnsi="Times New Roman" w:cs="Times New Roman"/>
          <w:sz w:val="28"/>
          <w:szCs w:val="28"/>
        </w:rPr>
        <w:t xml:space="preserve"> ex</w:t>
      </w:r>
      <w:r w:rsidR="009059A0">
        <w:rPr>
          <w:rFonts w:ascii="Times New Roman" w:hAnsi="Times New Roman" w:cs="Times New Roman"/>
          <w:sz w:val="28"/>
          <w:szCs w:val="28"/>
        </w:rPr>
        <w:t>e</w:t>
      </w:r>
      <w:r w:rsidR="003019AF">
        <w:rPr>
          <w:rFonts w:ascii="Times New Roman" w:hAnsi="Times New Roman" w:cs="Times New Roman"/>
          <w:sz w:val="28"/>
          <w:szCs w:val="28"/>
        </w:rPr>
        <w:t>m</w:t>
      </w:r>
      <w:r w:rsidR="009059A0">
        <w:rPr>
          <w:rFonts w:ascii="Times New Roman" w:hAnsi="Times New Roman" w:cs="Times New Roman"/>
          <w:sz w:val="28"/>
          <w:szCs w:val="28"/>
        </w:rPr>
        <w:t>ptions in favor of a streamlined approach, as follows</w:t>
      </w:r>
      <w:r w:rsidR="003C0480" w:rsidRPr="003D7EEA">
        <w:rPr>
          <w:rFonts w:ascii="Times New Roman" w:hAnsi="Times New Roman" w:cs="Times New Roman"/>
          <w:sz w:val="28"/>
          <w:szCs w:val="28"/>
        </w:rPr>
        <w:t>:</w:t>
      </w:r>
    </w:p>
    <w:p w:rsidR="003C0480" w:rsidRDefault="003C0480" w:rsidP="0025218A">
      <w:pPr>
        <w:pStyle w:val="ListParagraph"/>
        <w:spacing w:after="0" w:line="240" w:lineRule="auto"/>
        <w:jc w:val="both"/>
        <w:rPr>
          <w:rFonts w:ascii="Times New Roman" w:hAnsi="Times New Roman" w:cs="Times New Roman"/>
          <w:sz w:val="28"/>
          <w:szCs w:val="28"/>
        </w:rPr>
      </w:pPr>
      <w:r w:rsidRPr="003D7EEA">
        <w:rPr>
          <w:rFonts w:ascii="Times New Roman" w:hAnsi="Times New Roman" w:cs="Times New Roman"/>
          <w:sz w:val="28"/>
          <w:szCs w:val="28"/>
        </w:rPr>
        <w:t>A person who is not an active member of the state bar may represent any entity that is not an issuing public corporation, as that term is defined in A.R.S. §10-2701, before any court in this state and in any proceeding, including but not limited to any quasi-judicial hearing, any administrative, agency, hearing officer, or board hearing, rehearing, or appeal, any small claims procedure or proceeding, and in any fee arbitration proceeding</w:t>
      </w:r>
      <w:r w:rsidR="009A5288">
        <w:rPr>
          <w:rFonts w:ascii="Times New Roman" w:hAnsi="Times New Roman" w:cs="Times New Roman"/>
          <w:sz w:val="28"/>
          <w:szCs w:val="28"/>
        </w:rPr>
        <w:t xml:space="preserve">. </w:t>
      </w:r>
    </w:p>
    <w:p w:rsidR="00F853E9" w:rsidRPr="003D7EEA" w:rsidRDefault="00F853E9" w:rsidP="0025218A">
      <w:pPr>
        <w:pStyle w:val="ListParagraph"/>
        <w:spacing w:after="0" w:line="240" w:lineRule="auto"/>
        <w:jc w:val="both"/>
        <w:rPr>
          <w:rFonts w:ascii="Times New Roman" w:hAnsi="Times New Roman" w:cs="Times New Roman"/>
          <w:sz w:val="28"/>
          <w:szCs w:val="28"/>
        </w:rPr>
      </w:pPr>
    </w:p>
    <w:p w:rsidR="008C5C1E" w:rsidRDefault="004C7AF9" w:rsidP="0025218A">
      <w:pPr>
        <w:pStyle w:val="ListParagraph"/>
        <w:spacing w:after="0" w:line="480" w:lineRule="auto"/>
        <w:ind w:left="0"/>
        <w:jc w:val="both"/>
        <w:rPr>
          <w:rFonts w:ascii="Times New Roman" w:hAnsi="Times New Roman" w:cs="Times New Roman"/>
          <w:sz w:val="28"/>
          <w:szCs w:val="28"/>
        </w:rPr>
      </w:pPr>
      <w:proofErr w:type="gramStart"/>
      <w:r w:rsidRPr="003D7EEA">
        <w:rPr>
          <w:rFonts w:ascii="Times New Roman" w:hAnsi="Times New Roman" w:cs="Times New Roman"/>
          <w:sz w:val="28"/>
          <w:szCs w:val="28"/>
        </w:rPr>
        <w:t xml:space="preserve">Judge </w:t>
      </w:r>
      <w:proofErr w:type="spellStart"/>
      <w:r w:rsidRPr="003D7EEA">
        <w:rPr>
          <w:rFonts w:ascii="Times New Roman" w:hAnsi="Times New Roman" w:cs="Times New Roman"/>
          <w:sz w:val="28"/>
          <w:szCs w:val="28"/>
        </w:rPr>
        <w:t>Gass</w:t>
      </w:r>
      <w:r w:rsidR="00EB6759">
        <w:rPr>
          <w:rFonts w:ascii="Times New Roman" w:hAnsi="Times New Roman" w:cs="Times New Roman"/>
          <w:sz w:val="28"/>
          <w:szCs w:val="28"/>
        </w:rPr>
        <w:t>’s</w:t>
      </w:r>
      <w:proofErr w:type="spellEnd"/>
      <w:r w:rsidRPr="003D7EEA">
        <w:rPr>
          <w:rFonts w:ascii="Times New Roman" w:hAnsi="Times New Roman" w:cs="Times New Roman"/>
          <w:sz w:val="28"/>
          <w:szCs w:val="28"/>
        </w:rPr>
        <w:t xml:space="preserve"> Petition</w:t>
      </w:r>
      <w:r w:rsidR="00EB6759">
        <w:rPr>
          <w:rFonts w:ascii="Times New Roman" w:hAnsi="Times New Roman" w:cs="Times New Roman"/>
          <w:sz w:val="28"/>
          <w:szCs w:val="28"/>
        </w:rPr>
        <w:t>, R-18-0004, p. 5</w:t>
      </w:r>
      <w:r w:rsidR="00881F2D">
        <w:rPr>
          <w:rFonts w:ascii="Times New Roman" w:hAnsi="Times New Roman" w:cs="Times New Roman"/>
          <w:sz w:val="28"/>
          <w:szCs w:val="28"/>
        </w:rPr>
        <w:t>.</w:t>
      </w:r>
      <w:proofErr w:type="gramEnd"/>
      <w:r w:rsidR="00881F2D">
        <w:rPr>
          <w:rFonts w:ascii="Times New Roman" w:hAnsi="Times New Roman" w:cs="Times New Roman"/>
          <w:sz w:val="28"/>
          <w:szCs w:val="28"/>
        </w:rPr>
        <w:t xml:space="preserve"> </w:t>
      </w:r>
      <w:r w:rsidR="008C5C1E">
        <w:rPr>
          <w:rFonts w:ascii="Times New Roman" w:hAnsi="Times New Roman" w:cs="Times New Roman"/>
          <w:sz w:val="28"/>
          <w:szCs w:val="28"/>
        </w:rPr>
        <w:t xml:space="preserve">The </w:t>
      </w:r>
      <w:r w:rsidR="00AF7AF3">
        <w:rPr>
          <w:rFonts w:ascii="Times New Roman" w:hAnsi="Times New Roman" w:cs="Times New Roman"/>
          <w:sz w:val="28"/>
          <w:szCs w:val="28"/>
        </w:rPr>
        <w:t>Proposed Amendments define</w:t>
      </w:r>
      <w:r w:rsidR="008C5C1E">
        <w:rPr>
          <w:rFonts w:ascii="Times New Roman" w:hAnsi="Times New Roman" w:cs="Times New Roman"/>
          <w:sz w:val="28"/>
          <w:szCs w:val="28"/>
        </w:rPr>
        <w:t xml:space="preserve"> “any entity that is not an issuing public corporation” </w:t>
      </w:r>
      <w:r w:rsidR="0010547B">
        <w:rPr>
          <w:rFonts w:ascii="Times New Roman" w:hAnsi="Times New Roman" w:cs="Times New Roman"/>
          <w:sz w:val="28"/>
          <w:szCs w:val="28"/>
        </w:rPr>
        <w:t>as including</w:t>
      </w:r>
      <w:r w:rsidR="008C5C1E">
        <w:rPr>
          <w:rFonts w:ascii="Times New Roman" w:hAnsi="Times New Roman" w:cs="Times New Roman"/>
          <w:sz w:val="28"/>
          <w:szCs w:val="28"/>
        </w:rPr>
        <w:t>, but not limited to:</w:t>
      </w:r>
    </w:p>
    <w:p w:rsidR="008C5C1E" w:rsidRDefault="008C5C1E" w:rsidP="0025218A">
      <w:pPr>
        <w:pStyle w:val="ListParagraph"/>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Closely held corporations, limited liability companies, partnerships, non-profit corporations, public service corporations and interim operators appointed by the Arizona Corporation Commission, management companies, and unincorporated associations.</w:t>
      </w:r>
      <w:proofErr w:type="gramEnd"/>
    </w:p>
    <w:p w:rsidR="008C5C1E" w:rsidRDefault="008C5C1E" w:rsidP="0025218A">
      <w:pPr>
        <w:pStyle w:val="ListParagraph"/>
        <w:spacing w:after="0" w:line="240" w:lineRule="auto"/>
        <w:ind w:left="0"/>
        <w:jc w:val="both"/>
        <w:rPr>
          <w:rFonts w:ascii="Times New Roman" w:hAnsi="Times New Roman" w:cs="Times New Roman"/>
          <w:sz w:val="28"/>
          <w:szCs w:val="28"/>
        </w:rPr>
      </w:pPr>
    </w:p>
    <w:p w:rsidR="006C4C5B" w:rsidRDefault="008C5C1E" w:rsidP="0025218A">
      <w:pPr>
        <w:pStyle w:val="ListParagraph"/>
        <w:spacing w:after="0" w:line="480" w:lineRule="auto"/>
        <w:ind w:left="0"/>
        <w:jc w:val="both"/>
        <w:rPr>
          <w:rFonts w:ascii="Times New Roman" w:hAnsi="Times New Roman" w:cs="Times New Roman"/>
          <w:sz w:val="28"/>
          <w:szCs w:val="28"/>
        </w:rPr>
      </w:pPr>
      <w:r>
        <w:rPr>
          <w:rFonts w:ascii="Times New Roman" w:hAnsi="Times New Roman" w:cs="Times New Roman"/>
          <w:i/>
          <w:sz w:val="28"/>
          <w:szCs w:val="28"/>
        </w:rPr>
        <w:t>Id.</w:t>
      </w:r>
      <w:r>
        <w:rPr>
          <w:rFonts w:ascii="Times New Roman" w:hAnsi="Times New Roman" w:cs="Times New Roman"/>
          <w:sz w:val="28"/>
          <w:szCs w:val="28"/>
        </w:rPr>
        <w:t xml:space="preserve"> Notably, the definitio</w:t>
      </w:r>
      <w:r w:rsidR="0010547B">
        <w:rPr>
          <w:rFonts w:ascii="Times New Roman" w:hAnsi="Times New Roman" w:cs="Times New Roman"/>
          <w:sz w:val="28"/>
          <w:szCs w:val="28"/>
        </w:rPr>
        <w:t>n of “any entity that is not an</w:t>
      </w:r>
      <w:r>
        <w:rPr>
          <w:rFonts w:ascii="Times New Roman" w:hAnsi="Times New Roman" w:cs="Times New Roman"/>
          <w:sz w:val="28"/>
          <w:szCs w:val="28"/>
        </w:rPr>
        <w:t xml:space="preserve"> issuing public corporation” requires a specifically authorized person for representation</w:t>
      </w:r>
      <w:r w:rsidR="003348A9">
        <w:rPr>
          <w:rFonts w:ascii="Times New Roman" w:hAnsi="Times New Roman" w:cs="Times New Roman"/>
          <w:sz w:val="28"/>
          <w:szCs w:val="28"/>
        </w:rPr>
        <w:t xml:space="preserve"> </w:t>
      </w:r>
      <w:r>
        <w:rPr>
          <w:rFonts w:ascii="Times New Roman" w:hAnsi="Times New Roman" w:cs="Times New Roman"/>
          <w:sz w:val="28"/>
          <w:szCs w:val="28"/>
        </w:rPr>
        <w:t xml:space="preserve">to avoid </w:t>
      </w:r>
      <w:r w:rsidR="003348A9">
        <w:rPr>
          <w:rFonts w:ascii="Times New Roman" w:hAnsi="Times New Roman" w:cs="Times New Roman"/>
          <w:sz w:val="28"/>
          <w:szCs w:val="28"/>
        </w:rPr>
        <w:t>problems around</w:t>
      </w:r>
      <w:r>
        <w:rPr>
          <w:rFonts w:ascii="Times New Roman" w:hAnsi="Times New Roman" w:cs="Times New Roman"/>
          <w:sz w:val="28"/>
          <w:szCs w:val="28"/>
        </w:rPr>
        <w:t xml:space="preserve"> the unauthorized practice of law. </w:t>
      </w:r>
      <w:r w:rsidR="006C4C5B">
        <w:rPr>
          <w:rFonts w:ascii="Times New Roman" w:hAnsi="Times New Roman" w:cs="Times New Roman"/>
          <w:sz w:val="28"/>
          <w:szCs w:val="28"/>
        </w:rPr>
        <w:t>The Petition also outlines the exact criteria to qualify for exemption under the practice of law regulation:</w:t>
      </w:r>
    </w:p>
    <w:p w:rsidR="006C4C5B" w:rsidRDefault="006C4C5B" w:rsidP="00AE0871">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The corporate entity must have specifically authorized the person to represent it in a particular matter, the representation must be secondary or incidental to the authorized non-lawyer person’s other duties relating to the management or operation of the </w:t>
      </w:r>
      <w:proofErr w:type="gramStart"/>
      <w:r>
        <w:rPr>
          <w:rFonts w:ascii="Times New Roman" w:hAnsi="Times New Roman" w:cs="Times New Roman"/>
          <w:sz w:val="28"/>
          <w:szCs w:val="28"/>
        </w:rPr>
        <w:t>entity,</w:t>
      </w:r>
      <w:proofErr w:type="gramEnd"/>
      <w:r>
        <w:rPr>
          <w:rFonts w:ascii="Times New Roman" w:hAnsi="Times New Roman" w:cs="Times New Roman"/>
          <w:sz w:val="28"/>
          <w:szCs w:val="28"/>
        </w:rPr>
        <w:t xml:space="preserve"> and the authorized person must not receive separate or additional compensation for representing the corporate entity in the particular matter. </w:t>
      </w:r>
    </w:p>
    <w:p w:rsidR="006C4C5B" w:rsidRDefault="006C4C5B" w:rsidP="006C4C5B">
      <w:pPr>
        <w:pStyle w:val="ListParagraph"/>
        <w:spacing w:after="0" w:line="240" w:lineRule="auto"/>
        <w:ind w:left="0"/>
        <w:jc w:val="both"/>
        <w:rPr>
          <w:rFonts w:ascii="Times New Roman" w:hAnsi="Times New Roman" w:cs="Times New Roman"/>
          <w:sz w:val="28"/>
          <w:szCs w:val="28"/>
        </w:rPr>
      </w:pPr>
    </w:p>
    <w:p w:rsidR="008C5C1E" w:rsidRPr="008C5C1E" w:rsidRDefault="006C4C5B" w:rsidP="0025218A">
      <w:pPr>
        <w:pStyle w:val="ListParagraph"/>
        <w:spacing w:after="0" w:line="480" w:lineRule="auto"/>
        <w:ind w:left="0"/>
        <w:jc w:val="both"/>
        <w:rPr>
          <w:rFonts w:ascii="Times New Roman" w:hAnsi="Times New Roman" w:cs="Times New Roman"/>
          <w:sz w:val="28"/>
          <w:szCs w:val="28"/>
        </w:rPr>
      </w:pPr>
      <w:proofErr w:type="gramStart"/>
      <w:r>
        <w:rPr>
          <w:rFonts w:ascii="Times New Roman" w:hAnsi="Times New Roman" w:cs="Times New Roman"/>
          <w:i/>
          <w:sz w:val="28"/>
          <w:szCs w:val="28"/>
        </w:rPr>
        <w:t>Id.</w:t>
      </w:r>
      <w:r>
        <w:rPr>
          <w:rFonts w:ascii="Times New Roman" w:hAnsi="Times New Roman" w:cs="Times New Roman"/>
          <w:sz w:val="28"/>
          <w:szCs w:val="28"/>
        </w:rPr>
        <w:t xml:space="preserve"> at 7.</w:t>
      </w:r>
      <w:proofErr w:type="gramEnd"/>
      <w:r>
        <w:rPr>
          <w:rFonts w:ascii="Times New Roman" w:hAnsi="Times New Roman" w:cs="Times New Roman"/>
          <w:sz w:val="28"/>
          <w:szCs w:val="28"/>
        </w:rPr>
        <w:t xml:space="preserve"> </w:t>
      </w:r>
    </w:p>
    <w:p w:rsidR="00C867EB" w:rsidRPr="00CB7E02" w:rsidRDefault="00F01307" w:rsidP="00423724">
      <w:pPr>
        <w:pStyle w:val="ListParagraph"/>
        <w:numPr>
          <w:ilvl w:val="0"/>
          <w:numId w:val="1"/>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The </w:t>
      </w:r>
      <w:r w:rsidR="00AB7C70" w:rsidRPr="003D7EEA">
        <w:rPr>
          <w:rFonts w:ascii="Times New Roman" w:hAnsi="Times New Roman" w:cs="Times New Roman"/>
          <w:b/>
          <w:sz w:val="28"/>
          <w:szCs w:val="28"/>
        </w:rPr>
        <w:t>Pr</w:t>
      </w:r>
      <w:r w:rsidR="00895EDD">
        <w:rPr>
          <w:rFonts w:ascii="Times New Roman" w:hAnsi="Times New Roman" w:cs="Times New Roman"/>
          <w:b/>
          <w:sz w:val="28"/>
          <w:szCs w:val="28"/>
        </w:rPr>
        <w:t>oposed Amendments Would Meaningfu</w:t>
      </w:r>
      <w:r w:rsidR="00AB7C70" w:rsidRPr="003D7EEA">
        <w:rPr>
          <w:rFonts w:ascii="Times New Roman" w:hAnsi="Times New Roman" w:cs="Times New Roman"/>
          <w:b/>
          <w:sz w:val="28"/>
          <w:szCs w:val="28"/>
        </w:rPr>
        <w:t xml:space="preserve">lly Reduce Harm Inflicted </w:t>
      </w:r>
      <w:r w:rsidR="00A0679F" w:rsidRPr="003D7EEA">
        <w:rPr>
          <w:rFonts w:ascii="Times New Roman" w:hAnsi="Times New Roman" w:cs="Times New Roman"/>
          <w:b/>
          <w:sz w:val="28"/>
          <w:szCs w:val="28"/>
        </w:rPr>
        <w:t xml:space="preserve">on Small Businesses </w:t>
      </w:r>
      <w:r w:rsidR="00AB7C70" w:rsidRPr="003D7EEA">
        <w:rPr>
          <w:rFonts w:ascii="Times New Roman" w:hAnsi="Times New Roman" w:cs="Times New Roman"/>
          <w:b/>
          <w:sz w:val="28"/>
          <w:szCs w:val="28"/>
        </w:rPr>
        <w:t xml:space="preserve">by Frivolous Lawsuits </w:t>
      </w:r>
    </w:p>
    <w:p w:rsidR="00C867EB" w:rsidRDefault="00C867EB" w:rsidP="0025218A">
      <w:pPr>
        <w:pStyle w:val="ListParagraph"/>
        <w:spacing w:after="0" w:line="480" w:lineRule="auto"/>
        <w:ind w:left="0"/>
        <w:jc w:val="both"/>
        <w:rPr>
          <w:rFonts w:ascii="Times New Roman" w:hAnsi="Times New Roman" w:cs="Times New Roman"/>
          <w:sz w:val="28"/>
          <w:szCs w:val="28"/>
        </w:rPr>
      </w:pPr>
      <w:r w:rsidRPr="003D7EEA">
        <w:rPr>
          <w:rFonts w:ascii="Times New Roman" w:hAnsi="Times New Roman" w:cs="Times New Roman"/>
          <w:sz w:val="28"/>
          <w:szCs w:val="28"/>
        </w:rPr>
        <w:tab/>
      </w:r>
      <w:r w:rsidR="00ED05BB">
        <w:rPr>
          <w:rFonts w:ascii="Times New Roman" w:hAnsi="Times New Roman" w:cs="Times New Roman"/>
          <w:sz w:val="28"/>
          <w:szCs w:val="28"/>
        </w:rPr>
        <w:t xml:space="preserve">The </w:t>
      </w:r>
      <w:r w:rsidR="00C4148E">
        <w:rPr>
          <w:rFonts w:ascii="Times New Roman" w:hAnsi="Times New Roman" w:cs="Times New Roman"/>
          <w:sz w:val="28"/>
          <w:szCs w:val="28"/>
        </w:rPr>
        <w:t>most significant effect of the Proposed A</w:t>
      </w:r>
      <w:r w:rsidR="00ED05BB">
        <w:rPr>
          <w:rFonts w:ascii="Times New Roman" w:hAnsi="Times New Roman" w:cs="Times New Roman"/>
          <w:sz w:val="28"/>
          <w:szCs w:val="28"/>
        </w:rPr>
        <w:t xml:space="preserve">mendments is that the amendments would improve access to the courts for small businesses. </w:t>
      </w:r>
      <w:r w:rsidRPr="003D7EEA">
        <w:rPr>
          <w:rFonts w:ascii="Times New Roman" w:hAnsi="Times New Roman" w:cs="Times New Roman"/>
          <w:sz w:val="28"/>
          <w:szCs w:val="28"/>
        </w:rPr>
        <w:t>On November 8, 2017 the United States Senate Judiciary Committee held a hearing entitled “The Impact of Lawsuit Abuse on American Small Businesses and Job Creators</w:t>
      </w:r>
      <w:r w:rsidR="00B57DAF">
        <w:rPr>
          <w:rFonts w:ascii="Times New Roman" w:hAnsi="Times New Roman" w:cs="Times New Roman"/>
          <w:sz w:val="28"/>
          <w:szCs w:val="28"/>
        </w:rPr>
        <w:t>.</w:t>
      </w:r>
      <w:r w:rsidRPr="003D7EEA">
        <w:rPr>
          <w:rFonts w:ascii="Times New Roman" w:hAnsi="Times New Roman" w:cs="Times New Roman"/>
          <w:sz w:val="28"/>
          <w:szCs w:val="28"/>
        </w:rPr>
        <w:t>”</w:t>
      </w:r>
      <w:r w:rsidR="00B57DAF">
        <w:rPr>
          <w:rFonts w:ascii="Times New Roman" w:hAnsi="Times New Roman" w:cs="Times New Roman"/>
          <w:sz w:val="28"/>
          <w:szCs w:val="28"/>
        </w:rPr>
        <w:t xml:space="preserve"> Chairman Grassley brought to the Committee’s attention the havoc wreaked on small business</w:t>
      </w:r>
      <w:r w:rsidR="009842F9">
        <w:rPr>
          <w:rFonts w:ascii="Times New Roman" w:hAnsi="Times New Roman" w:cs="Times New Roman"/>
          <w:sz w:val="28"/>
          <w:szCs w:val="28"/>
        </w:rPr>
        <w:t>es</w:t>
      </w:r>
      <w:r w:rsidR="00B57DAF">
        <w:rPr>
          <w:rFonts w:ascii="Times New Roman" w:hAnsi="Times New Roman" w:cs="Times New Roman"/>
          <w:sz w:val="28"/>
          <w:szCs w:val="28"/>
        </w:rPr>
        <w:t xml:space="preserve"> around the country by frivolous lawsuits:</w:t>
      </w:r>
    </w:p>
    <w:p w:rsidR="009842F9" w:rsidRDefault="009842F9" w:rsidP="0025218A">
      <w:pPr>
        <w:pStyle w:val="ListParagraph"/>
        <w:spacing w:after="0" w:line="240" w:lineRule="auto"/>
        <w:jc w:val="both"/>
        <w:rPr>
          <w:rFonts w:ascii="Times New Roman" w:hAnsi="Times New Roman" w:cs="Times New Roman"/>
          <w:sz w:val="28"/>
          <w:szCs w:val="28"/>
        </w:rPr>
      </w:pPr>
      <w:r w:rsidRPr="009842F9">
        <w:rPr>
          <w:rFonts w:ascii="Times New Roman" w:hAnsi="Times New Roman" w:cs="Times New Roman"/>
          <w:sz w:val="28"/>
          <w:szCs w:val="28"/>
        </w:rPr>
        <w:t>The sheer cost of modern litigation—on time, emotions, and financial resources of the parties involved—has become a leveraging opportunity for those who wish to make a quick buck. This is particularly true in the small business sphere… These settlement shakedowns come in many forms. Last year, a 60 Minutes episode highlighted the rise of so-called “drive by” litigation under the Americans with Disabilities Act (ADA). In some cases, lawyers would simply drive down the street—or even use pictures on Google Maps—to look for any possible technical violation of the ADA by local businesses. This is quickly followed up by a demand letter to the business or a lawsuit. Instead of seeking a correction to the alleged violation, the demand letter offers the business owner an out through a quick settlement.</w:t>
      </w:r>
    </w:p>
    <w:p w:rsidR="009842F9" w:rsidRDefault="009842F9" w:rsidP="0025218A">
      <w:pPr>
        <w:pStyle w:val="ListParagraph"/>
        <w:spacing w:after="0" w:line="240" w:lineRule="auto"/>
        <w:ind w:left="0"/>
        <w:jc w:val="both"/>
        <w:rPr>
          <w:rFonts w:ascii="Times New Roman" w:hAnsi="Times New Roman" w:cs="Times New Roman"/>
          <w:sz w:val="28"/>
          <w:szCs w:val="28"/>
        </w:rPr>
      </w:pPr>
    </w:p>
    <w:p w:rsidR="009842F9" w:rsidRDefault="009842F9" w:rsidP="0025218A">
      <w:pPr>
        <w:pStyle w:val="ListParagraph"/>
        <w:spacing w:after="0" w:line="480" w:lineRule="auto"/>
        <w:ind w:left="0"/>
        <w:jc w:val="both"/>
        <w:rPr>
          <w:rFonts w:ascii="Times New Roman" w:hAnsi="Times New Roman" w:cs="Times New Roman"/>
          <w:sz w:val="28"/>
          <w:szCs w:val="28"/>
        </w:rPr>
      </w:pPr>
      <w:r w:rsidRPr="009842F9">
        <w:rPr>
          <w:rFonts w:ascii="Times New Roman" w:hAnsi="Times New Roman" w:cs="Times New Roman"/>
          <w:sz w:val="28"/>
          <w:szCs w:val="28"/>
        </w:rPr>
        <w:t>Prepared Statement by Senator Chuck Grassley of Iowa Chairman, Senate Judiciary Committee,</w:t>
      </w:r>
      <w:r>
        <w:rPr>
          <w:rFonts w:ascii="Times New Roman" w:hAnsi="Times New Roman" w:cs="Times New Roman"/>
          <w:sz w:val="28"/>
          <w:szCs w:val="28"/>
        </w:rPr>
        <w:t xml:space="preserve"> </w:t>
      </w:r>
      <w:proofErr w:type="gramStart"/>
      <w:r>
        <w:rPr>
          <w:rFonts w:ascii="Times New Roman" w:hAnsi="Times New Roman" w:cs="Times New Roman"/>
          <w:sz w:val="28"/>
          <w:szCs w:val="28"/>
        </w:rPr>
        <w:t>November</w:t>
      </w:r>
      <w:proofErr w:type="gramEnd"/>
      <w:r>
        <w:rPr>
          <w:rFonts w:ascii="Times New Roman" w:hAnsi="Times New Roman" w:cs="Times New Roman"/>
          <w:sz w:val="28"/>
          <w:szCs w:val="28"/>
        </w:rPr>
        <w:t xml:space="preserve"> 8, 2017.  </w:t>
      </w:r>
    </w:p>
    <w:p w:rsidR="009842F9" w:rsidRDefault="009842F9" w:rsidP="0025218A">
      <w:pPr>
        <w:pStyle w:val="ListParagraph"/>
        <w:spacing w:after="0" w:line="480" w:lineRule="auto"/>
        <w:ind w:left="0"/>
        <w:jc w:val="both"/>
        <w:rPr>
          <w:rFonts w:ascii="Times New Roman" w:hAnsi="Times New Roman" w:cs="Times New Roman"/>
          <w:sz w:val="28"/>
          <w:szCs w:val="28"/>
        </w:rPr>
      </w:pPr>
      <w:r>
        <w:rPr>
          <w:rFonts w:ascii="Times New Roman" w:hAnsi="Times New Roman" w:cs="Times New Roman"/>
          <w:sz w:val="28"/>
          <w:szCs w:val="28"/>
        </w:rPr>
        <w:tab/>
      </w:r>
      <w:r w:rsidR="00672167">
        <w:rPr>
          <w:rFonts w:ascii="Times New Roman" w:hAnsi="Times New Roman" w:cs="Times New Roman"/>
          <w:sz w:val="28"/>
          <w:szCs w:val="28"/>
        </w:rPr>
        <w:t>At the hearing, a</w:t>
      </w:r>
      <w:r>
        <w:rPr>
          <w:rFonts w:ascii="Times New Roman" w:hAnsi="Times New Roman" w:cs="Times New Roman"/>
          <w:sz w:val="28"/>
          <w:szCs w:val="28"/>
        </w:rPr>
        <w:t xml:space="preserve">n attorney representing the National Federation of Independent Business (NFIB) </w:t>
      </w:r>
      <w:r w:rsidR="004C6235">
        <w:rPr>
          <w:rFonts w:ascii="Times New Roman" w:hAnsi="Times New Roman" w:cs="Times New Roman"/>
          <w:sz w:val="28"/>
          <w:szCs w:val="28"/>
        </w:rPr>
        <w:t>explained how litigation costs create incentives for frivolous lawsuits</w:t>
      </w:r>
      <w:r>
        <w:rPr>
          <w:rFonts w:ascii="Times New Roman" w:hAnsi="Times New Roman" w:cs="Times New Roman"/>
          <w:sz w:val="28"/>
          <w:szCs w:val="28"/>
        </w:rPr>
        <w:t>:</w:t>
      </w:r>
    </w:p>
    <w:p w:rsidR="009842F9" w:rsidRDefault="009842F9" w:rsidP="0025218A">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For the small business owner with 10 employees or less, the problem is the $5,000 and $10,000 settlements not the million-dollar verdicts since $5,000 paid to settle a case could eliminate about 10 percent of a business’ annual profit. Regardless of the merits of the underlying claim, however, a business owner knows settlement will cost less than a court fight. While the targeted business saves money in the short term, these quick settlements encourage unscrupulous attorneys to continue shaking down small businesses with more lawsuits. </w:t>
      </w:r>
    </w:p>
    <w:p w:rsidR="009842F9" w:rsidRDefault="009842F9" w:rsidP="0025218A">
      <w:pPr>
        <w:pStyle w:val="ListParagraph"/>
        <w:spacing w:after="0" w:line="240" w:lineRule="auto"/>
        <w:ind w:left="0"/>
        <w:jc w:val="both"/>
        <w:rPr>
          <w:rFonts w:ascii="Times New Roman" w:hAnsi="Times New Roman" w:cs="Times New Roman"/>
          <w:sz w:val="28"/>
          <w:szCs w:val="28"/>
        </w:rPr>
      </w:pPr>
    </w:p>
    <w:p w:rsidR="009842F9" w:rsidRPr="009842F9" w:rsidRDefault="009842F9" w:rsidP="0025218A">
      <w:pPr>
        <w:pStyle w:val="ListParagraph"/>
        <w:spacing w:after="0" w:line="480" w:lineRule="auto"/>
        <w:ind w:left="0"/>
        <w:jc w:val="both"/>
        <w:rPr>
          <w:rFonts w:ascii="Times New Roman" w:hAnsi="Times New Roman" w:cs="Times New Roman"/>
          <w:sz w:val="28"/>
          <w:szCs w:val="28"/>
        </w:rPr>
      </w:pPr>
      <w:r>
        <w:rPr>
          <w:rFonts w:ascii="Times New Roman" w:hAnsi="Times New Roman" w:cs="Times New Roman"/>
          <w:sz w:val="28"/>
          <w:szCs w:val="28"/>
        </w:rPr>
        <w:t xml:space="preserve">Statement for the Record of Elizabeth </w:t>
      </w:r>
      <w:proofErr w:type="spellStart"/>
      <w:r>
        <w:rPr>
          <w:rFonts w:ascii="Times New Roman" w:hAnsi="Times New Roman" w:cs="Times New Roman"/>
          <w:sz w:val="28"/>
          <w:szCs w:val="28"/>
        </w:rPr>
        <w:t>Milito</w:t>
      </w:r>
      <w:proofErr w:type="spellEnd"/>
      <w:r>
        <w:rPr>
          <w:rFonts w:ascii="Times New Roman" w:hAnsi="Times New Roman" w:cs="Times New Roman"/>
          <w:sz w:val="28"/>
          <w:szCs w:val="28"/>
        </w:rPr>
        <w:t>, Esq. before the U.S. Se</w:t>
      </w:r>
      <w:r w:rsidR="00DF5E9A">
        <w:rPr>
          <w:rFonts w:ascii="Times New Roman" w:hAnsi="Times New Roman" w:cs="Times New Roman"/>
          <w:sz w:val="28"/>
          <w:szCs w:val="28"/>
        </w:rPr>
        <w:t>nate Judiciary Committee, Novem</w:t>
      </w:r>
      <w:r>
        <w:rPr>
          <w:rFonts w:ascii="Times New Roman" w:hAnsi="Times New Roman" w:cs="Times New Roman"/>
          <w:sz w:val="28"/>
          <w:szCs w:val="28"/>
        </w:rPr>
        <w:t xml:space="preserve">ber 8, 2017. </w:t>
      </w:r>
    </w:p>
    <w:p w:rsidR="00C77DF8" w:rsidRPr="003D7EEA" w:rsidRDefault="0028175E" w:rsidP="0025218A">
      <w:pPr>
        <w:spacing w:after="0" w:line="480" w:lineRule="auto"/>
        <w:jc w:val="both"/>
        <w:rPr>
          <w:rFonts w:ascii="Times New Roman" w:hAnsi="Times New Roman" w:cs="Times New Roman"/>
          <w:sz w:val="28"/>
          <w:szCs w:val="28"/>
        </w:rPr>
      </w:pPr>
      <w:r w:rsidRPr="003D7EEA">
        <w:rPr>
          <w:rFonts w:ascii="Times New Roman" w:hAnsi="Times New Roman" w:cs="Times New Roman"/>
          <w:sz w:val="28"/>
          <w:szCs w:val="28"/>
        </w:rPr>
        <w:tab/>
      </w:r>
      <w:r w:rsidR="00BB7751">
        <w:rPr>
          <w:rFonts w:ascii="Times New Roman" w:hAnsi="Times New Roman" w:cs="Times New Roman"/>
          <w:sz w:val="28"/>
          <w:szCs w:val="28"/>
        </w:rPr>
        <w:t xml:space="preserve">Arizona businesses have experienced firsthand the detrimental effects of unscrupulous litigation that </w:t>
      </w:r>
      <w:r w:rsidR="004A5030">
        <w:rPr>
          <w:rFonts w:ascii="Times New Roman" w:hAnsi="Times New Roman" w:cs="Times New Roman"/>
          <w:sz w:val="28"/>
          <w:szCs w:val="28"/>
        </w:rPr>
        <w:t>are</w:t>
      </w:r>
      <w:r w:rsidR="00BB7751">
        <w:rPr>
          <w:rFonts w:ascii="Times New Roman" w:hAnsi="Times New Roman" w:cs="Times New Roman"/>
          <w:sz w:val="28"/>
          <w:szCs w:val="28"/>
        </w:rPr>
        <w:t xml:space="preserve"> now being recognized on a national level. </w:t>
      </w:r>
      <w:r w:rsidR="00B211B3">
        <w:rPr>
          <w:rFonts w:ascii="Times New Roman" w:hAnsi="Times New Roman" w:cs="Times New Roman"/>
          <w:sz w:val="28"/>
          <w:szCs w:val="28"/>
        </w:rPr>
        <w:t>In 2016, a set of plaintiffs filed an unprecedented wave of over 1,700 lawsuits against businesses in Maricopa County Superior Court, claiming technical violations of the Americans with Disabilities Act (ADA) and the Arizonans with Disabilities Act (</w:t>
      </w:r>
      <w:proofErr w:type="spellStart"/>
      <w:r w:rsidR="00B211B3">
        <w:rPr>
          <w:rFonts w:ascii="Times New Roman" w:hAnsi="Times New Roman" w:cs="Times New Roman"/>
          <w:sz w:val="28"/>
          <w:szCs w:val="28"/>
        </w:rPr>
        <w:t>AzDA</w:t>
      </w:r>
      <w:proofErr w:type="spellEnd"/>
      <w:r w:rsidR="00B211B3">
        <w:rPr>
          <w:rFonts w:ascii="Times New Roman" w:hAnsi="Times New Roman" w:cs="Times New Roman"/>
          <w:sz w:val="28"/>
          <w:szCs w:val="28"/>
        </w:rPr>
        <w:t>). When plaintiffs served the complaints, the complaint was accompanied by discovery requests and a settlement demand for th</w:t>
      </w:r>
      <w:r w:rsidR="007F3192">
        <w:rPr>
          <w:rFonts w:ascii="Times New Roman" w:hAnsi="Times New Roman" w:cs="Times New Roman"/>
          <w:sz w:val="28"/>
          <w:szCs w:val="28"/>
        </w:rPr>
        <w:t>ousands of dollars. Once it beca</w:t>
      </w:r>
      <w:r w:rsidR="00B211B3">
        <w:rPr>
          <w:rFonts w:ascii="Times New Roman" w:hAnsi="Times New Roman" w:cs="Times New Roman"/>
          <w:sz w:val="28"/>
          <w:szCs w:val="28"/>
        </w:rPr>
        <w:t xml:space="preserve">me aware of this issue, </w:t>
      </w:r>
      <w:r w:rsidR="0008040C">
        <w:rPr>
          <w:rFonts w:ascii="Times New Roman" w:hAnsi="Times New Roman" w:cs="Times New Roman"/>
          <w:sz w:val="28"/>
          <w:szCs w:val="28"/>
        </w:rPr>
        <w:t xml:space="preserve">the </w:t>
      </w:r>
      <w:r w:rsidR="00512686">
        <w:rPr>
          <w:rFonts w:ascii="Times New Roman" w:hAnsi="Times New Roman" w:cs="Times New Roman"/>
          <w:sz w:val="28"/>
          <w:szCs w:val="28"/>
        </w:rPr>
        <w:t>Attorney General’s Office</w:t>
      </w:r>
      <w:r w:rsidR="009C7C92">
        <w:rPr>
          <w:rFonts w:ascii="Times New Roman" w:hAnsi="Times New Roman" w:cs="Times New Roman"/>
          <w:sz w:val="28"/>
          <w:szCs w:val="28"/>
        </w:rPr>
        <w:t xml:space="preserve"> moved to consolidate</w:t>
      </w:r>
      <w:r w:rsidR="00C77DF8" w:rsidRPr="003D7EEA">
        <w:rPr>
          <w:rFonts w:ascii="Times New Roman" w:hAnsi="Times New Roman" w:cs="Times New Roman"/>
          <w:sz w:val="28"/>
          <w:szCs w:val="28"/>
        </w:rPr>
        <w:t xml:space="preserve"> </w:t>
      </w:r>
      <w:r w:rsidR="00B211B3">
        <w:rPr>
          <w:rFonts w:ascii="Times New Roman" w:hAnsi="Times New Roman" w:cs="Times New Roman"/>
          <w:sz w:val="28"/>
          <w:szCs w:val="28"/>
        </w:rPr>
        <w:t xml:space="preserve">the remaining </w:t>
      </w:r>
      <w:r w:rsidR="00C77DF8" w:rsidRPr="003D7EEA">
        <w:rPr>
          <w:rFonts w:ascii="Times New Roman" w:hAnsi="Times New Roman" w:cs="Times New Roman"/>
          <w:sz w:val="28"/>
          <w:szCs w:val="28"/>
        </w:rPr>
        <w:t>1,289 lawsuits</w:t>
      </w:r>
      <w:r w:rsidR="00471C4B">
        <w:rPr>
          <w:rFonts w:ascii="Times New Roman" w:hAnsi="Times New Roman" w:cs="Times New Roman"/>
          <w:sz w:val="28"/>
          <w:szCs w:val="28"/>
        </w:rPr>
        <w:t xml:space="preserve">. The </w:t>
      </w:r>
      <w:r w:rsidR="00512686">
        <w:rPr>
          <w:rFonts w:ascii="Times New Roman" w:hAnsi="Times New Roman" w:cs="Times New Roman"/>
          <w:sz w:val="28"/>
          <w:szCs w:val="28"/>
        </w:rPr>
        <w:t>Office</w:t>
      </w:r>
      <w:r w:rsidR="00C77DF8" w:rsidRPr="003D7EEA">
        <w:rPr>
          <w:rFonts w:ascii="Times New Roman" w:hAnsi="Times New Roman" w:cs="Times New Roman"/>
          <w:sz w:val="28"/>
          <w:szCs w:val="28"/>
        </w:rPr>
        <w:t xml:space="preserve"> urged the Court to grant the consolidation to prevent </w:t>
      </w:r>
      <w:r w:rsidR="002A0E96">
        <w:rPr>
          <w:rFonts w:ascii="Times New Roman" w:hAnsi="Times New Roman" w:cs="Times New Roman"/>
          <w:sz w:val="28"/>
          <w:szCs w:val="28"/>
        </w:rPr>
        <w:t xml:space="preserve">plaintiffs from forcing </w:t>
      </w:r>
      <w:r w:rsidR="00C77DF8" w:rsidRPr="003D7EEA">
        <w:rPr>
          <w:rFonts w:ascii="Times New Roman" w:hAnsi="Times New Roman" w:cs="Times New Roman"/>
          <w:sz w:val="28"/>
          <w:szCs w:val="28"/>
        </w:rPr>
        <w:t>“hundreds more defendants…</w:t>
      </w:r>
      <w:r w:rsidR="00504D2C">
        <w:rPr>
          <w:rFonts w:ascii="Times New Roman" w:hAnsi="Times New Roman" w:cs="Times New Roman"/>
          <w:sz w:val="28"/>
          <w:szCs w:val="28"/>
        </w:rPr>
        <w:t xml:space="preserve"> to (1) expend</w:t>
      </w:r>
      <w:r w:rsidR="00C77DF8" w:rsidRPr="003D7EEA">
        <w:rPr>
          <w:rFonts w:ascii="Times New Roman" w:hAnsi="Times New Roman" w:cs="Times New Roman"/>
          <w:sz w:val="28"/>
          <w:szCs w:val="28"/>
        </w:rPr>
        <w:t xml:space="preserve"> thousands of dollars in order to settle or fight legall</w:t>
      </w:r>
      <w:r w:rsidR="00EA54E3" w:rsidRPr="003D7EEA">
        <w:rPr>
          <w:rFonts w:ascii="Times New Roman" w:hAnsi="Times New Roman" w:cs="Times New Roman"/>
          <w:sz w:val="28"/>
          <w:szCs w:val="28"/>
        </w:rPr>
        <w:t>y</w:t>
      </w:r>
      <w:r w:rsidR="00C77DF8" w:rsidRPr="003D7EEA">
        <w:rPr>
          <w:rFonts w:ascii="Times New Roman" w:hAnsi="Times New Roman" w:cs="Times New Roman"/>
          <w:sz w:val="28"/>
          <w:szCs w:val="28"/>
        </w:rPr>
        <w:t xml:space="preserve"> invalid claims, or (2) risk a default judgment.” </w:t>
      </w:r>
      <w:r w:rsidR="00EA54E3" w:rsidRPr="003D7EEA">
        <w:rPr>
          <w:rFonts w:ascii="Times New Roman" w:hAnsi="Times New Roman" w:cs="Times New Roman"/>
          <w:i/>
          <w:sz w:val="28"/>
          <w:szCs w:val="28"/>
        </w:rPr>
        <w:t>A</w:t>
      </w:r>
      <w:r w:rsidR="00654F12">
        <w:rPr>
          <w:rFonts w:ascii="Times New Roman" w:hAnsi="Times New Roman" w:cs="Times New Roman"/>
          <w:i/>
          <w:sz w:val="28"/>
          <w:szCs w:val="28"/>
        </w:rPr>
        <w:t>dvocates for American Disabled Individuals</w:t>
      </w:r>
      <w:r w:rsidR="00EA54E3" w:rsidRPr="003D7EEA">
        <w:rPr>
          <w:rFonts w:ascii="Times New Roman" w:hAnsi="Times New Roman" w:cs="Times New Roman"/>
          <w:i/>
          <w:sz w:val="28"/>
          <w:szCs w:val="28"/>
        </w:rPr>
        <w:t>, LLC</w:t>
      </w:r>
      <w:r w:rsidR="00654F12">
        <w:rPr>
          <w:rFonts w:ascii="Times New Roman" w:hAnsi="Times New Roman" w:cs="Times New Roman"/>
          <w:i/>
          <w:sz w:val="28"/>
          <w:szCs w:val="28"/>
        </w:rPr>
        <w:t>, et al.</w:t>
      </w:r>
      <w:r w:rsidR="00EA54E3" w:rsidRPr="003D7EEA">
        <w:rPr>
          <w:rFonts w:ascii="Times New Roman" w:hAnsi="Times New Roman" w:cs="Times New Roman"/>
          <w:i/>
          <w:sz w:val="28"/>
          <w:szCs w:val="28"/>
        </w:rPr>
        <w:t xml:space="preserve"> v. 1639 40th Street LLC</w:t>
      </w:r>
      <w:r w:rsidR="00EA54E3" w:rsidRPr="003D7EEA">
        <w:rPr>
          <w:rFonts w:ascii="Times New Roman" w:hAnsi="Times New Roman" w:cs="Times New Roman"/>
          <w:sz w:val="28"/>
          <w:szCs w:val="28"/>
        </w:rPr>
        <w:t xml:space="preserve">, </w:t>
      </w:r>
      <w:r w:rsidR="00654F12">
        <w:rPr>
          <w:rFonts w:ascii="Times New Roman" w:hAnsi="Times New Roman" w:cs="Times New Roman"/>
          <w:sz w:val="28"/>
          <w:szCs w:val="28"/>
        </w:rPr>
        <w:t>CV2016-090506</w:t>
      </w:r>
      <w:r w:rsidR="00C168DD">
        <w:rPr>
          <w:rFonts w:ascii="Times New Roman" w:hAnsi="Times New Roman" w:cs="Times New Roman"/>
          <w:sz w:val="28"/>
          <w:szCs w:val="28"/>
        </w:rPr>
        <w:t>, p. 9</w:t>
      </w:r>
      <w:r w:rsidR="00EA54E3" w:rsidRPr="003D7EEA">
        <w:rPr>
          <w:rFonts w:ascii="Times New Roman" w:hAnsi="Times New Roman" w:cs="Times New Roman"/>
          <w:sz w:val="28"/>
          <w:szCs w:val="28"/>
        </w:rPr>
        <w:t xml:space="preserve">. </w:t>
      </w:r>
      <w:r w:rsidR="002C61F7" w:rsidRPr="003D7EEA">
        <w:rPr>
          <w:rFonts w:ascii="Times New Roman" w:hAnsi="Times New Roman" w:cs="Times New Roman"/>
          <w:sz w:val="28"/>
          <w:szCs w:val="28"/>
        </w:rPr>
        <w:t>The State’s motion detailed the imminent dilemma experience</w:t>
      </w:r>
      <w:r w:rsidR="008E5345">
        <w:rPr>
          <w:rFonts w:ascii="Times New Roman" w:hAnsi="Times New Roman" w:cs="Times New Roman"/>
          <w:sz w:val="28"/>
          <w:szCs w:val="28"/>
        </w:rPr>
        <w:t>d</w:t>
      </w:r>
      <w:r w:rsidR="002C61F7" w:rsidRPr="003D7EEA">
        <w:rPr>
          <w:rFonts w:ascii="Times New Roman" w:hAnsi="Times New Roman" w:cs="Times New Roman"/>
          <w:sz w:val="28"/>
          <w:szCs w:val="28"/>
        </w:rPr>
        <w:t xml:space="preserve"> by </w:t>
      </w:r>
      <w:r w:rsidR="002A0E96">
        <w:rPr>
          <w:rFonts w:ascii="Times New Roman" w:hAnsi="Times New Roman" w:cs="Times New Roman"/>
          <w:sz w:val="28"/>
          <w:szCs w:val="28"/>
        </w:rPr>
        <w:t>the defendant</w:t>
      </w:r>
      <w:r w:rsidR="002C61F7" w:rsidRPr="003D7EEA">
        <w:rPr>
          <w:rFonts w:ascii="Times New Roman" w:hAnsi="Times New Roman" w:cs="Times New Roman"/>
          <w:sz w:val="28"/>
          <w:szCs w:val="28"/>
        </w:rPr>
        <w:t xml:space="preserve"> businesses:</w:t>
      </w:r>
    </w:p>
    <w:p w:rsidR="002C61F7" w:rsidRDefault="002C61F7" w:rsidP="0025218A">
      <w:pPr>
        <w:spacing w:after="0" w:line="240" w:lineRule="auto"/>
        <w:ind w:left="720"/>
        <w:jc w:val="both"/>
        <w:rPr>
          <w:rFonts w:ascii="Times New Roman" w:hAnsi="Times New Roman" w:cs="Times New Roman"/>
          <w:sz w:val="28"/>
          <w:szCs w:val="28"/>
        </w:rPr>
      </w:pPr>
      <w:r w:rsidRPr="003D7EEA">
        <w:rPr>
          <w:rFonts w:ascii="Times New Roman" w:hAnsi="Times New Roman" w:cs="Times New Roman"/>
          <w:sz w:val="28"/>
          <w:szCs w:val="28"/>
        </w:rPr>
        <w:lastRenderedPageBreak/>
        <w:t>Many defendants have already capitulated under the temporal and monetary pressures of hiring a lawyer and responding to a complaint asking for thousands of dollars and an order that would shut down their business. Plaintiffs have publicly proclaimed that $7,500 is “always the opening negotiation amount” they demand to settle each case, regardless of the allegations, and that as of August 18, Plaintiffs already had settled 209 cases for an average of about $3,900. If accurate, this means Plaintiffs have already collected a staggering total of $815,100 in settlements, almost all of which were reached without a court ever considering the threshold issues the State seeks to raise.</w:t>
      </w:r>
    </w:p>
    <w:p w:rsidR="008E5345" w:rsidRPr="003D7EEA" w:rsidRDefault="008E5345" w:rsidP="0025218A">
      <w:pPr>
        <w:spacing w:after="0" w:line="240" w:lineRule="auto"/>
        <w:ind w:left="720"/>
        <w:jc w:val="both"/>
        <w:rPr>
          <w:rFonts w:ascii="Times New Roman" w:hAnsi="Times New Roman" w:cs="Times New Roman"/>
          <w:sz w:val="28"/>
          <w:szCs w:val="28"/>
        </w:rPr>
      </w:pPr>
    </w:p>
    <w:p w:rsidR="002C61F7" w:rsidRPr="003D7EEA" w:rsidRDefault="002C61F7" w:rsidP="0025218A">
      <w:pPr>
        <w:spacing w:after="0" w:line="480" w:lineRule="auto"/>
        <w:jc w:val="both"/>
        <w:rPr>
          <w:rFonts w:ascii="Times New Roman" w:hAnsi="Times New Roman" w:cs="Times New Roman"/>
          <w:sz w:val="28"/>
          <w:szCs w:val="28"/>
        </w:rPr>
      </w:pPr>
      <w:proofErr w:type="gramStart"/>
      <w:r w:rsidRPr="003D7EEA">
        <w:rPr>
          <w:rFonts w:ascii="Times New Roman" w:hAnsi="Times New Roman" w:cs="Times New Roman"/>
          <w:i/>
          <w:sz w:val="28"/>
          <w:szCs w:val="28"/>
        </w:rPr>
        <w:t>Id</w:t>
      </w:r>
      <w:r w:rsidRPr="003D7EEA">
        <w:rPr>
          <w:rFonts w:ascii="Times New Roman" w:hAnsi="Times New Roman" w:cs="Times New Roman"/>
          <w:sz w:val="28"/>
          <w:szCs w:val="28"/>
        </w:rPr>
        <w:t>. at</w:t>
      </w:r>
      <w:r w:rsidR="00904A98" w:rsidRPr="003D7EEA">
        <w:rPr>
          <w:rFonts w:ascii="Times New Roman" w:hAnsi="Times New Roman" w:cs="Times New Roman"/>
          <w:sz w:val="28"/>
          <w:szCs w:val="28"/>
        </w:rPr>
        <w:t xml:space="preserve"> 9.</w:t>
      </w:r>
      <w:proofErr w:type="gramEnd"/>
      <w:r w:rsidR="00904A98" w:rsidRPr="003D7EEA">
        <w:rPr>
          <w:rFonts w:ascii="Times New Roman" w:hAnsi="Times New Roman" w:cs="Times New Roman"/>
          <w:sz w:val="28"/>
          <w:szCs w:val="28"/>
        </w:rPr>
        <w:t xml:space="preserve"> </w:t>
      </w:r>
      <w:r w:rsidRPr="003D7EEA">
        <w:rPr>
          <w:rFonts w:ascii="Times New Roman" w:hAnsi="Times New Roman" w:cs="Times New Roman"/>
          <w:sz w:val="28"/>
          <w:szCs w:val="28"/>
        </w:rPr>
        <w:t xml:space="preserve">In addition to the exorbitant settlements collected from hundreds of businesses, the State also noted the looming default judgments businesses faced: </w:t>
      </w:r>
    </w:p>
    <w:p w:rsidR="002C61F7" w:rsidRDefault="002C61F7" w:rsidP="0025218A">
      <w:pPr>
        <w:spacing w:after="0" w:line="240" w:lineRule="auto"/>
        <w:ind w:left="720"/>
        <w:jc w:val="both"/>
        <w:rPr>
          <w:rFonts w:ascii="Times New Roman" w:hAnsi="Times New Roman" w:cs="Times New Roman"/>
          <w:sz w:val="28"/>
          <w:szCs w:val="28"/>
        </w:rPr>
      </w:pPr>
      <w:r w:rsidRPr="003D7EEA">
        <w:rPr>
          <w:rFonts w:ascii="Times New Roman" w:hAnsi="Times New Roman" w:cs="Times New Roman"/>
          <w:sz w:val="28"/>
          <w:szCs w:val="28"/>
        </w:rPr>
        <w:t>At present, hundreds of defendants are either at risk of a default judgment or are rapidly approaching default. And Plaintiffs have started to file applications for default, seeking penalties just as severe as the ones in their complaints</w:t>
      </w:r>
      <w:proofErr w:type="gramStart"/>
      <w:r w:rsidRPr="003D7EEA">
        <w:rPr>
          <w:rFonts w:ascii="Times New Roman" w:hAnsi="Times New Roman" w:cs="Times New Roman"/>
          <w:sz w:val="28"/>
          <w:szCs w:val="28"/>
        </w:rPr>
        <w:t>…</w:t>
      </w:r>
      <w:r w:rsidR="00F1425D">
        <w:rPr>
          <w:rFonts w:ascii="Times New Roman" w:hAnsi="Times New Roman" w:cs="Times New Roman"/>
          <w:sz w:val="28"/>
          <w:szCs w:val="28"/>
        </w:rPr>
        <w:t>[</w:t>
      </w:r>
      <w:proofErr w:type="gramEnd"/>
      <w:r w:rsidR="00F1425D">
        <w:rPr>
          <w:rFonts w:ascii="Times New Roman" w:hAnsi="Times New Roman" w:cs="Times New Roman"/>
          <w:sz w:val="28"/>
          <w:szCs w:val="28"/>
        </w:rPr>
        <w:t>Plaintiff’s attorney filed an affidavit]</w:t>
      </w:r>
      <w:r w:rsidRPr="003D7EEA">
        <w:rPr>
          <w:rFonts w:ascii="Times New Roman" w:hAnsi="Times New Roman" w:cs="Times New Roman"/>
          <w:sz w:val="28"/>
          <w:szCs w:val="28"/>
        </w:rPr>
        <w:t xml:space="preserve"> seeking “not less than $5,000” in attorney’s fees for himself, even though the only document he filed before the application for entry of default in that case was the mass-produced, copy-and-paste complaint, similar to the one issued here.</w:t>
      </w:r>
    </w:p>
    <w:p w:rsidR="009C7D05" w:rsidRPr="003D7EEA" w:rsidRDefault="009C7D05" w:rsidP="0025218A">
      <w:pPr>
        <w:spacing w:after="0" w:line="240" w:lineRule="auto"/>
        <w:ind w:left="720"/>
        <w:jc w:val="both"/>
        <w:rPr>
          <w:rFonts w:ascii="Times New Roman" w:hAnsi="Times New Roman" w:cs="Times New Roman"/>
          <w:sz w:val="28"/>
          <w:szCs w:val="28"/>
        </w:rPr>
      </w:pPr>
    </w:p>
    <w:p w:rsidR="00A46FD0" w:rsidRPr="00A7575C" w:rsidRDefault="00904A98" w:rsidP="00A714F2">
      <w:pPr>
        <w:spacing w:after="0" w:line="480" w:lineRule="auto"/>
        <w:jc w:val="both"/>
        <w:rPr>
          <w:rFonts w:ascii="Times New Roman" w:hAnsi="Times New Roman" w:cs="Times New Roman"/>
          <w:sz w:val="28"/>
          <w:szCs w:val="28"/>
        </w:rPr>
      </w:pPr>
      <w:proofErr w:type="gramStart"/>
      <w:r w:rsidRPr="003D7EEA">
        <w:rPr>
          <w:rFonts w:ascii="Times New Roman" w:hAnsi="Times New Roman" w:cs="Times New Roman"/>
          <w:i/>
          <w:sz w:val="28"/>
          <w:szCs w:val="28"/>
        </w:rPr>
        <w:t xml:space="preserve">Id. </w:t>
      </w:r>
      <w:r w:rsidRPr="003D7EEA">
        <w:rPr>
          <w:rFonts w:ascii="Times New Roman" w:hAnsi="Times New Roman" w:cs="Times New Roman"/>
          <w:sz w:val="28"/>
          <w:szCs w:val="28"/>
        </w:rPr>
        <w:t>at 10</w:t>
      </w:r>
      <w:r w:rsidR="002C61F7" w:rsidRPr="003D7EEA">
        <w:rPr>
          <w:rFonts w:ascii="Times New Roman" w:hAnsi="Times New Roman" w:cs="Times New Roman"/>
          <w:sz w:val="28"/>
          <w:szCs w:val="28"/>
        </w:rPr>
        <w:t>.</w:t>
      </w:r>
      <w:proofErr w:type="gramEnd"/>
      <w:r w:rsidR="002C61F7" w:rsidRPr="003D7EEA">
        <w:rPr>
          <w:rFonts w:ascii="Times New Roman" w:hAnsi="Times New Roman" w:cs="Times New Roman"/>
          <w:sz w:val="28"/>
          <w:szCs w:val="28"/>
        </w:rPr>
        <w:t xml:space="preserve"> </w:t>
      </w:r>
      <w:r w:rsidR="007849B1">
        <w:rPr>
          <w:rFonts w:ascii="Times New Roman" w:hAnsi="Times New Roman" w:cs="Times New Roman"/>
          <w:sz w:val="28"/>
          <w:szCs w:val="28"/>
        </w:rPr>
        <w:t>The Court ultimately dismissed all of the remaining complaints with prejudice, but not before the plaintiffs</w:t>
      </w:r>
      <w:r w:rsidR="007F3192">
        <w:rPr>
          <w:rFonts w:ascii="Times New Roman" w:hAnsi="Times New Roman" w:cs="Times New Roman"/>
          <w:sz w:val="28"/>
          <w:szCs w:val="28"/>
        </w:rPr>
        <w:t xml:space="preserve"> publicly proclaimed that they</w:t>
      </w:r>
      <w:r w:rsidR="007849B1">
        <w:rPr>
          <w:rFonts w:ascii="Times New Roman" w:hAnsi="Times New Roman" w:cs="Times New Roman"/>
          <w:sz w:val="28"/>
          <w:szCs w:val="28"/>
        </w:rPr>
        <w:t xml:space="preserve"> had collected over $1.2 million. </w:t>
      </w:r>
      <w:r w:rsidR="002A4DC6">
        <w:rPr>
          <w:rFonts w:ascii="Times New Roman" w:hAnsi="Times New Roman" w:cs="Times New Roman"/>
          <w:i/>
          <w:sz w:val="28"/>
          <w:szCs w:val="28"/>
        </w:rPr>
        <w:t xml:space="preserve">See </w:t>
      </w:r>
      <w:r w:rsidR="00A7575C">
        <w:rPr>
          <w:rFonts w:ascii="Times New Roman" w:hAnsi="Times New Roman" w:cs="Times New Roman"/>
          <w:sz w:val="28"/>
          <w:szCs w:val="28"/>
        </w:rPr>
        <w:t xml:space="preserve">Advocates for Individuals with Disabilities Press Release, October 20, 2016, </w:t>
      </w:r>
      <w:r w:rsidR="00A7575C" w:rsidRPr="00A7575C">
        <w:rPr>
          <w:rFonts w:ascii="Times New Roman" w:hAnsi="Times New Roman" w:cs="Times New Roman"/>
          <w:sz w:val="28"/>
          <w:szCs w:val="28"/>
        </w:rPr>
        <w:t>http://m.marketwired.com/press-release/az-attorney-general-rallies-favor-civil-rights-discrimination-against-individuals-with-2168570.htm</w:t>
      </w:r>
      <w:r w:rsidR="00A7575C">
        <w:rPr>
          <w:rFonts w:ascii="Times New Roman" w:hAnsi="Times New Roman" w:cs="Times New Roman"/>
          <w:sz w:val="28"/>
          <w:szCs w:val="28"/>
        </w:rPr>
        <w:t xml:space="preserve">. </w:t>
      </w:r>
    </w:p>
    <w:p w:rsidR="002922C9" w:rsidRPr="00EC54E9" w:rsidRDefault="009C7D05" w:rsidP="00A714F2">
      <w:pPr>
        <w:spacing w:after="0" w:line="48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ab/>
      </w:r>
      <w:r w:rsidR="007E0CF9">
        <w:rPr>
          <w:rFonts w:ascii="Times New Roman" w:hAnsi="Times New Roman" w:cs="Times New Roman"/>
          <w:sz w:val="28"/>
          <w:szCs w:val="28"/>
        </w:rPr>
        <w:t>With the adoption of</w:t>
      </w:r>
      <w:r w:rsidRPr="00EC54E9">
        <w:rPr>
          <w:rFonts w:ascii="Times New Roman" w:hAnsi="Times New Roman" w:cs="Times New Roman"/>
          <w:sz w:val="28"/>
          <w:szCs w:val="28"/>
        </w:rPr>
        <w:t xml:space="preserve"> the Proposed Amendments, small businesses </w:t>
      </w:r>
      <w:r w:rsidR="002922C9" w:rsidRPr="00EC54E9">
        <w:rPr>
          <w:rFonts w:ascii="Times New Roman" w:hAnsi="Times New Roman" w:cs="Times New Roman"/>
          <w:sz w:val="28"/>
          <w:szCs w:val="28"/>
        </w:rPr>
        <w:t xml:space="preserve">faced with a lawsuit </w:t>
      </w:r>
      <w:r w:rsidRPr="00EC54E9">
        <w:rPr>
          <w:rFonts w:ascii="Times New Roman" w:hAnsi="Times New Roman" w:cs="Times New Roman"/>
          <w:sz w:val="28"/>
          <w:szCs w:val="28"/>
        </w:rPr>
        <w:t xml:space="preserve">will no longer be </w:t>
      </w:r>
      <w:r w:rsidR="002922C9" w:rsidRPr="00EC54E9">
        <w:rPr>
          <w:rFonts w:ascii="Times New Roman" w:hAnsi="Times New Roman" w:cs="Times New Roman"/>
          <w:sz w:val="28"/>
          <w:szCs w:val="28"/>
        </w:rPr>
        <w:t>forced to spend thousands of dollars either to retain counsel or settle the case</w:t>
      </w:r>
      <w:r w:rsidRPr="00EC54E9">
        <w:rPr>
          <w:rFonts w:ascii="Times New Roman" w:hAnsi="Times New Roman" w:cs="Times New Roman"/>
          <w:sz w:val="28"/>
          <w:szCs w:val="28"/>
        </w:rPr>
        <w:t xml:space="preserve">. The Proposed Amendments provide an avenue for a specifically authorized person </w:t>
      </w:r>
      <w:r w:rsidR="00203B99" w:rsidRPr="00EC54E9">
        <w:rPr>
          <w:rFonts w:ascii="Times New Roman" w:hAnsi="Times New Roman" w:cs="Times New Roman"/>
          <w:sz w:val="28"/>
          <w:szCs w:val="28"/>
        </w:rPr>
        <w:t xml:space="preserve">to appear on behalf of the business, answer a </w:t>
      </w:r>
      <w:r w:rsidR="00203B99" w:rsidRPr="00EC54E9">
        <w:rPr>
          <w:rFonts w:ascii="Times New Roman" w:hAnsi="Times New Roman" w:cs="Times New Roman"/>
          <w:sz w:val="28"/>
          <w:szCs w:val="28"/>
        </w:rPr>
        <w:lastRenderedPageBreak/>
        <w:t xml:space="preserve">complaint filed, and avoid a default judgment. </w:t>
      </w:r>
      <w:r w:rsidR="00EC54E9" w:rsidRPr="00EC54E9">
        <w:rPr>
          <w:rFonts w:ascii="Times New Roman" w:hAnsi="Times New Roman" w:cs="Times New Roman"/>
          <w:sz w:val="28"/>
          <w:szCs w:val="28"/>
        </w:rPr>
        <w:t xml:space="preserve">Businesses can also retain a lawyer to assist in a limited scope representation under ER 1.2(c). </w:t>
      </w:r>
      <w:r w:rsidR="00EC54E9" w:rsidRPr="00EC54E9">
        <w:rPr>
          <w:rFonts w:ascii="Times New Roman" w:eastAsia="Times New Roman" w:hAnsi="Times New Roman" w:cs="Times New Roman"/>
          <w:color w:val="000000"/>
          <w:sz w:val="28"/>
          <w:szCs w:val="28"/>
          <w:shd w:val="clear" w:color="auto" w:fill="FFFFFF"/>
        </w:rPr>
        <w:t>Ariz. R. Sup. Ct., Rule 42, ER 1.2.</w:t>
      </w:r>
      <w:r w:rsidR="00EC54E9">
        <w:rPr>
          <w:rFonts w:ascii="Times New Roman" w:eastAsia="Times New Roman" w:hAnsi="Times New Roman" w:cs="Times New Roman"/>
          <w:color w:val="000000"/>
          <w:sz w:val="28"/>
          <w:szCs w:val="28"/>
          <w:shd w:val="clear" w:color="auto" w:fill="FFFFFF"/>
        </w:rPr>
        <w:t xml:space="preserve"> </w:t>
      </w:r>
      <w:r w:rsidR="00CB19CD" w:rsidRPr="00EC54E9">
        <w:rPr>
          <w:rFonts w:ascii="Times New Roman" w:hAnsi="Times New Roman" w:cs="Times New Roman"/>
          <w:sz w:val="28"/>
          <w:szCs w:val="28"/>
        </w:rPr>
        <w:t>The Proposed Amendment</w:t>
      </w:r>
      <w:r w:rsidR="004228EF" w:rsidRPr="00EC54E9">
        <w:rPr>
          <w:rFonts w:ascii="Times New Roman" w:hAnsi="Times New Roman" w:cs="Times New Roman"/>
          <w:sz w:val="28"/>
          <w:szCs w:val="28"/>
        </w:rPr>
        <w:t>s</w:t>
      </w:r>
      <w:r w:rsidR="00CB19CD" w:rsidRPr="00EC54E9">
        <w:rPr>
          <w:rFonts w:ascii="Times New Roman" w:hAnsi="Times New Roman" w:cs="Times New Roman"/>
          <w:sz w:val="28"/>
          <w:szCs w:val="28"/>
        </w:rPr>
        <w:t xml:space="preserve"> </w:t>
      </w:r>
      <w:r w:rsidR="004228EF" w:rsidRPr="00EC54E9">
        <w:rPr>
          <w:rFonts w:ascii="Times New Roman" w:hAnsi="Times New Roman" w:cs="Times New Roman"/>
          <w:sz w:val="28"/>
          <w:szCs w:val="28"/>
        </w:rPr>
        <w:t>give</w:t>
      </w:r>
      <w:r w:rsidR="00CB19CD" w:rsidRPr="00EC54E9">
        <w:rPr>
          <w:rFonts w:ascii="Times New Roman" w:hAnsi="Times New Roman" w:cs="Times New Roman"/>
          <w:sz w:val="28"/>
          <w:szCs w:val="28"/>
        </w:rPr>
        <w:t xml:space="preserve"> authority to the specifically authorized person to</w:t>
      </w:r>
      <w:r w:rsidR="00CB19CD">
        <w:rPr>
          <w:rFonts w:ascii="Times New Roman" w:hAnsi="Times New Roman" w:cs="Times New Roman"/>
          <w:sz w:val="28"/>
          <w:szCs w:val="28"/>
        </w:rPr>
        <w:t xml:space="preserve"> enter into settlement agreements and negotiate on behalf of a corporate entity without t</w:t>
      </w:r>
      <w:r w:rsidR="00330E82">
        <w:rPr>
          <w:rFonts w:ascii="Times New Roman" w:hAnsi="Times New Roman" w:cs="Times New Roman"/>
          <w:sz w:val="28"/>
          <w:szCs w:val="28"/>
        </w:rPr>
        <w:t>he formal assistance of counsel</w:t>
      </w:r>
      <w:r w:rsidR="00BF6DD5">
        <w:rPr>
          <w:rFonts w:ascii="Times New Roman" w:hAnsi="Times New Roman" w:cs="Times New Roman"/>
          <w:sz w:val="28"/>
          <w:szCs w:val="28"/>
        </w:rPr>
        <w:t xml:space="preserve">. </w:t>
      </w:r>
      <w:r w:rsidR="002922C9">
        <w:rPr>
          <w:rFonts w:ascii="Times New Roman" w:hAnsi="Times New Roman" w:cs="Times New Roman"/>
          <w:sz w:val="28"/>
          <w:szCs w:val="28"/>
        </w:rPr>
        <w:t xml:space="preserve">Unscrupulous lawyers </w:t>
      </w:r>
      <w:r w:rsidR="00330E82">
        <w:rPr>
          <w:rFonts w:ascii="Times New Roman" w:hAnsi="Times New Roman" w:cs="Times New Roman"/>
          <w:sz w:val="28"/>
          <w:szCs w:val="28"/>
        </w:rPr>
        <w:t xml:space="preserve">would be prevented from leveraging </w:t>
      </w:r>
      <w:r w:rsidR="002922C9">
        <w:rPr>
          <w:rFonts w:ascii="Times New Roman" w:hAnsi="Times New Roman" w:cs="Times New Roman"/>
          <w:sz w:val="28"/>
          <w:szCs w:val="28"/>
        </w:rPr>
        <w:t xml:space="preserve">the fact that a business would have to spend thousands of dollars just to defend </w:t>
      </w:r>
      <w:proofErr w:type="gramStart"/>
      <w:r w:rsidR="002922C9">
        <w:rPr>
          <w:rFonts w:ascii="Times New Roman" w:hAnsi="Times New Roman" w:cs="Times New Roman"/>
          <w:sz w:val="28"/>
          <w:szCs w:val="28"/>
        </w:rPr>
        <w:t>itself</w:t>
      </w:r>
      <w:proofErr w:type="gramEnd"/>
      <w:r w:rsidR="002922C9">
        <w:rPr>
          <w:rFonts w:ascii="Times New Roman" w:hAnsi="Times New Roman" w:cs="Times New Roman"/>
          <w:sz w:val="28"/>
          <w:szCs w:val="28"/>
        </w:rPr>
        <w:t xml:space="preserve">. </w:t>
      </w:r>
    </w:p>
    <w:p w:rsidR="0072745E" w:rsidRDefault="002922C9" w:rsidP="00A714F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D13122">
        <w:rPr>
          <w:rFonts w:ascii="Times New Roman" w:hAnsi="Times New Roman" w:cs="Times New Roman"/>
          <w:sz w:val="28"/>
          <w:szCs w:val="28"/>
        </w:rPr>
        <w:t>B</w:t>
      </w:r>
      <w:r>
        <w:rPr>
          <w:rFonts w:ascii="Times New Roman" w:hAnsi="Times New Roman" w:cs="Times New Roman"/>
          <w:sz w:val="28"/>
          <w:szCs w:val="28"/>
        </w:rPr>
        <w:t xml:space="preserve">usinesses can encounter the dilemma presented by the current rules in a variety of contexts. Regardless of the cause of action, a business faced with a meritless lawsuit currently has only two options—settle (usually for thousands of dollars) or retain an attorney (usually for thousands of dollars). </w:t>
      </w:r>
      <w:r w:rsidR="001238EC">
        <w:rPr>
          <w:rFonts w:ascii="Times New Roman" w:hAnsi="Times New Roman" w:cs="Times New Roman"/>
          <w:sz w:val="28"/>
          <w:szCs w:val="28"/>
        </w:rPr>
        <w:t xml:space="preserve">Under the new Rule 31(d), businesses will </w:t>
      </w:r>
      <w:r>
        <w:rPr>
          <w:rFonts w:ascii="Times New Roman" w:hAnsi="Times New Roman" w:cs="Times New Roman"/>
          <w:sz w:val="28"/>
          <w:szCs w:val="28"/>
        </w:rPr>
        <w:t xml:space="preserve">have a third option, empowering them </w:t>
      </w:r>
      <w:r w:rsidR="001238EC">
        <w:rPr>
          <w:rFonts w:ascii="Times New Roman" w:hAnsi="Times New Roman" w:cs="Times New Roman"/>
          <w:sz w:val="28"/>
          <w:szCs w:val="28"/>
        </w:rPr>
        <w:t xml:space="preserve">to avoid unreasonable settlement demands and to defend against </w:t>
      </w:r>
      <w:r>
        <w:rPr>
          <w:rFonts w:ascii="Times New Roman" w:hAnsi="Times New Roman" w:cs="Times New Roman"/>
          <w:sz w:val="28"/>
          <w:szCs w:val="28"/>
        </w:rPr>
        <w:t xml:space="preserve">meritless </w:t>
      </w:r>
      <w:r w:rsidR="001238EC">
        <w:rPr>
          <w:rFonts w:ascii="Times New Roman" w:hAnsi="Times New Roman" w:cs="Times New Roman"/>
          <w:sz w:val="28"/>
          <w:szCs w:val="28"/>
        </w:rPr>
        <w:t xml:space="preserve">lawsuits </w:t>
      </w:r>
      <w:r>
        <w:rPr>
          <w:rFonts w:ascii="Times New Roman" w:hAnsi="Times New Roman" w:cs="Times New Roman"/>
          <w:sz w:val="28"/>
          <w:szCs w:val="28"/>
        </w:rPr>
        <w:t>without paying an attorney thousands or tens of thousands of dollars to do so</w:t>
      </w:r>
      <w:r w:rsidR="001238EC">
        <w:rPr>
          <w:rFonts w:ascii="Times New Roman" w:hAnsi="Times New Roman" w:cs="Times New Roman"/>
          <w:sz w:val="28"/>
          <w:szCs w:val="28"/>
        </w:rPr>
        <w:t xml:space="preserve">. </w:t>
      </w:r>
    </w:p>
    <w:p w:rsidR="00EB02EE" w:rsidRDefault="00330E82" w:rsidP="00A714F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Because the Proposed Amendments to Rule 31(d) would allow small businesses to responsibly represent their interests in court and to avoid the harms of frivolous lawsuits and scare-tactic settlement demands, the Office of the Arizona Attorney General strongly supports the adoption of the Proposed Amendments. </w:t>
      </w:r>
    </w:p>
    <w:p w:rsidR="006839C4" w:rsidRPr="003D7EEA" w:rsidRDefault="006839C4" w:rsidP="00A714F2">
      <w:pPr>
        <w:spacing w:after="0" w:line="480" w:lineRule="auto"/>
        <w:jc w:val="both"/>
        <w:rPr>
          <w:rFonts w:ascii="Times New Roman" w:hAnsi="Times New Roman" w:cs="Times New Roman"/>
          <w:sz w:val="28"/>
          <w:szCs w:val="28"/>
        </w:rPr>
      </w:pPr>
    </w:p>
    <w:p w:rsidR="00EE71E9" w:rsidRPr="003D7EEA" w:rsidRDefault="00EE71E9" w:rsidP="0025218A">
      <w:pPr>
        <w:spacing w:after="0" w:line="480" w:lineRule="auto"/>
        <w:rPr>
          <w:rFonts w:ascii="Times New Roman" w:hAnsi="Times New Roman" w:cs="Times New Roman"/>
          <w:sz w:val="28"/>
          <w:szCs w:val="28"/>
        </w:rPr>
      </w:pPr>
      <w:r w:rsidRPr="003D7EEA">
        <w:rPr>
          <w:rFonts w:ascii="Times New Roman" w:hAnsi="Times New Roman" w:cs="Times New Roman"/>
          <w:sz w:val="28"/>
          <w:szCs w:val="28"/>
        </w:rPr>
        <w:lastRenderedPageBreak/>
        <w:tab/>
      </w:r>
      <w:r w:rsidRPr="003D7EEA">
        <w:rPr>
          <w:rFonts w:ascii="Times New Roman" w:hAnsi="Times New Roman" w:cs="Times New Roman"/>
          <w:sz w:val="28"/>
          <w:szCs w:val="28"/>
        </w:rPr>
        <w:tab/>
      </w:r>
      <w:proofErr w:type="gramStart"/>
      <w:r w:rsidR="00094920">
        <w:rPr>
          <w:rFonts w:ascii="Times New Roman" w:hAnsi="Times New Roman" w:cs="Times New Roman"/>
          <w:sz w:val="28"/>
          <w:szCs w:val="28"/>
        </w:rPr>
        <w:t>Respectfully submitted this 21st</w:t>
      </w:r>
      <w:r w:rsidRPr="003D7EEA">
        <w:rPr>
          <w:rFonts w:ascii="Times New Roman" w:hAnsi="Times New Roman" w:cs="Times New Roman"/>
          <w:sz w:val="28"/>
          <w:szCs w:val="28"/>
        </w:rPr>
        <w:t xml:space="preserve"> day of May, 2018.</w:t>
      </w:r>
      <w:proofErr w:type="gramEnd"/>
    </w:p>
    <w:p w:rsidR="00EE71E9" w:rsidRPr="003D7EEA" w:rsidRDefault="00EE71E9" w:rsidP="0025218A">
      <w:pPr>
        <w:spacing w:after="0" w:line="240" w:lineRule="auto"/>
        <w:rPr>
          <w:rFonts w:ascii="Times New Roman" w:hAnsi="Times New Roman" w:cs="Times New Roman"/>
          <w:sz w:val="28"/>
          <w:szCs w:val="28"/>
        </w:rPr>
      </w:pPr>
      <w:r w:rsidRPr="003D7EEA">
        <w:rPr>
          <w:rFonts w:ascii="Times New Roman" w:hAnsi="Times New Roman" w:cs="Times New Roman"/>
          <w:sz w:val="28"/>
          <w:szCs w:val="28"/>
        </w:rPr>
        <w:tab/>
      </w:r>
      <w:r w:rsidRPr="003D7EEA">
        <w:rPr>
          <w:rFonts w:ascii="Times New Roman" w:hAnsi="Times New Roman" w:cs="Times New Roman"/>
          <w:sz w:val="28"/>
          <w:szCs w:val="28"/>
        </w:rPr>
        <w:tab/>
      </w:r>
      <w:r w:rsidRPr="003D7EEA">
        <w:rPr>
          <w:rFonts w:ascii="Times New Roman" w:hAnsi="Times New Roman" w:cs="Times New Roman"/>
          <w:sz w:val="28"/>
          <w:szCs w:val="28"/>
        </w:rPr>
        <w:tab/>
      </w:r>
      <w:r w:rsidRPr="003D7EEA">
        <w:rPr>
          <w:rFonts w:ascii="Times New Roman" w:hAnsi="Times New Roman" w:cs="Times New Roman"/>
          <w:sz w:val="28"/>
          <w:szCs w:val="28"/>
        </w:rPr>
        <w:tab/>
      </w:r>
      <w:r w:rsidRPr="003D7EEA">
        <w:rPr>
          <w:rFonts w:ascii="Times New Roman" w:hAnsi="Times New Roman" w:cs="Times New Roman"/>
          <w:sz w:val="28"/>
          <w:szCs w:val="28"/>
        </w:rPr>
        <w:tab/>
        <w:t>MARK BRNOVICH</w:t>
      </w:r>
    </w:p>
    <w:p w:rsidR="00EE71E9" w:rsidRPr="003D7EEA" w:rsidRDefault="00EE71E9" w:rsidP="0025218A">
      <w:pPr>
        <w:spacing w:after="0" w:line="240" w:lineRule="auto"/>
        <w:rPr>
          <w:rFonts w:ascii="Times New Roman" w:hAnsi="Times New Roman" w:cs="Times New Roman"/>
          <w:smallCaps/>
          <w:sz w:val="28"/>
          <w:szCs w:val="28"/>
        </w:rPr>
      </w:pPr>
      <w:r w:rsidRPr="003D7EEA">
        <w:rPr>
          <w:rFonts w:ascii="Times New Roman" w:hAnsi="Times New Roman" w:cs="Times New Roman"/>
          <w:sz w:val="28"/>
          <w:szCs w:val="28"/>
        </w:rPr>
        <w:tab/>
      </w:r>
      <w:r w:rsidRPr="003D7EEA">
        <w:rPr>
          <w:rFonts w:ascii="Times New Roman" w:hAnsi="Times New Roman" w:cs="Times New Roman"/>
          <w:sz w:val="28"/>
          <w:szCs w:val="28"/>
        </w:rPr>
        <w:tab/>
      </w:r>
      <w:r w:rsidRPr="003D7EEA">
        <w:rPr>
          <w:rFonts w:ascii="Times New Roman" w:hAnsi="Times New Roman" w:cs="Times New Roman"/>
          <w:sz w:val="28"/>
          <w:szCs w:val="28"/>
        </w:rPr>
        <w:tab/>
      </w:r>
      <w:r w:rsidRPr="003D7EEA">
        <w:rPr>
          <w:rFonts w:ascii="Times New Roman" w:hAnsi="Times New Roman" w:cs="Times New Roman"/>
          <w:sz w:val="28"/>
          <w:szCs w:val="28"/>
        </w:rPr>
        <w:tab/>
      </w:r>
      <w:r w:rsidRPr="003D7EEA">
        <w:rPr>
          <w:rFonts w:ascii="Times New Roman" w:hAnsi="Times New Roman" w:cs="Times New Roman"/>
          <w:sz w:val="28"/>
          <w:szCs w:val="28"/>
        </w:rPr>
        <w:tab/>
        <w:t>A</w:t>
      </w:r>
      <w:r w:rsidRPr="003D7EEA">
        <w:rPr>
          <w:rFonts w:ascii="Times New Roman" w:hAnsi="Times New Roman" w:cs="Times New Roman"/>
          <w:smallCaps/>
          <w:sz w:val="28"/>
          <w:szCs w:val="28"/>
        </w:rPr>
        <w:t>rizona Attorney General</w:t>
      </w:r>
    </w:p>
    <w:p w:rsidR="00872014" w:rsidRDefault="00872014" w:rsidP="00872014">
      <w:pPr>
        <w:pStyle w:val="BodyText"/>
        <w:spacing w:line="240" w:lineRule="auto"/>
        <w:ind w:left="4320"/>
        <w:rPr>
          <w:rFonts w:ascii="Times New Roman" w:eastAsiaTheme="minorHAnsi" w:hAnsi="Times New Roman" w:cs="Times New Roman"/>
          <w:smallCaps/>
          <w:sz w:val="28"/>
          <w:szCs w:val="28"/>
        </w:rPr>
      </w:pPr>
    </w:p>
    <w:p w:rsidR="00EE71E9" w:rsidRPr="006839C4" w:rsidRDefault="00EE71E9" w:rsidP="006839C4">
      <w:pPr>
        <w:pStyle w:val="BodyText"/>
        <w:spacing w:line="240" w:lineRule="auto"/>
        <w:ind w:left="3600"/>
        <w:rPr>
          <w:rFonts w:ascii="Times New Roman" w:hAnsi="Times New Roman" w:cs="Times New Roman"/>
          <w:sz w:val="28"/>
          <w:szCs w:val="28"/>
        </w:rPr>
      </w:pPr>
      <w:r w:rsidRPr="003D7EEA">
        <w:rPr>
          <w:rFonts w:ascii="Times New Roman" w:hAnsi="Times New Roman" w:cs="Times New Roman"/>
          <w:smallCaps/>
          <w:sz w:val="28"/>
          <w:szCs w:val="28"/>
        </w:rPr>
        <w:t xml:space="preserve">BY: </w:t>
      </w:r>
      <w:r w:rsidRPr="003D7EEA">
        <w:rPr>
          <w:rFonts w:ascii="Times New Roman" w:hAnsi="Times New Roman" w:cs="Times New Roman"/>
          <w:smallCaps/>
          <w:sz w:val="28"/>
          <w:szCs w:val="28"/>
        </w:rPr>
        <w:softHyphen/>
      </w:r>
      <w:r w:rsidRPr="003D7EEA">
        <w:rPr>
          <w:rFonts w:ascii="Times New Roman" w:hAnsi="Times New Roman" w:cs="Times New Roman"/>
          <w:smallCaps/>
          <w:sz w:val="28"/>
          <w:szCs w:val="28"/>
        </w:rPr>
        <w:softHyphen/>
      </w:r>
      <w:r w:rsidRPr="003D7EEA">
        <w:rPr>
          <w:rFonts w:ascii="Times New Roman" w:hAnsi="Times New Roman" w:cs="Times New Roman"/>
          <w:smallCaps/>
          <w:sz w:val="28"/>
          <w:szCs w:val="28"/>
        </w:rPr>
        <w:softHyphen/>
      </w:r>
      <w:r w:rsidRPr="003D7EEA">
        <w:rPr>
          <w:rFonts w:ascii="Times New Roman" w:hAnsi="Times New Roman" w:cs="Times New Roman"/>
          <w:smallCaps/>
          <w:sz w:val="28"/>
          <w:szCs w:val="28"/>
        </w:rPr>
        <w:softHyphen/>
      </w:r>
      <w:r w:rsidRPr="003D7EEA">
        <w:rPr>
          <w:rFonts w:ascii="Times New Roman" w:hAnsi="Times New Roman" w:cs="Times New Roman"/>
          <w:smallCaps/>
          <w:sz w:val="28"/>
          <w:szCs w:val="28"/>
        </w:rPr>
        <w:softHyphen/>
      </w:r>
      <w:r w:rsidRPr="003D7EEA">
        <w:rPr>
          <w:rFonts w:ascii="Times New Roman" w:hAnsi="Times New Roman" w:cs="Times New Roman"/>
          <w:smallCaps/>
          <w:sz w:val="28"/>
          <w:szCs w:val="28"/>
        </w:rPr>
        <w:softHyphen/>
      </w:r>
      <w:r w:rsidRPr="003D7EEA">
        <w:rPr>
          <w:rFonts w:ascii="Times New Roman" w:hAnsi="Times New Roman" w:cs="Times New Roman"/>
          <w:smallCaps/>
          <w:sz w:val="28"/>
          <w:szCs w:val="28"/>
        </w:rPr>
        <w:softHyphen/>
      </w:r>
      <w:r w:rsidRPr="003D7EEA">
        <w:rPr>
          <w:rFonts w:ascii="Times New Roman" w:hAnsi="Times New Roman" w:cs="Times New Roman"/>
          <w:smallCaps/>
          <w:sz w:val="28"/>
          <w:szCs w:val="28"/>
        </w:rPr>
        <w:softHyphen/>
      </w:r>
      <w:r w:rsidRPr="003D7EEA">
        <w:rPr>
          <w:rFonts w:ascii="Times New Roman" w:hAnsi="Times New Roman" w:cs="Times New Roman"/>
          <w:smallCaps/>
          <w:sz w:val="28"/>
          <w:szCs w:val="28"/>
        </w:rPr>
        <w:softHyphen/>
      </w:r>
      <w:r w:rsidRPr="003D7EEA">
        <w:rPr>
          <w:rFonts w:ascii="Times New Roman" w:hAnsi="Times New Roman" w:cs="Times New Roman"/>
          <w:smallCaps/>
          <w:sz w:val="28"/>
          <w:szCs w:val="28"/>
        </w:rPr>
        <w:softHyphen/>
        <w:t xml:space="preserve">  </w:t>
      </w:r>
      <w:r w:rsidRPr="00002CD7">
        <w:rPr>
          <w:rFonts w:ascii="Times New Roman" w:hAnsi="Times New Roman" w:cs="Times New Roman"/>
          <w:smallCaps/>
          <w:sz w:val="28"/>
          <w:szCs w:val="28"/>
        </w:rPr>
        <w:tab/>
      </w:r>
      <w:r w:rsidR="00872014" w:rsidRPr="00002CD7">
        <w:rPr>
          <w:rFonts w:ascii="Times New Roman" w:hAnsi="Times New Roman" w:cs="Times New Roman"/>
          <w:sz w:val="28"/>
          <w:szCs w:val="28"/>
          <w:u w:val="single"/>
        </w:rPr>
        <w:t xml:space="preserve">   /s/ Angelina B. Nguyen              </w:t>
      </w:r>
      <w:r w:rsidR="00872014" w:rsidRPr="00002CD7">
        <w:rPr>
          <w:rFonts w:ascii="Times New Roman" w:hAnsi="Times New Roman" w:cs="Times New Roman"/>
          <w:sz w:val="28"/>
          <w:szCs w:val="28"/>
          <w:u w:val="single"/>
        </w:rPr>
        <w:softHyphen/>
      </w:r>
      <w:r w:rsidR="00872014" w:rsidRPr="00002CD7">
        <w:rPr>
          <w:rFonts w:ascii="Times New Roman" w:hAnsi="Times New Roman" w:cs="Times New Roman"/>
          <w:sz w:val="28"/>
          <w:szCs w:val="28"/>
          <w:u w:val="single"/>
        </w:rPr>
        <w:softHyphen/>
      </w:r>
      <w:r w:rsidR="00872014" w:rsidRPr="00002CD7">
        <w:rPr>
          <w:rFonts w:ascii="Times New Roman" w:hAnsi="Times New Roman" w:cs="Times New Roman"/>
          <w:sz w:val="28"/>
          <w:szCs w:val="28"/>
        </w:rPr>
        <w:softHyphen/>
      </w:r>
      <w:r w:rsidR="00872014" w:rsidRPr="00002CD7">
        <w:rPr>
          <w:rFonts w:ascii="Times New Roman" w:hAnsi="Times New Roman" w:cs="Times New Roman"/>
          <w:sz w:val="28"/>
          <w:szCs w:val="28"/>
        </w:rPr>
        <w:softHyphen/>
      </w:r>
      <w:r w:rsidR="00872014" w:rsidRPr="00002CD7">
        <w:rPr>
          <w:rFonts w:ascii="Times New Roman" w:hAnsi="Times New Roman" w:cs="Times New Roman"/>
          <w:sz w:val="28"/>
          <w:szCs w:val="28"/>
        </w:rPr>
        <w:softHyphen/>
      </w:r>
      <w:r w:rsidR="00872014" w:rsidRPr="00002CD7">
        <w:rPr>
          <w:rFonts w:ascii="Times New Roman" w:hAnsi="Times New Roman" w:cs="Times New Roman"/>
          <w:sz w:val="28"/>
          <w:szCs w:val="28"/>
          <w:u w:val="single"/>
        </w:rPr>
        <w:t xml:space="preserve"> </w:t>
      </w:r>
    </w:p>
    <w:p w:rsidR="00453BA5" w:rsidRPr="003D7EEA" w:rsidRDefault="00453BA5" w:rsidP="00872014">
      <w:pPr>
        <w:spacing w:after="0" w:line="240" w:lineRule="auto"/>
        <w:ind w:left="720"/>
        <w:rPr>
          <w:rFonts w:ascii="Times New Roman" w:hAnsi="Times New Roman" w:cs="Times New Roman"/>
          <w:smallCaps/>
          <w:sz w:val="28"/>
          <w:szCs w:val="28"/>
        </w:rPr>
      </w:pP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t>Angelina B. Nguyen</w:t>
      </w:r>
    </w:p>
    <w:p w:rsidR="00F33D34" w:rsidRPr="00F33D34" w:rsidRDefault="006839C4" w:rsidP="00AF794F">
      <w:pPr>
        <w:spacing w:after="0" w:line="240" w:lineRule="auto"/>
        <w:ind w:left="720"/>
        <w:rPr>
          <w:rFonts w:ascii="Times New Roman" w:hAnsi="Times New Roman" w:cs="Times New Roman"/>
          <w:smallCaps/>
          <w:sz w:val="28"/>
          <w:szCs w:val="28"/>
        </w:rPr>
      </w:pP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r>
      <w:r>
        <w:rPr>
          <w:rFonts w:ascii="Times New Roman" w:hAnsi="Times New Roman" w:cs="Times New Roman"/>
          <w:smallCaps/>
          <w:sz w:val="28"/>
          <w:szCs w:val="28"/>
        </w:rPr>
        <w:tab/>
        <w:t>Assistant Attorney</w:t>
      </w:r>
      <w:r w:rsidR="00453BA5">
        <w:rPr>
          <w:rFonts w:ascii="Times New Roman" w:hAnsi="Times New Roman" w:cs="Times New Roman"/>
          <w:smallCaps/>
          <w:sz w:val="28"/>
          <w:szCs w:val="28"/>
        </w:rPr>
        <w:t xml:space="preserve"> General </w:t>
      </w:r>
    </w:p>
    <w:p w:rsidR="00C5268B" w:rsidRDefault="00C5268B" w:rsidP="00AF794F">
      <w:pPr>
        <w:spacing w:after="0" w:line="240" w:lineRule="auto"/>
        <w:ind w:left="720"/>
        <w:rPr>
          <w:rFonts w:ascii="Times New Roman" w:hAnsi="Times New Roman" w:cs="Times New Roman"/>
          <w:smallCaps/>
          <w:sz w:val="16"/>
          <w:szCs w:val="16"/>
        </w:rPr>
      </w:pPr>
    </w:p>
    <w:p w:rsidR="00C5268B" w:rsidRDefault="00C5268B" w:rsidP="00AF794F">
      <w:pPr>
        <w:spacing w:after="0" w:line="240" w:lineRule="auto"/>
        <w:ind w:left="720"/>
        <w:rPr>
          <w:rFonts w:ascii="Times New Roman" w:hAnsi="Times New Roman" w:cs="Times New Roman"/>
          <w:smallCaps/>
          <w:sz w:val="16"/>
          <w:szCs w:val="16"/>
        </w:rPr>
      </w:pPr>
    </w:p>
    <w:p w:rsidR="00C5268B" w:rsidRDefault="00C5268B" w:rsidP="00AF794F">
      <w:pPr>
        <w:spacing w:after="0" w:line="240" w:lineRule="auto"/>
        <w:ind w:left="720"/>
        <w:rPr>
          <w:rFonts w:ascii="Times New Roman" w:hAnsi="Times New Roman" w:cs="Times New Roman"/>
          <w:smallCaps/>
          <w:sz w:val="16"/>
          <w:szCs w:val="16"/>
        </w:rPr>
      </w:pPr>
    </w:p>
    <w:p w:rsidR="00C5268B" w:rsidRDefault="00C5268B" w:rsidP="00AF794F">
      <w:pPr>
        <w:spacing w:after="0" w:line="240" w:lineRule="auto"/>
        <w:ind w:left="720"/>
        <w:rPr>
          <w:rFonts w:ascii="Times New Roman" w:hAnsi="Times New Roman" w:cs="Times New Roman"/>
          <w:smallCaps/>
          <w:sz w:val="16"/>
          <w:szCs w:val="16"/>
        </w:rPr>
      </w:pPr>
    </w:p>
    <w:p w:rsidR="00C5268B" w:rsidRDefault="00C5268B" w:rsidP="00AF794F">
      <w:pPr>
        <w:spacing w:after="0" w:line="240" w:lineRule="auto"/>
        <w:ind w:left="720"/>
        <w:rPr>
          <w:rFonts w:ascii="Times New Roman" w:hAnsi="Times New Roman" w:cs="Times New Roman"/>
          <w:smallCaps/>
          <w:sz w:val="16"/>
          <w:szCs w:val="16"/>
        </w:rPr>
      </w:pPr>
    </w:p>
    <w:p w:rsidR="00C5268B" w:rsidRDefault="00C5268B" w:rsidP="00AF794F">
      <w:pPr>
        <w:spacing w:after="0" w:line="240" w:lineRule="auto"/>
        <w:ind w:left="720"/>
        <w:rPr>
          <w:rFonts w:ascii="Times New Roman" w:hAnsi="Times New Roman" w:cs="Times New Roman"/>
          <w:smallCaps/>
          <w:sz w:val="16"/>
          <w:szCs w:val="16"/>
        </w:rPr>
      </w:pPr>
    </w:p>
    <w:p w:rsidR="00C5268B" w:rsidRDefault="00C5268B" w:rsidP="00AF794F">
      <w:pPr>
        <w:spacing w:after="0" w:line="240" w:lineRule="auto"/>
        <w:ind w:left="720"/>
        <w:rPr>
          <w:rFonts w:ascii="Times New Roman" w:hAnsi="Times New Roman" w:cs="Times New Roman"/>
          <w:smallCaps/>
          <w:sz w:val="16"/>
          <w:szCs w:val="16"/>
        </w:rPr>
      </w:pPr>
    </w:p>
    <w:p w:rsidR="00C5268B" w:rsidRDefault="00C5268B" w:rsidP="00AF794F">
      <w:pPr>
        <w:spacing w:after="0" w:line="240" w:lineRule="auto"/>
        <w:ind w:left="720"/>
        <w:rPr>
          <w:rFonts w:ascii="Times New Roman" w:hAnsi="Times New Roman" w:cs="Times New Roman"/>
          <w:smallCaps/>
          <w:sz w:val="16"/>
          <w:szCs w:val="16"/>
        </w:rPr>
      </w:pPr>
    </w:p>
    <w:p w:rsidR="00C77DF8" w:rsidRPr="00C4148E" w:rsidRDefault="00C4148E" w:rsidP="00AF794F">
      <w:pPr>
        <w:spacing w:after="0" w:line="240" w:lineRule="auto"/>
        <w:ind w:left="720"/>
        <w:rPr>
          <w:rFonts w:ascii="Times New Roman" w:hAnsi="Times New Roman" w:cs="Times New Roman"/>
          <w:smallCaps/>
          <w:sz w:val="16"/>
          <w:szCs w:val="16"/>
        </w:rPr>
      </w:pPr>
      <w:r>
        <w:rPr>
          <w:rFonts w:ascii="Times New Roman" w:hAnsi="Times New Roman" w:cs="Times New Roman"/>
          <w:smallCaps/>
          <w:sz w:val="16"/>
          <w:szCs w:val="16"/>
        </w:rPr>
        <w:t>6966993</w:t>
      </w:r>
    </w:p>
    <w:sectPr w:rsidR="00C77DF8" w:rsidRPr="00C4148E" w:rsidSect="00F4032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328" w:rsidRDefault="00F40328" w:rsidP="00F40328">
      <w:pPr>
        <w:spacing w:after="0" w:line="240" w:lineRule="auto"/>
      </w:pPr>
      <w:r>
        <w:separator/>
      </w:r>
    </w:p>
  </w:endnote>
  <w:endnote w:type="continuationSeparator" w:id="0">
    <w:p w:rsidR="00F40328" w:rsidRDefault="00F40328" w:rsidP="00F4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2114274845"/>
      <w:docPartObj>
        <w:docPartGallery w:val="Page Numbers (Bottom of Page)"/>
        <w:docPartUnique/>
      </w:docPartObj>
    </w:sdtPr>
    <w:sdtEndPr>
      <w:rPr>
        <w:noProof/>
      </w:rPr>
    </w:sdtEndPr>
    <w:sdtContent>
      <w:p w:rsidR="00F40328" w:rsidRPr="00F40328" w:rsidRDefault="00F40328">
        <w:pPr>
          <w:pStyle w:val="Footer"/>
          <w:jc w:val="center"/>
          <w:rPr>
            <w:rFonts w:ascii="Times New Roman" w:hAnsi="Times New Roman" w:cs="Times New Roman"/>
            <w:sz w:val="28"/>
            <w:szCs w:val="28"/>
          </w:rPr>
        </w:pPr>
        <w:r w:rsidRPr="00F40328">
          <w:rPr>
            <w:rFonts w:ascii="Times New Roman" w:hAnsi="Times New Roman" w:cs="Times New Roman"/>
            <w:sz w:val="28"/>
            <w:szCs w:val="28"/>
          </w:rPr>
          <w:fldChar w:fldCharType="begin"/>
        </w:r>
        <w:r w:rsidRPr="00F40328">
          <w:rPr>
            <w:rFonts w:ascii="Times New Roman" w:hAnsi="Times New Roman" w:cs="Times New Roman"/>
            <w:sz w:val="28"/>
            <w:szCs w:val="28"/>
          </w:rPr>
          <w:instrText xml:space="preserve"> PAGE   \* MERGEFORMAT </w:instrText>
        </w:r>
        <w:r w:rsidRPr="00F40328">
          <w:rPr>
            <w:rFonts w:ascii="Times New Roman" w:hAnsi="Times New Roman" w:cs="Times New Roman"/>
            <w:sz w:val="28"/>
            <w:szCs w:val="28"/>
          </w:rPr>
          <w:fldChar w:fldCharType="separate"/>
        </w:r>
        <w:r w:rsidR="00F2127B">
          <w:rPr>
            <w:rFonts w:ascii="Times New Roman" w:hAnsi="Times New Roman" w:cs="Times New Roman"/>
            <w:noProof/>
            <w:sz w:val="28"/>
            <w:szCs w:val="28"/>
          </w:rPr>
          <w:t>10</w:t>
        </w:r>
        <w:r w:rsidRPr="00F40328">
          <w:rPr>
            <w:rFonts w:ascii="Times New Roman" w:hAnsi="Times New Roman" w:cs="Times New Roman"/>
            <w:noProof/>
            <w:sz w:val="28"/>
            <w:szCs w:val="28"/>
          </w:rPr>
          <w:fldChar w:fldCharType="end"/>
        </w:r>
      </w:p>
    </w:sdtContent>
  </w:sdt>
  <w:p w:rsidR="00F40328" w:rsidRDefault="00F40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328" w:rsidRDefault="00F40328" w:rsidP="00F40328">
      <w:pPr>
        <w:spacing w:after="0" w:line="240" w:lineRule="auto"/>
      </w:pPr>
      <w:r>
        <w:separator/>
      </w:r>
    </w:p>
  </w:footnote>
  <w:footnote w:type="continuationSeparator" w:id="0">
    <w:p w:rsidR="00F40328" w:rsidRDefault="00F40328" w:rsidP="00F403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55519"/>
    <w:multiLevelType w:val="hybridMultilevel"/>
    <w:tmpl w:val="B642869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9F455CD"/>
    <w:multiLevelType w:val="hybridMultilevel"/>
    <w:tmpl w:val="997A564A"/>
    <w:lvl w:ilvl="0" w:tplc="F808CBF2">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E024407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006C2A"/>
    <w:multiLevelType w:val="hybridMultilevel"/>
    <w:tmpl w:val="1AFA64AA"/>
    <w:lvl w:ilvl="0" w:tplc="29A640C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E024407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63"/>
    <w:rsid w:val="00002CD7"/>
    <w:rsid w:val="000558E3"/>
    <w:rsid w:val="0008040C"/>
    <w:rsid w:val="00083120"/>
    <w:rsid w:val="00090255"/>
    <w:rsid w:val="00094920"/>
    <w:rsid w:val="00097B06"/>
    <w:rsid w:val="000B6EE2"/>
    <w:rsid w:val="000C2BD5"/>
    <w:rsid w:val="000F225A"/>
    <w:rsid w:val="0010205C"/>
    <w:rsid w:val="0010547B"/>
    <w:rsid w:val="00114B00"/>
    <w:rsid w:val="00116F6B"/>
    <w:rsid w:val="001238EC"/>
    <w:rsid w:val="00144057"/>
    <w:rsid w:val="0015724C"/>
    <w:rsid w:val="00163917"/>
    <w:rsid w:val="00175EFC"/>
    <w:rsid w:val="00186B9B"/>
    <w:rsid w:val="00191BD0"/>
    <w:rsid w:val="00195E7E"/>
    <w:rsid w:val="001C7943"/>
    <w:rsid w:val="001E3599"/>
    <w:rsid w:val="00203B99"/>
    <w:rsid w:val="00203FFE"/>
    <w:rsid w:val="00212AA0"/>
    <w:rsid w:val="00240510"/>
    <w:rsid w:val="002461D6"/>
    <w:rsid w:val="0025218A"/>
    <w:rsid w:val="0028175E"/>
    <w:rsid w:val="0028649E"/>
    <w:rsid w:val="002922C9"/>
    <w:rsid w:val="00293DB7"/>
    <w:rsid w:val="002949FE"/>
    <w:rsid w:val="002953F6"/>
    <w:rsid w:val="002959F8"/>
    <w:rsid w:val="002A0E96"/>
    <w:rsid w:val="002A49E8"/>
    <w:rsid w:val="002A4DC6"/>
    <w:rsid w:val="002C61F7"/>
    <w:rsid w:val="002D1699"/>
    <w:rsid w:val="002F6878"/>
    <w:rsid w:val="003019AF"/>
    <w:rsid w:val="00310E06"/>
    <w:rsid w:val="003175C4"/>
    <w:rsid w:val="00330E82"/>
    <w:rsid w:val="00334061"/>
    <w:rsid w:val="003348A9"/>
    <w:rsid w:val="003373F0"/>
    <w:rsid w:val="00356FFA"/>
    <w:rsid w:val="00367B0B"/>
    <w:rsid w:val="003813E9"/>
    <w:rsid w:val="003A6876"/>
    <w:rsid w:val="003C0480"/>
    <w:rsid w:val="003C3109"/>
    <w:rsid w:val="003D0696"/>
    <w:rsid w:val="003D5431"/>
    <w:rsid w:val="003D5A85"/>
    <w:rsid w:val="003D7EEA"/>
    <w:rsid w:val="003E780A"/>
    <w:rsid w:val="004228AA"/>
    <w:rsid w:val="004228EF"/>
    <w:rsid w:val="00423724"/>
    <w:rsid w:val="004264A7"/>
    <w:rsid w:val="00430D36"/>
    <w:rsid w:val="00443E37"/>
    <w:rsid w:val="0044679B"/>
    <w:rsid w:val="00453BA5"/>
    <w:rsid w:val="00466926"/>
    <w:rsid w:val="00471C4B"/>
    <w:rsid w:val="004A3D28"/>
    <w:rsid w:val="004A5030"/>
    <w:rsid w:val="004A71CB"/>
    <w:rsid w:val="004B53EA"/>
    <w:rsid w:val="004C6235"/>
    <w:rsid w:val="004C7AF9"/>
    <w:rsid w:val="004D5CB0"/>
    <w:rsid w:val="004D78EE"/>
    <w:rsid w:val="00500CAD"/>
    <w:rsid w:val="00504D2C"/>
    <w:rsid w:val="00507A40"/>
    <w:rsid w:val="00512686"/>
    <w:rsid w:val="005318E9"/>
    <w:rsid w:val="00546FF9"/>
    <w:rsid w:val="00554352"/>
    <w:rsid w:val="005557CF"/>
    <w:rsid w:val="005612B3"/>
    <w:rsid w:val="005810C7"/>
    <w:rsid w:val="005A5240"/>
    <w:rsid w:val="005E7874"/>
    <w:rsid w:val="00600E41"/>
    <w:rsid w:val="006271BD"/>
    <w:rsid w:val="00632B8E"/>
    <w:rsid w:val="00633179"/>
    <w:rsid w:val="00654F12"/>
    <w:rsid w:val="00660352"/>
    <w:rsid w:val="00660D35"/>
    <w:rsid w:val="00664F42"/>
    <w:rsid w:val="00667BCE"/>
    <w:rsid w:val="00672167"/>
    <w:rsid w:val="006839C4"/>
    <w:rsid w:val="006847A4"/>
    <w:rsid w:val="006A1C81"/>
    <w:rsid w:val="006A2798"/>
    <w:rsid w:val="006C4C5B"/>
    <w:rsid w:val="006C56C8"/>
    <w:rsid w:val="006D04EF"/>
    <w:rsid w:val="006D5DB8"/>
    <w:rsid w:val="007207BD"/>
    <w:rsid w:val="0072745E"/>
    <w:rsid w:val="00764E59"/>
    <w:rsid w:val="00765F07"/>
    <w:rsid w:val="0077629F"/>
    <w:rsid w:val="00776695"/>
    <w:rsid w:val="00777E67"/>
    <w:rsid w:val="00781F38"/>
    <w:rsid w:val="007849B1"/>
    <w:rsid w:val="007879DF"/>
    <w:rsid w:val="00793C3D"/>
    <w:rsid w:val="007B1540"/>
    <w:rsid w:val="007C545C"/>
    <w:rsid w:val="007E0CF9"/>
    <w:rsid w:val="007F3192"/>
    <w:rsid w:val="008032DA"/>
    <w:rsid w:val="00816167"/>
    <w:rsid w:val="008219B8"/>
    <w:rsid w:val="008571DC"/>
    <w:rsid w:val="00857A7A"/>
    <w:rsid w:val="0086189D"/>
    <w:rsid w:val="0087004A"/>
    <w:rsid w:val="00872014"/>
    <w:rsid w:val="00880F2E"/>
    <w:rsid w:val="00881F2D"/>
    <w:rsid w:val="008844E7"/>
    <w:rsid w:val="00884708"/>
    <w:rsid w:val="00895EDD"/>
    <w:rsid w:val="008A6564"/>
    <w:rsid w:val="008A72D2"/>
    <w:rsid w:val="008C5C1E"/>
    <w:rsid w:val="008E5345"/>
    <w:rsid w:val="008F0614"/>
    <w:rsid w:val="008F3096"/>
    <w:rsid w:val="00904A98"/>
    <w:rsid w:val="009059A0"/>
    <w:rsid w:val="009324FD"/>
    <w:rsid w:val="0094540E"/>
    <w:rsid w:val="009469B6"/>
    <w:rsid w:val="0095148B"/>
    <w:rsid w:val="00966B8B"/>
    <w:rsid w:val="00974213"/>
    <w:rsid w:val="0098306A"/>
    <w:rsid w:val="009842F9"/>
    <w:rsid w:val="009A21A2"/>
    <w:rsid w:val="009A5288"/>
    <w:rsid w:val="009B18AA"/>
    <w:rsid w:val="009B70F5"/>
    <w:rsid w:val="009C26B2"/>
    <w:rsid w:val="009C6FBC"/>
    <w:rsid w:val="009C7C92"/>
    <w:rsid w:val="009C7D05"/>
    <w:rsid w:val="009D1E1B"/>
    <w:rsid w:val="009D2C5F"/>
    <w:rsid w:val="009D571D"/>
    <w:rsid w:val="009F21DE"/>
    <w:rsid w:val="00A0679F"/>
    <w:rsid w:val="00A14333"/>
    <w:rsid w:val="00A14486"/>
    <w:rsid w:val="00A24557"/>
    <w:rsid w:val="00A31381"/>
    <w:rsid w:val="00A412ED"/>
    <w:rsid w:val="00A43319"/>
    <w:rsid w:val="00A46FD0"/>
    <w:rsid w:val="00A56854"/>
    <w:rsid w:val="00A657F5"/>
    <w:rsid w:val="00A7101D"/>
    <w:rsid w:val="00A713BD"/>
    <w:rsid w:val="00A714F2"/>
    <w:rsid w:val="00A7575C"/>
    <w:rsid w:val="00A83DD4"/>
    <w:rsid w:val="00AA69DE"/>
    <w:rsid w:val="00AB0EB5"/>
    <w:rsid w:val="00AB7C70"/>
    <w:rsid w:val="00AC72A3"/>
    <w:rsid w:val="00AD3D36"/>
    <w:rsid w:val="00AE0871"/>
    <w:rsid w:val="00AF794F"/>
    <w:rsid w:val="00AF7AF3"/>
    <w:rsid w:val="00B00DC2"/>
    <w:rsid w:val="00B01647"/>
    <w:rsid w:val="00B16589"/>
    <w:rsid w:val="00B211B3"/>
    <w:rsid w:val="00B25A0D"/>
    <w:rsid w:val="00B36947"/>
    <w:rsid w:val="00B50E0A"/>
    <w:rsid w:val="00B57DAF"/>
    <w:rsid w:val="00B823D7"/>
    <w:rsid w:val="00B942A1"/>
    <w:rsid w:val="00BA3E40"/>
    <w:rsid w:val="00BB7751"/>
    <w:rsid w:val="00BC2464"/>
    <w:rsid w:val="00BF4A3C"/>
    <w:rsid w:val="00BF6DD5"/>
    <w:rsid w:val="00C00AD0"/>
    <w:rsid w:val="00C02B8A"/>
    <w:rsid w:val="00C11F6F"/>
    <w:rsid w:val="00C168DD"/>
    <w:rsid w:val="00C22655"/>
    <w:rsid w:val="00C3374B"/>
    <w:rsid w:val="00C34550"/>
    <w:rsid w:val="00C4148E"/>
    <w:rsid w:val="00C5268B"/>
    <w:rsid w:val="00C63C8E"/>
    <w:rsid w:val="00C656D9"/>
    <w:rsid w:val="00C65B7E"/>
    <w:rsid w:val="00C72B9F"/>
    <w:rsid w:val="00C77DF8"/>
    <w:rsid w:val="00C867EB"/>
    <w:rsid w:val="00C95D63"/>
    <w:rsid w:val="00CA71DC"/>
    <w:rsid w:val="00CB0995"/>
    <w:rsid w:val="00CB19CD"/>
    <w:rsid w:val="00CB3B5B"/>
    <w:rsid w:val="00CB7E02"/>
    <w:rsid w:val="00CD33BF"/>
    <w:rsid w:val="00D13122"/>
    <w:rsid w:val="00D6756E"/>
    <w:rsid w:val="00D72C97"/>
    <w:rsid w:val="00D731F3"/>
    <w:rsid w:val="00D855F2"/>
    <w:rsid w:val="00D952E9"/>
    <w:rsid w:val="00DF5E9A"/>
    <w:rsid w:val="00DF731E"/>
    <w:rsid w:val="00DF7680"/>
    <w:rsid w:val="00DF79A3"/>
    <w:rsid w:val="00E2584A"/>
    <w:rsid w:val="00E30918"/>
    <w:rsid w:val="00E812D6"/>
    <w:rsid w:val="00E83503"/>
    <w:rsid w:val="00E926BA"/>
    <w:rsid w:val="00EA54E3"/>
    <w:rsid w:val="00EB02EE"/>
    <w:rsid w:val="00EB4178"/>
    <w:rsid w:val="00EB6759"/>
    <w:rsid w:val="00EC54E9"/>
    <w:rsid w:val="00EC7E7F"/>
    <w:rsid w:val="00ED05BB"/>
    <w:rsid w:val="00EE71E9"/>
    <w:rsid w:val="00F01307"/>
    <w:rsid w:val="00F126F1"/>
    <w:rsid w:val="00F12871"/>
    <w:rsid w:val="00F1425D"/>
    <w:rsid w:val="00F14961"/>
    <w:rsid w:val="00F2127B"/>
    <w:rsid w:val="00F263A1"/>
    <w:rsid w:val="00F33D34"/>
    <w:rsid w:val="00F40328"/>
    <w:rsid w:val="00F425FF"/>
    <w:rsid w:val="00F548CD"/>
    <w:rsid w:val="00F62487"/>
    <w:rsid w:val="00F633F8"/>
    <w:rsid w:val="00F77A90"/>
    <w:rsid w:val="00F853E9"/>
    <w:rsid w:val="00FC23F5"/>
    <w:rsid w:val="00FF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32DA"/>
    <w:rPr>
      <w:color w:val="0000FF" w:themeColor="hyperlink"/>
      <w:u w:val="single"/>
    </w:rPr>
  </w:style>
  <w:style w:type="character" w:styleId="FollowedHyperlink">
    <w:name w:val="FollowedHyperlink"/>
    <w:basedOn w:val="DefaultParagraphFont"/>
    <w:uiPriority w:val="99"/>
    <w:semiHidden/>
    <w:unhideWhenUsed/>
    <w:rsid w:val="008032DA"/>
    <w:rPr>
      <w:color w:val="800080" w:themeColor="followedHyperlink"/>
      <w:u w:val="single"/>
    </w:rPr>
  </w:style>
  <w:style w:type="paragraph" w:styleId="ListParagraph">
    <w:name w:val="List Paragraph"/>
    <w:basedOn w:val="Normal"/>
    <w:uiPriority w:val="34"/>
    <w:qFormat/>
    <w:rsid w:val="00A43319"/>
    <w:pPr>
      <w:ind w:left="720"/>
      <w:contextualSpacing/>
    </w:pPr>
  </w:style>
  <w:style w:type="paragraph" w:styleId="Caption">
    <w:name w:val="caption"/>
    <w:basedOn w:val="Normal"/>
    <w:next w:val="Normal"/>
    <w:qFormat/>
    <w:rsid w:val="00A83DD4"/>
    <w:pPr>
      <w:widowControl w:val="0"/>
      <w:spacing w:after="0" w:line="240" w:lineRule="exact"/>
    </w:pPr>
    <w:rPr>
      <w:rFonts w:ascii="Times New Roman" w:eastAsia="Times New Roman" w:hAnsi="Times New Roman" w:cs="Times New Roman"/>
      <w:bCs/>
      <w:sz w:val="26"/>
      <w:szCs w:val="20"/>
    </w:rPr>
  </w:style>
  <w:style w:type="paragraph" w:customStyle="1" w:styleId="Table">
    <w:name w:val="Table"/>
    <w:basedOn w:val="Normal"/>
    <w:rsid w:val="00A83DD4"/>
    <w:pPr>
      <w:tabs>
        <w:tab w:val="left" w:pos="1440"/>
      </w:tabs>
      <w:spacing w:after="0" w:line="480" w:lineRule="atLeast"/>
    </w:pPr>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F40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328"/>
  </w:style>
  <w:style w:type="paragraph" w:styleId="Footer">
    <w:name w:val="footer"/>
    <w:basedOn w:val="Normal"/>
    <w:link w:val="FooterChar"/>
    <w:uiPriority w:val="99"/>
    <w:unhideWhenUsed/>
    <w:rsid w:val="00F40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328"/>
  </w:style>
  <w:style w:type="character" w:styleId="Strong">
    <w:name w:val="Strong"/>
    <w:basedOn w:val="DefaultParagraphFont"/>
    <w:uiPriority w:val="22"/>
    <w:qFormat/>
    <w:rsid w:val="00F633F8"/>
    <w:rPr>
      <w:b/>
      <w:bCs/>
    </w:rPr>
  </w:style>
  <w:style w:type="paragraph" w:styleId="BodyText">
    <w:name w:val="Body Text"/>
    <w:basedOn w:val="Normal"/>
    <w:link w:val="BodyTextChar"/>
    <w:rsid w:val="00872014"/>
    <w:pPr>
      <w:autoSpaceDE w:val="0"/>
      <w:autoSpaceDN w:val="0"/>
      <w:spacing w:after="0" w:line="498" w:lineRule="exact"/>
      <w:ind w:right="180"/>
      <w:jc w:val="both"/>
    </w:pPr>
    <w:rPr>
      <w:rFonts w:ascii="Courier New" w:eastAsia="Times New Roman" w:hAnsi="Courier New" w:cs="Courier New"/>
      <w:sz w:val="24"/>
      <w:szCs w:val="24"/>
    </w:rPr>
  </w:style>
  <w:style w:type="character" w:customStyle="1" w:styleId="BodyTextChar">
    <w:name w:val="Body Text Char"/>
    <w:basedOn w:val="DefaultParagraphFont"/>
    <w:link w:val="BodyText"/>
    <w:rsid w:val="00872014"/>
    <w:rPr>
      <w:rFonts w:ascii="Courier New" w:eastAsia="Times New Roman" w:hAnsi="Courier New" w:cs="Courier New"/>
      <w:sz w:val="24"/>
      <w:szCs w:val="24"/>
    </w:rPr>
  </w:style>
  <w:style w:type="paragraph" w:styleId="BalloonText">
    <w:name w:val="Balloon Text"/>
    <w:basedOn w:val="Normal"/>
    <w:link w:val="BalloonTextChar"/>
    <w:uiPriority w:val="99"/>
    <w:semiHidden/>
    <w:unhideWhenUsed/>
    <w:rsid w:val="00191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B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32DA"/>
    <w:rPr>
      <w:color w:val="0000FF" w:themeColor="hyperlink"/>
      <w:u w:val="single"/>
    </w:rPr>
  </w:style>
  <w:style w:type="character" w:styleId="FollowedHyperlink">
    <w:name w:val="FollowedHyperlink"/>
    <w:basedOn w:val="DefaultParagraphFont"/>
    <w:uiPriority w:val="99"/>
    <w:semiHidden/>
    <w:unhideWhenUsed/>
    <w:rsid w:val="008032DA"/>
    <w:rPr>
      <w:color w:val="800080" w:themeColor="followedHyperlink"/>
      <w:u w:val="single"/>
    </w:rPr>
  </w:style>
  <w:style w:type="paragraph" w:styleId="ListParagraph">
    <w:name w:val="List Paragraph"/>
    <w:basedOn w:val="Normal"/>
    <w:uiPriority w:val="34"/>
    <w:qFormat/>
    <w:rsid w:val="00A43319"/>
    <w:pPr>
      <w:ind w:left="720"/>
      <w:contextualSpacing/>
    </w:pPr>
  </w:style>
  <w:style w:type="paragraph" w:styleId="Caption">
    <w:name w:val="caption"/>
    <w:basedOn w:val="Normal"/>
    <w:next w:val="Normal"/>
    <w:qFormat/>
    <w:rsid w:val="00A83DD4"/>
    <w:pPr>
      <w:widowControl w:val="0"/>
      <w:spacing w:after="0" w:line="240" w:lineRule="exact"/>
    </w:pPr>
    <w:rPr>
      <w:rFonts w:ascii="Times New Roman" w:eastAsia="Times New Roman" w:hAnsi="Times New Roman" w:cs="Times New Roman"/>
      <w:bCs/>
      <w:sz w:val="26"/>
      <w:szCs w:val="20"/>
    </w:rPr>
  </w:style>
  <w:style w:type="paragraph" w:customStyle="1" w:styleId="Table">
    <w:name w:val="Table"/>
    <w:basedOn w:val="Normal"/>
    <w:rsid w:val="00A83DD4"/>
    <w:pPr>
      <w:tabs>
        <w:tab w:val="left" w:pos="1440"/>
      </w:tabs>
      <w:spacing w:after="0" w:line="480" w:lineRule="atLeast"/>
    </w:pPr>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F40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328"/>
  </w:style>
  <w:style w:type="paragraph" w:styleId="Footer">
    <w:name w:val="footer"/>
    <w:basedOn w:val="Normal"/>
    <w:link w:val="FooterChar"/>
    <w:uiPriority w:val="99"/>
    <w:unhideWhenUsed/>
    <w:rsid w:val="00F40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328"/>
  </w:style>
  <w:style w:type="character" w:styleId="Strong">
    <w:name w:val="Strong"/>
    <w:basedOn w:val="DefaultParagraphFont"/>
    <w:uiPriority w:val="22"/>
    <w:qFormat/>
    <w:rsid w:val="00F633F8"/>
    <w:rPr>
      <w:b/>
      <w:bCs/>
    </w:rPr>
  </w:style>
  <w:style w:type="paragraph" w:styleId="BodyText">
    <w:name w:val="Body Text"/>
    <w:basedOn w:val="Normal"/>
    <w:link w:val="BodyTextChar"/>
    <w:rsid w:val="00872014"/>
    <w:pPr>
      <w:autoSpaceDE w:val="0"/>
      <w:autoSpaceDN w:val="0"/>
      <w:spacing w:after="0" w:line="498" w:lineRule="exact"/>
      <w:ind w:right="180"/>
      <w:jc w:val="both"/>
    </w:pPr>
    <w:rPr>
      <w:rFonts w:ascii="Courier New" w:eastAsia="Times New Roman" w:hAnsi="Courier New" w:cs="Courier New"/>
      <w:sz w:val="24"/>
      <w:szCs w:val="24"/>
    </w:rPr>
  </w:style>
  <w:style w:type="character" w:customStyle="1" w:styleId="BodyTextChar">
    <w:name w:val="Body Text Char"/>
    <w:basedOn w:val="DefaultParagraphFont"/>
    <w:link w:val="BodyText"/>
    <w:rsid w:val="00872014"/>
    <w:rPr>
      <w:rFonts w:ascii="Courier New" w:eastAsia="Times New Roman" w:hAnsi="Courier New" w:cs="Courier New"/>
      <w:sz w:val="24"/>
      <w:szCs w:val="24"/>
    </w:rPr>
  </w:style>
  <w:style w:type="paragraph" w:styleId="BalloonText">
    <w:name w:val="Balloon Text"/>
    <w:basedOn w:val="Normal"/>
    <w:link w:val="BalloonTextChar"/>
    <w:uiPriority w:val="99"/>
    <w:semiHidden/>
    <w:unhideWhenUsed/>
    <w:rsid w:val="00191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B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182335">
      <w:bodyDiv w:val="1"/>
      <w:marLeft w:val="0"/>
      <w:marRight w:val="0"/>
      <w:marTop w:val="0"/>
      <w:marBottom w:val="0"/>
      <w:divBdr>
        <w:top w:val="none" w:sz="0" w:space="0" w:color="auto"/>
        <w:left w:val="none" w:sz="0" w:space="0" w:color="auto"/>
        <w:bottom w:val="none" w:sz="0" w:space="0" w:color="auto"/>
        <w:right w:val="none" w:sz="0" w:space="0" w:color="auto"/>
      </w:divBdr>
    </w:div>
    <w:div w:id="541013564">
      <w:bodyDiv w:val="1"/>
      <w:marLeft w:val="0"/>
      <w:marRight w:val="0"/>
      <w:marTop w:val="0"/>
      <w:marBottom w:val="0"/>
      <w:divBdr>
        <w:top w:val="none" w:sz="0" w:space="0" w:color="auto"/>
        <w:left w:val="none" w:sz="0" w:space="0" w:color="auto"/>
        <w:bottom w:val="none" w:sz="0" w:space="0" w:color="auto"/>
        <w:right w:val="none" w:sz="0" w:space="0" w:color="auto"/>
      </w:divBdr>
    </w:div>
    <w:div w:id="1443766223">
      <w:bodyDiv w:val="1"/>
      <w:marLeft w:val="0"/>
      <w:marRight w:val="0"/>
      <w:marTop w:val="0"/>
      <w:marBottom w:val="0"/>
      <w:divBdr>
        <w:top w:val="none" w:sz="0" w:space="0" w:color="auto"/>
        <w:left w:val="none" w:sz="0" w:space="0" w:color="auto"/>
        <w:bottom w:val="none" w:sz="0" w:space="0" w:color="auto"/>
        <w:right w:val="none" w:sz="0" w:space="0" w:color="auto"/>
      </w:divBdr>
      <w:divsChild>
        <w:div w:id="229467740">
          <w:marLeft w:val="0"/>
          <w:marRight w:val="0"/>
          <w:marTop w:val="0"/>
          <w:marBottom w:val="0"/>
          <w:divBdr>
            <w:top w:val="none" w:sz="0" w:space="0" w:color="auto"/>
            <w:left w:val="none" w:sz="0" w:space="0" w:color="auto"/>
            <w:bottom w:val="none" w:sz="0" w:space="0" w:color="auto"/>
            <w:right w:val="none" w:sz="0" w:space="0" w:color="auto"/>
          </w:divBdr>
        </w:div>
        <w:div w:id="645010589">
          <w:marLeft w:val="0"/>
          <w:marRight w:val="0"/>
          <w:marTop w:val="240"/>
          <w:marBottom w:val="0"/>
          <w:divBdr>
            <w:top w:val="none" w:sz="0" w:space="0" w:color="auto"/>
            <w:left w:val="none" w:sz="0" w:space="0" w:color="auto"/>
            <w:bottom w:val="none" w:sz="0" w:space="0" w:color="auto"/>
            <w:right w:val="none" w:sz="0" w:space="0" w:color="auto"/>
          </w:divBdr>
          <w:divsChild>
            <w:div w:id="180712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7139">
      <w:bodyDiv w:val="1"/>
      <w:marLeft w:val="0"/>
      <w:marRight w:val="0"/>
      <w:marTop w:val="0"/>
      <w:marBottom w:val="0"/>
      <w:divBdr>
        <w:top w:val="none" w:sz="0" w:space="0" w:color="auto"/>
        <w:left w:val="none" w:sz="0" w:space="0" w:color="auto"/>
        <w:bottom w:val="none" w:sz="0" w:space="0" w:color="auto"/>
        <w:right w:val="none" w:sz="0" w:space="0" w:color="auto"/>
      </w:divBdr>
    </w:div>
    <w:div w:id="167680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EB92-7B71-4FC8-AD9D-87B0F1DD4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AZ Atty Gen Office</Company>
  <LinksUpToDate>false</LinksUpToDate>
  <CharactersWithSpaces>14275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Nguyen</dc:creator>
  <cp:lastModifiedBy>Angelina Nguyen</cp:lastModifiedBy>
  <cp:revision>2</cp:revision>
  <cp:lastPrinted>2018-05-21T16:37:00Z</cp:lastPrinted>
  <dcterms:created xsi:type="dcterms:W3CDTF">2018-05-21T16:42:00Z</dcterms:created>
  <dcterms:modified xsi:type="dcterms:W3CDTF">2018-05-21T16:42:00Z</dcterms:modified>
</cp:coreProperties>
</file>