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9C0" w:rsidRPr="003F67DA" w:rsidRDefault="005859C0" w:rsidP="005859C0">
      <w:pPr>
        <w:spacing w:line="240" w:lineRule="auto"/>
        <w:contextualSpacing/>
        <w:rPr>
          <w:rFonts w:ascii="Century Gothic" w:hAnsi="Century Gothic"/>
          <w:sz w:val="28"/>
          <w:szCs w:val="28"/>
        </w:rPr>
      </w:pPr>
      <w:r w:rsidRPr="003F67DA">
        <w:rPr>
          <w:rFonts w:ascii="Century Gothic" w:hAnsi="Century Gothic"/>
          <w:sz w:val="28"/>
          <w:szCs w:val="28"/>
        </w:rPr>
        <w:t>Marc J. Randazza</w:t>
      </w:r>
    </w:p>
    <w:p w:rsidR="005859C0" w:rsidRDefault="005859C0" w:rsidP="005859C0">
      <w:pPr>
        <w:spacing w:line="240" w:lineRule="auto"/>
        <w:rPr>
          <w:rFonts w:ascii="Century Gothic" w:hAnsi="Century Gothic"/>
          <w:noProof/>
          <w:sz w:val="28"/>
          <w:szCs w:val="28"/>
        </w:rPr>
      </w:pPr>
      <w:r w:rsidRPr="00B10B11">
        <w:rPr>
          <w:rFonts w:ascii="Century Gothic" w:hAnsi="Century Gothic"/>
          <w:noProof/>
          <w:sz w:val="28"/>
          <w:szCs w:val="28"/>
        </w:rPr>
        <w:t>(</w:t>
      </w:r>
      <w:r>
        <w:rPr>
          <w:rFonts w:ascii="Century Gothic" w:hAnsi="Century Gothic"/>
          <w:noProof/>
          <w:sz w:val="28"/>
          <w:szCs w:val="28"/>
        </w:rPr>
        <w:t>AZ</w:t>
      </w:r>
      <w:r w:rsidRPr="00B10B11">
        <w:rPr>
          <w:rFonts w:ascii="Century Gothic" w:hAnsi="Century Gothic"/>
          <w:noProof/>
          <w:sz w:val="28"/>
          <w:szCs w:val="28"/>
        </w:rPr>
        <w:t xml:space="preserve"> Bar No. </w:t>
      </w:r>
      <w:r w:rsidRPr="001046A8">
        <w:rPr>
          <w:rFonts w:ascii="Century Gothic" w:hAnsi="Century Gothic"/>
          <w:noProof/>
          <w:sz w:val="28"/>
          <w:szCs w:val="28"/>
        </w:rPr>
        <w:t>027861</w:t>
      </w:r>
      <w:r w:rsidRPr="00B10B11">
        <w:rPr>
          <w:rFonts w:ascii="Century Gothic" w:hAnsi="Century Gothic"/>
          <w:noProof/>
          <w:sz w:val="28"/>
          <w:szCs w:val="28"/>
        </w:rPr>
        <w:t>)</w:t>
      </w:r>
    </w:p>
    <w:p w:rsidR="005859C0" w:rsidRDefault="005859C0" w:rsidP="005859C0">
      <w:pPr>
        <w:spacing w:line="240" w:lineRule="auto"/>
        <w:rPr>
          <w:rFonts w:ascii="Century Gothic" w:hAnsi="Century Gothic"/>
          <w:noProof/>
          <w:sz w:val="28"/>
          <w:szCs w:val="28"/>
        </w:rPr>
      </w:pPr>
      <w:r>
        <w:rPr>
          <w:rFonts w:ascii="Century Gothic" w:hAnsi="Century Gothic"/>
          <w:noProof/>
          <w:sz w:val="28"/>
          <w:szCs w:val="28"/>
        </w:rPr>
        <w:t>Randazza Legal Group, PLLC</w:t>
      </w:r>
    </w:p>
    <w:p w:rsidR="005859C0" w:rsidRDefault="005859C0" w:rsidP="005859C0">
      <w:pPr>
        <w:spacing w:line="240" w:lineRule="auto"/>
        <w:rPr>
          <w:rFonts w:ascii="Century Gothic" w:hAnsi="Century Gothic"/>
          <w:noProof/>
          <w:sz w:val="28"/>
          <w:szCs w:val="28"/>
        </w:rPr>
      </w:pPr>
      <w:r>
        <w:rPr>
          <w:rFonts w:ascii="Century Gothic" w:hAnsi="Century Gothic"/>
          <w:noProof/>
          <w:sz w:val="28"/>
          <w:szCs w:val="28"/>
        </w:rPr>
        <w:t>2764 Lake Sahara Drive, Suite 109</w:t>
      </w:r>
    </w:p>
    <w:p w:rsidR="005859C0" w:rsidRDefault="005859C0" w:rsidP="005859C0">
      <w:pPr>
        <w:spacing w:line="240" w:lineRule="auto"/>
        <w:rPr>
          <w:rFonts w:ascii="Century Gothic" w:hAnsi="Century Gothic"/>
          <w:noProof/>
          <w:sz w:val="28"/>
          <w:szCs w:val="28"/>
        </w:rPr>
      </w:pPr>
      <w:r>
        <w:rPr>
          <w:rFonts w:ascii="Century Gothic" w:hAnsi="Century Gothic"/>
          <w:noProof/>
          <w:sz w:val="28"/>
          <w:szCs w:val="28"/>
        </w:rPr>
        <w:t>Las Vegas, Nevada 89117</w:t>
      </w:r>
    </w:p>
    <w:p w:rsidR="005859C0" w:rsidRDefault="005859C0" w:rsidP="005859C0">
      <w:pPr>
        <w:spacing w:line="240" w:lineRule="auto"/>
        <w:rPr>
          <w:rFonts w:ascii="Century Gothic" w:hAnsi="Century Gothic"/>
          <w:noProof/>
          <w:sz w:val="28"/>
          <w:szCs w:val="28"/>
        </w:rPr>
      </w:pPr>
      <w:r>
        <w:rPr>
          <w:rFonts w:ascii="Century Gothic" w:hAnsi="Century Gothic"/>
          <w:noProof/>
          <w:sz w:val="28"/>
          <w:szCs w:val="28"/>
        </w:rPr>
        <w:t>Tel: (702) 420-2201</w:t>
      </w:r>
    </w:p>
    <w:p w:rsidR="005859C0" w:rsidRDefault="006B4962" w:rsidP="005859C0">
      <w:pPr>
        <w:spacing w:line="240" w:lineRule="auto"/>
        <w:rPr>
          <w:rFonts w:ascii="Century Gothic" w:hAnsi="Century Gothic"/>
          <w:noProof/>
          <w:sz w:val="28"/>
          <w:szCs w:val="28"/>
        </w:rPr>
      </w:pPr>
      <w:hyperlink r:id="rId7" w:history="1">
        <w:r w:rsidR="005859C0" w:rsidRPr="0031445A">
          <w:rPr>
            <w:rStyle w:val="Hyperlink"/>
            <w:rFonts w:ascii="Century Gothic" w:hAnsi="Century Gothic"/>
            <w:noProof/>
            <w:sz w:val="28"/>
            <w:szCs w:val="28"/>
          </w:rPr>
          <w:t>ecf@randazza.com</w:t>
        </w:r>
      </w:hyperlink>
    </w:p>
    <w:p w:rsidR="005859C0" w:rsidRDefault="005859C0" w:rsidP="005859C0">
      <w:pPr>
        <w:spacing w:line="240" w:lineRule="auto"/>
        <w:rPr>
          <w:rFonts w:ascii="Century Gothic" w:hAnsi="Century Gothic"/>
          <w:noProof/>
          <w:sz w:val="28"/>
          <w:szCs w:val="28"/>
        </w:rPr>
      </w:pPr>
    </w:p>
    <w:p w:rsidR="005859C0" w:rsidRDefault="005859C0" w:rsidP="005859C0">
      <w:pPr>
        <w:spacing w:line="240" w:lineRule="auto"/>
        <w:rPr>
          <w:rFonts w:ascii="Century Gothic" w:hAnsi="Century Gothic"/>
          <w:b/>
          <w:sz w:val="28"/>
          <w:szCs w:val="28"/>
        </w:rPr>
      </w:pPr>
      <w:r>
        <w:rPr>
          <w:rFonts w:ascii="Century Gothic" w:hAnsi="Century Gothic"/>
          <w:noProof/>
          <w:sz w:val="28"/>
          <w:szCs w:val="28"/>
        </w:rPr>
        <w:t>For The First Amendment Lawyers Association</w:t>
      </w:r>
    </w:p>
    <w:p w:rsidR="005859C0" w:rsidRDefault="005859C0" w:rsidP="005859C0">
      <w:pPr>
        <w:spacing w:line="240" w:lineRule="auto"/>
        <w:contextualSpacing/>
        <w:jc w:val="center"/>
        <w:rPr>
          <w:rFonts w:ascii="Century Gothic" w:hAnsi="Century Gothic"/>
          <w:b/>
          <w:sz w:val="28"/>
          <w:szCs w:val="28"/>
        </w:rPr>
      </w:pPr>
    </w:p>
    <w:p w:rsidR="005859C0" w:rsidRDefault="005859C0" w:rsidP="005859C0">
      <w:pPr>
        <w:spacing w:line="240" w:lineRule="auto"/>
        <w:contextualSpacing/>
        <w:jc w:val="center"/>
        <w:rPr>
          <w:rFonts w:ascii="Century Gothic" w:hAnsi="Century Gothic"/>
          <w:b/>
          <w:sz w:val="28"/>
          <w:szCs w:val="28"/>
        </w:rPr>
      </w:pPr>
    </w:p>
    <w:p w:rsidR="005859C0" w:rsidRDefault="005859C0" w:rsidP="005859C0">
      <w:pPr>
        <w:spacing w:line="240" w:lineRule="auto"/>
        <w:contextualSpacing/>
        <w:jc w:val="center"/>
        <w:rPr>
          <w:rFonts w:ascii="Century Gothic" w:hAnsi="Century Gothic"/>
          <w:b/>
          <w:sz w:val="28"/>
          <w:szCs w:val="28"/>
        </w:rPr>
      </w:pPr>
      <w:r>
        <w:rPr>
          <w:rFonts w:ascii="Century Gothic" w:hAnsi="Century Gothic"/>
          <w:b/>
          <w:sz w:val="28"/>
          <w:szCs w:val="28"/>
        </w:rPr>
        <w:t>IN THE SUPREME COURT</w:t>
      </w:r>
    </w:p>
    <w:p w:rsidR="005859C0" w:rsidRPr="00B10B11" w:rsidRDefault="005859C0" w:rsidP="005859C0">
      <w:pPr>
        <w:spacing w:line="240" w:lineRule="auto"/>
        <w:contextualSpacing/>
        <w:jc w:val="center"/>
        <w:rPr>
          <w:rFonts w:ascii="Century Gothic" w:hAnsi="Century Gothic"/>
          <w:b/>
          <w:sz w:val="28"/>
          <w:szCs w:val="28"/>
        </w:rPr>
      </w:pPr>
      <w:r>
        <w:rPr>
          <w:rFonts w:ascii="Century Gothic" w:hAnsi="Century Gothic"/>
          <w:b/>
          <w:sz w:val="28"/>
          <w:szCs w:val="28"/>
        </w:rPr>
        <w:t>STATE</w:t>
      </w:r>
      <w:r w:rsidRPr="00B10B11">
        <w:rPr>
          <w:rFonts w:ascii="Century Gothic" w:hAnsi="Century Gothic"/>
          <w:b/>
          <w:sz w:val="28"/>
          <w:szCs w:val="28"/>
        </w:rPr>
        <w:t xml:space="preserve"> OF </w:t>
      </w:r>
      <w:r>
        <w:rPr>
          <w:rFonts w:ascii="Century Gothic" w:hAnsi="Century Gothic"/>
          <w:b/>
          <w:sz w:val="28"/>
          <w:szCs w:val="28"/>
        </w:rPr>
        <w:t>ARIZONA</w:t>
      </w:r>
    </w:p>
    <w:p w:rsidR="005859C0" w:rsidRPr="00B10B11" w:rsidRDefault="005859C0" w:rsidP="005859C0">
      <w:pPr>
        <w:spacing w:line="240" w:lineRule="auto"/>
        <w:contextualSpacing/>
        <w:jc w:val="center"/>
        <w:rPr>
          <w:rFonts w:ascii="Century Gothic" w:hAnsi="Century Gothic"/>
          <w:b/>
          <w:sz w:val="28"/>
          <w:szCs w:val="28"/>
        </w:rPr>
      </w:pPr>
    </w:p>
    <w:p w:rsidR="005859C0" w:rsidRPr="00B10B11" w:rsidRDefault="005859C0" w:rsidP="005859C0">
      <w:pPr>
        <w:spacing w:line="240" w:lineRule="auto"/>
        <w:contextualSpacing/>
        <w:rPr>
          <w:rFonts w:ascii="Century Gothic" w:hAnsi="Century Gothic"/>
          <w:sz w:val="28"/>
          <w:szCs w:val="28"/>
        </w:rPr>
      </w:pPr>
    </w:p>
    <w:tbl>
      <w:tblPr>
        <w:tblW w:w="9360" w:type="dxa"/>
        <w:tblCellMar>
          <w:left w:w="0" w:type="dxa"/>
          <w:right w:w="0" w:type="dxa"/>
        </w:tblCellMar>
        <w:tblLook w:val="0000" w:firstRow="0" w:lastRow="0" w:firstColumn="0" w:lastColumn="0" w:noHBand="0" w:noVBand="0"/>
      </w:tblPr>
      <w:tblGrid>
        <w:gridCol w:w="4752"/>
        <w:gridCol w:w="108"/>
        <w:gridCol w:w="4500"/>
      </w:tblGrid>
      <w:tr w:rsidR="005859C0" w:rsidRPr="00B10B11" w:rsidTr="000C7096">
        <w:trPr>
          <w:cantSplit/>
        </w:trPr>
        <w:tc>
          <w:tcPr>
            <w:tcW w:w="4752" w:type="dxa"/>
            <w:tcBorders>
              <w:bottom w:val="single" w:sz="4" w:space="0" w:color="auto"/>
              <w:right w:val="single" w:sz="4" w:space="0" w:color="auto"/>
            </w:tcBorders>
          </w:tcPr>
          <w:p w:rsidR="005859C0" w:rsidRDefault="005859C0" w:rsidP="000C7096">
            <w:pPr>
              <w:pStyle w:val="FlushLeft"/>
              <w:spacing w:line="240" w:lineRule="auto"/>
              <w:ind w:left="90" w:right="65"/>
              <w:contextualSpacing/>
              <w:rPr>
                <w:rFonts w:ascii="Century Gothic" w:hAnsi="Century Gothic"/>
                <w:szCs w:val="28"/>
              </w:rPr>
            </w:pPr>
            <w:bookmarkStart w:id="0" w:name="pl"/>
            <w:bookmarkEnd w:id="0"/>
            <w:r>
              <w:rPr>
                <w:rFonts w:ascii="Century Gothic" w:hAnsi="Century Gothic"/>
                <w:szCs w:val="28"/>
              </w:rPr>
              <w:t>In the Matter of:</w:t>
            </w:r>
          </w:p>
          <w:p w:rsidR="005859C0" w:rsidRDefault="005859C0" w:rsidP="000C7096">
            <w:pPr>
              <w:pStyle w:val="FlushLeft"/>
              <w:spacing w:line="240" w:lineRule="auto"/>
              <w:ind w:left="90" w:right="65"/>
              <w:contextualSpacing/>
              <w:rPr>
                <w:rFonts w:ascii="Century Gothic" w:hAnsi="Century Gothic"/>
                <w:szCs w:val="28"/>
              </w:rPr>
            </w:pPr>
          </w:p>
          <w:p w:rsidR="005859C0" w:rsidRDefault="005859C0" w:rsidP="000C7096">
            <w:pPr>
              <w:pStyle w:val="FlushLeft"/>
              <w:spacing w:line="240" w:lineRule="auto"/>
              <w:ind w:left="90" w:right="65"/>
              <w:contextualSpacing/>
              <w:rPr>
                <w:rFonts w:ascii="Century Gothic" w:hAnsi="Century Gothic"/>
                <w:szCs w:val="28"/>
              </w:rPr>
            </w:pPr>
            <w:r>
              <w:rPr>
                <w:rFonts w:ascii="Century Gothic" w:hAnsi="Century Gothic"/>
                <w:szCs w:val="28"/>
              </w:rPr>
              <w:t xml:space="preserve">PETITION TO AMEND ER 8.4, </w:t>
            </w:r>
          </w:p>
          <w:p w:rsidR="005859C0" w:rsidRDefault="005859C0" w:rsidP="000C7096">
            <w:pPr>
              <w:pStyle w:val="FlushLeft"/>
              <w:spacing w:line="240" w:lineRule="auto"/>
              <w:ind w:left="90" w:right="65"/>
              <w:contextualSpacing/>
              <w:rPr>
                <w:rFonts w:ascii="Century Gothic" w:hAnsi="Century Gothic"/>
                <w:szCs w:val="28"/>
              </w:rPr>
            </w:pPr>
            <w:r>
              <w:rPr>
                <w:rFonts w:ascii="Century Gothic" w:hAnsi="Century Gothic"/>
                <w:szCs w:val="28"/>
              </w:rPr>
              <w:t>RULE 42,</w:t>
            </w:r>
          </w:p>
          <w:p w:rsidR="005859C0" w:rsidRDefault="005859C0" w:rsidP="000C7096">
            <w:pPr>
              <w:pStyle w:val="FlushLeft"/>
              <w:spacing w:line="240" w:lineRule="auto"/>
              <w:ind w:left="90" w:right="65"/>
              <w:contextualSpacing/>
              <w:rPr>
                <w:rFonts w:ascii="Century Gothic" w:hAnsi="Century Gothic"/>
                <w:szCs w:val="28"/>
              </w:rPr>
            </w:pPr>
          </w:p>
          <w:p w:rsidR="005859C0" w:rsidRDefault="005859C0" w:rsidP="000C7096">
            <w:pPr>
              <w:pStyle w:val="FlushLeft"/>
              <w:spacing w:line="240" w:lineRule="auto"/>
              <w:ind w:left="90" w:right="65"/>
              <w:contextualSpacing/>
              <w:rPr>
                <w:rFonts w:ascii="Century Gothic" w:hAnsi="Century Gothic"/>
                <w:szCs w:val="28"/>
              </w:rPr>
            </w:pPr>
            <w:r>
              <w:rPr>
                <w:rFonts w:ascii="Century Gothic" w:hAnsi="Century Gothic"/>
                <w:szCs w:val="28"/>
              </w:rPr>
              <w:t>ARIZONA RULES OF THE SUPREME COURT</w:t>
            </w:r>
          </w:p>
          <w:p w:rsidR="005859C0" w:rsidRDefault="005859C0" w:rsidP="000C7096">
            <w:pPr>
              <w:pStyle w:val="FlushLeft"/>
              <w:spacing w:line="240" w:lineRule="auto"/>
              <w:ind w:left="90" w:right="65"/>
              <w:contextualSpacing/>
              <w:rPr>
                <w:rFonts w:ascii="Century Gothic" w:hAnsi="Century Gothic"/>
                <w:szCs w:val="28"/>
              </w:rPr>
            </w:pPr>
          </w:p>
          <w:p w:rsidR="005859C0" w:rsidRPr="00B10B11" w:rsidRDefault="005859C0" w:rsidP="000C7096">
            <w:pPr>
              <w:pStyle w:val="FlushLeft"/>
              <w:spacing w:line="240" w:lineRule="auto"/>
              <w:ind w:right="65"/>
              <w:contextualSpacing/>
              <w:rPr>
                <w:rFonts w:ascii="Century Gothic" w:hAnsi="Century Gothic"/>
                <w:szCs w:val="28"/>
              </w:rPr>
            </w:pPr>
          </w:p>
        </w:tc>
        <w:tc>
          <w:tcPr>
            <w:tcW w:w="108" w:type="dxa"/>
            <w:tcBorders>
              <w:left w:val="single" w:sz="4" w:space="0" w:color="auto"/>
            </w:tcBorders>
          </w:tcPr>
          <w:p w:rsidR="005859C0" w:rsidRPr="00B10B11" w:rsidRDefault="005859C0" w:rsidP="000C7096">
            <w:pPr>
              <w:pStyle w:val="Table"/>
              <w:widowControl w:val="0"/>
              <w:spacing w:line="240" w:lineRule="auto"/>
              <w:contextualSpacing/>
              <w:rPr>
                <w:rFonts w:ascii="Century Gothic" w:hAnsi="Century Gothic"/>
                <w:sz w:val="28"/>
                <w:szCs w:val="28"/>
              </w:rPr>
            </w:pPr>
            <w:bookmarkStart w:id="1" w:name="par"/>
            <w:bookmarkEnd w:id="1"/>
          </w:p>
        </w:tc>
        <w:tc>
          <w:tcPr>
            <w:tcW w:w="4500" w:type="dxa"/>
          </w:tcPr>
          <w:p w:rsidR="005859C0" w:rsidRDefault="005859C0" w:rsidP="000C7096">
            <w:pPr>
              <w:pStyle w:val="Table2"/>
              <w:widowControl w:val="0"/>
              <w:spacing w:before="0" w:line="240" w:lineRule="auto"/>
              <w:ind w:left="0"/>
              <w:contextualSpacing/>
              <w:rPr>
                <w:rFonts w:ascii="Century Gothic" w:hAnsi="Century Gothic"/>
                <w:sz w:val="28"/>
                <w:szCs w:val="28"/>
              </w:rPr>
            </w:pPr>
            <w:r>
              <w:rPr>
                <w:rFonts w:ascii="Century Gothic" w:hAnsi="Century Gothic"/>
                <w:sz w:val="28"/>
                <w:szCs w:val="28"/>
              </w:rPr>
              <w:t>Supreme Court No. R-</w:t>
            </w:r>
          </w:p>
          <w:p w:rsidR="005859C0" w:rsidRDefault="005859C0" w:rsidP="000C7096">
            <w:pPr>
              <w:pStyle w:val="Table2"/>
              <w:widowControl w:val="0"/>
              <w:spacing w:before="0" w:line="240" w:lineRule="auto"/>
              <w:ind w:left="0"/>
              <w:contextualSpacing/>
              <w:rPr>
                <w:rFonts w:ascii="Century Gothic" w:hAnsi="Century Gothic"/>
                <w:sz w:val="28"/>
                <w:szCs w:val="28"/>
              </w:rPr>
            </w:pPr>
          </w:p>
          <w:p w:rsidR="005859C0" w:rsidRPr="00D034BA" w:rsidRDefault="005859C0" w:rsidP="000C7096">
            <w:pPr>
              <w:pStyle w:val="Table2"/>
              <w:widowControl w:val="0"/>
              <w:spacing w:before="0" w:line="240" w:lineRule="auto"/>
              <w:ind w:left="0"/>
              <w:contextualSpacing/>
              <w:rPr>
                <w:rFonts w:ascii="Century Gothic" w:hAnsi="Century Gothic"/>
                <w:b/>
                <w:sz w:val="28"/>
                <w:szCs w:val="28"/>
              </w:rPr>
            </w:pPr>
            <w:r>
              <w:rPr>
                <w:rFonts w:ascii="Century Gothic" w:hAnsi="Century Gothic"/>
                <w:b/>
                <w:sz w:val="28"/>
                <w:szCs w:val="28"/>
              </w:rPr>
              <w:t>COMMENT OF FIRST AMENDMENT LAWYERS ASSOCIATION IN OPPOSITION TO PETITION TO AMEND ER 8.4, RULE 42</w:t>
            </w:r>
          </w:p>
        </w:tc>
      </w:tr>
    </w:tbl>
    <w:p w:rsidR="005859C0" w:rsidRDefault="005859C0" w:rsidP="005859C0">
      <w:pPr>
        <w:spacing w:line="240" w:lineRule="auto"/>
        <w:rPr>
          <w:rFonts w:ascii="Century Gothic" w:hAnsi="Century Gothic"/>
          <w:b/>
          <w:sz w:val="28"/>
          <w:szCs w:val="28"/>
          <w:u w:val="single"/>
        </w:rPr>
      </w:pPr>
      <w:bookmarkStart w:id="2" w:name="_Toc444081928"/>
      <w:bookmarkStart w:id="3" w:name="_Toc457830556"/>
    </w:p>
    <w:p w:rsidR="005859C0" w:rsidRPr="00495AF0" w:rsidRDefault="005859C0" w:rsidP="005859C0">
      <w:pPr>
        <w:spacing w:line="480" w:lineRule="auto"/>
        <w:ind w:right="90" w:firstLine="720"/>
        <w:jc w:val="both"/>
        <w:rPr>
          <w:rFonts w:ascii="Century Gothic" w:hAnsi="Century Gothic"/>
          <w:sz w:val="28"/>
          <w:szCs w:val="28"/>
        </w:rPr>
      </w:pPr>
      <w:r>
        <w:rPr>
          <w:rFonts w:ascii="Century Gothic" w:hAnsi="Century Gothic"/>
          <w:sz w:val="28"/>
          <w:szCs w:val="28"/>
        </w:rPr>
        <w:t xml:space="preserve">This comment is filed pursuant to this Court’s Order of January 18, 2018, soliciting public comment on Petition R-17-0032.  In its petition, the National Lawyers Guild, Central Arizona Chapter (the “Lawyers Guild”), urges this Court to amend Rule 42, ER 8.4, by adopting ABA Model Rule 8.4(g) (“Rule 8.4(g)”).  Rule 8.4(g) is a </w:t>
      </w:r>
      <w:r>
        <w:rPr>
          <w:rFonts w:ascii="Century Gothic" w:hAnsi="Century Gothic"/>
          <w:sz w:val="28"/>
          <w:szCs w:val="28"/>
        </w:rPr>
        <w:lastRenderedPageBreak/>
        <w:t>flawed rule that is offensive to the First Amendment rights of attorneys, and this Court should refuse to adopt it</w:t>
      </w:r>
      <w:r w:rsidRPr="00495AF0">
        <w:rPr>
          <w:rFonts w:ascii="Century Gothic" w:hAnsi="Century Gothic"/>
          <w:sz w:val="28"/>
          <w:szCs w:val="28"/>
        </w:rPr>
        <w:t>.</w:t>
      </w:r>
    </w:p>
    <w:p w:rsidR="005859C0" w:rsidRPr="00495AF0" w:rsidRDefault="005859C0" w:rsidP="005859C0">
      <w:pPr>
        <w:pStyle w:val="FootnoteText"/>
        <w:spacing w:line="480" w:lineRule="auto"/>
        <w:ind w:firstLine="720"/>
        <w:jc w:val="both"/>
        <w:rPr>
          <w:rFonts w:ascii="Century Gothic" w:hAnsi="Century Gothic"/>
          <w:sz w:val="28"/>
          <w:szCs w:val="28"/>
        </w:rPr>
      </w:pPr>
      <w:r>
        <w:rPr>
          <w:rFonts w:ascii="Century Gothic" w:hAnsi="Century Gothic"/>
          <w:sz w:val="28"/>
          <w:szCs w:val="28"/>
        </w:rPr>
        <w:t>The First Amendment Lawyers Association (“FALA”) is a national, non-profit organization of approximately 200 members who represent the vanguard of First Amendment lawyers.  Its central mission is to protect and defend the First Amendment from attack by both private and public incursion.  Since its founding in the late 1960s, FALA’s membership has been involved in several cases at the forefront of defining the First Amendment’s protections.  FALA has a</w:t>
      </w:r>
      <w:r w:rsidRPr="00495AF0">
        <w:rPr>
          <w:rFonts w:ascii="Century Gothic" w:hAnsi="Century Gothic"/>
          <w:color w:val="000000"/>
          <w:sz w:val="28"/>
          <w:szCs w:val="28"/>
        </w:rPr>
        <w:t xml:space="preserve"> </w:t>
      </w:r>
      <w:r>
        <w:rPr>
          <w:rFonts w:ascii="Century Gothic" w:hAnsi="Century Gothic"/>
          <w:sz w:val="28"/>
          <w:szCs w:val="28"/>
        </w:rPr>
        <w:t>marked interest in opposing the adoption of Rule 8.4(g), as the proposed rule is unconstitutionally vague and violates the First Amendment, and would lead to the suppression of protected speech that is only tangentially related to the practice of law.</w:t>
      </w:r>
    </w:p>
    <w:p w:rsidR="005859C0" w:rsidRDefault="005859C0" w:rsidP="005859C0">
      <w:pPr>
        <w:pStyle w:val="ListParagraph"/>
        <w:numPr>
          <w:ilvl w:val="0"/>
          <w:numId w:val="1"/>
        </w:numPr>
        <w:spacing w:line="480" w:lineRule="auto"/>
        <w:ind w:right="90"/>
        <w:jc w:val="both"/>
        <w:rPr>
          <w:rFonts w:ascii="Century Gothic" w:hAnsi="Century Gothic"/>
          <w:b/>
          <w:sz w:val="28"/>
          <w:szCs w:val="28"/>
        </w:rPr>
      </w:pPr>
      <w:r>
        <w:rPr>
          <w:rFonts w:ascii="Century Gothic" w:hAnsi="Century Gothic"/>
          <w:b/>
          <w:sz w:val="28"/>
          <w:szCs w:val="28"/>
        </w:rPr>
        <w:t xml:space="preserve">Contents of </w:t>
      </w:r>
      <w:r w:rsidRPr="00ED475B">
        <w:rPr>
          <w:rFonts w:ascii="Century Gothic" w:hAnsi="Century Gothic"/>
          <w:b/>
          <w:sz w:val="28"/>
          <w:szCs w:val="28"/>
        </w:rPr>
        <w:t>Rule 8.4(g)</w:t>
      </w:r>
    </w:p>
    <w:p w:rsidR="005859C0" w:rsidRDefault="005859C0" w:rsidP="005859C0">
      <w:pPr>
        <w:pStyle w:val="NormalWeb"/>
        <w:spacing w:before="0" w:beforeAutospacing="0" w:after="0" w:afterAutospacing="0" w:line="480" w:lineRule="auto"/>
        <w:ind w:firstLine="720"/>
        <w:contextualSpacing/>
        <w:jc w:val="both"/>
        <w:rPr>
          <w:rFonts w:ascii="Century Gothic" w:hAnsi="Century Gothic"/>
          <w:sz w:val="28"/>
          <w:szCs w:val="28"/>
        </w:rPr>
      </w:pPr>
      <w:r w:rsidRPr="00E015C2">
        <w:rPr>
          <w:rFonts w:ascii="Century Gothic" w:hAnsi="Century Gothic"/>
          <w:sz w:val="28"/>
          <w:szCs w:val="28"/>
        </w:rPr>
        <w:t xml:space="preserve">The American Bar Association (“ABA”) adopted Rule 8.4(g) in August of 2016.  The </w:t>
      </w:r>
      <w:r>
        <w:rPr>
          <w:rFonts w:ascii="Century Gothic" w:hAnsi="Century Gothic"/>
          <w:sz w:val="28"/>
          <w:szCs w:val="28"/>
        </w:rPr>
        <w:t>Lawyers Guild’s</w:t>
      </w:r>
      <w:r w:rsidRPr="00E015C2">
        <w:rPr>
          <w:rFonts w:ascii="Century Gothic" w:hAnsi="Century Gothic"/>
          <w:sz w:val="28"/>
          <w:szCs w:val="28"/>
        </w:rPr>
        <w:t xml:space="preserve"> Petition to adopt Rule 8.4(g) would </w:t>
      </w:r>
      <w:r>
        <w:rPr>
          <w:rFonts w:ascii="Century Gothic" w:hAnsi="Century Gothic"/>
          <w:sz w:val="28"/>
          <w:szCs w:val="28"/>
        </w:rPr>
        <w:t>add a subsection (h)</w:t>
      </w:r>
      <w:r w:rsidRPr="00E015C2">
        <w:rPr>
          <w:rFonts w:ascii="Century Gothic" w:hAnsi="Century Gothic"/>
          <w:sz w:val="28"/>
          <w:szCs w:val="28"/>
        </w:rPr>
        <w:t xml:space="preserve"> </w:t>
      </w:r>
      <w:r>
        <w:rPr>
          <w:rFonts w:ascii="Century Gothic" w:hAnsi="Century Gothic"/>
          <w:sz w:val="28"/>
          <w:szCs w:val="28"/>
        </w:rPr>
        <w:t>to Arizona</w:t>
      </w:r>
      <w:r w:rsidRPr="00E015C2">
        <w:rPr>
          <w:rFonts w:ascii="Century Gothic" w:hAnsi="Century Gothic"/>
          <w:sz w:val="28"/>
          <w:szCs w:val="28"/>
        </w:rPr>
        <w:t xml:space="preserve"> </w:t>
      </w:r>
      <w:r>
        <w:rPr>
          <w:rFonts w:ascii="Century Gothic" w:hAnsi="Century Gothic"/>
          <w:sz w:val="28"/>
          <w:szCs w:val="28"/>
        </w:rPr>
        <w:t>Rule of Professional Conduct</w:t>
      </w:r>
      <w:r w:rsidRPr="00E015C2">
        <w:rPr>
          <w:rFonts w:ascii="Century Gothic" w:hAnsi="Century Gothic"/>
          <w:sz w:val="28"/>
          <w:szCs w:val="28"/>
        </w:rPr>
        <w:t xml:space="preserve"> 8.4</w:t>
      </w:r>
      <w:r>
        <w:rPr>
          <w:rFonts w:ascii="Century Gothic" w:hAnsi="Century Gothic"/>
          <w:sz w:val="28"/>
          <w:szCs w:val="28"/>
        </w:rPr>
        <w:t>,</w:t>
      </w:r>
      <w:r w:rsidRPr="00E015C2">
        <w:rPr>
          <w:rFonts w:ascii="Century Gothic" w:hAnsi="Century Gothic"/>
          <w:sz w:val="28"/>
          <w:szCs w:val="28"/>
        </w:rPr>
        <w:t xml:space="preserve"> which would provide that it is professional misconduct for a lawyer to: </w:t>
      </w:r>
    </w:p>
    <w:p w:rsidR="005859C0" w:rsidRDefault="005859C0" w:rsidP="005859C0">
      <w:pPr>
        <w:pStyle w:val="NormalWeb"/>
        <w:spacing w:before="0" w:beforeAutospacing="0" w:after="0" w:afterAutospacing="0"/>
        <w:ind w:left="720" w:right="720"/>
        <w:contextualSpacing/>
        <w:jc w:val="both"/>
        <w:rPr>
          <w:rFonts w:ascii="Century Gothic" w:hAnsi="Century Gothic" w:cs="Arial"/>
          <w:color w:val="000000"/>
          <w:sz w:val="28"/>
          <w:szCs w:val="28"/>
        </w:rPr>
      </w:pPr>
      <w:r w:rsidRPr="00E015C2">
        <w:rPr>
          <w:rFonts w:ascii="Century Gothic" w:hAnsi="Century Gothic" w:cs="Arial"/>
          <w:color w:val="000000"/>
          <w:sz w:val="28"/>
          <w:szCs w:val="28"/>
        </w:rPr>
        <w:lastRenderedPageBreak/>
        <w:t>(g) engage in conduct that the lawyer knows or reasonably should know is harassment or discrimination on the basis of race, sex, religion, national origin, ethnicity, disability, age, sexual orientation,</w:t>
      </w:r>
      <w:r>
        <w:rPr>
          <w:rFonts w:ascii="Century Gothic" w:hAnsi="Century Gothic" w:cs="Arial"/>
          <w:color w:val="000000"/>
          <w:sz w:val="28"/>
          <w:szCs w:val="28"/>
        </w:rPr>
        <w:t xml:space="preserve"> gender,</w:t>
      </w:r>
      <w:r w:rsidRPr="00E015C2">
        <w:rPr>
          <w:rFonts w:ascii="Century Gothic" w:hAnsi="Century Gothic" w:cs="Arial"/>
          <w:color w:val="000000"/>
          <w:sz w:val="28"/>
          <w:szCs w:val="28"/>
        </w:rPr>
        <w:t xml:space="preserve"> gender identity, marital status</w:t>
      </w:r>
      <w:r>
        <w:rPr>
          <w:rFonts w:ascii="Century Gothic" w:hAnsi="Century Gothic" w:cs="Arial"/>
          <w:color w:val="000000"/>
          <w:sz w:val="28"/>
          <w:szCs w:val="28"/>
        </w:rPr>
        <w:t>,</w:t>
      </w:r>
      <w:r w:rsidRPr="00E015C2">
        <w:rPr>
          <w:rFonts w:ascii="Century Gothic" w:hAnsi="Century Gothic" w:cs="Arial"/>
          <w:color w:val="000000"/>
          <w:sz w:val="28"/>
          <w:szCs w:val="28"/>
        </w:rPr>
        <w:t xml:space="preserve"> or socioeconomic status</w:t>
      </w:r>
      <w:r>
        <w:rPr>
          <w:rFonts w:ascii="Century Gothic" w:hAnsi="Century Gothic" w:cs="Arial"/>
          <w:color w:val="000000"/>
          <w:sz w:val="28"/>
          <w:szCs w:val="28"/>
        </w:rPr>
        <w:t xml:space="preserve"> in conduct</w:t>
      </w:r>
      <w:r w:rsidRPr="00E015C2">
        <w:rPr>
          <w:rFonts w:ascii="Century Gothic" w:hAnsi="Century Gothic" w:cs="Arial"/>
          <w:color w:val="000000"/>
          <w:sz w:val="28"/>
          <w:szCs w:val="28"/>
        </w:rPr>
        <w:t xml:space="preserve"> related to the practice of law.  This paragraph does not limit the ability of a lawyer to accept, decline</w:t>
      </w:r>
      <w:r>
        <w:rPr>
          <w:rFonts w:ascii="Century Gothic" w:hAnsi="Century Gothic" w:cs="Arial"/>
          <w:color w:val="000000"/>
          <w:sz w:val="28"/>
          <w:szCs w:val="28"/>
        </w:rPr>
        <w:t>,</w:t>
      </w:r>
      <w:r w:rsidRPr="00E015C2">
        <w:rPr>
          <w:rFonts w:ascii="Century Gothic" w:hAnsi="Century Gothic" w:cs="Arial"/>
          <w:color w:val="000000"/>
          <w:sz w:val="28"/>
          <w:szCs w:val="28"/>
        </w:rPr>
        <w:t xml:space="preserve"> or withdraw from a representation in accordance with Rule 1.16.  This paragraph does not preclude legitimate advice or advocacy consistent with these Rules. </w:t>
      </w:r>
    </w:p>
    <w:p w:rsidR="005859C0" w:rsidRDefault="005859C0" w:rsidP="005859C0">
      <w:pPr>
        <w:pStyle w:val="NormalWeb"/>
        <w:spacing w:before="0" w:beforeAutospacing="0" w:after="0" w:afterAutospacing="0"/>
        <w:contextualSpacing/>
        <w:jc w:val="both"/>
        <w:rPr>
          <w:rFonts w:ascii="Century Gothic" w:hAnsi="Century Gothic"/>
          <w:sz w:val="28"/>
          <w:szCs w:val="28"/>
        </w:rPr>
      </w:pPr>
    </w:p>
    <w:p w:rsidR="005859C0" w:rsidRDefault="005859C0" w:rsidP="005859C0">
      <w:pPr>
        <w:pStyle w:val="NormalWeb"/>
        <w:spacing w:before="0" w:beforeAutospacing="0" w:after="0" w:afterAutospacing="0" w:line="480" w:lineRule="auto"/>
        <w:contextualSpacing/>
        <w:jc w:val="both"/>
        <w:rPr>
          <w:rFonts w:ascii="Century Gothic" w:hAnsi="Century Gothic"/>
          <w:sz w:val="28"/>
          <w:szCs w:val="28"/>
        </w:rPr>
      </w:pPr>
      <w:r>
        <w:rPr>
          <w:rFonts w:ascii="Century Gothic" w:hAnsi="Century Gothic"/>
          <w:sz w:val="28"/>
          <w:szCs w:val="28"/>
        </w:rPr>
        <w:t xml:space="preserve">In addition to this subsection of existing Rule 8.4, Model Rule 8.4(g) includes three new accompanying comments defining various terms within Rule 8.4(g).  The Petition does not explicitly include these new comments, but if the Rule were to be adopted these comments would assuredly be relied on for guidance.  The most relevant of these are Comments 3 and 4.  </w:t>
      </w:r>
    </w:p>
    <w:p w:rsidR="005859C0" w:rsidRDefault="005859C0" w:rsidP="005859C0">
      <w:pPr>
        <w:pStyle w:val="NormalWeb"/>
        <w:spacing w:before="0" w:beforeAutospacing="0" w:after="0" w:afterAutospacing="0" w:line="480" w:lineRule="auto"/>
        <w:ind w:firstLine="720"/>
        <w:contextualSpacing/>
        <w:jc w:val="both"/>
        <w:rPr>
          <w:rFonts w:ascii="Century Gothic" w:hAnsi="Century Gothic"/>
          <w:sz w:val="28"/>
          <w:szCs w:val="28"/>
        </w:rPr>
      </w:pPr>
      <w:r>
        <w:rPr>
          <w:rFonts w:ascii="Century Gothic" w:hAnsi="Century Gothic"/>
          <w:sz w:val="28"/>
          <w:szCs w:val="28"/>
        </w:rPr>
        <w:t xml:space="preserve">Comment 3 defines “discrimination and harassment” under Rule 8.4(g) as including “harmful verbal or physical conduct that manifests bias or prejudice towards others.  Harassment includes sexual harassment and derogatory or demeaning verbal or physical conduct.  Sexual harassment includes unwelcome sexual advances, requests for sexual favors, and other unwelcome verbal or physical conduct of a sexual nature . . . .”  The Comment also provides that </w:t>
      </w:r>
      <w:r>
        <w:rPr>
          <w:rFonts w:ascii="Century Gothic" w:hAnsi="Century Gothic"/>
          <w:sz w:val="28"/>
          <w:szCs w:val="28"/>
        </w:rPr>
        <w:lastRenderedPageBreak/>
        <w:t>“[t]he substantive law of antidiscrimination and anti-harassment statutes and case law may guide application of paragraph (g).”</w:t>
      </w:r>
    </w:p>
    <w:p w:rsidR="005859C0" w:rsidRPr="00ED475B" w:rsidRDefault="005859C0" w:rsidP="005859C0">
      <w:pPr>
        <w:pStyle w:val="NormalWeb"/>
        <w:spacing w:before="0" w:beforeAutospacing="0" w:after="0" w:afterAutospacing="0" w:line="480" w:lineRule="auto"/>
        <w:contextualSpacing/>
        <w:jc w:val="both"/>
        <w:rPr>
          <w:rFonts w:ascii="Century Gothic" w:hAnsi="Century Gothic"/>
          <w:sz w:val="28"/>
          <w:szCs w:val="28"/>
        </w:rPr>
      </w:pPr>
      <w:r>
        <w:rPr>
          <w:rFonts w:ascii="Century Gothic" w:hAnsi="Century Gothic"/>
          <w:sz w:val="28"/>
          <w:szCs w:val="28"/>
        </w:rPr>
        <w:tab/>
        <w:t>Comment 4 states that “Conduct related to the practice of law includes representing clients; interacting with witnesses, coworkers, court personnel, lawyers and others while engaged in the practice of law; operating or managing a law firm or law practice; and participating in bar associations, business or social activities in connection with the practice of law.”  It also specifies that “[l]awyers may engage in conduct undertaken to promote diversity and inclusion without violating this Rule by, for example, implementing initiatives aimed at recruiting, hiring, retaining and advancing diverse employees or sponsoring diverse law student organizations.”  Model Rule 8.4(g) thus explicitly permits discrimination so long as it is done for the sake of “diversity.”</w:t>
      </w:r>
    </w:p>
    <w:p w:rsidR="005859C0" w:rsidRDefault="005859C0" w:rsidP="005859C0">
      <w:pPr>
        <w:pStyle w:val="ListParagraph"/>
        <w:numPr>
          <w:ilvl w:val="0"/>
          <w:numId w:val="1"/>
        </w:numPr>
        <w:spacing w:line="240" w:lineRule="auto"/>
        <w:ind w:right="90"/>
        <w:jc w:val="both"/>
        <w:rPr>
          <w:rFonts w:ascii="Century Gothic" w:hAnsi="Century Gothic"/>
          <w:b/>
          <w:sz w:val="28"/>
          <w:szCs w:val="28"/>
        </w:rPr>
      </w:pPr>
      <w:r>
        <w:rPr>
          <w:rFonts w:ascii="Century Gothic" w:hAnsi="Century Gothic"/>
          <w:b/>
          <w:sz w:val="28"/>
          <w:szCs w:val="28"/>
        </w:rPr>
        <w:t xml:space="preserve">Most Other States Have Rejected ABA Model Rule 8.4(g) as Written, and the Only State That Failed to Do So Acted in the Absence of </w:t>
      </w:r>
      <w:r>
        <w:rPr>
          <w:rFonts w:ascii="Century Gothic" w:hAnsi="Century Gothic"/>
          <w:b/>
          <w:i/>
          <w:sz w:val="28"/>
          <w:szCs w:val="28"/>
        </w:rPr>
        <w:t>Any</w:t>
      </w:r>
      <w:r w:rsidRPr="003F67DA">
        <w:rPr>
          <w:rFonts w:ascii="Century Gothic" w:hAnsi="Century Gothic"/>
          <w:b/>
          <w:sz w:val="28"/>
          <w:szCs w:val="28"/>
        </w:rPr>
        <w:t xml:space="preserve"> Comment on the Rule</w:t>
      </w:r>
    </w:p>
    <w:p w:rsidR="005859C0" w:rsidRPr="003F67DA" w:rsidRDefault="005859C0" w:rsidP="005859C0">
      <w:pPr>
        <w:spacing w:line="240" w:lineRule="auto"/>
        <w:ind w:right="90"/>
        <w:jc w:val="both"/>
        <w:rPr>
          <w:rFonts w:ascii="Century Gothic" w:hAnsi="Century Gothic"/>
          <w:b/>
          <w:sz w:val="28"/>
          <w:szCs w:val="28"/>
        </w:rPr>
      </w:pPr>
    </w:p>
    <w:p w:rsidR="005859C0" w:rsidRPr="00402964"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The Petition states that 24</w:t>
      </w:r>
      <w:r w:rsidRPr="00402964">
        <w:rPr>
          <w:rFonts w:ascii="Century Gothic" w:hAnsi="Century Gothic" w:cs="Arial"/>
          <w:color w:val="000000"/>
          <w:sz w:val="28"/>
          <w:szCs w:val="28"/>
        </w:rPr>
        <w:t xml:space="preserve"> other jurisdictions have adopted anti-discrimination rules, but this misleads the Court because </w:t>
      </w:r>
      <w:r>
        <w:rPr>
          <w:rFonts w:ascii="Century Gothic" w:hAnsi="Century Gothic" w:cs="Arial"/>
          <w:i/>
          <w:color w:val="000000"/>
          <w:sz w:val="28"/>
          <w:szCs w:val="28"/>
        </w:rPr>
        <w:t xml:space="preserve">almost </w:t>
      </w:r>
      <w:r w:rsidRPr="00402964">
        <w:rPr>
          <w:rFonts w:ascii="Century Gothic" w:hAnsi="Century Gothic" w:cs="Arial"/>
          <w:i/>
          <w:color w:val="000000"/>
          <w:sz w:val="28"/>
          <w:szCs w:val="28"/>
        </w:rPr>
        <w:t>no other st</w:t>
      </w:r>
      <w:r>
        <w:rPr>
          <w:rFonts w:ascii="Century Gothic" w:hAnsi="Century Gothic" w:cs="Arial"/>
          <w:i/>
          <w:color w:val="000000"/>
          <w:sz w:val="28"/>
          <w:szCs w:val="28"/>
        </w:rPr>
        <w:t>ate has adopted this version of Model</w:t>
      </w:r>
      <w:r w:rsidRPr="00402964">
        <w:rPr>
          <w:rFonts w:ascii="Century Gothic" w:hAnsi="Century Gothic" w:cs="Arial"/>
          <w:i/>
          <w:color w:val="000000"/>
          <w:sz w:val="28"/>
          <w:szCs w:val="28"/>
        </w:rPr>
        <w:t xml:space="preserve"> Rule 8.4(g).</w:t>
      </w:r>
      <w:r w:rsidRPr="00402964">
        <w:rPr>
          <w:rFonts w:ascii="Century Gothic" w:hAnsi="Century Gothic" w:cs="Arial"/>
          <w:color w:val="000000"/>
          <w:sz w:val="28"/>
          <w:szCs w:val="28"/>
        </w:rPr>
        <w:t xml:space="preserve"> </w:t>
      </w:r>
      <w:r>
        <w:rPr>
          <w:rFonts w:ascii="Century Gothic" w:hAnsi="Century Gothic" w:cs="Arial"/>
          <w:color w:val="000000"/>
          <w:sz w:val="28"/>
          <w:szCs w:val="28"/>
        </w:rPr>
        <w:t xml:space="preserve"> </w:t>
      </w:r>
      <w:r w:rsidRPr="00402964">
        <w:rPr>
          <w:rFonts w:ascii="Century Gothic" w:hAnsi="Century Gothic" w:cs="Arial"/>
          <w:color w:val="000000"/>
          <w:sz w:val="28"/>
          <w:szCs w:val="28"/>
        </w:rPr>
        <w:t xml:space="preserve">Rule 8.4(g) </w:t>
      </w:r>
      <w:r w:rsidRPr="00402964">
        <w:rPr>
          <w:rFonts w:ascii="Century Gothic" w:hAnsi="Century Gothic" w:cs="Arial"/>
          <w:color w:val="000000"/>
          <w:sz w:val="28"/>
          <w:szCs w:val="28"/>
        </w:rPr>
        <w:lastRenderedPageBreak/>
        <w:t>is not a duplicate of any other state’s version of a rule dealing with bias, and has broad implications.  Anti-discrimination rules may be permissible</w:t>
      </w:r>
      <w:r>
        <w:rPr>
          <w:rFonts w:ascii="Century Gothic" w:hAnsi="Century Gothic" w:cs="Arial"/>
          <w:color w:val="000000"/>
          <w:sz w:val="28"/>
          <w:szCs w:val="28"/>
        </w:rPr>
        <w:t xml:space="preserve"> and even desirable</w:t>
      </w:r>
      <w:r w:rsidRPr="00402964">
        <w:rPr>
          <w:rFonts w:ascii="Century Gothic" w:hAnsi="Century Gothic" w:cs="Arial"/>
          <w:color w:val="000000"/>
          <w:sz w:val="28"/>
          <w:szCs w:val="28"/>
        </w:rPr>
        <w:t xml:space="preserve">, but </w:t>
      </w:r>
      <w:r w:rsidRPr="00402964">
        <w:rPr>
          <w:rFonts w:ascii="Century Gothic" w:hAnsi="Century Gothic" w:cs="Arial"/>
          <w:i/>
          <w:color w:val="000000"/>
          <w:sz w:val="28"/>
          <w:szCs w:val="28"/>
        </w:rPr>
        <w:t>this particular one is not</w:t>
      </w:r>
      <w:r>
        <w:rPr>
          <w:rFonts w:ascii="Century Gothic" w:hAnsi="Century Gothic" w:cs="Arial"/>
          <w:color w:val="000000"/>
          <w:sz w:val="28"/>
          <w:szCs w:val="28"/>
        </w:rPr>
        <w:t>.</w:t>
      </w:r>
      <w:r w:rsidRPr="00402964">
        <w:rPr>
          <w:rFonts w:ascii="Century Gothic" w:hAnsi="Century Gothic" w:cs="Arial"/>
          <w:color w:val="000000"/>
          <w:sz w:val="28"/>
          <w:szCs w:val="28"/>
        </w:rPr>
        <w:t xml:space="preserve">  </w:t>
      </w:r>
    </w:p>
    <w:p w:rsidR="005859C0" w:rsidRPr="00402964"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02964">
        <w:rPr>
          <w:rFonts w:ascii="Century Gothic" w:hAnsi="Century Gothic" w:cs="Arial"/>
          <w:color w:val="000000"/>
          <w:sz w:val="28"/>
          <w:szCs w:val="28"/>
        </w:rPr>
        <w:t xml:space="preserve">Several states have </w:t>
      </w:r>
      <w:r w:rsidRPr="00402964">
        <w:rPr>
          <w:rFonts w:ascii="Century Gothic" w:hAnsi="Century Gothic" w:cs="Arial"/>
          <w:i/>
          <w:color w:val="000000"/>
          <w:sz w:val="28"/>
          <w:szCs w:val="28"/>
        </w:rPr>
        <w:t>rejected</w:t>
      </w:r>
      <w:r w:rsidRPr="00402964">
        <w:rPr>
          <w:rFonts w:ascii="Century Gothic" w:hAnsi="Century Gothic" w:cs="Arial"/>
          <w:color w:val="000000"/>
          <w:sz w:val="28"/>
          <w:szCs w:val="28"/>
        </w:rPr>
        <w:t xml:space="preserve"> Rule 8.4(g) because it violates the First Amendment: </w:t>
      </w:r>
    </w:p>
    <w:p w:rsidR="005859C0" w:rsidRPr="00402964" w:rsidRDefault="005859C0" w:rsidP="005859C0">
      <w:pPr>
        <w:pStyle w:val="NormalWeb"/>
        <w:numPr>
          <w:ilvl w:val="0"/>
          <w:numId w:val="2"/>
        </w:numPr>
        <w:spacing w:before="0" w:beforeAutospacing="0" w:after="0" w:afterAutospacing="0" w:line="480" w:lineRule="auto"/>
        <w:jc w:val="both"/>
        <w:rPr>
          <w:rFonts w:ascii="Century Gothic" w:hAnsi="Century Gothic" w:cs="Arial"/>
          <w:color w:val="000000"/>
          <w:sz w:val="28"/>
          <w:szCs w:val="28"/>
        </w:rPr>
      </w:pPr>
      <w:r w:rsidRPr="00402964">
        <w:rPr>
          <w:rFonts w:ascii="Century Gothic" w:hAnsi="Century Gothic" w:cs="Arial"/>
          <w:color w:val="000000"/>
          <w:sz w:val="28"/>
          <w:szCs w:val="28"/>
        </w:rPr>
        <w:t>In December of 2016, the Texas Attorney General issued a formal opinion stating that Rule 8.4(g) would violate the First Amendment because it restricts speech and conduct far beyond the context of practice of law.</w:t>
      </w:r>
      <w:r>
        <w:rPr>
          <w:rFonts w:ascii="Century Gothic" w:hAnsi="Century Gothic" w:cs="Arial"/>
          <w:color w:val="000000"/>
          <w:sz w:val="28"/>
          <w:szCs w:val="28"/>
        </w:rPr>
        <w:t xml:space="preserve">  (</w:t>
      </w:r>
      <w:r>
        <w:rPr>
          <w:rFonts w:ascii="Century Gothic" w:hAnsi="Century Gothic" w:cs="Arial"/>
          <w:i/>
          <w:color w:val="000000"/>
          <w:sz w:val="28"/>
          <w:szCs w:val="28"/>
        </w:rPr>
        <w:t>See</w:t>
      </w:r>
      <w:r>
        <w:rPr>
          <w:rFonts w:ascii="Century Gothic" w:hAnsi="Century Gothic" w:cs="Arial"/>
          <w:color w:val="000000"/>
          <w:sz w:val="28"/>
          <w:szCs w:val="28"/>
        </w:rPr>
        <w:t xml:space="preserve"> TX A.G. Opinion No. KP-0123, attached as </w:t>
      </w:r>
      <w:r>
        <w:rPr>
          <w:rFonts w:ascii="Century Gothic" w:hAnsi="Century Gothic" w:cs="Arial"/>
          <w:b/>
          <w:color w:val="000000"/>
          <w:sz w:val="28"/>
          <w:szCs w:val="28"/>
          <w:u w:val="single"/>
        </w:rPr>
        <w:t>Exhibit 1</w:t>
      </w:r>
      <w:r>
        <w:rPr>
          <w:rFonts w:ascii="Century Gothic" w:hAnsi="Century Gothic" w:cs="Arial"/>
          <w:color w:val="000000"/>
          <w:sz w:val="28"/>
          <w:szCs w:val="28"/>
        </w:rPr>
        <w:t>.)</w:t>
      </w:r>
      <w:r w:rsidRPr="00402964">
        <w:rPr>
          <w:rStyle w:val="FootnoteReference"/>
          <w:rFonts w:ascii="Century Gothic" w:hAnsi="Century Gothic" w:cs="Arial"/>
          <w:color w:val="000000"/>
          <w:sz w:val="28"/>
          <w:szCs w:val="28"/>
        </w:rPr>
        <w:footnoteReference w:id="1"/>
      </w:r>
    </w:p>
    <w:p w:rsidR="005859C0" w:rsidRPr="000F131B" w:rsidRDefault="005859C0" w:rsidP="005859C0">
      <w:pPr>
        <w:pStyle w:val="NormalWeb"/>
        <w:numPr>
          <w:ilvl w:val="0"/>
          <w:numId w:val="2"/>
        </w:numPr>
        <w:spacing w:before="0" w:beforeAutospacing="0" w:after="0" w:afterAutospacing="0" w:line="480" w:lineRule="auto"/>
        <w:jc w:val="both"/>
        <w:rPr>
          <w:rFonts w:ascii="Century Gothic" w:hAnsi="Century Gothic" w:cs="Arial"/>
          <w:color w:val="000000"/>
          <w:sz w:val="28"/>
          <w:szCs w:val="28"/>
        </w:rPr>
      </w:pPr>
      <w:r w:rsidRPr="00402964">
        <w:rPr>
          <w:rFonts w:ascii="Century Gothic" w:hAnsi="Century Gothic" w:cs="Arial"/>
          <w:color w:val="000000"/>
          <w:sz w:val="28"/>
          <w:szCs w:val="28"/>
        </w:rPr>
        <w:t xml:space="preserve">In January 2017, Pennsylvania’s Disciplinary Board proposed an anti-discrimination amendment to the State’s Rule 8.4, but Pennsylvania </w:t>
      </w:r>
      <w:r w:rsidRPr="000F131B">
        <w:rPr>
          <w:rFonts w:ascii="Century Gothic" w:hAnsi="Century Gothic" w:cs="Arial"/>
          <w:color w:val="000000"/>
          <w:sz w:val="28"/>
          <w:szCs w:val="28"/>
        </w:rPr>
        <w:t xml:space="preserve">explicitly rejected the language of ABA Rule 8.4(g), adopting instead a rule similar to </w:t>
      </w:r>
      <w:r>
        <w:rPr>
          <w:rFonts w:ascii="Century Gothic" w:hAnsi="Century Gothic" w:cs="Arial"/>
          <w:color w:val="000000"/>
          <w:sz w:val="28"/>
          <w:szCs w:val="28"/>
        </w:rPr>
        <w:t xml:space="preserve">the narrower </w:t>
      </w:r>
      <w:r w:rsidRPr="000F131B">
        <w:rPr>
          <w:rFonts w:ascii="Century Gothic" w:hAnsi="Century Gothic"/>
          <w:sz w:val="28"/>
          <w:szCs w:val="28"/>
        </w:rPr>
        <w:t xml:space="preserve">Illinois Rule 8.4(j), which states that it would be misconduct to violate a federal, </w:t>
      </w:r>
      <w:r w:rsidRPr="000F131B">
        <w:rPr>
          <w:rFonts w:ascii="Century Gothic" w:hAnsi="Century Gothic"/>
          <w:sz w:val="28"/>
          <w:szCs w:val="28"/>
        </w:rPr>
        <w:lastRenderedPageBreak/>
        <w:t xml:space="preserve">state, or local statute that prohibits discrimination. </w:t>
      </w:r>
      <w:r>
        <w:rPr>
          <w:rFonts w:ascii="Century Gothic" w:hAnsi="Century Gothic"/>
          <w:sz w:val="28"/>
          <w:szCs w:val="28"/>
        </w:rPr>
        <w:t xml:space="preserve"> (</w:t>
      </w:r>
      <w:r w:rsidRPr="000F131B">
        <w:rPr>
          <w:rFonts w:ascii="Century Gothic" w:hAnsi="Century Gothic"/>
          <w:i/>
          <w:sz w:val="28"/>
          <w:szCs w:val="28"/>
        </w:rPr>
        <w:t>See</w:t>
      </w:r>
      <w:r w:rsidRPr="000F131B">
        <w:rPr>
          <w:rFonts w:ascii="Century Gothic" w:hAnsi="Century Gothic"/>
          <w:sz w:val="28"/>
          <w:szCs w:val="28"/>
        </w:rPr>
        <w:t xml:space="preserve"> Illinois Rules of Professional Responsibility</w:t>
      </w:r>
      <w:r>
        <w:rPr>
          <w:rFonts w:ascii="Century Gothic" w:hAnsi="Century Gothic"/>
          <w:sz w:val="28"/>
          <w:szCs w:val="28"/>
        </w:rPr>
        <w:t xml:space="preserve">, attached as </w:t>
      </w:r>
      <w:r>
        <w:rPr>
          <w:rFonts w:ascii="Century Gothic" w:hAnsi="Century Gothic"/>
          <w:b/>
          <w:sz w:val="28"/>
          <w:szCs w:val="28"/>
          <w:u w:val="single"/>
        </w:rPr>
        <w:t>Exhibit 2</w:t>
      </w:r>
      <w:r>
        <w:rPr>
          <w:rFonts w:ascii="Century Gothic" w:hAnsi="Century Gothic"/>
          <w:sz w:val="28"/>
          <w:szCs w:val="28"/>
        </w:rPr>
        <w:t>.)</w:t>
      </w:r>
      <w:r w:rsidRPr="000F131B">
        <w:rPr>
          <w:rStyle w:val="FootnoteReference"/>
          <w:rFonts w:ascii="Century Gothic" w:hAnsi="Century Gothic" w:cs="Arial"/>
          <w:color w:val="000000"/>
          <w:sz w:val="28"/>
          <w:szCs w:val="28"/>
        </w:rPr>
        <w:footnoteReference w:id="2"/>
      </w:r>
      <w:r w:rsidRPr="000F131B">
        <w:rPr>
          <w:rStyle w:val="FootnoteReference"/>
          <w:rFonts w:ascii="Century Gothic" w:hAnsi="Century Gothic" w:cs="Arial"/>
          <w:color w:val="000000"/>
          <w:sz w:val="28"/>
          <w:szCs w:val="28"/>
        </w:rPr>
        <w:t xml:space="preserve"> </w:t>
      </w:r>
    </w:p>
    <w:p w:rsidR="005859C0" w:rsidRDefault="005859C0" w:rsidP="005859C0">
      <w:pPr>
        <w:pStyle w:val="NormalWeb"/>
        <w:numPr>
          <w:ilvl w:val="0"/>
          <w:numId w:val="2"/>
        </w:numPr>
        <w:spacing w:before="0" w:beforeAutospacing="0" w:after="0" w:afterAutospacing="0" w:line="480" w:lineRule="auto"/>
        <w:jc w:val="both"/>
        <w:rPr>
          <w:rFonts w:ascii="Century Gothic" w:hAnsi="Century Gothic" w:cs="Arial"/>
          <w:color w:val="000000"/>
          <w:sz w:val="28"/>
          <w:szCs w:val="28"/>
        </w:rPr>
      </w:pPr>
      <w:r w:rsidRPr="00402964">
        <w:rPr>
          <w:rFonts w:ascii="Century Gothic" w:hAnsi="Century Gothic" w:cs="Arial"/>
          <w:color w:val="000000"/>
          <w:sz w:val="28"/>
          <w:szCs w:val="28"/>
        </w:rPr>
        <w:t xml:space="preserve">In April 2017, the Montana legislature passed a joint resolution condemning Rule 8.4(g) </w:t>
      </w:r>
      <w:r>
        <w:rPr>
          <w:rFonts w:ascii="Century Gothic" w:hAnsi="Century Gothic" w:cs="Arial"/>
          <w:color w:val="000000"/>
          <w:sz w:val="28"/>
          <w:szCs w:val="28"/>
        </w:rPr>
        <w:t>a</w:t>
      </w:r>
      <w:r w:rsidRPr="00402964">
        <w:rPr>
          <w:rFonts w:ascii="Century Gothic" w:hAnsi="Century Gothic" w:cs="Arial"/>
          <w:color w:val="000000"/>
          <w:sz w:val="28"/>
          <w:szCs w:val="28"/>
        </w:rPr>
        <w:t>s an unconstitutional attempt to restrict the First Amendment rights of attorneys</w:t>
      </w:r>
      <w:r w:rsidRPr="000F131B">
        <w:rPr>
          <w:rFonts w:ascii="Century Gothic" w:hAnsi="Century Gothic" w:cs="Arial"/>
          <w:color w:val="000000"/>
          <w:sz w:val="28"/>
          <w:szCs w:val="28"/>
        </w:rPr>
        <w:t>.  (</w:t>
      </w:r>
      <w:r w:rsidRPr="000F131B">
        <w:rPr>
          <w:rFonts w:ascii="Century Gothic" w:hAnsi="Century Gothic"/>
          <w:i/>
          <w:sz w:val="28"/>
          <w:szCs w:val="28"/>
        </w:rPr>
        <w:t>See</w:t>
      </w:r>
      <w:r w:rsidRPr="000F131B">
        <w:rPr>
          <w:rFonts w:ascii="Century Gothic" w:hAnsi="Century Gothic"/>
          <w:sz w:val="28"/>
          <w:szCs w:val="28"/>
        </w:rPr>
        <w:t xml:space="preserve"> Montana Senate Joint Resolution No. 15</w:t>
      </w:r>
      <w:r>
        <w:rPr>
          <w:rFonts w:ascii="Century Gothic" w:hAnsi="Century Gothic"/>
          <w:sz w:val="28"/>
          <w:szCs w:val="28"/>
        </w:rPr>
        <w:t xml:space="preserve">, attached as </w:t>
      </w:r>
      <w:r>
        <w:rPr>
          <w:rFonts w:ascii="Century Gothic" w:hAnsi="Century Gothic"/>
          <w:b/>
          <w:sz w:val="28"/>
          <w:szCs w:val="28"/>
          <w:u w:val="single"/>
        </w:rPr>
        <w:t>Exhibit 3</w:t>
      </w:r>
      <w:r>
        <w:rPr>
          <w:rFonts w:ascii="Century Gothic" w:hAnsi="Century Gothic"/>
          <w:sz w:val="28"/>
          <w:szCs w:val="28"/>
        </w:rPr>
        <w:t>.)</w:t>
      </w:r>
      <w:r w:rsidRPr="000F131B">
        <w:rPr>
          <w:rStyle w:val="FootnoteReference"/>
          <w:rFonts w:ascii="Century Gothic" w:hAnsi="Century Gothic" w:cs="Arial"/>
          <w:color w:val="000000"/>
          <w:sz w:val="28"/>
          <w:szCs w:val="28"/>
        </w:rPr>
        <w:footnoteReference w:id="3"/>
      </w:r>
      <w:r w:rsidRPr="000F131B">
        <w:rPr>
          <w:rFonts w:ascii="Century Gothic" w:hAnsi="Century Gothic" w:cs="Arial"/>
          <w:color w:val="000000"/>
          <w:sz w:val="28"/>
          <w:szCs w:val="28"/>
        </w:rPr>
        <w:t xml:space="preserve"> </w:t>
      </w:r>
    </w:p>
    <w:p w:rsidR="005859C0" w:rsidRDefault="005859C0" w:rsidP="005859C0">
      <w:pPr>
        <w:pStyle w:val="NormalWeb"/>
        <w:numPr>
          <w:ilvl w:val="0"/>
          <w:numId w:val="2"/>
        </w:numPr>
        <w:spacing w:before="0" w:beforeAutospacing="0" w:after="0" w:afterAutospacing="0" w:line="480" w:lineRule="auto"/>
        <w:jc w:val="both"/>
        <w:rPr>
          <w:rFonts w:ascii="Century Gothic" w:hAnsi="Century Gothic" w:cs="Arial"/>
          <w:color w:val="000000"/>
          <w:sz w:val="28"/>
          <w:szCs w:val="28"/>
        </w:rPr>
      </w:pPr>
      <w:r>
        <w:rPr>
          <w:rFonts w:ascii="Century Gothic" w:hAnsi="Century Gothic" w:cs="Arial"/>
          <w:color w:val="000000"/>
          <w:sz w:val="28"/>
          <w:szCs w:val="28"/>
        </w:rPr>
        <w:t>In 2017, the Nevada Bar filed a petition to adopt Rule 8.4(g), but in September of 2017 withdrew it in the face of criticism of its constitutionality.  (</w:t>
      </w:r>
      <w:r>
        <w:rPr>
          <w:rFonts w:ascii="Century Gothic" w:hAnsi="Century Gothic" w:cs="Arial"/>
          <w:i/>
          <w:color w:val="000000"/>
          <w:sz w:val="28"/>
          <w:szCs w:val="28"/>
        </w:rPr>
        <w:t>See</w:t>
      </w:r>
      <w:r>
        <w:rPr>
          <w:rFonts w:ascii="Century Gothic" w:hAnsi="Century Gothic" w:cs="Arial"/>
          <w:color w:val="000000"/>
          <w:sz w:val="28"/>
          <w:szCs w:val="28"/>
        </w:rPr>
        <w:t xml:space="preserve"> request to withdraw petition to adopt Rule 8.4(g), attached as </w:t>
      </w:r>
      <w:r>
        <w:rPr>
          <w:rFonts w:ascii="Century Gothic" w:hAnsi="Century Gothic" w:cs="Arial"/>
          <w:b/>
          <w:color w:val="000000"/>
          <w:sz w:val="28"/>
          <w:szCs w:val="28"/>
          <w:u w:val="single"/>
        </w:rPr>
        <w:t>Exhibit 4</w:t>
      </w:r>
      <w:r>
        <w:rPr>
          <w:rFonts w:ascii="Century Gothic" w:hAnsi="Century Gothic" w:cs="Arial"/>
          <w:color w:val="000000"/>
          <w:sz w:val="28"/>
          <w:szCs w:val="28"/>
        </w:rPr>
        <w:t>.)</w:t>
      </w:r>
    </w:p>
    <w:p w:rsidR="005859C0" w:rsidRPr="000F131B" w:rsidRDefault="005859C0" w:rsidP="005859C0">
      <w:pPr>
        <w:pStyle w:val="NormalWeb"/>
        <w:numPr>
          <w:ilvl w:val="0"/>
          <w:numId w:val="2"/>
        </w:numPr>
        <w:spacing w:before="0" w:beforeAutospacing="0" w:after="0" w:afterAutospacing="0" w:line="480" w:lineRule="auto"/>
        <w:jc w:val="both"/>
        <w:rPr>
          <w:rFonts w:ascii="Century Gothic" w:hAnsi="Century Gothic" w:cs="Arial"/>
          <w:color w:val="000000"/>
          <w:sz w:val="28"/>
          <w:szCs w:val="28"/>
        </w:rPr>
      </w:pPr>
      <w:r>
        <w:rPr>
          <w:rFonts w:ascii="Century Gothic" w:hAnsi="Century Gothic" w:cs="Arial"/>
          <w:color w:val="000000"/>
          <w:sz w:val="28"/>
          <w:szCs w:val="28"/>
        </w:rPr>
        <w:t>In March 2018, the Tennessee Attorney General issued a formal opinion stating that Rule 8.4(g) “would violate the constitutional rights of Tennessee attorneys and conflict with the existing Rules of Professional Conduct.”  (</w:t>
      </w:r>
      <w:r>
        <w:rPr>
          <w:rFonts w:ascii="Century Gothic" w:hAnsi="Century Gothic" w:cs="Arial"/>
          <w:i/>
          <w:color w:val="000000"/>
          <w:sz w:val="28"/>
          <w:szCs w:val="28"/>
        </w:rPr>
        <w:t>See</w:t>
      </w:r>
      <w:r>
        <w:rPr>
          <w:rFonts w:ascii="Century Gothic" w:hAnsi="Century Gothic" w:cs="Arial"/>
          <w:color w:val="000000"/>
          <w:sz w:val="28"/>
          <w:szCs w:val="28"/>
        </w:rPr>
        <w:t xml:space="preserve"> Tenn. AG Opinion No. 18-11, attached as </w:t>
      </w:r>
      <w:r>
        <w:rPr>
          <w:rFonts w:ascii="Century Gothic" w:hAnsi="Century Gothic" w:cs="Arial"/>
          <w:b/>
          <w:color w:val="000000"/>
          <w:sz w:val="28"/>
          <w:szCs w:val="28"/>
          <w:u w:val="single"/>
        </w:rPr>
        <w:t>Exhibit 5</w:t>
      </w:r>
      <w:r>
        <w:rPr>
          <w:rFonts w:ascii="Century Gothic" w:hAnsi="Century Gothic" w:cs="Arial"/>
          <w:color w:val="000000"/>
          <w:sz w:val="28"/>
          <w:szCs w:val="28"/>
        </w:rPr>
        <w:t>.)</w:t>
      </w:r>
      <w:r>
        <w:rPr>
          <w:rStyle w:val="FootnoteReference"/>
          <w:rFonts w:ascii="Century Gothic" w:hAnsi="Century Gothic" w:cs="Arial"/>
          <w:color w:val="000000"/>
          <w:sz w:val="28"/>
          <w:szCs w:val="28"/>
        </w:rPr>
        <w:footnoteReference w:id="4"/>
      </w:r>
    </w:p>
    <w:p w:rsidR="005859C0" w:rsidRPr="00A55CA1"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02964">
        <w:rPr>
          <w:rFonts w:ascii="Century Gothic" w:hAnsi="Century Gothic" w:cs="Arial"/>
          <w:color w:val="000000"/>
          <w:sz w:val="28"/>
          <w:szCs w:val="28"/>
        </w:rPr>
        <w:lastRenderedPageBreak/>
        <w:t>These states rejected Rule 8.4(g) because it is unconstitutional</w:t>
      </w:r>
      <w:r>
        <w:rPr>
          <w:rFonts w:ascii="Century Gothic" w:hAnsi="Century Gothic" w:cs="Arial"/>
          <w:color w:val="000000"/>
          <w:sz w:val="28"/>
          <w:szCs w:val="28"/>
        </w:rPr>
        <w:t xml:space="preserve">.  The only state to adopt Rule 8.4(g) is Vermont, and it only did so because no one filed any comments in opposition to it.  </w:t>
      </w:r>
      <w:r w:rsidRPr="00402964">
        <w:rPr>
          <w:rFonts w:ascii="Century Gothic" w:hAnsi="Century Gothic" w:cs="Arial"/>
          <w:color w:val="000000"/>
          <w:sz w:val="28"/>
          <w:szCs w:val="28"/>
        </w:rPr>
        <w:t xml:space="preserve">There is no reason for </w:t>
      </w:r>
      <w:r>
        <w:rPr>
          <w:rFonts w:ascii="Century Gothic" w:hAnsi="Century Gothic" w:cs="Arial"/>
          <w:color w:val="000000"/>
          <w:sz w:val="28"/>
          <w:szCs w:val="28"/>
        </w:rPr>
        <w:t>Arizona to follow suit</w:t>
      </w:r>
      <w:r w:rsidRPr="00402964">
        <w:rPr>
          <w:rFonts w:ascii="Century Gothic" w:hAnsi="Century Gothic" w:cs="Arial"/>
          <w:color w:val="000000"/>
          <w:sz w:val="28"/>
          <w:szCs w:val="28"/>
        </w:rPr>
        <w:t xml:space="preserve">.  </w:t>
      </w:r>
    </w:p>
    <w:p w:rsidR="005859C0" w:rsidRPr="00657E80" w:rsidRDefault="005859C0" w:rsidP="005859C0">
      <w:pPr>
        <w:pStyle w:val="ListParagraph"/>
        <w:numPr>
          <w:ilvl w:val="0"/>
          <w:numId w:val="1"/>
        </w:numPr>
        <w:spacing w:line="480" w:lineRule="auto"/>
        <w:ind w:right="90"/>
        <w:jc w:val="both"/>
        <w:rPr>
          <w:rFonts w:ascii="Century Gothic" w:hAnsi="Century Gothic"/>
          <w:b/>
          <w:sz w:val="28"/>
          <w:szCs w:val="28"/>
        </w:rPr>
      </w:pPr>
      <w:r>
        <w:rPr>
          <w:rFonts w:ascii="Century Gothic" w:hAnsi="Century Gothic"/>
          <w:b/>
          <w:sz w:val="28"/>
          <w:szCs w:val="28"/>
        </w:rPr>
        <w:t>Rule 8.4(g) Violates the First Amendment</w:t>
      </w:r>
    </w:p>
    <w:p w:rsidR="005859C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Lawyers do not surrender their First Amendment Rights for the privilege of practicing law.</w:t>
      </w:r>
      <w:r w:rsidRPr="00A55CA1">
        <w:rPr>
          <w:rStyle w:val="FootnoteReference"/>
          <w:rFonts w:ascii="Century Gothic" w:hAnsi="Century Gothic" w:cs="Arial"/>
          <w:color w:val="000000"/>
          <w:sz w:val="28"/>
          <w:szCs w:val="28"/>
        </w:rPr>
        <w:footnoteReference w:id="5"/>
      </w:r>
      <w:r w:rsidRPr="00A55CA1">
        <w:rPr>
          <w:rFonts w:ascii="Century Gothic" w:hAnsi="Century Gothic" w:cs="Arial"/>
          <w:color w:val="000000"/>
          <w:sz w:val="28"/>
          <w:szCs w:val="28"/>
        </w:rPr>
        <w:t xml:space="preserve"> </w:t>
      </w:r>
      <w:r>
        <w:rPr>
          <w:rFonts w:ascii="Century Gothic" w:hAnsi="Century Gothic" w:cs="Arial"/>
          <w:color w:val="000000"/>
          <w:sz w:val="28"/>
          <w:szCs w:val="28"/>
        </w:rPr>
        <w:t xml:space="preserve"> </w:t>
      </w:r>
      <w:r w:rsidRPr="00A55CA1">
        <w:rPr>
          <w:rFonts w:ascii="Century Gothic" w:hAnsi="Century Gothic" w:cs="Arial"/>
          <w:color w:val="000000"/>
          <w:sz w:val="28"/>
          <w:szCs w:val="28"/>
        </w:rPr>
        <w:t>Rule 8.4(g) punishes and restricts speech if it is “harmful,” “demeaning,” or “derogatory.”</w:t>
      </w:r>
      <w:r w:rsidRPr="00A55CA1">
        <w:rPr>
          <w:rStyle w:val="FootnoteReference"/>
          <w:rFonts w:ascii="Century Gothic" w:hAnsi="Century Gothic" w:cs="Arial"/>
          <w:color w:val="000000"/>
          <w:sz w:val="28"/>
          <w:szCs w:val="28"/>
        </w:rPr>
        <w:footnoteReference w:id="6"/>
      </w:r>
      <w:r w:rsidRPr="00A55CA1">
        <w:rPr>
          <w:rFonts w:ascii="Century Gothic" w:hAnsi="Century Gothic" w:cs="Arial"/>
          <w:color w:val="000000"/>
          <w:sz w:val="28"/>
          <w:szCs w:val="28"/>
        </w:rPr>
        <w:t xml:space="preserve">  What do those words mean?  </w:t>
      </w:r>
      <w:r>
        <w:rPr>
          <w:rFonts w:ascii="Century Gothic" w:hAnsi="Century Gothic" w:cs="Arial"/>
          <w:color w:val="000000"/>
          <w:sz w:val="28"/>
          <w:szCs w:val="28"/>
        </w:rPr>
        <w:t xml:space="preserve">For example, the speech must be </w:t>
      </w:r>
      <w:r w:rsidRPr="00A55CA1">
        <w:rPr>
          <w:rFonts w:ascii="Century Gothic" w:hAnsi="Century Gothic" w:cs="Arial"/>
          <w:color w:val="000000"/>
          <w:sz w:val="28"/>
          <w:szCs w:val="28"/>
        </w:rPr>
        <w:t>“</w:t>
      </w:r>
      <w:r>
        <w:rPr>
          <w:rFonts w:ascii="Century Gothic" w:hAnsi="Century Gothic" w:cs="Arial"/>
          <w:color w:val="000000"/>
          <w:sz w:val="28"/>
          <w:szCs w:val="28"/>
        </w:rPr>
        <w:t>d</w:t>
      </w:r>
      <w:r w:rsidRPr="00A55CA1">
        <w:rPr>
          <w:rFonts w:ascii="Century Gothic" w:hAnsi="Century Gothic" w:cs="Arial"/>
          <w:color w:val="000000"/>
          <w:sz w:val="28"/>
          <w:szCs w:val="28"/>
        </w:rPr>
        <w:t xml:space="preserve">erogatory” to whom?  The </w:t>
      </w:r>
      <w:r>
        <w:rPr>
          <w:rFonts w:ascii="Century Gothic" w:hAnsi="Century Gothic" w:cs="Arial"/>
          <w:color w:val="000000"/>
          <w:sz w:val="28"/>
          <w:szCs w:val="28"/>
        </w:rPr>
        <w:t xml:space="preserve">Rule does not say, and the </w:t>
      </w:r>
      <w:r w:rsidRPr="00A55CA1">
        <w:rPr>
          <w:rFonts w:ascii="Century Gothic" w:hAnsi="Century Gothic" w:cs="Arial"/>
          <w:color w:val="000000"/>
          <w:sz w:val="28"/>
          <w:szCs w:val="28"/>
        </w:rPr>
        <w:t xml:space="preserve">proposed comments fail to provide any meaningful guidance, ensuring that no attorney in </w:t>
      </w:r>
      <w:r>
        <w:rPr>
          <w:rFonts w:ascii="Century Gothic" w:hAnsi="Century Gothic" w:cs="Arial"/>
          <w:color w:val="000000"/>
          <w:sz w:val="28"/>
          <w:szCs w:val="28"/>
        </w:rPr>
        <w:t>Arizona</w:t>
      </w:r>
      <w:r w:rsidRPr="00A55CA1">
        <w:rPr>
          <w:rFonts w:ascii="Century Gothic" w:hAnsi="Century Gothic" w:cs="Arial"/>
          <w:color w:val="000000"/>
          <w:sz w:val="28"/>
          <w:szCs w:val="28"/>
        </w:rPr>
        <w:t xml:space="preserve"> will have any idea when their use of language might run afoul of the rule.  </w:t>
      </w:r>
    </w:p>
    <w:p w:rsidR="005859C0" w:rsidRPr="00A55CA1"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 xml:space="preserve">Worse still, the Rule </w:t>
      </w:r>
      <w:r w:rsidRPr="00A55CA1">
        <w:rPr>
          <w:rFonts w:ascii="Century Gothic" w:hAnsi="Century Gothic" w:cs="Arial"/>
          <w:color w:val="000000"/>
          <w:sz w:val="28"/>
          <w:szCs w:val="28"/>
        </w:rPr>
        <w:t>is not being pushed in order to confront a real problem</w:t>
      </w:r>
      <w:r>
        <w:rPr>
          <w:rFonts w:ascii="Century Gothic" w:hAnsi="Century Gothic" w:cs="Arial"/>
          <w:color w:val="000000"/>
          <w:sz w:val="28"/>
          <w:szCs w:val="28"/>
        </w:rPr>
        <w:t>.  Rather,</w:t>
      </w:r>
      <w:r w:rsidRPr="00A55CA1">
        <w:rPr>
          <w:rFonts w:ascii="Century Gothic" w:hAnsi="Century Gothic" w:cs="Arial"/>
          <w:color w:val="000000"/>
          <w:sz w:val="28"/>
          <w:szCs w:val="28"/>
        </w:rPr>
        <w:t xml:space="preserve"> </w:t>
      </w:r>
      <w:r>
        <w:rPr>
          <w:rFonts w:ascii="Century Gothic" w:hAnsi="Century Gothic" w:cs="Arial"/>
          <w:color w:val="000000"/>
          <w:sz w:val="28"/>
          <w:szCs w:val="28"/>
        </w:rPr>
        <w:t>it</w:t>
      </w:r>
      <w:r w:rsidRPr="00A55CA1">
        <w:rPr>
          <w:rFonts w:ascii="Century Gothic" w:hAnsi="Century Gothic" w:cs="Arial"/>
          <w:color w:val="000000"/>
          <w:sz w:val="28"/>
          <w:szCs w:val="28"/>
        </w:rPr>
        <w:t xml:space="preserve"> will do nothing but ensure there is always a speech-trap for any lawyer who sticks his or her neck out on issues that </w:t>
      </w:r>
      <w:r w:rsidRPr="00A55CA1">
        <w:rPr>
          <w:rFonts w:ascii="Century Gothic" w:hAnsi="Century Gothic" w:cs="Arial"/>
          <w:color w:val="000000"/>
          <w:sz w:val="28"/>
          <w:szCs w:val="28"/>
        </w:rPr>
        <w:lastRenderedPageBreak/>
        <w:t xml:space="preserve">might be controversial.   It chills advocacy, chills activism, and makes the Bar the would-be-censor of anyone who holds a bar license.   </w:t>
      </w:r>
    </w:p>
    <w:p w:rsidR="005859C0" w:rsidRPr="00A55CA1" w:rsidRDefault="005859C0" w:rsidP="005859C0">
      <w:pPr>
        <w:spacing w:line="480" w:lineRule="auto"/>
        <w:ind w:firstLine="720"/>
        <w:jc w:val="both"/>
        <w:rPr>
          <w:rFonts w:ascii="Century Gothic" w:hAnsi="Century Gothic"/>
          <w:sz w:val="28"/>
          <w:szCs w:val="28"/>
        </w:rPr>
      </w:pPr>
      <w:r w:rsidRPr="00A55CA1">
        <w:rPr>
          <w:rFonts w:ascii="Century Gothic" w:hAnsi="Century Gothic" w:cs="Arial"/>
          <w:sz w:val="28"/>
          <w:szCs w:val="28"/>
        </w:rPr>
        <w:t>A restriction on speech is content-based when it either seeks to restrict, or on its face restricts, a particular subject matter.</w:t>
      </w:r>
      <w:r w:rsidRPr="00A55CA1">
        <w:rPr>
          <w:rStyle w:val="FootnoteReference"/>
          <w:rFonts w:ascii="Century Gothic" w:hAnsi="Century Gothic"/>
          <w:sz w:val="28"/>
          <w:szCs w:val="28"/>
        </w:rPr>
        <w:footnoteReference w:id="7"/>
      </w:r>
      <w:r w:rsidRPr="00A55CA1">
        <w:rPr>
          <w:rFonts w:ascii="Century Gothic" w:hAnsi="Century Gothic" w:cs="Arial"/>
          <w:sz w:val="28"/>
          <w:szCs w:val="28"/>
        </w:rPr>
        <w:t xml:space="preserve"> </w:t>
      </w:r>
      <w:r>
        <w:rPr>
          <w:rFonts w:ascii="Century Gothic" w:hAnsi="Century Gothic" w:cs="Arial"/>
          <w:sz w:val="28"/>
          <w:szCs w:val="28"/>
        </w:rPr>
        <w:t xml:space="preserve"> </w:t>
      </w:r>
      <w:r w:rsidRPr="00A55CA1">
        <w:rPr>
          <w:rFonts w:ascii="Century Gothic" w:hAnsi="Century Gothic" w:cs="Arial"/>
          <w:sz w:val="28"/>
          <w:szCs w:val="28"/>
        </w:rPr>
        <w:t>Any restriction on speech based on the message conveyed is presumptively unconstitutional.</w:t>
      </w:r>
      <w:r w:rsidRPr="00A55CA1">
        <w:rPr>
          <w:rStyle w:val="FootnoteReference"/>
          <w:rFonts w:ascii="Century Gothic" w:hAnsi="Century Gothic"/>
          <w:sz w:val="28"/>
          <w:szCs w:val="28"/>
        </w:rPr>
        <w:footnoteReference w:id="8"/>
      </w:r>
      <w:r w:rsidRPr="00A55CA1">
        <w:rPr>
          <w:rFonts w:ascii="Century Gothic" w:hAnsi="Century Gothic" w:cs="Arial"/>
          <w:sz w:val="28"/>
          <w:szCs w:val="28"/>
        </w:rPr>
        <w:t xml:space="preserve"> </w:t>
      </w:r>
      <w:r>
        <w:rPr>
          <w:rFonts w:ascii="Century Gothic" w:hAnsi="Century Gothic" w:cs="Arial"/>
          <w:sz w:val="28"/>
          <w:szCs w:val="28"/>
        </w:rPr>
        <w:t xml:space="preserve"> </w:t>
      </w:r>
      <w:r w:rsidRPr="00A55CA1">
        <w:rPr>
          <w:rFonts w:ascii="Century Gothic" w:hAnsi="Century Gothic" w:cs="Arial"/>
          <w:sz w:val="28"/>
          <w:szCs w:val="28"/>
        </w:rPr>
        <w:t>This presumption becomes stronger when a government restriction is based not just on subject matter, but on a particular viewpoint expressed about that subject.</w:t>
      </w:r>
      <w:r w:rsidRPr="00A55CA1">
        <w:rPr>
          <w:rStyle w:val="FootnoteReference"/>
          <w:rFonts w:ascii="Century Gothic" w:hAnsi="Century Gothic"/>
          <w:sz w:val="28"/>
          <w:szCs w:val="28"/>
        </w:rPr>
        <w:footnoteReference w:id="9"/>
      </w:r>
      <w:r w:rsidRPr="00A55CA1">
        <w:rPr>
          <w:rFonts w:ascii="Century Gothic" w:hAnsi="Century Gothic" w:cs="Arial"/>
          <w:sz w:val="28"/>
          <w:szCs w:val="28"/>
        </w:rPr>
        <w:t xml:space="preserve"> </w:t>
      </w:r>
      <w:r>
        <w:rPr>
          <w:rFonts w:ascii="Century Gothic" w:hAnsi="Century Gothic" w:cs="Arial"/>
          <w:sz w:val="28"/>
          <w:szCs w:val="28"/>
        </w:rPr>
        <w:t xml:space="preserve"> </w:t>
      </w:r>
      <w:r w:rsidRPr="00A55CA1">
        <w:rPr>
          <w:rFonts w:ascii="Century Gothic" w:hAnsi="Century Gothic" w:cs="Arial"/>
          <w:sz w:val="28"/>
          <w:szCs w:val="28"/>
        </w:rPr>
        <w:t>The government cannot be allowed to impose restrictions on speech where the rationale for the restriction is the opinion or viewpoint of the speaker.</w:t>
      </w:r>
      <w:r w:rsidRPr="00A55CA1">
        <w:rPr>
          <w:rStyle w:val="FootnoteReference"/>
          <w:rFonts w:ascii="Century Gothic" w:hAnsi="Century Gothic"/>
          <w:sz w:val="28"/>
          <w:szCs w:val="28"/>
        </w:rPr>
        <w:footnoteReference w:id="10"/>
      </w:r>
      <w:r w:rsidRPr="00A55CA1">
        <w:rPr>
          <w:rFonts w:ascii="Century Gothic" w:hAnsi="Century Gothic" w:cs="Arial"/>
          <w:sz w:val="28"/>
          <w:szCs w:val="28"/>
        </w:rPr>
        <w:t xml:space="preserve">  </w:t>
      </w:r>
    </w:p>
    <w:p w:rsidR="005859C0" w:rsidRPr="00A55CA1"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 xml:space="preserve">Rule 8.4(g) is incredibly broad and is an unconstitutional viewpoint-based restriction on speech because it only restricts speech espousing certain viewpoints regarding certain topics about certain </w:t>
      </w:r>
      <w:r w:rsidRPr="00A55CA1">
        <w:rPr>
          <w:rFonts w:ascii="Century Gothic" w:hAnsi="Century Gothic" w:cs="Arial"/>
          <w:color w:val="000000"/>
          <w:sz w:val="28"/>
          <w:szCs w:val="28"/>
        </w:rPr>
        <w:lastRenderedPageBreak/>
        <w:t>groups of people.</w:t>
      </w:r>
      <w:r w:rsidRPr="00A55CA1">
        <w:rPr>
          <w:rStyle w:val="FootnoteReference"/>
          <w:rFonts w:ascii="Century Gothic" w:hAnsi="Century Gothic" w:cs="Arial"/>
          <w:color w:val="000000"/>
          <w:sz w:val="28"/>
          <w:szCs w:val="28"/>
        </w:rPr>
        <w:footnoteReference w:id="11"/>
      </w:r>
      <w:r w:rsidRPr="00A55CA1">
        <w:rPr>
          <w:rFonts w:ascii="Century Gothic" w:hAnsi="Century Gothic" w:cs="Arial"/>
          <w:color w:val="000000"/>
          <w:sz w:val="28"/>
          <w:szCs w:val="28"/>
        </w:rPr>
        <w:t xml:space="preserve">  Attorneys can say that all women are beautiful, but not that all men are pigs.  They can say that senior citizens are wise, but not that kids are stupid.  Under a literal reading of the rule, an attorney could extoll the virtues of Mormonism but would face possible disbarment for calling Pastafarianism a joke.</w:t>
      </w:r>
    </w:p>
    <w:p w:rsidR="005859C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This viewpoint-based restriction on attorney speech will have a chilling effect on an attorney’s ability to engage in disfavored political dialogues or debates.  A lawyer’s trade is to speak for and represent others, but Rule 8.4(g) pits an attorney’s ability to speak for others against a threat of a bar complaint if someone considers the speech “offensive.”  In fact, the rule is drafted so broadly it could even punish expression of popular, mainstream opinions that someone on the ideological fringe finds offensive.</w:t>
      </w:r>
    </w:p>
    <w:p w:rsidR="005859C0" w:rsidRPr="00A55CA1"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The point of protecting free speech is to shield the speaker who may say something misguided or hurtful in another’s eyes.</w:t>
      </w:r>
      <w:r w:rsidRPr="00A55CA1">
        <w:rPr>
          <w:rStyle w:val="FootnoteReference"/>
          <w:rFonts w:ascii="Century Gothic" w:hAnsi="Century Gothic" w:cs="Arial"/>
          <w:color w:val="000000"/>
          <w:sz w:val="28"/>
          <w:szCs w:val="28"/>
        </w:rPr>
        <w:footnoteReference w:id="12"/>
      </w:r>
      <w:r w:rsidRPr="00A55CA1">
        <w:rPr>
          <w:rFonts w:ascii="Century Gothic" w:hAnsi="Century Gothic" w:cs="Arial"/>
          <w:color w:val="000000"/>
          <w:sz w:val="28"/>
          <w:szCs w:val="28"/>
        </w:rPr>
        <w:t xml:space="preserve">  Rule </w:t>
      </w:r>
      <w:r w:rsidRPr="00A55CA1">
        <w:rPr>
          <w:rFonts w:ascii="Century Gothic" w:hAnsi="Century Gothic" w:cs="Arial"/>
          <w:color w:val="000000"/>
          <w:sz w:val="28"/>
          <w:szCs w:val="28"/>
        </w:rPr>
        <w:lastRenderedPageBreak/>
        <w:t xml:space="preserve">8.4(g) does more than restrict what an attorney may say in open Court; its plain language restricts what an attorney may say in a multitude of social situations, as well.  If the Bar wishes to govern attorney speech in a courtroom, that is </w:t>
      </w:r>
      <w:r>
        <w:rPr>
          <w:rFonts w:ascii="Century Gothic" w:hAnsi="Century Gothic" w:cs="Arial"/>
          <w:color w:val="000000"/>
          <w:sz w:val="28"/>
          <w:szCs w:val="28"/>
        </w:rPr>
        <w:t>perhaps reasonable (though even there viewpoint discrimination would be presumptively uncon</w:t>
      </w:r>
      <w:r>
        <w:rPr>
          <w:rFonts w:ascii="Century Gothic" w:hAnsi="Century Gothic" w:cs="Arial"/>
          <w:color w:val="000000"/>
          <w:sz w:val="28"/>
          <w:szCs w:val="28"/>
        </w:rPr>
        <w:softHyphen/>
        <w:t>sti</w:t>
      </w:r>
      <w:r>
        <w:rPr>
          <w:rFonts w:ascii="Century Gothic" w:hAnsi="Century Gothic" w:cs="Arial"/>
          <w:color w:val="000000"/>
          <w:sz w:val="28"/>
          <w:szCs w:val="28"/>
        </w:rPr>
        <w:softHyphen/>
        <w:t>tutional)</w:t>
      </w:r>
      <w:r w:rsidRPr="00A55CA1">
        <w:rPr>
          <w:rFonts w:ascii="Century Gothic" w:hAnsi="Century Gothic" w:cs="Arial"/>
          <w:color w:val="000000"/>
          <w:sz w:val="28"/>
          <w:szCs w:val="28"/>
        </w:rPr>
        <w:t xml:space="preserve">.  But, this proposed rule does far more than that.  </w:t>
      </w:r>
      <w:r>
        <w:rPr>
          <w:rFonts w:ascii="Century Gothic" w:hAnsi="Century Gothic" w:cs="Arial"/>
          <w:color w:val="000000"/>
          <w:sz w:val="28"/>
          <w:szCs w:val="28"/>
        </w:rPr>
        <w:t xml:space="preserve">It </w:t>
      </w:r>
      <w:r w:rsidRPr="00A55CA1">
        <w:rPr>
          <w:rFonts w:ascii="Century Gothic" w:hAnsi="Century Gothic" w:cs="Arial"/>
          <w:color w:val="000000"/>
          <w:sz w:val="28"/>
          <w:szCs w:val="28"/>
        </w:rPr>
        <w:t xml:space="preserve">is a measure that seeks to govern attorney speech no matter where and when it might occur, unless that speech is 100% disassociated from any tangent of the lawyer’s practice.  </w:t>
      </w:r>
    </w:p>
    <w:p w:rsidR="005859C0" w:rsidRDefault="005859C0" w:rsidP="005859C0">
      <w:pPr>
        <w:pStyle w:val="NormalWeb"/>
        <w:spacing w:before="0" w:beforeAutospacing="0" w:after="0" w:afterAutospacing="0" w:line="480" w:lineRule="auto"/>
        <w:jc w:val="both"/>
        <w:rPr>
          <w:rFonts w:ascii="Century Gothic" w:hAnsi="Century Gothic" w:cs="Arial"/>
          <w:color w:val="000000"/>
          <w:sz w:val="28"/>
          <w:szCs w:val="28"/>
        </w:rPr>
      </w:pPr>
      <w:r>
        <w:rPr>
          <w:rFonts w:ascii="Century Gothic" w:hAnsi="Century Gothic" w:cs="Arial"/>
          <w:color w:val="000000"/>
          <w:sz w:val="28"/>
          <w:szCs w:val="28"/>
        </w:rPr>
        <w:tab/>
      </w:r>
      <w:r w:rsidRPr="00A55CA1">
        <w:rPr>
          <w:rFonts w:ascii="Century Gothic" w:hAnsi="Century Gothic" w:cs="Arial"/>
          <w:color w:val="000000"/>
          <w:sz w:val="28"/>
          <w:szCs w:val="28"/>
        </w:rPr>
        <w:t>The ABA defines speech “related” to the practice of law as: (1) representing clients; (2) interacting with witnesses, coworkers, court personnel, lawyers and others while engaged in the practice of law; and (3) participating in social activities, such as attending bar association meetings, or other business or social activities in connection with the practice of law.</w:t>
      </w:r>
      <w:r w:rsidRPr="00A55CA1">
        <w:rPr>
          <w:rStyle w:val="FootnoteReference"/>
          <w:rFonts w:ascii="Century Gothic" w:hAnsi="Century Gothic" w:cs="Arial"/>
          <w:color w:val="000000"/>
          <w:sz w:val="28"/>
          <w:szCs w:val="28"/>
        </w:rPr>
        <w:footnoteReference w:id="13"/>
      </w:r>
      <w:r w:rsidRPr="00A55CA1">
        <w:rPr>
          <w:rFonts w:ascii="Century Gothic" w:hAnsi="Century Gothic" w:cs="Arial"/>
          <w:color w:val="000000"/>
          <w:sz w:val="28"/>
          <w:szCs w:val="28"/>
        </w:rPr>
        <w:t xml:space="preserve">  Rule 8.4(g) contradicts paramount First Amendment protections because it restricts an </w:t>
      </w:r>
      <w:r w:rsidRPr="00A55CA1">
        <w:rPr>
          <w:rFonts w:ascii="Century Gothic" w:hAnsi="Century Gothic" w:cs="Arial"/>
          <w:color w:val="000000"/>
          <w:sz w:val="28"/>
          <w:szCs w:val="28"/>
        </w:rPr>
        <w:lastRenderedPageBreak/>
        <w:t xml:space="preserve">attorney’s ability to express an opinion or engage in good faith debate at a local bar meeting, and it would chill law professors and practitioners alike from writing engaging law review articles that may offend some.  </w:t>
      </w:r>
    </w:p>
    <w:p w:rsidR="005859C0" w:rsidRPr="000D543E"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An attorney could risk disciplinary action simply for making an argument, supported by factual data, with an unpopular conclusion.  For example, if a female plaintiff in a workplace discrimination suit claimed the court should presume a policy of gender discrimination because all her co-workers are men, the defendant’s attorney could face Bar discipline for countering with a study showing that gender discrimination is more common in co-ed offices.</w:t>
      </w:r>
      <w:r w:rsidRPr="00A55CA1">
        <w:rPr>
          <w:rStyle w:val="FootnoteReference"/>
          <w:rFonts w:ascii="Century Gothic" w:hAnsi="Century Gothic" w:cs="Arial"/>
          <w:color w:val="000000"/>
          <w:sz w:val="28"/>
          <w:szCs w:val="28"/>
        </w:rPr>
        <w:footnoteReference w:id="14"/>
      </w:r>
      <w:r w:rsidRPr="00A55CA1">
        <w:rPr>
          <w:rFonts w:ascii="Century Gothic" w:hAnsi="Century Gothic" w:cs="Arial"/>
          <w:color w:val="000000"/>
          <w:sz w:val="28"/>
          <w:szCs w:val="28"/>
        </w:rPr>
        <w:t xml:space="preserve">  Rule 8.4(g) has the potential to limit the development of the legal profession and stymie the continuing legal </w:t>
      </w:r>
      <w:r>
        <w:rPr>
          <w:rFonts w:ascii="Century Gothic" w:hAnsi="Century Gothic" w:cs="Arial"/>
          <w:color w:val="000000"/>
          <w:sz w:val="28"/>
          <w:szCs w:val="28"/>
        </w:rPr>
        <w:t>education of attorneys in Arizona</w:t>
      </w:r>
      <w:r w:rsidRPr="00A55CA1">
        <w:rPr>
          <w:rFonts w:ascii="Century Gothic" w:hAnsi="Century Gothic" w:cs="Arial"/>
          <w:color w:val="000000"/>
          <w:sz w:val="28"/>
          <w:szCs w:val="28"/>
        </w:rPr>
        <w:t>.</w:t>
      </w:r>
      <w:r>
        <w:rPr>
          <w:rFonts w:ascii="Century Gothic" w:hAnsi="Century Gothic" w:cs="Arial"/>
          <w:color w:val="000000"/>
          <w:sz w:val="28"/>
          <w:szCs w:val="28"/>
        </w:rPr>
        <w:t xml:space="preserve">  Perhaps not every potentially controversial topic would run afoul of Rule 8.4(g), but the </w:t>
      </w:r>
      <w:r>
        <w:rPr>
          <w:rFonts w:ascii="Century Gothic" w:hAnsi="Century Gothic" w:cs="Arial"/>
          <w:i/>
          <w:color w:val="000000"/>
          <w:sz w:val="28"/>
          <w:szCs w:val="28"/>
        </w:rPr>
        <w:t>possibility</w:t>
      </w:r>
      <w:r>
        <w:rPr>
          <w:rFonts w:ascii="Century Gothic" w:hAnsi="Century Gothic" w:cs="Arial"/>
          <w:color w:val="000000"/>
          <w:sz w:val="28"/>
          <w:szCs w:val="28"/>
        </w:rPr>
        <w:t xml:space="preserve"> of violating the rule would inevitably cause lawyers in </w:t>
      </w:r>
      <w:r>
        <w:rPr>
          <w:rFonts w:ascii="Century Gothic" w:hAnsi="Century Gothic" w:cs="Arial"/>
          <w:color w:val="000000"/>
          <w:sz w:val="28"/>
          <w:szCs w:val="28"/>
        </w:rPr>
        <w:lastRenderedPageBreak/>
        <w:t>Arizona to shy away from addressing any controversial issue in any setting remotely connected to the practice of law.</w:t>
      </w:r>
      <w:r>
        <w:rPr>
          <w:rStyle w:val="FootnoteReference"/>
          <w:rFonts w:ascii="Century Gothic" w:hAnsi="Century Gothic" w:cs="Arial"/>
          <w:color w:val="000000"/>
          <w:sz w:val="28"/>
          <w:szCs w:val="28"/>
        </w:rPr>
        <w:footnoteReference w:id="15"/>
      </w:r>
    </w:p>
    <w:p w:rsidR="005859C0" w:rsidRPr="00CF79DF"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 xml:space="preserve">Even worse, Rule 8.4(g) could very well make it an ethical violation simply to </w:t>
      </w:r>
      <w:r>
        <w:rPr>
          <w:rFonts w:ascii="Century Gothic" w:hAnsi="Century Gothic" w:cs="Arial"/>
          <w:i/>
          <w:color w:val="000000"/>
          <w:sz w:val="28"/>
          <w:szCs w:val="28"/>
        </w:rPr>
        <w:t>represent</w:t>
      </w:r>
      <w:r>
        <w:rPr>
          <w:rFonts w:ascii="Century Gothic" w:hAnsi="Century Gothic" w:cs="Arial"/>
          <w:color w:val="000000"/>
          <w:sz w:val="28"/>
          <w:szCs w:val="28"/>
        </w:rPr>
        <w:t xml:space="preserve"> clients who are being sued for speech that mainstream society does not consider acceptable.  For example, say a female college professor is fired for espousing the viewpoint in class that women are genetically superior to men, and then files a suit against the college for wrongful termination.  An attorney may risk discipline for representing the woman and, outside the courtroom, making any statement about her viewpoint that is not a full-throated condemnation of it.</w:t>
      </w:r>
      <w:r>
        <w:rPr>
          <w:rStyle w:val="FootnoteReference"/>
          <w:rFonts w:ascii="Century Gothic" w:hAnsi="Century Gothic" w:cs="Arial"/>
          <w:color w:val="000000"/>
          <w:sz w:val="28"/>
          <w:szCs w:val="28"/>
        </w:rPr>
        <w:footnoteReference w:id="16"/>
      </w:r>
      <w:r>
        <w:rPr>
          <w:rFonts w:ascii="Century Gothic" w:hAnsi="Century Gothic" w:cs="Arial"/>
          <w:color w:val="000000"/>
          <w:sz w:val="28"/>
          <w:szCs w:val="28"/>
        </w:rPr>
        <w:t xml:space="preserve">  This could very easily lead to an environment where citizens with unpopular opinions would be precluded from obtaining effective legal representation.  This same reasoning applies to controversial religious organizations; attorneys would be wary of </w:t>
      </w:r>
      <w:r>
        <w:rPr>
          <w:rFonts w:ascii="Century Gothic" w:hAnsi="Century Gothic" w:cs="Arial"/>
          <w:color w:val="000000"/>
          <w:sz w:val="28"/>
          <w:szCs w:val="28"/>
        </w:rPr>
        <w:lastRenderedPageBreak/>
        <w:t>representing controversial organizations such as the Westboro Baptist Church, for fear of violating Rule 8.4(g) by making any statement about the Church or its views in any context other than direct courtroom advocacy.</w:t>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A55CA1">
        <w:rPr>
          <w:rFonts w:ascii="Century Gothic" w:hAnsi="Century Gothic" w:cs="Arial"/>
          <w:color w:val="000000"/>
          <w:sz w:val="28"/>
          <w:szCs w:val="28"/>
        </w:rPr>
        <w:t xml:space="preserve">As discussed in more detail below, </w:t>
      </w:r>
      <w:r>
        <w:rPr>
          <w:rFonts w:ascii="Century Gothic" w:hAnsi="Century Gothic" w:cs="Arial"/>
          <w:color w:val="000000"/>
          <w:sz w:val="28"/>
          <w:szCs w:val="28"/>
        </w:rPr>
        <w:t>FALA</w:t>
      </w:r>
      <w:r w:rsidRPr="00A55CA1">
        <w:rPr>
          <w:rFonts w:ascii="Century Gothic" w:hAnsi="Century Gothic" w:cs="Arial"/>
          <w:color w:val="000000"/>
          <w:sz w:val="28"/>
          <w:szCs w:val="28"/>
        </w:rPr>
        <w:t xml:space="preserve"> is in no way opposed to the </w:t>
      </w:r>
      <w:r>
        <w:rPr>
          <w:rFonts w:ascii="Century Gothic" w:hAnsi="Century Gothic" w:cs="Arial"/>
          <w:color w:val="000000"/>
          <w:sz w:val="28"/>
          <w:szCs w:val="28"/>
        </w:rPr>
        <w:t>Arizona</w:t>
      </w:r>
      <w:r w:rsidRPr="00A55CA1">
        <w:rPr>
          <w:rFonts w:ascii="Century Gothic" w:hAnsi="Century Gothic" w:cs="Arial"/>
          <w:color w:val="000000"/>
          <w:sz w:val="28"/>
          <w:szCs w:val="28"/>
        </w:rPr>
        <w:t xml:space="preserve"> Bar adopting a content-neutral rule that curtails harassment and discrimination.</w:t>
      </w:r>
      <w:r>
        <w:rPr>
          <w:rFonts w:ascii="Century Gothic" w:hAnsi="Century Gothic" w:cs="Arial"/>
          <w:color w:val="000000"/>
          <w:sz w:val="28"/>
          <w:szCs w:val="28"/>
        </w:rPr>
        <w:t xml:space="preserve"> </w:t>
      </w:r>
      <w:r w:rsidRPr="00A55CA1">
        <w:rPr>
          <w:rFonts w:ascii="Century Gothic" w:hAnsi="Century Gothic" w:cs="Arial"/>
          <w:color w:val="000000"/>
          <w:sz w:val="28"/>
          <w:szCs w:val="28"/>
        </w:rPr>
        <w:t xml:space="preserve"> In fact, </w:t>
      </w:r>
      <w:r>
        <w:rPr>
          <w:rFonts w:ascii="Century Gothic" w:hAnsi="Century Gothic" w:cs="Arial"/>
          <w:color w:val="000000"/>
          <w:sz w:val="28"/>
          <w:szCs w:val="28"/>
        </w:rPr>
        <w:t>FALA</w:t>
      </w:r>
      <w:r w:rsidRPr="00A55CA1">
        <w:rPr>
          <w:rFonts w:ascii="Century Gothic" w:hAnsi="Century Gothic" w:cs="Arial"/>
          <w:color w:val="000000"/>
          <w:sz w:val="28"/>
          <w:szCs w:val="28"/>
        </w:rPr>
        <w:t xml:space="preserve"> would support a rule that accomplishes these worthy goals if the rule does not violate the First Amendment or other protections provided by the U.S. Constitution, such as due process. </w:t>
      </w:r>
      <w:r>
        <w:rPr>
          <w:rFonts w:ascii="Century Gothic" w:hAnsi="Century Gothic" w:cs="Arial"/>
          <w:color w:val="000000"/>
          <w:sz w:val="28"/>
          <w:szCs w:val="28"/>
        </w:rPr>
        <w:t xml:space="preserve"> FALA</w:t>
      </w:r>
      <w:r w:rsidRPr="00A55CA1">
        <w:rPr>
          <w:rFonts w:ascii="Century Gothic" w:hAnsi="Century Gothic" w:cs="Arial"/>
          <w:color w:val="000000"/>
          <w:sz w:val="28"/>
          <w:szCs w:val="28"/>
        </w:rPr>
        <w:t xml:space="preserve"> stand</w:t>
      </w:r>
      <w:r>
        <w:rPr>
          <w:rFonts w:ascii="Century Gothic" w:hAnsi="Century Gothic" w:cs="Arial"/>
          <w:color w:val="000000"/>
          <w:sz w:val="28"/>
          <w:szCs w:val="28"/>
        </w:rPr>
        <w:t>s firm, however, that it</w:t>
      </w:r>
      <w:r w:rsidRPr="00A55CA1">
        <w:rPr>
          <w:rFonts w:ascii="Century Gothic" w:hAnsi="Century Gothic" w:cs="Arial"/>
          <w:color w:val="000000"/>
          <w:sz w:val="28"/>
          <w:szCs w:val="28"/>
        </w:rPr>
        <w:t xml:space="preserve"> do</w:t>
      </w:r>
      <w:r>
        <w:rPr>
          <w:rFonts w:ascii="Century Gothic" w:hAnsi="Century Gothic" w:cs="Arial"/>
          <w:color w:val="000000"/>
          <w:sz w:val="28"/>
          <w:szCs w:val="28"/>
        </w:rPr>
        <w:t>es</w:t>
      </w:r>
      <w:r w:rsidRPr="00A55CA1">
        <w:rPr>
          <w:rFonts w:ascii="Century Gothic" w:hAnsi="Century Gothic" w:cs="Arial"/>
          <w:color w:val="000000"/>
          <w:sz w:val="28"/>
          <w:szCs w:val="28"/>
        </w:rPr>
        <w:t xml:space="preserve"> not support rule 8.4(g)</w:t>
      </w:r>
      <w:r>
        <w:rPr>
          <w:rFonts w:ascii="Century Gothic" w:hAnsi="Century Gothic" w:cs="Arial"/>
          <w:color w:val="000000"/>
          <w:sz w:val="28"/>
          <w:szCs w:val="28"/>
        </w:rPr>
        <w:t>,</w:t>
      </w:r>
      <w:r w:rsidRPr="00A55CA1">
        <w:rPr>
          <w:rFonts w:ascii="Century Gothic" w:hAnsi="Century Gothic" w:cs="Arial"/>
          <w:color w:val="000000"/>
          <w:sz w:val="28"/>
          <w:szCs w:val="28"/>
        </w:rPr>
        <w:t xml:space="preserve"> because it will be used as a weapon to silence attorneys with diverse opinions. </w:t>
      </w:r>
    </w:p>
    <w:p w:rsidR="005859C0" w:rsidRDefault="005859C0" w:rsidP="005859C0">
      <w:pPr>
        <w:pStyle w:val="ListParagraph"/>
        <w:numPr>
          <w:ilvl w:val="0"/>
          <w:numId w:val="1"/>
        </w:numPr>
        <w:spacing w:line="240" w:lineRule="auto"/>
        <w:ind w:right="90"/>
        <w:jc w:val="both"/>
        <w:rPr>
          <w:rFonts w:ascii="Century Gothic" w:hAnsi="Century Gothic"/>
          <w:b/>
          <w:sz w:val="28"/>
          <w:szCs w:val="28"/>
        </w:rPr>
      </w:pPr>
      <w:r>
        <w:rPr>
          <w:rFonts w:ascii="Century Gothic" w:hAnsi="Century Gothic"/>
          <w:b/>
          <w:sz w:val="28"/>
          <w:szCs w:val="28"/>
        </w:rPr>
        <w:t>Distinguished First Amendment Scholars Have Spoken Out Against ABA Model Rule 8.4(g)</w:t>
      </w:r>
    </w:p>
    <w:p w:rsidR="005859C0" w:rsidRPr="003F67DA" w:rsidRDefault="005859C0" w:rsidP="005859C0">
      <w:pPr>
        <w:spacing w:line="240" w:lineRule="auto"/>
        <w:ind w:right="90"/>
        <w:jc w:val="both"/>
        <w:rPr>
          <w:rFonts w:ascii="Century Gothic" w:hAnsi="Century Gothic"/>
          <w:b/>
          <w:sz w:val="28"/>
          <w:szCs w:val="28"/>
        </w:rPr>
      </w:pP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Many First Amendment scholars have spoken out against Rule 8.4(g), including: </w:t>
      </w:r>
    </w:p>
    <w:p w:rsidR="005859C0" w:rsidRPr="005F095C" w:rsidRDefault="005859C0" w:rsidP="005859C0">
      <w:pPr>
        <w:pStyle w:val="NormalWeb"/>
        <w:numPr>
          <w:ilvl w:val="0"/>
          <w:numId w:val="3"/>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t>Distinguished First Amendment Professor Eugene Volokh</w:t>
      </w:r>
      <w:r w:rsidRPr="00657E80">
        <w:rPr>
          <w:rStyle w:val="FootnoteReference"/>
          <w:rFonts w:ascii="Century Gothic" w:hAnsi="Century Gothic" w:cs="Arial"/>
          <w:color w:val="000000"/>
          <w:sz w:val="28"/>
          <w:szCs w:val="28"/>
        </w:rPr>
        <w:footnoteReference w:id="17"/>
      </w:r>
      <w:r w:rsidRPr="00657E80">
        <w:rPr>
          <w:rFonts w:ascii="Century Gothic" w:hAnsi="Century Gothic" w:cs="Arial"/>
          <w:color w:val="000000"/>
          <w:sz w:val="28"/>
          <w:szCs w:val="28"/>
        </w:rPr>
        <w:t xml:space="preserve"> has noted that passing a law that disciplines attorneys for speech </w:t>
      </w:r>
      <w:r w:rsidRPr="00657E80">
        <w:rPr>
          <w:rFonts w:ascii="Century Gothic" w:hAnsi="Century Gothic" w:cs="Arial"/>
          <w:color w:val="000000"/>
          <w:sz w:val="28"/>
          <w:szCs w:val="28"/>
        </w:rPr>
        <w:lastRenderedPageBreak/>
        <w:t xml:space="preserve">would stifle debate within </w:t>
      </w:r>
      <w:r w:rsidRPr="005F095C">
        <w:rPr>
          <w:rFonts w:ascii="Century Gothic" w:hAnsi="Century Gothic" w:cs="Arial"/>
          <w:color w:val="000000"/>
          <w:sz w:val="28"/>
          <w:szCs w:val="28"/>
        </w:rPr>
        <w:t>the legal community for fear of disciplinary reprimand.  (</w:t>
      </w:r>
      <w:r w:rsidRPr="005F095C">
        <w:rPr>
          <w:rFonts w:ascii="Century Gothic" w:hAnsi="Century Gothic"/>
          <w:i/>
          <w:sz w:val="28"/>
          <w:szCs w:val="28"/>
        </w:rPr>
        <w:t>See</w:t>
      </w:r>
      <w:r w:rsidRPr="005F095C">
        <w:rPr>
          <w:rFonts w:ascii="Century Gothic" w:hAnsi="Century Gothic"/>
          <w:sz w:val="28"/>
          <w:szCs w:val="28"/>
        </w:rPr>
        <w:t xml:space="preserve"> Eugene Volokh</w:t>
      </w:r>
      <w:r>
        <w:rPr>
          <w:rFonts w:ascii="Century Gothic" w:hAnsi="Century Gothic"/>
          <w:sz w:val="28"/>
          <w:szCs w:val="28"/>
        </w:rPr>
        <w:t>,</w:t>
      </w:r>
      <w:r w:rsidRPr="005F095C">
        <w:rPr>
          <w:rFonts w:ascii="Century Gothic" w:hAnsi="Century Gothic"/>
          <w:sz w:val="28"/>
          <w:szCs w:val="28"/>
        </w:rPr>
        <w:t xml:space="preserve"> </w:t>
      </w:r>
      <w:r>
        <w:rPr>
          <w:rFonts w:ascii="Century Gothic" w:hAnsi="Century Gothic"/>
          <w:sz w:val="28"/>
          <w:szCs w:val="28"/>
        </w:rPr>
        <w:t>“</w:t>
      </w:r>
      <w:r w:rsidRPr="005F095C">
        <w:rPr>
          <w:rFonts w:ascii="Century Gothic" w:hAnsi="Century Gothic"/>
          <w:sz w:val="28"/>
          <w:szCs w:val="28"/>
        </w:rPr>
        <w:t>Texas AG: Lawyer speech code proposed by American Bar Association would violate the First Amendment,</w:t>
      </w:r>
      <w:r>
        <w:rPr>
          <w:rFonts w:ascii="Century Gothic" w:hAnsi="Century Gothic"/>
          <w:sz w:val="28"/>
          <w:szCs w:val="28"/>
        </w:rPr>
        <w:t>”</w:t>
      </w:r>
      <w:r w:rsidRPr="005F095C">
        <w:rPr>
          <w:rFonts w:ascii="Century Gothic" w:hAnsi="Century Gothic"/>
          <w:sz w:val="28"/>
          <w:szCs w:val="28"/>
        </w:rPr>
        <w:t xml:space="preserve"> </w:t>
      </w:r>
      <w:r w:rsidRPr="005F095C">
        <w:rPr>
          <w:rFonts w:ascii="Century Gothic" w:hAnsi="Century Gothic"/>
          <w:smallCaps/>
          <w:sz w:val="28"/>
          <w:szCs w:val="28"/>
        </w:rPr>
        <w:t>Washington Post</w:t>
      </w:r>
      <w:r w:rsidRPr="005F095C">
        <w:rPr>
          <w:rFonts w:ascii="Century Gothic" w:hAnsi="Century Gothic"/>
          <w:sz w:val="28"/>
          <w:szCs w:val="28"/>
        </w:rPr>
        <w:t xml:space="preserve"> (Dec. 20, 2016)</w:t>
      </w:r>
      <w:r>
        <w:rPr>
          <w:rFonts w:ascii="Century Gothic" w:hAnsi="Century Gothic"/>
          <w:sz w:val="28"/>
          <w:szCs w:val="28"/>
        </w:rPr>
        <w:t xml:space="preserve">, attached as </w:t>
      </w:r>
      <w:r>
        <w:rPr>
          <w:rFonts w:ascii="Century Gothic" w:hAnsi="Century Gothic"/>
          <w:b/>
          <w:sz w:val="28"/>
          <w:szCs w:val="28"/>
          <w:u w:val="single"/>
        </w:rPr>
        <w:t>Exhibit 6</w:t>
      </w:r>
      <w:r>
        <w:rPr>
          <w:rFonts w:ascii="Century Gothic" w:hAnsi="Century Gothic"/>
          <w:sz w:val="28"/>
          <w:szCs w:val="28"/>
        </w:rPr>
        <w:t>.)</w:t>
      </w:r>
      <w:r w:rsidRPr="005F095C">
        <w:rPr>
          <w:rStyle w:val="FootnoteReference"/>
          <w:rFonts w:ascii="Century Gothic" w:hAnsi="Century Gothic" w:cs="Arial"/>
          <w:color w:val="000000"/>
          <w:sz w:val="28"/>
          <w:szCs w:val="28"/>
        </w:rPr>
        <w:footnoteReference w:id="18"/>
      </w:r>
      <w:r w:rsidRPr="005F095C">
        <w:rPr>
          <w:rFonts w:ascii="Century Gothic" w:hAnsi="Century Gothic" w:cs="Arial"/>
          <w:color w:val="000000"/>
          <w:sz w:val="28"/>
          <w:szCs w:val="28"/>
        </w:rPr>
        <w:t xml:space="preserve">  </w:t>
      </w:r>
    </w:p>
    <w:p w:rsidR="005859C0" w:rsidRPr="005F095C" w:rsidRDefault="005859C0" w:rsidP="005859C0">
      <w:pPr>
        <w:pStyle w:val="NormalWeb"/>
        <w:numPr>
          <w:ilvl w:val="0"/>
          <w:numId w:val="3"/>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t>Professor Ronald Rotunda</w:t>
      </w:r>
      <w:r w:rsidRPr="00657E80">
        <w:rPr>
          <w:rStyle w:val="FootnoteReference"/>
          <w:rFonts w:ascii="Century Gothic" w:hAnsi="Century Gothic" w:cs="Arial"/>
          <w:color w:val="000000"/>
          <w:sz w:val="28"/>
          <w:szCs w:val="28"/>
        </w:rPr>
        <w:footnoteReference w:id="19"/>
      </w:r>
      <w:r w:rsidRPr="00657E80">
        <w:rPr>
          <w:rFonts w:ascii="Century Gothic" w:hAnsi="Century Gothic" w:cs="Arial"/>
          <w:color w:val="000000"/>
          <w:sz w:val="28"/>
          <w:szCs w:val="28"/>
        </w:rPr>
        <w:t xml:space="preserve"> noted that under the ABA Model Rule, if two attorneys spoke on a panel, and an attorney said “Black Lives Matter,” the attorney who responds “Blue Lives Matter” could be subject to discipline under this Rule.  Candid debates about illegal immigration or gender-neutral bathrooms would likely involve discussions about national origin, sexual orientation, and gender identity, which means that participants in the debate would be subject to discipline, depending entirely on the speaker’s stance or </w:t>
      </w:r>
      <w:r w:rsidRPr="005F095C">
        <w:rPr>
          <w:rFonts w:ascii="Century Gothic" w:hAnsi="Century Gothic" w:cs="Arial"/>
          <w:color w:val="000000"/>
          <w:sz w:val="28"/>
          <w:szCs w:val="28"/>
        </w:rPr>
        <w:t>viewpoint.  (</w:t>
      </w:r>
      <w:r w:rsidRPr="005F095C">
        <w:rPr>
          <w:rFonts w:ascii="Century Gothic" w:hAnsi="Century Gothic"/>
          <w:i/>
          <w:sz w:val="28"/>
          <w:szCs w:val="28"/>
        </w:rPr>
        <w:t>See</w:t>
      </w:r>
      <w:r>
        <w:rPr>
          <w:rFonts w:ascii="Century Gothic" w:hAnsi="Century Gothic"/>
          <w:i/>
          <w:sz w:val="28"/>
          <w:szCs w:val="28"/>
        </w:rPr>
        <w:t xml:space="preserve"> </w:t>
      </w:r>
      <w:r>
        <w:rPr>
          <w:rFonts w:ascii="Century Gothic" w:hAnsi="Century Gothic"/>
          <w:sz w:val="28"/>
          <w:szCs w:val="28"/>
        </w:rPr>
        <w:t xml:space="preserve">Rebecca Messall, et </w:t>
      </w:r>
      <w:r>
        <w:rPr>
          <w:rFonts w:ascii="Century Gothic" w:hAnsi="Century Gothic"/>
          <w:sz w:val="28"/>
          <w:szCs w:val="28"/>
        </w:rPr>
        <w:lastRenderedPageBreak/>
        <w:t>al., “Statement on ABA Model Rule 8.4(g),”</w:t>
      </w:r>
      <w:r w:rsidRPr="005F095C">
        <w:rPr>
          <w:rFonts w:ascii="Century Gothic" w:hAnsi="Century Gothic"/>
          <w:sz w:val="28"/>
          <w:szCs w:val="28"/>
        </w:rPr>
        <w:t xml:space="preserve"> </w:t>
      </w:r>
      <w:r w:rsidRPr="003F67DA">
        <w:rPr>
          <w:rFonts w:ascii="Century Gothic" w:hAnsi="Century Gothic"/>
          <w:smallCaps/>
          <w:sz w:val="28"/>
          <w:szCs w:val="28"/>
        </w:rPr>
        <w:t>National Lawyers Association</w:t>
      </w:r>
      <w:r>
        <w:rPr>
          <w:rFonts w:ascii="Century Gothic" w:hAnsi="Century Gothic"/>
          <w:sz w:val="28"/>
          <w:szCs w:val="28"/>
        </w:rPr>
        <w:t xml:space="preserve"> (Mar. 7, 2017), attached as </w:t>
      </w:r>
      <w:r>
        <w:rPr>
          <w:rFonts w:ascii="Century Gothic" w:hAnsi="Century Gothic"/>
          <w:b/>
          <w:sz w:val="28"/>
          <w:szCs w:val="28"/>
          <w:u w:val="single"/>
        </w:rPr>
        <w:t>Exhibit 7</w:t>
      </w:r>
      <w:r>
        <w:rPr>
          <w:rFonts w:ascii="Century Gothic" w:hAnsi="Century Gothic"/>
          <w:sz w:val="28"/>
          <w:szCs w:val="28"/>
        </w:rPr>
        <w:t>.)</w:t>
      </w:r>
      <w:r w:rsidRPr="005F095C">
        <w:rPr>
          <w:rStyle w:val="FootnoteReference"/>
          <w:rFonts w:ascii="Century Gothic" w:hAnsi="Century Gothic" w:cs="Arial"/>
          <w:color w:val="000000"/>
          <w:sz w:val="28"/>
          <w:szCs w:val="28"/>
        </w:rPr>
        <w:footnoteReference w:id="20"/>
      </w:r>
      <w:r w:rsidRPr="005F095C">
        <w:rPr>
          <w:rFonts w:ascii="Century Gothic" w:hAnsi="Century Gothic" w:cs="Arial"/>
          <w:color w:val="000000"/>
          <w:sz w:val="28"/>
          <w:szCs w:val="28"/>
        </w:rPr>
        <w:t xml:space="preserve">  </w:t>
      </w:r>
    </w:p>
    <w:p w:rsidR="005859C0" w:rsidRPr="005F095C" w:rsidRDefault="005859C0" w:rsidP="005859C0">
      <w:pPr>
        <w:pStyle w:val="NormalWeb"/>
        <w:numPr>
          <w:ilvl w:val="0"/>
          <w:numId w:val="3"/>
        </w:numPr>
        <w:spacing w:before="0" w:beforeAutospacing="0" w:after="0" w:afterAutospacing="0" w:line="480" w:lineRule="auto"/>
        <w:jc w:val="both"/>
        <w:rPr>
          <w:rFonts w:ascii="Century Gothic" w:hAnsi="Century Gothic" w:cs="Arial"/>
          <w:color w:val="000000"/>
          <w:sz w:val="28"/>
          <w:szCs w:val="28"/>
        </w:rPr>
      </w:pPr>
      <w:r w:rsidRPr="005F095C">
        <w:rPr>
          <w:rFonts w:ascii="Century Gothic" w:hAnsi="Century Gothic" w:cs="Arial"/>
          <w:color w:val="000000"/>
          <w:sz w:val="28"/>
          <w:szCs w:val="28"/>
        </w:rPr>
        <w:t>Professor Josh Blackman</w:t>
      </w:r>
      <w:r w:rsidRPr="005F095C">
        <w:rPr>
          <w:rStyle w:val="FootnoteReference"/>
          <w:rFonts w:ascii="Century Gothic" w:hAnsi="Century Gothic" w:cs="Arial"/>
          <w:color w:val="000000"/>
          <w:sz w:val="28"/>
          <w:szCs w:val="28"/>
        </w:rPr>
        <w:footnoteReference w:id="21"/>
      </w:r>
      <w:r w:rsidRPr="005F095C">
        <w:rPr>
          <w:rFonts w:ascii="Century Gothic" w:hAnsi="Century Gothic" w:cs="Arial"/>
          <w:color w:val="000000"/>
          <w:sz w:val="28"/>
          <w:szCs w:val="28"/>
        </w:rPr>
        <w:t xml:space="preserve"> has noted</w:t>
      </w:r>
      <w:r w:rsidRPr="00657E80">
        <w:rPr>
          <w:rFonts w:ascii="Century Gothic" w:hAnsi="Century Gothic" w:cs="Arial"/>
          <w:color w:val="000000"/>
          <w:sz w:val="28"/>
          <w:szCs w:val="28"/>
        </w:rPr>
        <w:t xml:space="preserve"> that Rule 8.4(g) will affect the types of hypotheticals and debates law school professors can pose to students, because law professors who have active law licenses could worry about </w:t>
      </w:r>
      <w:r w:rsidRPr="005F095C">
        <w:rPr>
          <w:rFonts w:ascii="Century Gothic" w:hAnsi="Century Gothic" w:cs="Arial"/>
          <w:color w:val="000000"/>
          <w:sz w:val="28"/>
          <w:szCs w:val="28"/>
        </w:rPr>
        <w:t>offending a student and being faced with a bar complaint.  (</w:t>
      </w:r>
      <w:r w:rsidRPr="005F095C">
        <w:rPr>
          <w:rFonts w:ascii="Century Gothic" w:hAnsi="Century Gothic"/>
          <w:sz w:val="28"/>
          <w:szCs w:val="28"/>
        </w:rPr>
        <w:t>See Josh Blackman, “My Rejected Proposal for the AALS President’s Program on Diversity: The Effect of Model Rule of Professional Conduct 8.4(g) and Law School Pedagogy and Academic Freedom</w:t>
      </w:r>
      <w:r>
        <w:rPr>
          <w:rFonts w:ascii="Century Gothic" w:hAnsi="Century Gothic"/>
          <w:sz w:val="28"/>
          <w:szCs w:val="28"/>
        </w:rPr>
        <w:t>”</w:t>
      </w:r>
      <w:r w:rsidRPr="005F095C">
        <w:rPr>
          <w:rFonts w:ascii="Century Gothic" w:hAnsi="Century Gothic"/>
          <w:sz w:val="28"/>
          <w:szCs w:val="28"/>
        </w:rPr>
        <w:t xml:space="preserve"> (Nov. 15, 2016)</w:t>
      </w:r>
      <w:r>
        <w:rPr>
          <w:rFonts w:ascii="Century Gothic" w:hAnsi="Century Gothic"/>
          <w:sz w:val="28"/>
          <w:szCs w:val="28"/>
        </w:rPr>
        <w:t xml:space="preserve">, attached as </w:t>
      </w:r>
      <w:r>
        <w:rPr>
          <w:rFonts w:ascii="Century Gothic" w:hAnsi="Century Gothic"/>
          <w:b/>
          <w:sz w:val="28"/>
          <w:szCs w:val="28"/>
          <w:u w:val="single"/>
        </w:rPr>
        <w:t>Exhibit 8</w:t>
      </w:r>
      <w:r>
        <w:rPr>
          <w:rFonts w:ascii="Century Gothic" w:hAnsi="Century Gothic"/>
          <w:sz w:val="28"/>
          <w:szCs w:val="28"/>
        </w:rPr>
        <w:t>.)</w:t>
      </w:r>
      <w:r w:rsidRPr="005F095C">
        <w:rPr>
          <w:rStyle w:val="FootnoteReference"/>
          <w:rFonts w:ascii="Century Gothic" w:hAnsi="Century Gothic" w:cs="Arial"/>
          <w:color w:val="000000"/>
          <w:sz w:val="28"/>
          <w:szCs w:val="28"/>
        </w:rPr>
        <w:footnoteReference w:id="22"/>
      </w:r>
      <w:r w:rsidRPr="005F095C">
        <w:rPr>
          <w:rFonts w:ascii="Century Gothic" w:hAnsi="Century Gothic" w:cs="Arial"/>
          <w:color w:val="000000"/>
          <w:sz w:val="28"/>
          <w:szCs w:val="28"/>
        </w:rPr>
        <w:t xml:space="preserve">  </w:t>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5F095C">
        <w:rPr>
          <w:rFonts w:ascii="Century Gothic" w:hAnsi="Century Gothic" w:cs="Arial"/>
          <w:color w:val="000000"/>
          <w:sz w:val="28"/>
          <w:szCs w:val="28"/>
        </w:rPr>
        <w:t>The Court should heed the warnings of these preeminent</w:t>
      </w:r>
      <w:r w:rsidRPr="00657E80">
        <w:rPr>
          <w:rFonts w:ascii="Century Gothic" w:hAnsi="Century Gothic" w:cs="Arial"/>
          <w:color w:val="000000"/>
          <w:sz w:val="28"/>
          <w:szCs w:val="28"/>
        </w:rPr>
        <w:t xml:space="preserve"> First Amendment scholars and note the serious consequences the passage of 8.4(g) would have on free speech and debate. We should </w:t>
      </w:r>
      <w:r w:rsidRPr="00657E80">
        <w:rPr>
          <w:rFonts w:ascii="Century Gothic" w:hAnsi="Century Gothic" w:cs="Arial"/>
          <w:color w:val="000000"/>
          <w:sz w:val="28"/>
          <w:szCs w:val="28"/>
        </w:rPr>
        <w:lastRenderedPageBreak/>
        <w:t xml:space="preserve">not seek to censor lawyers who engage in debate at bar conferences, in law school classrooms, and in law review articles.  Rather, we should engage people we do not agree with, and present them with better arguments.  If someone holds an offensive viewpoint, it is better to try to change that person’s mind than to shut them up.  </w:t>
      </w:r>
    </w:p>
    <w:p w:rsidR="005859C0" w:rsidRPr="00657E80" w:rsidRDefault="005859C0" w:rsidP="005859C0">
      <w:pPr>
        <w:pStyle w:val="ListParagraph"/>
        <w:keepNext/>
        <w:keepLines/>
        <w:numPr>
          <w:ilvl w:val="0"/>
          <w:numId w:val="1"/>
        </w:numPr>
        <w:spacing w:line="480" w:lineRule="auto"/>
        <w:ind w:right="86"/>
        <w:jc w:val="both"/>
        <w:rPr>
          <w:rFonts w:ascii="Century Gothic" w:hAnsi="Century Gothic"/>
          <w:b/>
          <w:sz w:val="28"/>
          <w:szCs w:val="28"/>
        </w:rPr>
      </w:pPr>
      <w:r>
        <w:rPr>
          <w:rFonts w:ascii="Century Gothic" w:hAnsi="Century Gothic"/>
          <w:b/>
          <w:sz w:val="28"/>
          <w:szCs w:val="28"/>
        </w:rPr>
        <w:t>ABA Model Rule 8.4(g) is Unconstitutionally Vague</w:t>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The government violates the due process clause of the Fifth and Fourteenth Amendments when it takes someone’s life, liberty, or property without due process by passing a law that is so vague that that it does not give ordinary people fair notice of the conduct it punishes, or is so standard-less that it invites arbitrary enforcement.</w:t>
      </w:r>
      <w:r w:rsidRPr="00657E80">
        <w:rPr>
          <w:rStyle w:val="FootnoteReference"/>
          <w:rFonts w:ascii="Century Gothic" w:hAnsi="Century Gothic" w:cs="Arial"/>
          <w:color w:val="000000"/>
          <w:sz w:val="28"/>
          <w:szCs w:val="28"/>
        </w:rPr>
        <w:footnoteReference w:id="23"/>
      </w:r>
      <w:r>
        <w:rPr>
          <w:rFonts w:ascii="Century Gothic" w:hAnsi="Century Gothic" w:cs="Arial"/>
          <w:color w:val="000000"/>
          <w:sz w:val="28"/>
          <w:szCs w:val="28"/>
        </w:rPr>
        <w:t xml:space="preserve">  Rule </w:t>
      </w:r>
      <w:r w:rsidRPr="00657E80">
        <w:rPr>
          <w:rFonts w:ascii="Century Gothic" w:hAnsi="Century Gothic" w:cs="Arial"/>
          <w:color w:val="000000"/>
          <w:sz w:val="28"/>
          <w:szCs w:val="28"/>
        </w:rPr>
        <w:t>8.4</w:t>
      </w:r>
      <w:r>
        <w:rPr>
          <w:rFonts w:ascii="Century Gothic" w:hAnsi="Century Gothic" w:cs="Arial"/>
          <w:color w:val="000000"/>
          <w:sz w:val="28"/>
          <w:szCs w:val="28"/>
        </w:rPr>
        <w:t>(g)</w:t>
      </w:r>
      <w:r w:rsidRPr="00657E80">
        <w:rPr>
          <w:rFonts w:ascii="Century Gothic" w:hAnsi="Century Gothic" w:cs="Arial"/>
          <w:color w:val="000000"/>
          <w:sz w:val="28"/>
          <w:szCs w:val="28"/>
        </w:rPr>
        <w:t xml:space="preserve"> is unconstitutionally vague because it does not draw a clear line between what conduct is “related to the practice of law” and what conduct is not.  There is no clear line regarding what is merely an unpopular opinion, and what is discriminatory. </w:t>
      </w:r>
      <w:r>
        <w:rPr>
          <w:rFonts w:ascii="Century Gothic" w:hAnsi="Century Gothic" w:cs="Arial"/>
          <w:color w:val="000000"/>
          <w:sz w:val="28"/>
          <w:szCs w:val="28"/>
        </w:rPr>
        <w:t xml:space="preserve"> </w:t>
      </w:r>
      <w:r w:rsidRPr="00657E80">
        <w:rPr>
          <w:rFonts w:ascii="Century Gothic" w:hAnsi="Century Gothic" w:cs="Arial"/>
          <w:color w:val="000000"/>
          <w:sz w:val="28"/>
          <w:szCs w:val="28"/>
        </w:rPr>
        <w:t xml:space="preserve">Conduct that is </w:t>
      </w:r>
      <w:r w:rsidRPr="00657E80">
        <w:rPr>
          <w:rFonts w:ascii="Century Gothic" w:hAnsi="Century Gothic" w:cs="Arial"/>
          <w:i/>
          <w:color w:val="000000"/>
          <w:sz w:val="28"/>
          <w:szCs w:val="28"/>
        </w:rPr>
        <w:t>related</w:t>
      </w:r>
      <w:r w:rsidRPr="00657E80">
        <w:rPr>
          <w:rFonts w:ascii="Century Gothic" w:hAnsi="Century Gothic" w:cs="Arial"/>
          <w:color w:val="000000"/>
          <w:sz w:val="28"/>
          <w:szCs w:val="28"/>
        </w:rPr>
        <w:t xml:space="preserve"> to law is incredibly vague, and as analyzed above, could include a multitude of activities.   </w:t>
      </w:r>
    </w:p>
    <w:p w:rsidR="005859C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lastRenderedPageBreak/>
        <w:t>The term “[h]arassment includes sexual harassment and derogatory or demeaning verbal or physical conduct.”</w:t>
      </w:r>
      <w:r w:rsidRPr="00657E80">
        <w:rPr>
          <w:rStyle w:val="FootnoteReference"/>
          <w:rFonts w:ascii="Century Gothic" w:hAnsi="Century Gothic" w:cs="Arial"/>
          <w:color w:val="000000"/>
          <w:sz w:val="28"/>
          <w:szCs w:val="28"/>
        </w:rPr>
        <w:footnoteReference w:id="24"/>
      </w:r>
      <w:r w:rsidRPr="00657E80">
        <w:rPr>
          <w:rFonts w:ascii="Century Gothic" w:hAnsi="Century Gothic" w:cs="Arial"/>
          <w:color w:val="000000"/>
          <w:sz w:val="28"/>
          <w:szCs w:val="28"/>
        </w:rPr>
        <w:t xml:space="preserve">  In addition to being a guaranteed chill on speech, there is no way for any member of the legal community to know prospectively what language may be “derogatory or demeaning.”</w:t>
      </w:r>
      <w:r>
        <w:rPr>
          <w:rFonts w:ascii="Century Gothic" w:hAnsi="Century Gothic" w:cs="Arial"/>
          <w:color w:val="000000"/>
          <w:sz w:val="28"/>
          <w:szCs w:val="28"/>
        </w:rPr>
        <w:t xml:space="preserve">  Is this judged from the subjective viewpoint of the speaker’s audience, the subjective viewpoint of a third party who hears the speech afterward, or some objective standard that is applied regardless of whether anyone actually found the statements “derogatory or demeaning?”</w:t>
      </w:r>
      <w:r w:rsidRPr="00657E80">
        <w:rPr>
          <w:rFonts w:ascii="Century Gothic" w:hAnsi="Century Gothic" w:cs="Arial"/>
          <w:color w:val="000000"/>
          <w:sz w:val="28"/>
          <w:szCs w:val="28"/>
        </w:rPr>
        <w:t xml:space="preserve"> </w:t>
      </w:r>
    </w:p>
    <w:p w:rsidR="005859C0" w:rsidRPr="00AD4C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Furthermore, words or conduct that potentially fit this terminology will necessarily change over time, unnecessarily burdening attorneys with the obligation to continue educating themselves on these constantly shifting definitions.  As explained below, if this is the Bar’s goal, it should instead impose elimination</w:t>
      </w:r>
      <w:r>
        <w:rPr>
          <w:rFonts w:ascii="Century Gothic" w:hAnsi="Century Gothic" w:cs="Arial"/>
          <w:color w:val="000000"/>
          <w:sz w:val="28"/>
          <w:szCs w:val="28"/>
        </w:rPr>
        <w:t>-</w:t>
      </w:r>
      <w:r w:rsidRPr="00657E80">
        <w:rPr>
          <w:rFonts w:ascii="Century Gothic" w:hAnsi="Century Gothic" w:cs="Arial"/>
          <w:color w:val="000000"/>
          <w:sz w:val="28"/>
          <w:szCs w:val="28"/>
        </w:rPr>
        <w:t>of</w:t>
      </w:r>
      <w:r>
        <w:rPr>
          <w:rFonts w:ascii="Century Gothic" w:hAnsi="Century Gothic" w:cs="Arial"/>
          <w:color w:val="000000"/>
          <w:sz w:val="28"/>
          <w:szCs w:val="28"/>
        </w:rPr>
        <w:t>-</w:t>
      </w:r>
      <w:r w:rsidRPr="00657E80">
        <w:rPr>
          <w:rFonts w:ascii="Century Gothic" w:hAnsi="Century Gothic" w:cs="Arial"/>
          <w:color w:val="000000"/>
          <w:sz w:val="28"/>
          <w:szCs w:val="28"/>
        </w:rPr>
        <w:t>bias MCLE requirements.</w:t>
      </w:r>
      <w:r>
        <w:rPr>
          <w:rFonts w:ascii="Century Gothic" w:hAnsi="Century Gothic" w:cs="Arial"/>
          <w:color w:val="000000"/>
          <w:sz w:val="28"/>
          <w:szCs w:val="28"/>
        </w:rPr>
        <w:t xml:space="preserve">  </w:t>
      </w:r>
      <w:r>
        <w:rPr>
          <w:rFonts w:ascii="Century Gothic" w:hAnsi="Century Gothic" w:cs="Arial"/>
          <w:i/>
          <w:color w:val="000000"/>
          <w:sz w:val="28"/>
          <w:szCs w:val="28"/>
        </w:rPr>
        <w:t xml:space="preserve">See </w:t>
      </w:r>
      <w:r>
        <w:rPr>
          <w:rFonts w:ascii="Century Gothic" w:hAnsi="Century Gothic" w:cs="Arial"/>
          <w:color w:val="000000"/>
          <w:sz w:val="28"/>
          <w:szCs w:val="28"/>
        </w:rPr>
        <w:t xml:space="preserve">Section 6.0, </w:t>
      </w:r>
      <w:r>
        <w:rPr>
          <w:rFonts w:ascii="Century Gothic" w:hAnsi="Century Gothic" w:cs="Arial"/>
          <w:i/>
          <w:color w:val="000000"/>
          <w:sz w:val="28"/>
          <w:szCs w:val="28"/>
        </w:rPr>
        <w:t>infra</w:t>
      </w:r>
      <w:r>
        <w:rPr>
          <w:rFonts w:ascii="Century Gothic" w:hAnsi="Century Gothic" w:cs="Arial"/>
          <w:color w:val="000000"/>
          <w:sz w:val="28"/>
          <w:szCs w:val="28"/>
        </w:rPr>
        <w:t>.</w:t>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The definition of “discrimination” is no clearer; it “includes harmful verbal or physical conduct that manifests bias or prejudice towards others.”  This is an utterly unintelligible standard that </w:t>
      </w:r>
      <w:r w:rsidRPr="00657E80">
        <w:rPr>
          <w:rFonts w:ascii="Century Gothic" w:hAnsi="Century Gothic" w:cs="Arial"/>
          <w:color w:val="000000"/>
          <w:sz w:val="28"/>
          <w:szCs w:val="28"/>
        </w:rPr>
        <w:lastRenderedPageBreak/>
        <w:t xml:space="preserve">necessarily </w:t>
      </w:r>
      <w:r>
        <w:rPr>
          <w:rFonts w:ascii="Century Gothic" w:hAnsi="Century Gothic" w:cs="Arial"/>
          <w:color w:val="000000"/>
          <w:sz w:val="28"/>
          <w:szCs w:val="28"/>
        </w:rPr>
        <w:t>requires attorneys to guess which</w:t>
      </w:r>
      <w:r w:rsidRPr="00657E80">
        <w:rPr>
          <w:rFonts w:ascii="Century Gothic" w:hAnsi="Century Gothic" w:cs="Arial"/>
          <w:color w:val="000000"/>
          <w:sz w:val="28"/>
          <w:szCs w:val="28"/>
        </w:rPr>
        <w:t xml:space="preserve"> statements are permitted and which are not.  With the possibility of disciplinary action for </w:t>
      </w:r>
      <w:r>
        <w:rPr>
          <w:rFonts w:ascii="Century Gothic" w:hAnsi="Century Gothic" w:cs="Arial"/>
          <w:color w:val="000000"/>
          <w:sz w:val="28"/>
          <w:szCs w:val="28"/>
        </w:rPr>
        <w:t>a wrong statement, lawyers</w:t>
      </w:r>
      <w:r w:rsidRPr="00657E80">
        <w:rPr>
          <w:rFonts w:ascii="Century Gothic" w:hAnsi="Century Gothic" w:cs="Arial"/>
          <w:color w:val="000000"/>
          <w:sz w:val="28"/>
          <w:szCs w:val="28"/>
        </w:rPr>
        <w:t xml:space="preserve"> will inevitably curb speech they have a right to express.  </w:t>
      </w:r>
    </w:p>
    <w:p w:rsidR="005859C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In particular, Rule 8.4(g) punishes speech that discriminates against “socioeconomic status,” a term that is not defined by the ABA or any other anti-discrimination statute.  Socio-economic status is vague because there is no bright line rule about what this entails.  A lawyer could be subject to discipline for “discriminating” against someone who is unable to pay a retainer fee.  </w:t>
      </w:r>
      <w:r>
        <w:rPr>
          <w:rFonts w:ascii="Century Gothic" w:hAnsi="Century Gothic" w:cs="Arial"/>
          <w:color w:val="000000"/>
          <w:sz w:val="28"/>
          <w:szCs w:val="28"/>
        </w:rPr>
        <w:t xml:space="preserve">A lawyer could also be subject to discipline for speaking out against “the 1%” – as this could be deemed discriminatory on this basis.  </w:t>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Professor Volokh notes that the socioeconomic discrimination </w:t>
      </w:r>
      <w:r>
        <w:rPr>
          <w:rFonts w:ascii="Century Gothic" w:hAnsi="Century Gothic" w:cs="Arial"/>
          <w:color w:val="000000"/>
          <w:sz w:val="28"/>
          <w:szCs w:val="28"/>
        </w:rPr>
        <w:t>language is so vague</w:t>
      </w:r>
      <w:r w:rsidRPr="00657E80">
        <w:rPr>
          <w:rFonts w:ascii="Century Gothic" w:hAnsi="Century Gothic" w:cs="Arial"/>
          <w:color w:val="000000"/>
          <w:sz w:val="28"/>
          <w:szCs w:val="28"/>
        </w:rPr>
        <w:t xml:space="preserve"> that there are many examples of conduct that could lead to attorney discipline: </w:t>
      </w:r>
    </w:p>
    <w:p w:rsidR="005859C0" w:rsidRPr="001D0CD7" w:rsidRDefault="005859C0" w:rsidP="005859C0">
      <w:pPr>
        <w:pStyle w:val="NormalWeb"/>
        <w:numPr>
          <w:ilvl w:val="0"/>
          <w:numId w:val="4"/>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t>A law firm preferring more-educated employees over less educated ones.</w:t>
      </w:r>
    </w:p>
    <w:p w:rsidR="005859C0" w:rsidRPr="00495AF0" w:rsidRDefault="005859C0" w:rsidP="005859C0">
      <w:pPr>
        <w:pStyle w:val="NormalWeb"/>
        <w:numPr>
          <w:ilvl w:val="0"/>
          <w:numId w:val="4"/>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A law firm preferring employees who went to high status institutions, such as Ivy League schools, over Tier 4 law schools. </w:t>
      </w:r>
    </w:p>
    <w:p w:rsidR="005859C0" w:rsidRPr="00495AF0" w:rsidRDefault="005859C0" w:rsidP="005859C0">
      <w:pPr>
        <w:pStyle w:val="NormalWeb"/>
        <w:numPr>
          <w:ilvl w:val="0"/>
          <w:numId w:val="4"/>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lastRenderedPageBreak/>
        <w:t xml:space="preserve">A solo practitioner who prefers a would-be partner who has more resources to help weather hard times, over a would-be partner who has zero savings. </w:t>
      </w:r>
    </w:p>
    <w:p w:rsidR="005859C0" w:rsidRPr="009F650A" w:rsidRDefault="005859C0" w:rsidP="005859C0">
      <w:pPr>
        <w:pStyle w:val="NormalWeb"/>
        <w:numPr>
          <w:ilvl w:val="0"/>
          <w:numId w:val="4"/>
        </w:numPr>
        <w:spacing w:before="0" w:beforeAutospacing="0" w:after="0" w:afterAutospacing="0" w:line="480" w:lineRule="auto"/>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A law firm contracting with an expert witness and/or an expert consultant who is especially well-educated or has an especially </w:t>
      </w:r>
      <w:r w:rsidRPr="009F650A">
        <w:rPr>
          <w:rFonts w:ascii="Century Gothic" w:hAnsi="Century Gothic" w:cs="Arial"/>
          <w:color w:val="000000"/>
          <w:sz w:val="28"/>
          <w:szCs w:val="28"/>
        </w:rPr>
        <w:t>prestigious employer.</w:t>
      </w:r>
    </w:p>
    <w:p w:rsidR="005859C0" w:rsidRPr="009F650A" w:rsidRDefault="005859C0" w:rsidP="005859C0">
      <w:pPr>
        <w:pStyle w:val="NormalWeb"/>
        <w:spacing w:before="0" w:beforeAutospacing="0" w:after="0" w:afterAutospacing="0" w:line="480" w:lineRule="auto"/>
        <w:jc w:val="both"/>
        <w:rPr>
          <w:rFonts w:ascii="Century Gothic" w:hAnsi="Century Gothic" w:cs="Arial"/>
          <w:i/>
          <w:color w:val="000000"/>
          <w:sz w:val="28"/>
          <w:szCs w:val="28"/>
        </w:rPr>
      </w:pPr>
      <w:r w:rsidRPr="009F650A">
        <w:rPr>
          <w:rFonts w:ascii="Century Gothic" w:hAnsi="Century Gothic" w:cs="Arial"/>
          <w:color w:val="000000"/>
          <w:sz w:val="28"/>
          <w:szCs w:val="28"/>
        </w:rPr>
        <w:t>(</w:t>
      </w:r>
      <w:r w:rsidRPr="009F650A">
        <w:rPr>
          <w:rFonts w:ascii="Century Gothic" w:hAnsi="Century Gothic" w:cs="Arial"/>
          <w:i/>
          <w:color w:val="000000"/>
          <w:sz w:val="28"/>
          <w:szCs w:val="28"/>
        </w:rPr>
        <w:t xml:space="preserve">See </w:t>
      </w:r>
      <w:r w:rsidRPr="009F650A">
        <w:rPr>
          <w:rFonts w:ascii="Century Gothic" w:hAnsi="Century Gothic"/>
          <w:sz w:val="28"/>
          <w:szCs w:val="28"/>
        </w:rPr>
        <w:t>Eugene Volokh, “Banning Lawyers From Discriminating Based on ‘Socioeconomic Status’ in Choosing Partners, Employees or Experts,</w:t>
      </w:r>
      <w:r>
        <w:rPr>
          <w:rFonts w:ascii="Century Gothic" w:hAnsi="Century Gothic"/>
          <w:sz w:val="28"/>
          <w:szCs w:val="28"/>
        </w:rPr>
        <w:t>”</w:t>
      </w:r>
      <w:r w:rsidRPr="009F650A">
        <w:rPr>
          <w:rFonts w:ascii="Century Gothic" w:hAnsi="Century Gothic"/>
          <w:sz w:val="28"/>
          <w:szCs w:val="28"/>
        </w:rPr>
        <w:t xml:space="preserve"> </w:t>
      </w:r>
      <w:r w:rsidRPr="009F650A">
        <w:rPr>
          <w:rFonts w:ascii="Century Gothic" w:hAnsi="Century Gothic"/>
          <w:smallCaps/>
          <w:sz w:val="28"/>
          <w:szCs w:val="28"/>
        </w:rPr>
        <w:t xml:space="preserve">Washington Post </w:t>
      </w:r>
      <w:r w:rsidRPr="009F650A">
        <w:rPr>
          <w:rFonts w:ascii="Century Gothic" w:hAnsi="Century Gothic"/>
          <w:sz w:val="28"/>
          <w:szCs w:val="28"/>
        </w:rPr>
        <w:t xml:space="preserve"> (Aug. 10, 2016)</w:t>
      </w:r>
      <w:r>
        <w:rPr>
          <w:rFonts w:ascii="Century Gothic" w:hAnsi="Century Gothic"/>
          <w:sz w:val="28"/>
          <w:szCs w:val="28"/>
        </w:rPr>
        <w:t xml:space="preserve">, attached as </w:t>
      </w:r>
      <w:r>
        <w:rPr>
          <w:rFonts w:ascii="Century Gothic" w:hAnsi="Century Gothic"/>
          <w:b/>
          <w:sz w:val="28"/>
          <w:szCs w:val="28"/>
          <w:u w:val="single"/>
        </w:rPr>
        <w:t>Exhibit 9</w:t>
      </w:r>
      <w:r>
        <w:rPr>
          <w:rFonts w:ascii="Century Gothic" w:hAnsi="Century Gothic"/>
          <w:sz w:val="28"/>
          <w:szCs w:val="28"/>
        </w:rPr>
        <w:t>.)</w:t>
      </w:r>
      <w:r w:rsidRPr="00657E80">
        <w:rPr>
          <w:rStyle w:val="FootnoteReference"/>
          <w:rFonts w:ascii="Century Gothic" w:hAnsi="Century Gothic" w:cs="Arial"/>
          <w:color w:val="000000"/>
          <w:sz w:val="28"/>
          <w:szCs w:val="28"/>
        </w:rPr>
        <w:footnoteReference w:id="25"/>
      </w:r>
    </w:p>
    <w:p w:rsidR="005859C0" w:rsidRPr="00657E8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 xml:space="preserve">An additional problem with the vagaries inherent in these terms is that they </w:t>
      </w:r>
      <w:r w:rsidRPr="00657E80">
        <w:rPr>
          <w:rFonts w:ascii="Century Gothic" w:hAnsi="Century Gothic" w:cs="Arial"/>
          <w:b/>
          <w:color w:val="000000"/>
          <w:sz w:val="28"/>
          <w:szCs w:val="28"/>
        </w:rPr>
        <w:t>beg</w:t>
      </w:r>
      <w:r w:rsidRPr="00657E80">
        <w:rPr>
          <w:rFonts w:ascii="Century Gothic" w:hAnsi="Century Gothic" w:cs="Arial"/>
          <w:color w:val="000000"/>
          <w:sz w:val="28"/>
          <w:szCs w:val="28"/>
        </w:rPr>
        <w:t xml:space="preserve"> for selective enforcement. </w:t>
      </w:r>
      <w:r>
        <w:rPr>
          <w:rFonts w:ascii="Century Gothic" w:hAnsi="Century Gothic" w:cs="Arial"/>
          <w:color w:val="000000"/>
          <w:sz w:val="28"/>
          <w:szCs w:val="28"/>
        </w:rPr>
        <w:t xml:space="preserve"> </w:t>
      </w:r>
      <w:r w:rsidRPr="00657E80">
        <w:rPr>
          <w:rFonts w:ascii="Century Gothic" w:hAnsi="Century Gothic" w:cs="Arial"/>
          <w:color w:val="000000"/>
          <w:sz w:val="28"/>
          <w:szCs w:val="28"/>
        </w:rPr>
        <w:t xml:space="preserve">Without any intelligible definitions of “harassment” or “discrimination,” the Bar would be free to prosecute any attorney at any time; no one on Earth has failed to make a statement at some point in their life that someone could find offensive. </w:t>
      </w:r>
      <w:r>
        <w:rPr>
          <w:rFonts w:ascii="Century Gothic" w:hAnsi="Century Gothic" w:cs="Arial"/>
          <w:color w:val="000000"/>
          <w:sz w:val="28"/>
          <w:szCs w:val="28"/>
        </w:rPr>
        <w:t xml:space="preserve"> </w:t>
      </w:r>
      <w:r w:rsidRPr="00657E80">
        <w:rPr>
          <w:rFonts w:ascii="Century Gothic" w:hAnsi="Century Gothic" w:cs="Arial"/>
          <w:color w:val="000000"/>
          <w:sz w:val="28"/>
          <w:szCs w:val="28"/>
        </w:rPr>
        <w:t xml:space="preserve">Furthermore, the Bar is the sole arbiter of what is “harassment” or “discrimination,” which has the potential of leading </w:t>
      </w:r>
      <w:r w:rsidRPr="00657E80">
        <w:rPr>
          <w:rFonts w:ascii="Century Gothic" w:hAnsi="Century Gothic" w:cs="Arial"/>
          <w:color w:val="000000"/>
          <w:sz w:val="28"/>
          <w:szCs w:val="28"/>
        </w:rPr>
        <w:lastRenderedPageBreak/>
        <w:t>to the absurd result of an attorney being disciplined for making a “disparaging” statement that the allegedly “disparaged” audience does not actually find “disparaging.”</w:t>
      </w:r>
      <w:r>
        <w:rPr>
          <w:rFonts w:ascii="Century Gothic" w:hAnsi="Century Gothic" w:cs="Arial"/>
          <w:color w:val="000000"/>
          <w:sz w:val="28"/>
          <w:szCs w:val="28"/>
        </w:rPr>
        <w:t xml:space="preserve">  </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657E80">
        <w:rPr>
          <w:rFonts w:ascii="Century Gothic" w:hAnsi="Century Gothic" w:cs="Arial"/>
          <w:color w:val="000000"/>
          <w:sz w:val="28"/>
          <w:szCs w:val="28"/>
        </w:rPr>
        <w:t>Rule 8.4(g) is unconstitutionally vague because an ordinary person</w:t>
      </w:r>
      <w:r>
        <w:rPr>
          <w:rFonts w:ascii="Century Gothic" w:hAnsi="Century Gothic" w:cs="Arial"/>
          <w:color w:val="000000"/>
          <w:sz w:val="28"/>
          <w:szCs w:val="28"/>
        </w:rPr>
        <w:t xml:space="preserve"> - </w:t>
      </w:r>
      <w:r w:rsidRPr="00EC09FA">
        <w:rPr>
          <w:rFonts w:ascii="Century Gothic" w:hAnsi="Century Gothic" w:cs="Arial"/>
          <w:color w:val="000000"/>
          <w:sz w:val="28"/>
          <w:szCs w:val="28"/>
        </w:rPr>
        <w:t xml:space="preserve">even one schooled in the practice of law </w:t>
      </w:r>
      <w:r>
        <w:rPr>
          <w:rFonts w:ascii="Century Gothic" w:hAnsi="Century Gothic" w:cs="Arial"/>
          <w:color w:val="000000"/>
          <w:sz w:val="28"/>
          <w:szCs w:val="28"/>
        </w:rPr>
        <w:t>-</w:t>
      </w:r>
      <w:r w:rsidRPr="00657E80">
        <w:rPr>
          <w:rFonts w:ascii="Century Gothic" w:hAnsi="Century Gothic" w:cs="Arial"/>
          <w:color w:val="000000"/>
          <w:sz w:val="28"/>
          <w:szCs w:val="28"/>
        </w:rPr>
        <w:t xml:space="preserve"> would not be able to read the rule and understand what is conduct related to the practice of law or what statements constitute discrimination or harassment, and it encourages (and even neces</w:t>
      </w:r>
      <w:r>
        <w:rPr>
          <w:rFonts w:ascii="Century Gothic" w:hAnsi="Century Gothic" w:cs="Arial"/>
          <w:color w:val="000000"/>
          <w:sz w:val="28"/>
          <w:szCs w:val="28"/>
        </w:rPr>
        <w:softHyphen/>
      </w:r>
      <w:r w:rsidRPr="00657E80">
        <w:rPr>
          <w:rFonts w:ascii="Century Gothic" w:hAnsi="Century Gothic" w:cs="Arial"/>
          <w:color w:val="000000"/>
          <w:sz w:val="28"/>
          <w:szCs w:val="28"/>
        </w:rPr>
        <w:t xml:space="preserve">sitates) selective enforcement.  </w:t>
      </w:r>
      <w:r>
        <w:rPr>
          <w:rFonts w:ascii="Century Gothic" w:hAnsi="Century Gothic" w:cs="Arial"/>
          <w:color w:val="000000"/>
          <w:sz w:val="28"/>
          <w:szCs w:val="28"/>
        </w:rPr>
        <w:t>Arizona</w:t>
      </w:r>
      <w:r w:rsidRPr="00657E80">
        <w:rPr>
          <w:rFonts w:ascii="Century Gothic" w:hAnsi="Century Gothic" w:cs="Arial"/>
          <w:color w:val="000000"/>
          <w:sz w:val="28"/>
          <w:szCs w:val="28"/>
        </w:rPr>
        <w:t xml:space="preserve"> must reject Rule 8.4(g). </w:t>
      </w:r>
    </w:p>
    <w:p w:rsidR="005859C0" w:rsidRDefault="005859C0" w:rsidP="005859C0">
      <w:pPr>
        <w:pStyle w:val="ListParagraph"/>
        <w:numPr>
          <w:ilvl w:val="0"/>
          <w:numId w:val="1"/>
        </w:numPr>
        <w:spacing w:line="240" w:lineRule="auto"/>
        <w:ind w:right="90"/>
        <w:jc w:val="both"/>
        <w:rPr>
          <w:rFonts w:ascii="Century Gothic" w:hAnsi="Century Gothic"/>
          <w:b/>
          <w:sz w:val="28"/>
          <w:szCs w:val="28"/>
        </w:rPr>
      </w:pPr>
      <w:r>
        <w:rPr>
          <w:rFonts w:ascii="Century Gothic" w:hAnsi="Century Gothic"/>
          <w:b/>
          <w:sz w:val="28"/>
          <w:szCs w:val="28"/>
        </w:rPr>
        <w:t>The Arizona Bar Should Adopt an Elimination of Bias Rule, Rather than ABA Model Rule 8.4(g)</w:t>
      </w:r>
    </w:p>
    <w:p w:rsidR="005859C0" w:rsidRPr="003F67DA" w:rsidRDefault="005859C0" w:rsidP="005859C0">
      <w:pPr>
        <w:spacing w:line="240" w:lineRule="auto"/>
        <w:ind w:right="90"/>
        <w:jc w:val="both"/>
        <w:rPr>
          <w:rFonts w:ascii="Century Gothic" w:hAnsi="Century Gothic"/>
          <w:b/>
          <w:sz w:val="28"/>
          <w:szCs w:val="28"/>
        </w:rPr>
      </w:pP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Eliminating bias from the profession is a laudable goal – and one that can be achieved through constitutional and honest means that are not subject to abuse.  The Court should reject Rule</w:t>
      </w:r>
      <w:r w:rsidRPr="00495AF0">
        <w:rPr>
          <w:rFonts w:ascii="Century Gothic" w:hAnsi="Century Gothic" w:cs="Arial"/>
          <w:color w:val="000000"/>
          <w:sz w:val="28"/>
          <w:szCs w:val="28"/>
        </w:rPr>
        <w:t xml:space="preserve"> 8.4(g) </w:t>
      </w:r>
      <w:r>
        <w:rPr>
          <w:rFonts w:ascii="Century Gothic" w:hAnsi="Century Gothic" w:cs="Arial"/>
          <w:color w:val="000000"/>
          <w:sz w:val="28"/>
          <w:szCs w:val="28"/>
        </w:rPr>
        <w:t>for the reasons stated above</w:t>
      </w:r>
      <w:r w:rsidRPr="00495AF0">
        <w:rPr>
          <w:rFonts w:ascii="Century Gothic" w:hAnsi="Century Gothic" w:cs="Arial"/>
          <w:color w:val="000000"/>
          <w:sz w:val="28"/>
          <w:szCs w:val="28"/>
        </w:rPr>
        <w:t xml:space="preserve">, but the Court should consider that there are many different anti-harassment and anti-discrimination rules that have already been adopted by other states.  None of the rules adopted in other states are as broad as Rule 8.4(g).  </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95AF0">
        <w:rPr>
          <w:rFonts w:ascii="Century Gothic" w:hAnsi="Century Gothic" w:cs="Arial"/>
          <w:color w:val="000000"/>
          <w:sz w:val="28"/>
          <w:szCs w:val="28"/>
        </w:rPr>
        <w:lastRenderedPageBreak/>
        <w:t xml:space="preserve">If the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Bar wants to craft a bias rule modeled from another state, there are two major distinctions between the language in other states</w:t>
      </w:r>
      <w:r>
        <w:rPr>
          <w:rFonts w:ascii="Century Gothic" w:hAnsi="Century Gothic" w:cs="Arial"/>
          <w:color w:val="000000"/>
          <w:sz w:val="28"/>
          <w:szCs w:val="28"/>
        </w:rPr>
        <w:t>’</w:t>
      </w:r>
      <w:r w:rsidRPr="00495AF0">
        <w:rPr>
          <w:rFonts w:ascii="Century Gothic" w:hAnsi="Century Gothic" w:cs="Arial"/>
          <w:color w:val="000000"/>
          <w:sz w:val="28"/>
          <w:szCs w:val="28"/>
        </w:rPr>
        <w:t xml:space="preserve"> rules and Model Rule 8.4(g). These distinctions also highlight the major deficiencies with Rule 8.4(g). </w:t>
      </w:r>
    </w:p>
    <w:p w:rsidR="005859C0" w:rsidRPr="00495AF0" w:rsidRDefault="005859C0" w:rsidP="005859C0">
      <w:pPr>
        <w:pStyle w:val="NormalWeb"/>
        <w:numPr>
          <w:ilvl w:val="0"/>
          <w:numId w:val="5"/>
        </w:numPr>
        <w:spacing w:before="0" w:beforeAutospacing="0" w:after="0" w:afterAutospacing="0" w:line="480" w:lineRule="auto"/>
        <w:jc w:val="both"/>
        <w:rPr>
          <w:rFonts w:ascii="Century Gothic" w:hAnsi="Century Gothic" w:cs="Arial"/>
          <w:color w:val="000000"/>
          <w:sz w:val="28"/>
          <w:szCs w:val="28"/>
        </w:rPr>
      </w:pPr>
      <w:r w:rsidRPr="00495AF0">
        <w:rPr>
          <w:rFonts w:ascii="Century Gothic" w:hAnsi="Century Gothic" w:cs="Arial"/>
          <w:b/>
          <w:color w:val="000000"/>
          <w:sz w:val="28"/>
          <w:szCs w:val="28"/>
          <w:u w:val="single"/>
        </w:rPr>
        <w:t>Conduct:</w:t>
      </w:r>
      <w:r w:rsidRPr="00495AF0">
        <w:rPr>
          <w:rFonts w:ascii="Century Gothic" w:hAnsi="Century Gothic" w:cs="Arial"/>
          <w:color w:val="000000"/>
          <w:sz w:val="28"/>
          <w:szCs w:val="28"/>
        </w:rPr>
        <w:t xml:space="preserve">  Most states have a narrow interpretation of “conduct” and restrict </w:t>
      </w:r>
      <w:r w:rsidRPr="009F650A">
        <w:rPr>
          <w:rFonts w:ascii="Century Gothic" w:hAnsi="Century Gothic" w:cs="Arial"/>
          <w:color w:val="000000"/>
          <w:sz w:val="28"/>
          <w:szCs w:val="28"/>
        </w:rPr>
        <w:t>only conduct in the course of representing a client.  (</w:t>
      </w:r>
      <w:r w:rsidRPr="009F650A">
        <w:rPr>
          <w:rFonts w:ascii="Century Gothic" w:hAnsi="Century Gothic" w:cs="Arial"/>
          <w:i/>
          <w:color w:val="000000"/>
          <w:sz w:val="28"/>
          <w:szCs w:val="28"/>
        </w:rPr>
        <w:t>See</w:t>
      </w:r>
      <w:r w:rsidRPr="009F650A">
        <w:rPr>
          <w:rFonts w:ascii="Century Gothic" w:hAnsi="Century Gothic" w:cs="Arial"/>
          <w:color w:val="000000"/>
          <w:sz w:val="28"/>
          <w:szCs w:val="28"/>
        </w:rPr>
        <w:t xml:space="preserve"> </w:t>
      </w:r>
      <w:r>
        <w:rPr>
          <w:rFonts w:ascii="Century Gothic" w:hAnsi="Century Gothic" w:cs="Arial"/>
          <w:color w:val="000000"/>
          <w:sz w:val="28"/>
          <w:szCs w:val="28"/>
        </w:rPr>
        <w:t>“</w:t>
      </w:r>
      <w:r w:rsidRPr="009F650A">
        <w:rPr>
          <w:rFonts w:ascii="Century Gothic" w:hAnsi="Century Gothic"/>
          <w:sz w:val="28"/>
          <w:szCs w:val="28"/>
        </w:rPr>
        <w:t>Anti-Bias Provisions in the State Rules of Professional Conduct, App. B, ABA Standing Comm. on Ethics and Professional Responsibility, Language Choices Narrative</w:t>
      </w:r>
      <w:r>
        <w:rPr>
          <w:rFonts w:ascii="Century Gothic" w:hAnsi="Century Gothic"/>
          <w:sz w:val="28"/>
          <w:szCs w:val="28"/>
        </w:rPr>
        <w:t>”</w:t>
      </w:r>
      <w:r w:rsidRPr="009F650A">
        <w:rPr>
          <w:rFonts w:ascii="Century Gothic" w:hAnsi="Century Gothic"/>
          <w:sz w:val="28"/>
          <w:szCs w:val="28"/>
        </w:rPr>
        <w:t xml:space="preserve"> (July 16, 2015)</w:t>
      </w:r>
      <w:r>
        <w:rPr>
          <w:rFonts w:ascii="Century Gothic" w:hAnsi="Century Gothic"/>
          <w:sz w:val="28"/>
          <w:szCs w:val="28"/>
        </w:rPr>
        <w:t>.)</w:t>
      </w:r>
      <w:r w:rsidRPr="00495AF0">
        <w:rPr>
          <w:rStyle w:val="FootnoteReference"/>
          <w:rFonts w:ascii="Century Gothic" w:hAnsi="Century Gothic" w:cs="Arial"/>
          <w:color w:val="000000"/>
          <w:sz w:val="28"/>
          <w:szCs w:val="28"/>
        </w:rPr>
        <w:footnoteReference w:id="26"/>
      </w:r>
      <w:r w:rsidRPr="009F650A">
        <w:rPr>
          <w:rFonts w:ascii="Century Gothic" w:hAnsi="Century Gothic" w:cs="Arial"/>
          <w:i/>
          <w:color w:val="000000"/>
          <w:sz w:val="28"/>
          <w:szCs w:val="28"/>
        </w:rPr>
        <w:t xml:space="preserve"> </w:t>
      </w:r>
      <w:r w:rsidRPr="009F650A">
        <w:rPr>
          <w:rFonts w:ascii="Century Gothic" w:hAnsi="Century Gothic" w:cs="Arial"/>
          <w:color w:val="000000"/>
          <w:sz w:val="28"/>
          <w:szCs w:val="28"/>
        </w:rPr>
        <w:t xml:space="preserve"> </w:t>
      </w:r>
      <w:bookmarkStart w:id="4" w:name="_GoBack"/>
      <w:bookmarkEnd w:id="4"/>
      <w:r w:rsidRPr="009F650A">
        <w:rPr>
          <w:rFonts w:ascii="Century Gothic" w:hAnsi="Century Gothic" w:cs="Arial"/>
          <w:color w:val="000000"/>
          <w:sz w:val="28"/>
          <w:szCs w:val="28"/>
        </w:rPr>
        <w:t>Rule</w:t>
      </w:r>
      <w:r w:rsidRPr="00495AF0">
        <w:rPr>
          <w:rFonts w:ascii="Century Gothic" w:hAnsi="Century Gothic" w:cs="Arial"/>
          <w:color w:val="000000"/>
          <w:sz w:val="28"/>
          <w:szCs w:val="28"/>
        </w:rPr>
        <w:t xml:space="preserve"> 8.4(g) has a sweeping approach that exposes attorneys to discipline for any conduct </w:t>
      </w:r>
      <w:r w:rsidRPr="00495AF0">
        <w:rPr>
          <w:rFonts w:ascii="Century Gothic" w:hAnsi="Century Gothic" w:cs="Arial"/>
          <w:i/>
          <w:color w:val="000000"/>
          <w:sz w:val="28"/>
          <w:szCs w:val="28"/>
        </w:rPr>
        <w:t>related</w:t>
      </w:r>
      <w:r w:rsidRPr="00495AF0">
        <w:rPr>
          <w:rFonts w:ascii="Century Gothic" w:hAnsi="Century Gothic" w:cs="Arial"/>
          <w:color w:val="000000"/>
          <w:sz w:val="28"/>
          <w:szCs w:val="28"/>
        </w:rPr>
        <w:t xml:space="preserve"> to the practice of law (such as speaking on a panel at a bar meeting or engaging in a debate with a colleague).  </w:t>
      </w:r>
    </w:p>
    <w:p w:rsidR="005859C0" w:rsidRPr="00495AF0" w:rsidRDefault="005859C0" w:rsidP="005859C0">
      <w:pPr>
        <w:pStyle w:val="NormalWeb"/>
        <w:numPr>
          <w:ilvl w:val="0"/>
          <w:numId w:val="5"/>
        </w:numPr>
        <w:spacing w:before="0" w:beforeAutospacing="0" w:after="0" w:afterAutospacing="0" w:line="480" w:lineRule="auto"/>
        <w:jc w:val="both"/>
        <w:rPr>
          <w:rFonts w:ascii="Century Gothic" w:hAnsi="Century Gothic" w:cs="Arial"/>
          <w:color w:val="000000"/>
          <w:sz w:val="28"/>
          <w:szCs w:val="28"/>
        </w:rPr>
      </w:pPr>
      <w:r w:rsidRPr="00495AF0">
        <w:rPr>
          <w:rFonts w:ascii="Century Gothic" w:hAnsi="Century Gothic" w:cs="Arial"/>
          <w:b/>
          <w:color w:val="000000"/>
          <w:sz w:val="28"/>
          <w:szCs w:val="28"/>
          <w:u w:val="single"/>
        </w:rPr>
        <w:t>Breaking the Law:</w:t>
      </w:r>
      <w:r w:rsidRPr="00495AF0">
        <w:rPr>
          <w:rFonts w:ascii="Century Gothic" w:hAnsi="Century Gothic" w:cs="Arial"/>
          <w:color w:val="000000"/>
          <w:sz w:val="28"/>
          <w:szCs w:val="28"/>
        </w:rPr>
        <w:t xml:space="preserve">  Most states limit discrimination to an act that breaks a federal, state, or local law and requires that there be a finding by a court that the attorney engaged in discrimination.</w:t>
      </w:r>
      <w:r>
        <w:rPr>
          <w:rFonts w:ascii="Century Gothic" w:hAnsi="Century Gothic" w:cs="Arial"/>
          <w:color w:val="000000"/>
          <w:sz w:val="28"/>
          <w:szCs w:val="28"/>
        </w:rPr>
        <w:t xml:space="preserve"> </w:t>
      </w:r>
      <w:r w:rsidRPr="00495AF0">
        <w:rPr>
          <w:rFonts w:ascii="Century Gothic" w:hAnsi="Century Gothic" w:cs="Arial"/>
          <w:color w:val="000000"/>
          <w:sz w:val="28"/>
          <w:szCs w:val="28"/>
        </w:rPr>
        <w:t xml:space="preserve"> Rule 8.4(g) is subjective and allows anyone who </w:t>
      </w:r>
      <w:r w:rsidRPr="00495AF0">
        <w:rPr>
          <w:rFonts w:ascii="Century Gothic" w:hAnsi="Century Gothic" w:cs="Arial"/>
          <w:color w:val="000000"/>
          <w:sz w:val="28"/>
          <w:szCs w:val="28"/>
        </w:rPr>
        <w:lastRenderedPageBreak/>
        <w:t xml:space="preserve">is offended by something an attorney says to file a bar complaint at their discretion. </w:t>
      </w:r>
      <w:r>
        <w:rPr>
          <w:rFonts w:ascii="Century Gothic" w:hAnsi="Century Gothic" w:cs="Arial"/>
          <w:color w:val="000000"/>
          <w:sz w:val="28"/>
          <w:szCs w:val="28"/>
        </w:rPr>
        <w:t xml:space="preserve"> Comment 3 to Rule 8.4(g) pro</w:t>
      </w:r>
      <w:r>
        <w:rPr>
          <w:rFonts w:ascii="Century Gothic" w:hAnsi="Century Gothic" w:cs="Arial"/>
          <w:color w:val="000000"/>
          <w:sz w:val="28"/>
          <w:szCs w:val="28"/>
        </w:rPr>
        <w:softHyphen/>
        <w:t>vides only that state law “may guide application of paragraph (g),” not that it is determinative.</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95AF0">
        <w:rPr>
          <w:rFonts w:ascii="Century Gothic" w:hAnsi="Century Gothic" w:cs="Arial"/>
          <w:color w:val="000000"/>
          <w:sz w:val="28"/>
          <w:szCs w:val="28"/>
        </w:rPr>
        <w:t xml:space="preserve">A better option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could adopt is a carrot rather than a stick approach: </w:t>
      </w:r>
      <w:r>
        <w:rPr>
          <w:rFonts w:ascii="Century Gothic" w:hAnsi="Century Gothic" w:cs="Arial"/>
          <w:color w:val="000000"/>
          <w:sz w:val="28"/>
          <w:szCs w:val="28"/>
        </w:rPr>
        <w:t xml:space="preserve">it could </w:t>
      </w:r>
      <w:r w:rsidRPr="00495AF0">
        <w:rPr>
          <w:rFonts w:ascii="Century Gothic" w:hAnsi="Century Gothic" w:cs="Arial"/>
          <w:color w:val="000000"/>
          <w:sz w:val="28"/>
          <w:szCs w:val="28"/>
        </w:rPr>
        <w:t>make one credit of Eliminating Bias a Mandatory Continuing Legal Education .  States like California and Minnesota require attorneys to take elimination</w:t>
      </w:r>
      <w:r>
        <w:rPr>
          <w:rFonts w:ascii="Century Gothic" w:hAnsi="Century Gothic" w:cs="Arial"/>
          <w:color w:val="000000"/>
          <w:sz w:val="28"/>
          <w:szCs w:val="28"/>
        </w:rPr>
        <w:t>-</w:t>
      </w:r>
      <w:r w:rsidRPr="00495AF0">
        <w:rPr>
          <w:rFonts w:ascii="Century Gothic" w:hAnsi="Century Gothic" w:cs="Arial"/>
          <w:color w:val="000000"/>
          <w:sz w:val="28"/>
          <w:szCs w:val="28"/>
        </w:rPr>
        <w:t>of</w:t>
      </w:r>
      <w:r>
        <w:rPr>
          <w:rFonts w:ascii="Century Gothic" w:hAnsi="Century Gothic" w:cs="Arial"/>
          <w:color w:val="000000"/>
          <w:sz w:val="28"/>
          <w:szCs w:val="28"/>
        </w:rPr>
        <w:t>-</w:t>
      </w:r>
      <w:r w:rsidRPr="00495AF0">
        <w:rPr>
          <w:rFonts w:ascii="Century Gothic" w:hAnsi="Century Gothic" w:cs="Arial"/>
          <w:color w:val="000000"/>
          <w:sz w:val="28"/>
          <w:szCs w:val="28"/>
        </w:rPr>
        <w:t xml:space="preserve">bias as a CLE every year.  </w:t>
      </w:r>
      <w:r>
        <w:rPr>
          <w:rFonts w:ascii="Century Gothic" w:hAnsi="Century Gothic" w:cs="Arial"/>
          <w:color w:val="000000"/>
          <w:sz w:val="28"/>
          <w:szCs w:val="28"/>
        </w:rPr>
        <w:t>FALA</w:t>
      </w:r>
      <w:r w:rsidRPr="00495AF0">
        <w:rPr>
          <w:rFonts w:ascii="Century Gothic" w:hAnsi="Century Gothic" w:cs="Arial"/>
          <w:color w:val="000000"/>
          <w:sz w:val="28"/>
          <w:szCs w:val="28"/>
        </w:rPr>
        <w:t xml:space="preserve"> has incorporated eliminating bias credits into both 2017 FALA meetings, not only for the benefit of the members who need the credit, but because it is important for all members.  </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95AF0">
        <w:rPr>
          <w:rFonts w:ascii="Century Gothic" w:hAnsi="Century Gothic" w:cs="Arial"/>
          <w:color w:val="000000"/>
          <w:sz w:val="28"/>
          <w:szCs w:val="28"/>
        </w:rPr>
        <w:t xml:space="preserve">Eliminating bias in the profession is a worthy policy to pursue.  The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Bar should take steps to eliminate bias.  However, adopting Model Rule 8.4(g) is absolutely the wrong way to approach this problem because it is unconstitutional on its face and violates the First Amendment.  </w:t>
      </w:r>
    </w:p>
    <w:p w:rsidR="005859C0" w:rsidRPr="00ED475B" w:rsidRDefault="005859C0" w:rsidP="005859C0">
      <w:pPr>
        <w:pStyle w:val="ListParagraph"/>
        <w:numPr>
          <w:ilvl w:val="0"/>
          <w:numId w:val="1"/>
        </w:numPr>
        <w:spacing w:line="480" w:lineRule="auto"/>
        <w:ind w:right="90"/>
        <w:jc w:val="both"/>
        <w:rPr>
          <w:rFonts w:ascii="Century Gothic" w:hAnsi="Century Gothic"/>
          <w:b/>
          <w:sz w:val="28"/>
          <w:szCs w:val="28"/>
        </w:rPr>
      </w:pPr>
      <w:r>
        <w:rPr>
          <w:rFonts w:ascii="Century Gothic" w:hAnsi="Century Gothic"/>
          <w:b/>
          <w:sz w:val="28"/>
          <w:szCs w:val="28"/>
        </w:rPr>
        <w:t>Conclusion</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sidRPr="00495AF0">
        <w:rPr>
          <w:rFonts w:ascii="Century Gothic" w:hAnsi="Century Gothic" w:cs="Arial"/>
          <w:color w:val="000000"/>
          <w:sz w:val="28"/>
          <w:szCs w:val="28"/>
        </w:rPr>
        <w:t>A lawyer who violates the Ru</w:t>
      </w:r>
      <w:r>
        <w:rPr>
          <w:rFonts w:ascii="Century Gothic" w:hAnsi="Century Gothic" w:cs="Arial"/>
          <w:color w:val="000000"/>
          <w:sz w:val="28"/>
          <w:szCs w:val="28"/>
        </w:rPr>
        <w:t>les of Professional Conduct may</w:t>
      </w:r>
      <w:r w:rsidRPr="00495AF0">
        <w:rPr>
          <w:rFonts w:ascii="Century Gothic" w:hAnsi="Century Gothic" w:cs="Arial"/>
          <w:color w:val="000000"/>
          <w:sz w:val="28"/>
          <w:szCs w:val="28"/>
        </w:rPr>
        <w:t xml:space="preserve"> suffer serious consequences, which can range from a letter of </w:t>
      </w:r>
      <w:r w:rsidRPr="00495AF0">
        <w:rPr>
          <w:rFonts w:ascii="Century Gothic" w:hAnsi="Century Gothic" w:cs="Arial"/>
          <w:color w:val="000000"/>
          <w:sz w:val="28"/>
          <w:szCs w:val="28"/>
        </w:rPr>
        <w:lastRenderedPageBreak/>
        <w:t xml:space="preserve">reprimand to disbarment.  Rule 8.4(g) is the only model rule that dictates an attorney can be disciplined for something that has nothing to do with that attorney’s ability to practice law or handle client trust accounts. </w:t>
      </w:r>
      <w:r>
        <w:rPr>
          <w:rFonts w:ascii="Century Gothic" w:hAnsi="Century Gothic" w:cs="Arial"/>
          <w:color w:val="000000"/>
          <w:sz w:val="28"/>
          <w:szCs w:val="28"/>
        </w:rPr>
        <w:t xml:space="preserve"> </w:t>
      </w:r>
      <w:r w:rsidRPr="00495AF0">
        <w:rPr>
          <w:rFonts w:ascii="Century Gothic" w:hAnsi="Century Gothic" w:cs="Arial"/>
          <w:color w:val="000000"/>
          <w:sz w:val="28"/>
          <w:szCs w:val="28"/>
        </w:rPr>
        <w:t>Rather</w:t>
      </w:r>
      <w:r>
        <w:rPr>
          <w:rFonts w:ascii="Century Gothic" w:hAnsi="Century Gothic" w:cs="Arial"/>
          <w:color w:val="000000"/>
          <w:sz w:val="28"/>
          <w:szCs w:val="28"/>
        </w:rPr>
        <w:t>,</w:t>
      </w:r>
      <w:r w:rsidRPr="00495AF0">
        <w:rPr>
          <w:rFonts w:ascii="Century Gothic" w:hAnsi="Century Gothic" w:cs="Arial"/>
          <w:color w:val="000000"/>
          <w:sz w:val="28"/>
          <w:szCs w:val="28"/>
        </w:rPr>
        <w:t xml:space="preserve"> it dictates what types of views an attorney is allowed to have</w:t>
      </w:r>
      <w:r>
        <w:rPr>
          <w:rFonts w:ascii="Century Gothic" w:hAnsi="Century Gothic" w:cs="Arial"/>
          <w:color w:val="000000"/>
          <w:sz w:val="28"/>
          <w:szCs w:val="28"/>
        </w:rPr>
        <w:t xml:space="preserve"> and say publicl</w:t>
      </w:r>
      <w:r w:rsidRPr="00495AF0">
        <w:rPr>
          <w:rFonts w:ascii="Century Gothic" w:hAnsi="Century Gothic" w:cs="Arial"/>
          <w:color w:val="000000"/>
          <w:sz w:val="28"/>
          <w:szCs w:val="28"/>
        </w:rPr>
        <w:t xml:space="preserve">y.  Attorneys should be free to practice law without fear of voicing an unpopular opinion.  Rule 8.4(g) has no rational relationship to securing the integrity of the practice of law in </w:t>
      </w:r>
      <w:r>
        <w:rPr>
          <w:rFonts w:ascii="Century Gothic" w:hAnsi="Century Gothic" w:cs="Arial"/>
          <w:color w:val="000000"/>
          <w:sz w:val="28"/>
          <w:szCs w:val="28"/>
        </w:rPr>
        <w:t>Arizona</w:t>
      </w:r>
      <w:r w:rsidRPr="00495AF0">
        <w:rPr>
          <w:rFonts w:ascii="Century Gothic" w:hAnsi="Century Gothic" w:cs="Arial"/>
          <w:color w:val="000000"/>
          <w:sz w:val="28"/>
          <w:szCs w:val="28"/>
        </w:rPr>
        <w:t>, and instead is one step removed from legislating thoughtcrime.</w:t>
      </w:r>
    </w:p>
    <w:p w:rsidR="005859C0" w:rsidRPr="00F91B89"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 xml:space="preserve">The existing measures in the Arizona Rules satisfy any interests that the proponents of this rule have stated.  If Arizona truly believes that the existing rules do not prohibit attorneys from true unlawful discrimination, then it should adopt </w:t>
      </w:r>
      <w:r>
        <w:rPr>
          <w:rFonts w:ascii="Century Gothic" w:hAnsi="Century Gothic" w:cs="Arial"/>
          <w:i/>
          <w:color w:val="000000"/>
          <w:sz w:val="28"/>
          <w:szCs w:val="28"/>
        </w:rPr>
        <w:t>constitutional</w:t>
      </w:r>
      <w:r>
        <w:rPr>
          <w:rFonts w:ascii="Century Gothic" w:hAnsi="Century Gothic" w:cs="Arial"/>
          <w:color w:val="000000"/>
          <w:sz w:val="28"/>
          <w:szCs w:val="28"/>
        </w:rPr>
        <w:t xml:space="preserve"> remedial measures.</w:t>
      </w:r>
    </w:p>
    <w:p w:rsidR="005859C0" w:rsidRPr="00495AF0" w:rsidRDefault="005859C0" w:rsidP="005859C0">
      <w:pPr>
        <w:pStyle w:val="NormalWeb"/>
        <w:spacing w:before="0" w:beforeAutospacing="0" w:after="0" w:afterAutospacing="0" w:line="480" w:lineRule="auto"/>
        <w:ind w:firstLine="720"/>
        <w:jc w:val="both"/>
        <w:rPr>
          <w:rFonts w:ascii="Century Gothic" w:hAnsi="Century Gothic" w:cs="Arial"/>
          <w:color w:val="000000"/>
          <w:sz w:val="28"/>
          <w:szCs w:val="28"/>
        </w:rPr>
      </w:pP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should not </w:t>
      </w:r>
      <w:r>
        <w:rPr>
          <w:rFonts w:ascii="Century Gothic" w:hAnsi="Century Gothic" w:cs="Arial"/>
          <w:color w:val="000000"/>
          <w:sz w:val="28"/>
          <w:szCs w:val="28"/>
        </w:rPr>
        <w:t>join the dubious company of Vermont as a</w:t>
      </w:r>
      <w:r w:rsidRPr="00495AF0">
        <w:rPr>
          <w:rFonts w:ascii="Century Gothic" w:hAnsi="Century Gothic" w:cs="Arial"/>
          <w:color w:val="000000"/>
          <w:sz w:val="28"/>
          <w:szCs w:val="28"/>
        </w:rPr>
        <w:t xml:space="preserve"> state to adopt ABA Model Rule 8.4(g).  Members of the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Bar took an oath to uphold the Constitut</w:t>
      </w:r>
      <w:r>
        <w:rPr>
          <w:rFonts w:ascii="Century Gothic" w:hAnsi="Century Gothic" w:cs="Arial"/>
          <w:color w:val="000000"/>
          <w:sz w:val="28"/>
          <w:szCs w:val="28"/>
        </w:rPr>
        <w:t>ion of the United States, and</w:t>
      </w:r>
      <w:r w:rsidRPr="00495AF0">
        <w:rPr>
          <w:rFonts w:ascii="Century Gothic" w:hAnsi="Century Gothic" w:cs="Arial"/>
          <w:color w:val="000000"/>
          <w:sz w:val="28"/>
          <w:szCs w:val="28"/>
        </w:rPr>
        <w:t xml:space="preserve"> have a duty not to adopt a rule that violates the Constitution.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should follow the lead of other states and heed the advice of this </w:t>
      </w:r>
      <w:r w:rsidRPr="00495AF0">
        <w:rPr>
          <w:rFonts w:ascii="Century Gothic" w:hAnsi="Century Gothic" w:cs="Arial"/>
          <w:color w:val="000000"/>
          <w:sz w:val="28"/>
          <w:szCs w:val="28"/>
        </w:rPr>
        <w:lastRenderedPageBreak/>
        <w:t>nation’s First Amendment scholars:</w:t>
      </w:r>
      <w:r>
        <w:rPr>
          <w:rFonts w:ascii="Century Gothic" w:hAnsi="Century Gothic" w:cs="Arial"/>
          <w:color w:val="000000"/>
          <w:sz w:val="28"/>
          <w:szCs w:val="28"/>
        </w:rPr>
        <w:t xml:space="preserve"> </w:t>
      </w:r>
      <w:r w:rsidRPr="00495AF0">
        <w:rPr>
          <w:rFonts w:ascii="Century Gothic" w:hAnsi="Century Gothic" w:cs="Arial"/>
          <w:color w:val="000000"/>
          <w:sz w:val="28"/>
          <w:szCs w:val="28"/>
        </w:rPr>
        <w:t xml:space="preserve"> </w:t>
      </w:r>
      <w:r>
        <w:rPr>
          <w:rFonts w:ascii="Century Gothic" w:hAnsi="Century Gothic" w:cs="Arial"/>
          <w:color w:val="000000"/>
          <w:sz w:val="28"/>
          <w:szCs w:val="28"/>
        </w:rPr>
        <w:t>Arizona</w:t>
      </w:r>
      <w:r w:rsidRPr="00495AF0">
        <w:rPr>
          <w:rFonts w:ascii="Century Gothic" w:hAnsi="Century Gothic" w:cs="Arial"/>
          <w:color w:val="000000"/>
          <w:sz w:val="28"/>
          <w:szCs w:val="28"/>
        </w:rPr>
        <w:t xml:space="preserve"> should reject this </w:t>
      </w:r>
      <w:r>
        <w:rPr>
          <w:rFonts w:ascii="Century Gothic" w:hAnsi="Century Gothic" w:cs="Arial"/>
          <w:color w:val="000000"/>
          <w:sz w:val="28"/>
          <w:szCs w:val="28"/>
        </w:rPr>
        <w:t xml:space="preserve">proposed </w:t>
      </w:r>
      <w:r w:rsidRPr="00495AF0">
        <w:rPr>
          <w:rFonts w:ascii="Century Gothic" w:hAnsi="Century Gothic" w:cs="Arial"/>
          <w:color w:val="000000"/>
          <w:sz w:val="28"/>
          <w:szCs w:val="28"/>
        </w:rPr>
        <w:t>rule.</w:t>
      </w:r>
    </w:p>
    <w:bookmarkEnd w:id="2"/>
    <w:bookmarkEnd w:id="3"/>
    <w:p w:rsidR="005859C0" w:rsidRPr="00D37F3C" w:rsidRDefault="005859C0" w:rsidP="005859C0">
      <w:pPr>
        <w:spacing w:line="560" w:lineRule="exact"/>
        <w:jc w:val="both"/>
        <w:rPr>
          <w:rFonts w:ascii="Century Gothic" w:hAnsi="Century Gothic"/>
          <w:noProof/>
          <w:sz w:val="28"/>
          <w:szCs w:val="28"/>
        </w:rPr>
      </w:pPr>
      <w:r w:rsidRPr="00D37F3C">
        <w:rPr>
          <w:rFonts w:ascii="Century Gothic" w:hAnsi="Century Gothic"/>
          <w:noProof/>
          <w:sz w:val="28"/>
          <w:szCs w:val="28"/>
        </w:rPr>
        <w:t xml:space="preserve">Dated </w:t>
      </w:r>
      <w:r w:rsidR="00B95B8B">
        <w:rPr>
          <w:rFonts w:ascii="Century Gothic" w:hAnsi="Century Gothic"/>
          <w:noProof/>
          <w:sz w:val="28"/>
          <w:szCs w:val="28"/>
        </w:rPr>
        <w:t>May 16</w:t>
      </w:r>
      <w:r w:rsidRPr="00D37F3C">
        <w:rPr>
          <w:rFonts w:ascii="Century Gothic" w:hAnsi="Century Gothic"/>
          <w:noProof/>
          <w:sz w:val="28"/>
          <w:szCs w:val="28"/>
        </w:rPr>
        <w:t>, 201</w:t>
      </w:r>
      <w:r>
        <w:rPr>
          <w:rFonts w:ascii="Century Gothic" w:hAnsi="Century Gothic"/>
          <w:noProof/>
          <w:sz w:val="28"/>
          <w:szCs w:val="28"/>
        </w:rPr>
        <w:t>8</w:t>
      </w:r>
      <w:r w:rsidRPr="00D37F3C">
        <w:rPr>
          <w:rFonts w:ascii="Century Gothic" w:hAnsi="Century Gothic"/>
          <w:noProof/>
          <w:sz w:val="28"/>
          <w:szCs w:val="28"/>
        </w:rPr>
        <w:t xml:space="preserve">. </w:t>
      </w:r>
      <w:r w:rsidRPr="00D37F3C">
        <w:rPr>
          <w:rFonts w:ascii="Century Gothic" w:hAnsi="Century Gothic"/>
          <w:noProof/>
          <w:sz w:val="28"/>
          <w:szCs w:val="28"/>
        </w:rPr>
        <w:tab/>
      </w:r>
      <w:r w:rsidRPr="00D37F3C">
        <w:rPr>
          <w:rFonts w:ascii="Century Gothic" w:hAnsi="Century Gothic"/>
          <w:noProof/>
          <w:sz w:val="28"/>
          <w:szCs w:val="28"/>
        </w:rPr>
        <w:tab/>
        <w:t>Randazza Legal Group, PLLC</w:t>
      </w:r>
    </w:p>
    <w:p w:rsidR="005859C0" w:rsidRPr="0072131F" w:rsidRDefault="005859C0" w:rsidP="005859C0">
      <w:pPr>
        <w:pBdr>
          <w:bottom w:val="single" w:sz="4" w:space="1" w:color="auto"/>
        </w:pBdr>
        <w:ind w:left="4320"/>
        <w:contextualSpacing/>
        <w:jc w:val="both"/>
        <w:rPr>
          <w:rFonts w:ascii="Century Gothic" w:hAnsi="Century Gothic"/>
          <w:sz w:val="28"/>
          <w:szCs w:val="28"/>
        </w:rPr>
      </w:pPr>
      <w:r w:rsidRPr="0072131F">
        <w:rPr>
          <w:rFonts w:ascii="Century Gothic" w:hAnsi="Century Gothic"/>
          <w:noProof/>
          <w:sz w:val="28"/>
          <w:szCs w:val="28"/>
        </w:rPr>
        <w:t xml:space="preserve">/s/ </w:t>
      </w:r>
      <w:r>
        <w:rPr>
          <w:rFonts w:ascii="Century Gothic" w:hAnsi="Century Gothic"/>
          <w:noProof/>
          <w:sz w:val="28"/>
          <w:szCs w:val="28"/>
        </w:rPr>
        <w:t>Marc J. Randazza</w:t>
      </w:r>
    </w:p>
    <w:p w:rsidR="005859C0" w:rsidRDefault="005859C0" w:rsidP="005859C0">
      <w:pPr>
        <w:spacing w:line="240" w:lineRule="auto"/>
        <w:ind w:left="4320"/>
        <w:rPr>
          <w:rFonts w:ascii="Century Gothic" w:hAnsi="Century Gothic"/>
          <w:noProof/>
          <w:sz w:val="28"/>
          <w:szCs w:val="28"/>
        </w:rPr>
      </w:pPr>
      <w:r w:rsidRPr="00B10B11">
        <w:rPr>
          <w:rFonts w:ascii="Century Gothic" w:hAnsi="Century Gothic"/>
          <w:noProof/>
          <w:sz w:val="28"/>
          <w:szCs w:val="28"/>
        </w:rPr>
        <w:t xml:space="preserve">Marc J. Randazza </w:t>
      </w:r>
      <w:r>
        <w:rPr>
          <w:rFonts w:ascii="Century Gothic" w:hAnsi="Century Gothic"/>
          <w:noProof/>
          <w:sz w:val="28"/>
          <w:szCs w:val="28"/>
        </w:rPr>
        <w:br/>
      </w:r>
      <w:r w:rsidRPr="00B10B11">
        <w:rPr>
          <w:rFonts w:ascii="Century Gothic" w:hAnsi="Century Gothic"/>
          <w:noProof/>
          <w:sz w:val="28"/>
          <w:szCs w:val="28"/>
        </w:rPr>
        <w:t>(</w:t>
      </w:r>
      <w:r>
        <w:rPr>
          <w:rFonts w:ascii="Century Gothic" w:hAnsi="Century Gothic"/>
          <w:noProof/>
          <w:sz w:val="28"/>
          <w:szCs w:val="28"/>
        </w:rPr>
        <w:t>AZ</w:t>
      </w:r>
      <w:r w:rsidRPr="00B10B11">
        <w:rPr>
          <w:rFonts w:ascii="Century Gothic" w:hAnsi="Century Gothic"/>
          <w:noProof/>
          <w:sz w:val="28"/>
          <w:szCs w:val="28"/>
        </w:rPr>
        <w:t xml:space="preserve"> Bar No. </w:t>
      </w:r>
      <w:r w:rsidRPr="001046A8">
        <w:rPr>
          <w:rFonts w:ascii="Century Gothic" w:hAnsi="Century Gothic"/>
          <w:noProof/>
          <w:sz w:val="28"/>
          <w:szCs w:val="28"/>
        </w:rPr>
        <w:t>027861</w:t>
      </w:r>
      <w:r w:rsidRPr="00B10B11">
        <w:rPr>
          <w:rFonts w:ascii="Century Gothic" w:hAnsi="Century Gothic"/>
          <w:noProof/>
          <w:sz w:val="28"/>
          <w:szCs w:val="28"/>
        </w:rPr>
        <w:t>)</w:t>
      </w:r>
    </w:p>
    <w:p w:rsidR="005859C0" w:rsidRPr="00B10B11" w:rsidRDefault="005859C0" w:rsidP="005859C0">
      <w:pPr>
        <w:spacing w:line="240" w:lineRule="auto"/>
        <w:ind w:left="4320"/>
        <w:rPr>
          <w:rFonts w:ascii="Century Gothic" w:hAnsi="Century Gothic"/>
          <w:noProof/>
          <w:sz w:val="28"/>
          <w:szCs w:val="28"/>
        </w:rPr>
      </w:pPr>
      <w:r>
        <w:rPr>
          <w:rFonts w:ascii="Century Gothic" w:hAnsi="Century Gothic"/>
          <w:noProof/>
          <w:sz w:val="28"/>
          <w:szCs w:val="28"/>
        </w:rPr>
        <w:t>2764 Lake Sahara Drive, Suite 109</w:t>
      </w:r>
    </w:p>
    <w:p w:rsidR="005859C0" w:rsidRPr="002E5B55" w:rsidRDefault="005859C0" w:rsidP="005859C0">
      <w:pPr>
        <w:spacing w:line="240" w:lineRule="auto"/>
        <w:ind w:left="4320"/>
        <w:rPr>
          <w:rFonts w:ascii="Century Gothic" w:hAnsi="Century Gothic"/>
          <w:b/>
          <w:sz w:val="28"/>
          <w:szCs w:val="28"/>
        </w:rPr>
      </w:pPr>
      <w:r>
        <w:rPr>
          <w:rFonts w:ascii="Century Gothic" w:hAnsi="Century Gothic"/>
          <w:noProof/>
          <w:sz w:val="28"/>
          <w:szCs w:val="28"/>
        </w:rPr>
        <w:t>Las Vegas, Nevada 89117</w:t>
      </w:r>
    </w:p>
    <w:p w:rsidR="006E1105" w:rsidRDefault="006B4962"/>
    <w:sectPr w:rsidR="006E1105" w:rsidSect="00FE22C9">
      <w:headerReference w:type="even" r:id="rId8"/>
      <w:headerReference w:type="default" r:id="rId9"/>
      <w:footerReference w:type="default" r:id="rId10"/>
      <w:headerReference w:type="first" r:id="rId1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962" w:rsidRDefault="006B4962" w:rsidP="005859C0">
      <w:pPr>
        <w:spacing w:line="240" w:lineRule="auto"/>
      </w:pPr>
      <w:r>
        <w:separator/>
      </w:r>
    </w:p>
  </w:endnote>
  <w:endnote w:type="continuationSeparator" w:id="0">
    <w:p w:rsidR="006B4962" w:rsidRDefault="006B4962" w:rsidP="00585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Times">
    <w:panose1 w:val="0200050000000000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C66" w:rsidRPr="00BC262D" w:rsidRDefault="00152BC7" w:rsidP="00A94FBF">
    <w:pPr>
      <w:pStyle w:val="Footer"/>
      <w:pBdr>
        <w:top w:val="single" w:sz="4" w:space="1" w:color="auto"/>
      </w:pBdr>
      <w:spacing w:line="240" w:lineRule="auto"/>
      <w:jc w:val="center"/>
      <w:rPr>
        <w:rFonts w:ascii="Century Gothic" w:hAnsi="Century Gothic"/>
        <w:szCs w:val="24"/>
      </w:rPr>
    </w:pPr>
    <w:r w:rsidRPr="00BC262D">
      <w:rPr>
        <w:rFonts w:ascii="Century Gothic" w:hAnsi="Century Gothic"/>
        <w:szCs w:val="24"/>
      </w:rPr>
      <w:t xml:space="preserve">- </w:t>
    </w:r>
    <w:r w:rsidRPr="00F1211C">
      <w:rPr>
        <w:rStyle w:val="PageNumber"/>
        <w:rFonts w:ascii="Century Gothic" w:hAnsi="Century Gothic"/>
      </w:rPr>
      <w:fldChar w:fldCharType="begin"/>
    </w:r>
    <w:r w:rsidRPr="00F1211C">
      <w:rPr>
        <w:rStyle w:val="PageNumber"/>
        <w:rFonts w:ascii="Century Gothic" w:hAnsi="Century Gothic"/>
      </w:rPr>
      <w:instrText xml:space="preserve">PAGE  </w:instrText>
    </w:r>
    <w:r w:rsidRPr="00F1211C">
      <w:rPr>
        <w:rStyle w:val="PageNumber"/>
        <w:rFonts w:ascii="Century Gothic" w:hAnsi="Century Gothic"/>
      </w:rPr>
      <w:fldChar w:fldCharType="separate"/>
    </w:r>
    <w:r>
      <w:rPr>
        <w:rStyle w:val="PageNumber"/>
        <w:rFonts w:ascii="Century Gothic" w:hAnsi="Century Gothic"/>
        <w:noProof/>
      </w:rPr>
      <w:t>24</w:t>
    </w:r>
    <w:r w:rsidRPr="00F1211C">
      <w:rPr>
        <w:rStyle w:val="PageNumber"/>
        <w:rFonts w:ascii="Century Gothic" w:hAnsi="Century Gothic"/>
      </w:rPr>
      <w:fldChar w:fldCharType="end"/>
    </w:r>
    <w:r w:rsidRPr="00F1211C">
      <w:rPr>
        <w:rStyle w:val="PageNumber"/>
        <w:rFonts w:ascii="Century Gothic" w:hAnsi="Century Gothic"/>
      </w:rPr>
      <w:t xml:space="preserve"> </w:t>
    </w:r>
    <w:r w:rsidRPr="00BC262D">
      <w:rPr>
        <w:rFonts w:ascii="Century Gothic" w:hAnsi="Century Gothic"/>
        <w:szCs w:val="24"/>
      </w:rPr>
      <w:t>-</w:t>
    </w:r>
  </w:p>
  <w:p w:rsidR="007C4C66" w:rsidRPr="00D37F3C" w:rsidRDefault="00152BC7" w:rsidP="00DD7C05">
    <w:pPr>
      <w:pStyle w:val="Footer"/>
      <w:spacing w:line="240" w:lineRule="auto"/>
      <w:jc w:val="center"/>
      <w:rPr>
        <w:rFonts w:ascii="Century Gothic" w:hAnsi="Century Gothic"/>
        <w:szCs w:val="24"/>
      </w:rPr>
    </w:pPr>
    <w:r>
      <w:rPr>
        <w:rFonts w:ascii="Century Gothic" w:hAnsi="Century Gothic"/>
        <w:szCs w:val="24"/>
      </w:rPr>
      <w:t>Comment Opposing Adoption of Model Rule 8.4(g)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962" w:rsidRDefault="006B4962" w:rsidP="005859C0">
      <w:pPr>
        <w:spacing w:line="240" w:lineRule="auto"/>
      </w:pPr>
      <w:r>
        <w:separator/>
      </w:r>
    </w:p>
  </w:footnote>
  <w:footnote w:type="continuationSeparator" w:id="0">
    <w:p w:rsidR="006B4962" w:rsidRDefault="006B4962" w:rsidP="005859C0">
      <w:pPr>
        <w:spacing w:line="240" w:lineRule="auto"/>
      </w:pPr>
      <w:r>
        <w:continuationSeparator/>
      </w:r>
    </w:p>
  </w:footnote>
  <w:footnote w:id="1">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FF4AA0">
        <w:rPr>
          <w:rFonts w:ascii="Century Gothic" w:hAnsi="Century Gothic"/>
          <w:i/>
        </w:rPr>
        <w:t>A</w:t>
      </w:r>
      <w:r w:rsidRPr="00FF4AA0">
        <w:rPr>
          <w:rFonts w:ascii="Century Gothic" w:hAnsi="Century Gothic"/>
        </w:rPr>
        <w:t>vailable at: &lt;</w:t>
      </w:r>
      <w:hyperlink r:id="rId1" w:history="1">
        <w:r w:rsidRPr="00FF4AA0">
          <w:rPr>
            <w:rStyle w:val="Hyperlink"/>
            <w:rFonts w:ascii="Century Gothic" w:hAnsi="Century Gothic"/>
          </w:rPr>
          <w:t>https://www.texasattorney</w:t>
        </w:r>
        <w:r w:rsidRPr="00FF4AA0">
          <w:rPr>
            <w:rStyle w:val="Hyperlink"/>
            <w:rFonts w:ascii="Century Gothic" w:hAnsi="Century Gothic"/>
          </w:rPr>
          <w:br/>
          <w:t>general.gov/opinion/ken-paxton-opinions</w:t>
        </w:r>
      </w:hyperlink>
      <w:r w:rsidRPr="00FF4AA0">
        <w:rPr>
          <w:rFonts w:ascii="Century Gothic" w:hAnsi="Century Gothic"/>
        </w:rPr>
        <w:t xml:space="preserve">&gt; (last accessed </w:t>
      </w:r>
      <w:r>
        <w:rPr>
          <w:rFonts w:ascii="Century Gothic" w:hAnsi="Century Gothic"/>
        </w:rPr>
        <w:t>May 15, 2018</w:t>
      </w:r>
      <w:r w:rsidRPr="00FF4AA0">
        <w:rPr>
          <w:rFonts w:ascii="Century Gothic" w:hAnsi="Century Gothic"/>
        </w:rPr>
        <w:t>).</w:t>
      </w:r>
    </w:p>
  </w:footnote>
  <w:footnote w:id="2">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157CB1">
        <w:rPr>
          <w:rFonts w:ascii="Century Gothic" w:hAnsi="Century Gothic"/>
        </w:rPr>
        <w:t>A</w:t>
      </w:r>
      <w:r w:rsidRPr="007B50D7">
        <w:rPr>
          <w:rFonts w:ascii="Century Gothic" w:hAnsi="Century Gothic"/>
        </w:rPr>
        <w:t>vailable at: &lt;</w:t>
      </w:r>
      <w:hyperlink r:id="rId2" w:anchor="8.4" w:history="1">
        <w:r w:rsidRPr="00FF4AA0">
          <w:rPr>
            <w:rStyle w:val="Hyperlink"/>
            <w:rFonts w:ascii="Century Gothic" w:hAnsi="Century Gothic"/>
          </w:rPr>
          <w:t>http://www.illinoiscourts.gov/SupremeCourt/Rules/Art_VIII/ArtVIII_</w:t>
        </w:r>
        <w:r w:rsidRPr="00FF4AA0">
          <w:rPr>
            <w:rStyle w:val="Hyperlink"/>
            <w:rFonts w:ascii="Century Gothic" w:hAnsi="Century Gothic"/>
          </w:rPr>
          <w:br/>
          <w:t>NEW.htm#8.4</w:t>
        </w:r>
      </w:hyperlink>
      <w:r w:rsidRPr="00FF4AA0">
        <w:rPr>
          <w:rFonts w:ascii="Century Gothic" w:hAnsi="Century Gothic"/>
        </w:rPr>
        <w:t>&gt; (last accessed</w:t>
      </w:r>
      <w:r>
        <w:rPr>
          <w:rFonts w:ascii="Century Gothic" w:hAnsi="Century Gothic"/>
        </w:rPr>
        <w:t xml:space="preserve"> May 15, 2018</w:t>
      </w:r>
      <w:r w:rsidRPr="007B50D7">
        <w:rPr>
          <w:rFonts w:ascii="Century Gothic" w:hAnsi="Century Gothic"/>
        </w:rPr>
        <w:t>)</w:t>
      </w:r>
      <w:r w:rsidRPr="00FF4AA0">
        <w:rPr>
          <w:rFonts w:ascii="Century Gothic" w:hAnsi="Century Gothic"/>
        </w:rPr>
        <w:t>.</w:t>
      </w:r>
    </w:p>
  </w:footnote>
  <w:footnote w:id="3">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 xml:space="preserve"> </w:t>
      </w:r>
      <w:r w:rsidRPr="00FF4AA0">
        <w:rPr>
          <w:rFonts w:ascii="Century Gothic" w:hAnsi="Century Gothic"/>
        </w:rPr>
        <w:tab/>
      </w:r>
      <w:r w:rsidRPr="00157CB1">
        <w:rPr>
          <w:rFonts w:ascii="Century Gothic" w:hAnsi="Century Gothic"/>
        </w:rPr>
        <w:t>A</w:t>
      </w:r>
      <w:r w:rsidRPr="007B50D7">
        <w:rPr>
          <w:rFonts w:ascii="Century Gothic" w:hAnsi="Century Gothic"/>
        </w:rPr>
        <w:t xml:space="preserve">vailable at: </w:t>
      </w:r>
      <w:hyperlink r:id="rId3" w:history="1">
        <w:r w:rsidRPr="00FF4AA0">
          <w:rPr>
            <w:rStyle w:val="Hyperlink"/>
            <w:rFonts w:ascii="Century Gothic" w:hAnsi="Century Gothic"/>
          </w:rPr>
          <w:t>http://leg.mt.gov/bills/2017/billhtml/SJ0015.htm</w:t>
        </w:r>
      </w:hyperlink>
      <w:r w:rsidRPr="00FF4AA0">
        <w:rPr>
          <w:rFonts w:ascii="Century Gothic" w:hAnsi="Century Gothic"/>
        </w:rPr>
        <w:t xml:space="preserve"> (last accessed </w:t>
      </w:r>
      <w:r>
        <w:rPr>
          <w:rFonts w:ascii="Century Gothic" w:hAnsi="Century Gothic"/>
        </w:rPr>
        <w:t>May 15, 2018</w:t>
      </w:r>
      <w:r w:rsidRPr="00FF4AA0">
        <w:rPr>
          <w:rFonts w:ascii="Century Gothic" w:hAnsi="Century Gothic"/>
        </w:rPr>
        <w:t xml:space="preserve">). </w:t>
      </w:r>
    </w:p>
  </w:footnote>
  <w:footnote w:id="4">
    <w:p w:rsidR="005859C0" w:rsidRPr="003F67DA" w:rsidRDefault="005859C0" w:rsidP="005859C0">
      <w:pPr>
        <w:pStyle w:val="FootnoteText"/>
        <w:jc w:val="both"/>
        <w:rPr>
          <w:rFonts w:ascii="Century Gothic" w:hAnsi="Century Gothic"/>
        </w:rPr>
      </w:pPr>
      <w:r w:rsidRPr="003F67DA">
        <w:rPr>
          <w:rStyle w:val="FootnoteReference"/>
          <w:rFonts w:ascii="Century Gothic" w:hAnsi="Century Gothic"/>
        </w:rPr>
        <w:footnoteRef/>
      </w:r>
      <w:r w:rsidRPr="003F67DA">
        <w:rPr>
          <w:rFonts w:ascii="Century Gothic" w:hAnsi="Century Gothic"/>
        </w:rPr>
        <w:t xml:space="preserve"> Available at: &lt;</w:t>
      </w:r>
      <w:hyperlink r:id="rId4" w:history="1">
        <w:r w:rsidRPr="003F67DA">
          <w:rPr>
            <w:rStyle w:val="Hyperlink"/>
            <w:rFonts w:ascii="Century Gothic" w:hAnsi="Century Gothic"/>
          </w:rPr>
          <w:t>https://www.tn.gov/content/dam/tn/attorneygeneral/documents/ops/2018/op18-11.pdf</w:t>
        </w:r>
      </w:hyperlink>
      <w:r w:rsidRPr="003F67DA">
        <w:rPr>
          <w:rFonts w:ascii="Century Gothic" w:hAnsi="Century Gothic"/>
        </w:rPr>
        <w:t>&gt; (last accessed</w:t>
      </w:r>
      <w:r>
        <w:rPr>
          <w:rFonts w:ascii="Century Gothic" w:hAnsi="Century Gothic"/>
        </w:rPr>
        <w:t xml:space="preserve"> May 15, 2018</w:t>
      </w:r>
      <w:r w:rsidRPr="003F67DA">
        <w:rPr>
          <w:rFonts w:ascii="Century Gothic" w:hAnsi="Century Gothic"/>
        </w:rPr>
        <w:t>).</w:t>
      </w:r>
    </w:p>
  </w:footnote>
  <w:footnote w:id="5">
    <w:p w:rsidR="005859C0" w:rsidRPr="00FF4AA0" w:rsidRDefault="005859C0" w:rsidP="005859C0">
      <w:pPr>
        <w:pStyle w:val="NormalWeb"/>
        <w:ind w:firstLine="360"/>
        <w:contextualSpacing/>
        <w:jc w:val="both"/>
        <w:rPr>
          <w:rFonts w:ascii="Century Gothic" w:hAnsi="Century Gothic"/>
          <w:color w:val="000000"/>
          <w:sz w:val="24"/>
          <w:szCs w:val="24"/>
        </w:rPr>
      </w:pPr>
      <w:r w:rsidRPr="00FF4AA0">
        <w:rPr>
          <w:rStyle w:val="FootnoteReference"/>
          <w:rFonts w:ascii="Century Gothic" w:hAnsi="Century Gothic"/>
          <w:sz w:val="24"/>
          <w:szCs w:val="24"/>
        </w:rPr>
        <w:footnoteRef/>
      </w:r>
      <w:r w:rsidRPr="00FF4AA0">
        <w:rPr>
          <w:rFonts w:ascii="Century Gothic" w:hAnsi="Century Gothic"/>
          <w:sz w:val="24"/>
          <w:szCs w:val="24"/>
        </w:rPr>
        <w:tab/>
      </w:r>
      <w:r w:rsidRPr="00F17E48">
        <w:rPr>
          <w:rFonts w:ascii="Century Gothic" w:hAnsi="Century Gothic"/>
          <w:i/>
          <w:sz w:val="24"/>
          <w:szCs w:val="24"/>
        </w:rPr>
        <w:t xml:space="preserve">See </w:t>
      </w:r>
      <w:r w:rsidRPr="00F17E48">
        <w:rPr>
          <w:rFonts w:ascii="Century Gothic" w:hAnsi="Century Gothic" w:cs="Arial"/>
          <w:i/>
          <w:color w:val="000000"/>
          <w:sz w:val="24"/>
          <w:szCs w:val="24"/>
        </w:rPr>
        <w:t>Gentile v. State Bar of Nevada,</w:t>
      </w:r>
      <w:r w:rsidRPr="00F17E48">
        <w:rPr>
          <w:rFonts w:ascii="Century Gothic" w:hAnsi="Century Gothic" w:cs="Arial"/>
          <w:color w:val="000000"/>
          <w:sz w:val="24"/>
          <w:szCs w:val="24"/>
        </w:rPr>
        <w:t xml:space="preserve"> 501 U.S. 1030, 1054 (1991) (the Nevada Bar could not punish free speech that is protected by the First Amendment); </w:t>
      </w:r>
      <w:r w:rsidRPr="00FF4AA0">
        <w:rPr>
          <w:rFonts w:ascii="Century Gothic" w:hAnsi="Century Gothic" w:cs="Arial"/>
          <w:i/>
          <w:color w:val="000000"/>
          <w:sz w:val="24"/>
          <w:szCs w:val="24"/>
        </w:rPr>
        <w:t>Shapero v. Ky. Bar Ass’n</w:t>
      </w:r>
      <w:r w:rsidRPr="00FF4AA0">
        <w:rPr>
          <w:rFonts w:ascii="Century Gothic" w:hAnsi="Century Gothic" w:cs="Arial"/>
          <w:color w:val="000000"/>
          <w:sz w:val="24"/>
          <w:szCs w:val="24"/>
        </w:rPr>
        <w:t>, 486 U.S. 466, 469 (1988) (the First Amendment applies to state bar disciplinary actions through the Fourteenth Amendment).</w:t>
      </w:r>
    </w:p>
  </w:footnote>
  <w:footnote w:id="6">
    <w:p w:rsidR="005859C0" w:rsidRPr="00F17E48" w:rsidRDefault="005859C0" w:rsidP="005859C0">
      <w:pPr>
        <w:pStyle w:val="FootnoteText"/>
        <w:ind w:firstLine="360"/>
        <w:contextualSpacing/>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See Model Rules of Prof'l Conduct. 8.4(g) Cmt. 3 (Am. Bar Ass'n 2016).</w:t>
      </w:r>
    </w:p>
  </w:footnote>
  <w:footnote w:id="7">
    <w:p w:rsidR="005859C0" w:rsidRPr="00157CB1"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F17E48">
        <w:rPr>
          <w:rFonts w:ascii="Century Gothic" w:hAnsi="Century Gothic"/>
          <w:i/>
        </w:rPr>
        <w:t>See Rosenberger v. Rector &amp; Visitors of the Univ. of Va.</w:t>
      </w:r>
      <w:r w:rsidRPr="00157CB1">
        <w:rPr>
          <w:rFonts w:ascii="Century Gothic" w:hAnsi="Century Gothic"/>
        </w:rPr>
        <w:t>, 515 U.S. 819, 828 (1995)</w:t>
      </w:r>
      <w:r w:rsidRPr="00FF4AA0">
        <w:rPr>
          <w:rFonts w:ascii="Century Gothic" w:hAnsi="Century Gothic"/>
        </w:rPr>
        <w:fldChar w:fldCharType="begin"/>
      </w:r>
      <w:r w:rsidRPr="00FF4AA0">
        <w:rPr>
          <w:rFonts w:ascii="Century Gothic" w:hAnsi="Century Gothic"/>
        </w:rPr>
        <w:instrText xml:space="preserve"> TA \l "</w:instrText>
      </w:r>
      <w:r w:rsidRPr="00F17E48">
        <w:rPr>
          <w:rFonts w:ascii="Century Gothic" w:hAnsi="Century Gothic"/>
          <w:i/>
        </w:rPr>
        <w:instrText>Rosenberger v. Rector &amp; Visitors of the Univ. of Va.</w:instrText>
      </w:r>
      <w:r w:rsidRPr="00157CB1">
        <w:rPr>
          <w:rFonts w:ascii="Century Gothic" w:hAnsi="Century Gothic"/>
        </w:rPr>
        <w:instrText xml:space="preserve">, 515 U.S. 819 (1995)" \s "Rosenberger v. Rector &amp; Visitors of the Univ. of Va., 515 U.S. 819 (1995)" \c 1 </w:instrText>
      </w:r>
      <w:r w:rsidRPr="00FF4AA0">
        <w:rPr>
          <w:rFonts w:ascii="Century Gothic" w:hAnsi="Century Gothic"/>
        </w:rPr>
        <w:fldChar w:fldCharType="end"/>
      </w:r>
      <w:r w:rsidRPr="00FF4AA0">
        <w:rPr>
          <w:rFonts w:ascii="Century Gothic" w:hAnsi="Century Gothic"/>
        </w:rPr>
        <w:t>.</w:t>
      </w:r>
      <w:r w:rsidRPr="00F17E48">
        <w:rPr>
          <w:rFonts w:ascii="Century Gothic" w:hAnsi="Century Gothic"/>
        </w:rPr>
        <w:t xml:space="preserve">  </w:t>
      </w:r>
      <w:r>
        <w:rPr>
          <w:rFonts w:ascii="Century Gothic" w:hAnsi="Century Gothic"/>
        </w:rPr>
        <w:t xml:space="preserve">A facially content-based restriction must satisfy strict scrutiny regardless of an allegedly benign government motive.  </w:t>
      </w:r>
      <w:r>
        <w:rPr>
          <w:rFonts w:ascii="Century Gothic" w:hAnsi="Century Gothic"/>
          <w:i/>
        </w:rPr>
        <w:t>See Reed v. Town of Gilbert</w:t>
      </w:r>
      <w:r>
        <w:rPr>
          <w:rFonts w:ascii="Century Gothic" w:hAnsi="Century Gothic"/>
        </w:rPr>
        <w:t>, 135 S. Ct. 2218, 2228-29 (2015).</w:t>
      </w:r>
    </w:p>
  </w:footnote>
  <w:footnote w:id="8">
    <w:p w:rsidR="005859C0" w:rsidRPr="00F17E48"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F17E48">
        <w:rPr>
          <w:rFonts w:ascii="Century Gothic" w:hAnsi="Century Gothic"/>
          <w:i/>
        </w:rPr>
        <w:t>See Turner Broadcasting System, Inc., v. FCC</w:t>
      </w:r>
      <w:r w:rsidRPr="00157CB1">
        <w:rPr>
          <w:rFonts w:ascii="Century Gothic" w:hAnsi="Century Gothic"/>
        </w:rPr>
        <w:t>, 512 U.S. 622, 641-43 (1994)</w:t>
      </w:r>
      <w:r w:rsidRPr="00FF4AA0">
        <w:rPr>
          <w:rFonts w:ascii="Century Gothic" w:hAnsi="Century Gothic"/>
        </w:rPr>
        <w:fldChar w:fldCharType="begin"/>
      </w:r>
      <w:r w:rsidRPr="00FF4AA0">
        <w:rPr>
          <w:rFonts w:ascii="Century Gothic" w:hAnsi="Century Gothic"/>
        </w:rPr>
        <w:instrText xml:space="preserve"> TA \l "</w:instrText>
      </w:r>
      <w:r w:rsidRPr="00F17E48">
        <w:rPr>
          <w:rFonts w:ascii="Century Gothic" w:hAnsi="Century Gothic"/>
          <w:i/>
        </w:rPr>
        <w:instrText>Turner Broadcasting System, Inc., v. FCC</w:instrText>
      </w:r>
      <w:r w:rsidRPr="00157CB1">
        <w:rPr>
          <w:rFonts w:ascii="Century Gothic" w:hAnsi="Century Gothic"/>
        </w:rPr>
        <w:instrText xml:space="preserve">, 512 U.S. 622 (1994)" \s "Turner Broadcasting System, Inc., v. FCC, 512 U.S. 622 (1994)" \c 1 </w:instrText>
      </w:r>
      <w:r w:rsidRPr="00FF4AA0">
        <w:rPr>
          <w:rFonts w:ascii="Century Gothic" w:hAnsi="Century Gothic"/>
        </w:rPr>
        <w:fldChar w:fldCharType="end"/>
      </w:r>
      <w:r w:rsidRPr="00FF4AA0">
        <w:rPr>
          <w:rFonts w:ascii="Century Gothic" w:hAnsi="Century Gothic"/>
        </w:rPr>
        <w:t>.</w:t>
      </w:r>
    </w:p>
  </w:footnote>
  <w:footnote w:id="9">
    <w:p w:rsidR="005859C0" w:rsidRPr="00F17E48"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F17E48">
        <w:rPr>
          <w:rFonts w:ascii="Century Gothic" w:hAnsi="Century Gothic"/>
          <w:i/>
        </w:rPr>
        <w:t xml:space="preserve">See R.A.V. v. </w:t>
      </w:r>
      <w:r w:rsidRPr="00157CB1">
        <w:rPr>
          <w:rFonts w:ascii="Century Gothic" w:hAnsi="Century Gothic"/>
          <w:i/>
        </w:rPr>
        <w:t>City of St. Paul</w:t>
      </w:r>
      <w:r w:rsidRPr="00157CB1">
        <w:rPr>
          <w:rFonts w:ascii="Century Gothic" w:hAnsi="Century Gothic"/>
        </w:rPr>
        <w:t>, 505 U.S. 377, 391 (1992)</w:t>
      </w:r>
      <w:r w:rsidRPr="00FF4AA0">
        <w:rPr>
          <w:rFonts w:ascii="Century Gothic" w:hAnsi="Century Gothic"/>
        </w:rPr>
        <w:fldChar w:fldCharType="begin"/>
      </w:r>
      <w:r w:rsidRPr="00FF4AA0">
        <w:rPr>
          <w:rFonts w:ascii="Century Gothic" w:hAnsi="Century Gothic"/>
        </w:rPr>
        <w:instrText xml:space="preserve"> TA \l "</w:instrText>
      </w:r>
      <w:r w:rsidRPr="00F17E48">
        <w:rPr>
          <w:rFonts w:ascii="Century Gothic" w:hAnsi="Century Gothic"/>
          <w:i/>
        </w:rPr>
        <w:instrText>R.A.V. v. St. Paul</w:instrText>
      </w:r>
      <w:r w:rsidRPr="00157CB1">
        <w:rPr>
          <w:rFonts w:ascii="Century Gothic" w:hAnsi="Century Gothic"/>
        </w:rPr>
        <w:instrText xml:space="preserve">, 505 U.S. 377 (1992)" \s "R.A.V. v. St. Paul, 505 U.S. 377 (1992)" \c 1 </w:instrText>
      </w:r>
      <w:r w:rsidRPr="00FF4AA0">
        <w:rPr>
          <w:rFonts w:ascii="Century Gothic" w:hAnsi="Century Gothic"/>
        </w:rPr>
        <w:fldChar w:fldCharType="end"/>
      </w:r>
      <w:r w:rsidRPr="00FF4AA0">
        <w:rPr>
          <w:rFonts w:ascii="Century Gothic" w:hAnsi="Century Gothic"/>
        </w:rPr>
        <w:t xml:space="preserve">.  </w:t>
      </w:r>
    </w:p>
  </w:footnote>
  <w:footnote w:id="10">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157CB1">
        <w:rPr>
          <w:rFonts w:ascii="Century Gothic" w:hAnsi="Century Gothic"/>
          <w:i/>
        </w:rPr>
        <w:t>See Perry Ed. Assn. v. Perry Local Educators’ Assn.</w:t>
      </w:r>
      <w:r w:rsidRPr="00157CB1">
        <w:rPr>
          <w:rFonts w:ascii="Century Gothic" w:hAnsi="Century Gothic"/>
        </w:rPr>
        <w:t>, 460 U.S. 37, 46 (1983)</w:t>
      </w:r>
      <w:r w:rsidRPr="00FF4AA0">
        <w:rPr>
          <w:rFonts w:ascii="Century Gothic" w:hAnsi="Century Gothic"/>
        </w:rPr>
        <w:fldChar w:fldCharType="begin"/>
      </w:r>
      <w:r w:rsidRPr="00FF4AA0">
        <w:rPr>
          <w:rFonts w:ascii="Century Gothic" w:hAnsi="Century Gothic"/>
        </w:rPr>
        <w:instrText xml:space="preserve"> TA \l "</w:instrText>
      </w:r>
      <w:r w:rsidRPr="00157CB1">
        <w:rPr>
          <w:rFonts w:ascii="Century Gothic" w:hAnsi="Century Gothic"/>
          <w:i/>
        </w:rPr>
        <w:instrText>Perry Ed. Assn. v. Perry Local Educators’ Assn.</w:instrText>
      </w:r>
      <w:r w:rsidRPr="00157CB1">
        <w:rPr>
          <w:rFonts w:ascii="Century Gothic" w:hAnsi="Century Gothic"/>
        </w:rPr>
        <w:instrText xml:space="preserve">, 460 U.S. 37 (1983)" \s "Perry Ed. Assn. v. Perry Local Educators’ Assn., 460 U.S. 37 (1983)" \c 1 </w:instrText>
      </w:r>
      <w:r w:rsidRPr="00FF4AA0">
        <w:rPr>
          <w:rFonts w:ascii="Century Gothic" w:hAnsi="Century Gothic"/>
        </w:rPr>
        <w:fldChar w:fldCharType="end"/>
      </w:r>
      <w:r w:rsidRPr="00FF4AA0">
        <w:rPr>
          <w:rFonts w:ascii="Century Gothic" w:hAnsi="Century Gothic"/>
        </w:rPr>
        <w:t xml:space="preserve">; </w:t>
      </w:r>
      <w:r w:rsidRPr="00FF4AA0">
        <w:rPr>
          <w:rFonts w:ascii="Century Gothic" w:hAnsi="Century Gothic"/>
          <w:i/>
        </w:rPr>
        <w:t>see also Matal v. Tam</w:t>
      </w:r>
      <w:r w:rsidRPr="00FF4AA0">
        <w:rPr>
          <w:rFonts w:ascii="Century Gothic" w:hAnsi="Century Gothic"/>
        </w:rPr>
        <w:t>, 137 S. Ct. 1744, 1763 (2017) (finding bar on registration of “disparaging” trademarks unconstitutional viewpoint-based discrimination).</w:t>
      </w:r>
    </w:p>
  </w:footnote>
  <w:footnote w:id="11">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 xml:space="preserve">See </w:t>
      </w:r>
      <w:r w:rsidRPr="00157CB1">
        <w:rPr>
          <w:rFonts w:ascii="Century Gothic" w:hAnsi="Century Gothic"/>
          <w:i/>
        </w:rPr>
        <w:t>R.A.V.</w:t>
      </w:r>
      <w:r w:rsidRPr="00157CB1">
        <w:rPr>
          <w:rFonts w:ascii="Century Gothic" w:hAnsi="Century Gothic"/>
        </w:rPr>
        <w:t>, 505 U.S. 377 (“The First Amendment does not permit St. Paul to impose special prohibitions on tho</w:t>
      </w:r>
      <w:r w:rsidRPr="00FF4AA0">
        <w:rPr>
          <w:rFonts w:ascii="Century Gothic" w:hAnsi="Century Gothic"/>
        </w:rPr>
        <w:t>se speakers who express views on disfavored subjects.”)</w:t>
      </w:r>
    </w:p>
  </w:footnote>
  <w:footnote w:id="12">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157CB1">
        <w:rPr>
          <w:rFonts w:ascii="Century Gothic" w:hAnsi="Century Gothic"/>
          <w:i/>
        </w:rPr>
        <w:t>See</w:t>
      </w:r>
      <w:r w:rsidRPr="00157CB1">
        <w:rPr>
          <w:rFonts w:ascii="Century Gothic" w:hAnsi="Century Gothic"/>
        </w:rPr>
        <w:t xml:space="preserve"> </w:t>
      </w:r>
      <w:r w:rsidRPr="007B50D7">
        <w:rPr>
          <w:rFonts w:ascii="Century Gothic" w:hAnsi="Century Gothic"/>
          <w:i/>
        </w:rPr>
        <w:t>Snyder v. Phelps</w:t>
      </w:r>
      <w:r w:rsidRPr="007B50D7">
        <w:rPr>
          <w:rFonts w:ascii="Century Gothic" w:hAnsi="Century Gothic"/>
        </w:rPr>
        <w:t>, 562 U.S. 443, 458 (2011) (</w:t>
      </w:r>
      <w:r w:rsidRPr="007D6381">
        <w:rPr>
          <w:rFonts w:ascii="Century Gothic" w:hAnsi="Century Gothic"/>
          <w:i/>
        </w:rPr>
        <w:t>citing</w:t>
      </w:r>
      <w:r w:rsidRPr="00FF4AA0">
        <w:rPr>
          <w:rFonts w:ascii="Century Gothic" w:hAnsi="Century Gothic"/>
        </w:rPr>
        <w:t xml:space="preserve"> </w:t>
      </w:r>
      <w:r w:rsidRPr="00FF4AA0">
        <w:rPr>
          <w:rFonts w:ascii="Century Gothic" w:hAnsi="Century Gothic"/>
          <w:i/>
        </w:rPr>
        <w:t>Hurley v. Irish-American Gay, Lesbian and Bisexual Group of Boston, Inc.</w:t>
      </w:r>
      <w:r w:rsidRPr="00FF4AA0">
        <w:rPr>
          <w:rFonts w:ascii="Century Gothic" w:hAnsi="Century Gothic"/>
        </w:rPr>
        <w:t xml:space="preserve">, 515 U. S. 557, 574 (1995)); </w:t>
      </w:r>
      <w:r w:rsidRPr="00FF4AA0">
        <w:rPr>
          <w:rFonts w:ascii="Century Gothic" w:hAnsi="Century Gothic"/>
          <w:i/>
        </w:rPr>
        <w:t>see also</w:t>
      </w:r>
      <w:r w:rsidRPr="00FF4AA0">
        <w:rPr>
          <w:rFonts w:ascii="Century Gothic" w:hAnsi="Century Gothic"/>
        </w:rPr>
        <w:t xml:space="preserve"> </w:t>
      </w:r>
      <w:r w:rsidRPr="00FF4AA0">
        <w:rPr>
          <w:rFonts w:ascii="Century Gothic" w:hAnsi="Century Gothic"/>
          <w:i/>
        </w:rPr>
        <w:t>Texas v. Johnson</w:t>
      </w:r>
      <w:r w:rsidRPr="00FF4AA0">
        <w:rPr>
          <w:rFonts w:ascii="Century Gothic" w:hAnsi="Century Gothic"/>
        </w:rPr>
        <w:t xml:space="preserve">, 491 U. S. 397, 414 (1989) (“If there is a bedrock principle underlying the First Amendment, it is that the government may not prohibit the expression of an idea simply because society finds the idea itself offensive or disagreeable”); </w:t>
      </w:r>
      <w:r w:rsidRPr="00FF4AA0">
        <w:rPr>
          <w:rFonts w:ascii="Century Gothic" w:hAnsi="Century Gothic"/>
          <w:i/>
        </w:rPr>
        <w:t>and see Roth v. United States</w:t>
      </w:r>
      <w:r w:rsidRPr="00FF4AA0">
        <w:rPr>
          <w:rFonts w:ascii="Century Gothic" w:hAnsi="Century Gothic"/>
        </w:rPr>
        <w:t xml:space="preserve">, 354 U.S. 476, 484 (1957) (“All ideas having even the slightest redeeming social importance, e.g., unorthodox ideas, controversial ideas, even ideas hateful to the prevailing climate of opinion – fall within the full protection of the First Amendment”). </w:t>
      </w:r>
    </w:p>
  </w:footnote>
  <w:footnote w:id="13">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See</w:t>
      </w:r>
      <w:r w:rsidRPr="007B50D7">
        <w:rPr>
          <w:rFonts w:ascii="Century Gothic" w:hAnsi="Century Gothic"/>
        </w:rPr>
        <w:t xml:space="preserve"> Model Rules of Prof'l Conduct.  8.4(g) Cmt. 4 (Am. Bar Ass'n 2016).</w:t>
      </w:r>
    </w:p>
  </w:footnote>
  <w:footnote w:id="14">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 xml:space="preserve">This problem is not solved by the rule’s allowance of otherwise objectionable conduct that constitutes “legitimate advice or advocacy consistent with these Rules,” either.  There is no </w:t>
      </w:r>
      <w:r w:rsidRPr="006B19B0">
        <w:rPr>
          <w:rFonts w:ascii="Century Gothic" w:hAnsi="Century Gothic"/>
        </w:rPr>
        <w:t xml:space="preserve">guidance as to what makes advocacy under this rule “legitimate” or “illegitimate.”  </w:t>
      </w:r>
    </w:p>
  </w:footnote>
  <w:footnote w:id="15">
    <w:p w:rsidR="005859C0" w:rsidRPr="00FF4AA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   </w:t>
      </w:r>
      <w:r w:rsidRPr="007D6381">
        <w:rPr>
          <w:rFonts w:ascii="Century Gothic" w:hAnsi="Century Gothic" w:cs="Arial"/>
          <w:i/>
          <w:color w:val="000000"/>
        </w:rPr>
        <w:t>See</w:t>
      </w:r>
      <w:r w:rsidRPr="0075417F">
        <w:rPr>
          <w:rFonts w:ascii="Century Gothic" w:hAnsi="Century Gothic" w:cs="Arial"/>
          <w:color w:val="000000"/>
        </w:rPr>
        <w:t xml:space="preserve">, </w:t>
      </w:r>
      <w:r w:rsidRPr="006B19B0">
        <w:rPr>
          <w:rFonts w:ascii="Century Gothic" w:hAnsi="Century Gothic" w:cs="Arial"/>
          <w:i/>
          <w:color w:val="000000"/>
        </w:rPr>
        <w:t>e.g.</w:t>
      </w:r>
      <w:r w:rsidRPr="00FF4AA0">
        <w:rPr>
          <w:rFonts w:ascii="Century Gothic" w:hAnsi="Century Gothic" w:cs="Arial"/>
          <w:color w:val="000000"/>
        </w:rPr>
        <w:t xml:space="preserve">, </w:t>
      </w:r>
      <w:r w:rsidRPr="00FF4AA0">
        <w:rPr>
          <w:rFonts w:ascii="Century Gothic" w:hAnsi="Century Gothic" w:cs="Arial"/>
          <w:i/>
          <w:color w:val="000000"/>
        </w:rPr>
        <w:t>Baggett v. Bullitt</w:t>
      </w:r>
      <w:r w:rsidRPr="00FF4AA0">
        <w:rPr>
          <w:rFonts w:ascii="Century Gothic" w:hAnsi="Century Gothic" w:cs="Arial"/>
          <w:color w:val="000000"/>
        </w:rPr>
        <w:t xml:space="preserve">, 377 U.S. 360, 372 (1964) (“indefinite statutes” with “uncertain meanings” require that speakers “steer far wider of the unlawful zone than if the boundaries of the forbidden area were clearly marked”) (quoting </w:t>
      </w:r>
      <w:r w:rsidRPr="00FF4AA0">
        <w:rPr>
          <w:rFonts w:ascii="Century Gothic" w:hAnsi="Century Gothic" w:cs="Arial"/>
          <w:i/>
          <w:color w:val="000000"/>
        </w:rPr>
        <w:t>Speiser v. Randall</w:t>
      </w:r>
      <w:r w:rsidRPr="00FF4AA0">
        <w:rPr>
          <w:rFonts w:ascii="Century Gothic" w:hAnsi="Century Gothic" w:cs="Arial"/>
          <w:color w:val="000000"/>
        </w:rPr>
        <w:t>, 357 U.S. 513, 526 (1958)) (internal citation omitted).</w:t>
      </w:r>
    </w:p>
  </w:footnote>
  <w:footnote w:id="16">
    <w:p w:rsidR="005859C0" w:rsidRPr="00FF4AA0" w:rsidRDefault="005859C0" w:rsidP="005859C0">
      <w:pPr>
        <w:pStyle w:val="FootnoteText"/>
        <w:jc w:val="both"/>
        <w:rPr>
          <w:rFonts w:ascii="Century Gothic" w:hAnsi="Century Gothic"/>
        </w:rPr>
      </w:pPr>
      <w:r w:rsidRPr="0075417F">
        <w:rPr>
          <w:rStyle w:val="FootnoteReference"/>
          <w:rFonts w:ascii="Century Gothic" w:hAnsi="Century Gothic"/>
        </w:rPr>
        <w:footnoteRef/>
      </w:r>
      <w:r w:rsidRPr="0075417F">
        <w:rPr>
          <w:rFonts w:ascii="Century Gothic" w:hAnsi="Century Gothic"/>
        </w:rPr>
        <w:t xml:space="preserve"> Arizona Rule</w:t>
      </w:r>
      <w:r w:rsidRPr="00FF4AA0">
        <w:rPr>
          <w:rFonts w:ascii="Century Gothic" w:hAnsi="Century Gothic"/>
        </w:rPr>
        <w:t xml:space="preserve"> 1.2(b) establishes that representing a client is not an endorse</w:t>
      </w:r>
      <w:r w:rsidRPr="00FF4AA0">
        <w:rPr>
          <w:rFonts w:ascii="Century Gothic" w:hAnsi="Century Gothic"/>
        </w:rPr>
        <w:softHyphen/>
        <w:t>ment of that client’s views or activities, but it does not take much imagination to conceive of a situation where an attorney declining to condemn a client’s “discriminatory” viewpoint could invoke a disciplinary proceeding under Rule 8.4(g).</w:t>
      </w:r>
    </w:p>
  </w:footnote>
  <w:footnote w:id="17">
    <w:p w:rsidR="005859C0" w:rsidRPr="0075417F"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 xml:space="preserve">Professor Volokh is the editor of the </w:t>
      </w:r>
      <w:r w:rsidRPr="0075417F">
        <w:rPr>
          <w:rFonts w:ascii="Century Gothic" w:hAnsi="Century Gothic"/>
          <w:i/>
        </w:rPr>
        <w:t>Volokh Conspiracy</w:t>
      </w:r>
      <w:r w:rsidRPr="006B19B0">
        <w:rPr>
          <w:rFonts w:ascii="Century Gothic" w:hAnsi="Century Gothic"/>
        </w:rPr>
        <w:t xml:space="preserve"> at the </w:t>
      </w:r>
      <w:r w:rsidRPr="006B19B0">
        <w:rPr>
          <w:rFonts w:ascii="Century Gothic" w:hAnsi="Century Gothic"/>
          <w:i/>
        </w:rPr>
        <w:t>Washington Post</w:t>
      </w:r>
      <w:r w:rsidRPr="00FF4AA0">
        <w:rPr>
          <w:rFonts w:ascii="Century Gothic" w:hAnsi="Century Gothic"/>
        </w:rPr>
        <w:t xml:space="preserve"> and is the author of the treatise </w:t>
      </w:r>
      <w:r w:rsidRPr="00FF4AA0">
        <w:rPr>
          <w:rFonts w:ascii="Century Gothic" w:hAnsi="Century Gothic"/>
          <w:i/>
        </w:rPr>
        <w:t>The First Amendment and Related Statues</w:t>
      </w:r>
      <w:r w:rsidRPr="00FF4AA0">
        <w:rPr>
          <w:rFonts w:ascii="Century Gothic" w:hAnsi="Century Gothic"/>
        </w:rPr>
        <w:t xml:space="preserve"> (West 2013).  He teaches at the University of California Los Angles School of Law &lt;</w:t>
      </w:r>
      <w:hyperlink r:id="rId5" w:history="1">
        <w:r w:rsidRPr="00FF4AA0">
          <w:rPr>
            <w:rStyle w:val="Hyperlink"/>
            <w:rFonts w:ascii="Century Gothic" w:hAnsi="Century Gothic"/>
          </w:rPr>
          <w:t>http://www2.law.ucla.edu/volokh/</w:t>
        </w:r>
      </w:hyperlink>
      <w:r w:rsidRPr="00FF4AA0">
        <w:rPr>
          <w:rFonts w:ascii="Century Gothic" w:hAnsi="Century Gothic"/>
        </w:rPr>
        <w:t>&gt;.</w:t>
      </w:r>
    </w:p>
  </w:footnote>
  <w:footnote w:id="18">
    <w:p w:rsidR="005859C0" w:rsidRPr="006B19B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 xml:space="preserve"> </w:t>
      </w:r>
      <w:r w:rsidRPr="00FF4AA0">
        <w:rPr>
          <w:rFonts w:ascii="Century Gothic" w:hAnsi="Century Gothic"/>
        </w:rPr>
        <w:tab/>
      </w:r>
      <w:r w:rsidRPr="0075417F">
        <w:rPr>
          <w:rFonts w:ascii="Century Gothic" w:hAnsi="Century Gothic"/>
        </w:rPr>
        <w:t>A</w:t>
      </w:r>
      <w:r w:rsidRPr="006B19B0">
        <w:rPr>
          <w:rFonts w:ascii="Century Gothic" w:hAnsi="Century Gothic"/>
        </w:rPr>
        <w:t>vailable at: &lt;</w:t>
      </w:r>
      <w:hyperlink r:id="rId6" w:history="1">
        <w:r w:rsidRPr="00FF4AA0">
          <w:rPr>
            <w:rStyle w:val="Hyperlink"/>
            <w:rFonts w:ascii="Century Gothic" w:hAnsi="Century Gothic"/>
          </w:rPr>
          <w:t>https://www.washingtonpost.com/news/volokh-conspiracy/wp/2016/12/20/texas-ag-lawyer-speech-code-proposed-by-american-bar-association-would-violate-the-first-amendment/</w:t>
        </w:r>
      </w:hyperlink>
      <w:r w:rsidRPr="00FF4AA0">
        <w:rPr>
          <w:rFonts w:ascii="Century Gothic" w:hAnsi="Century Gothic"/>
        </w:rPr>
        <w:t xml:space="preserve">&gt; (last accessed </w:t>
      </w:r>
      <w:r>
        <w:rPr>
          <w:rFonts w:ascii="Century Gothic" w:hAnsi="Century Gothic"/>
        </w:rPr>
        <w:t>May 15, 2018</w:t>
      </w:r>
      <w:r w:rsidRPr="006B19B0">
        <w:rPr>
          <w:rFonts w:ascii="Century Gothic" w:hAnsi="Century Gothic"/>
        </w:rPr>
        <w:t xml:space="preserve">). </w:t>
      </w:r>
    </w:p>
  </w:footnote>
  <w:footnote w:id="19">
    <w:p w:rsidR="005859C0" w:rsidRPr="00157CB1"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 xml:space="preserve">Professor Rotunda is the author of the treatise </w:t>
      </w:r>
      <w:r w:rsidRPr="0075417F">
        <w:rPr>
          <w:rFonts w:ascii="Century Gothic" w:hAnsi="Century Gothic"/>
          <w:i/>
        </w:rPr>
        <w:t>American Constitutional Law</w:t>
      </w:r>
      <w:r w:rsidRPr="006B19B0">
        <w:rPr>
          <w:rFonts w:ascii="Century Gothic" w:hAnsi="Century Gothic"/>
        </w:rPr>
        <w:t xml:space="preserve"> (Volumes 1 &amp; 2) (West 2016) and </w:t>
      </w:r>
      <w:r w:rsidRPr="006B19B0">
        <w:rPr>
          <w:rFonts w:ascii="Century Gothic" w:hAnsi="Century Gothic"/>
          <w:i/>
        </w:rPr>
        <w:t xml:space="preserve">Legal Ethics: The Lawyer’s Deskbook on Professional Responsibility </w:t>
      </w:r>
      <w:r w:rsidRPr="00FF4AA0">
        <w:rPr>
          <w:rFonts w:ascii="Century Gothic" w:hAnsi="Century Gothic"/>
        </w:rPr>
        <w:t>(ABA-Thomson Reuters 2016).  He teaches at Chapman University &lt;</w:t>
      </w:r>
      <w:hyperlink r:id="rId7" w:history="1">
        <w:r w:rsidRPr="00FF4AA0">
          <w:rPr>
            <w:rStyle w:val="Hyperlink"/>
            <w:rFonts w:ascii="Century Gothic" w:hAnsi="Century Gothic"/>
          </w:rPr>
          <w:t>https://www.chapman.edu/our-faculty/ronald-rotunda</w:t>
        </w:r>
      </w:hyperlink>
      <w:r w:rsidRPr="00FF4AA0">
        <w:rPr>
          <w:rFonts w:ascii="Century Gothic" w:hAnsi="Century Gothic"/>
        </w:rPr>
        <w:t>&gt;.</w:t>
      </w:r>
    </w:p>
  </w:footnote>
  <w:footnote w:id="20">
    <w:p w:rsidR="005859C0" w:rsidRPr="006B19B0"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r>
      <w:r w:rsidRPr="00157CB1">
        <w:rPr>
          <w:rFonts w:ascii="Century Gothic" w:hAnsi="Century Gothic"/>
        </w:rPr>
        <w:t>Available at: &lt;</w:t>
      </w:r>
      <w:hyperlink r:id="rId8" w:history="1">
        <w:r w:rsidRPr="00FF4AA0">
          <w:rPr>
            <w:rStyle w:val="Hyperlink"/>
            <w:rFonts w:ascii="Century Gothic" w:hAnsi="Century Gothic"/>
          </w:rPr>
          <w:t>http://www.nla.org/nla-task-force-publishes-statement-on-new-aba-model-rule-8-4g/</w:t>
        </w:r>
      </w:hyperlink>
      <w:r w:rsidRPr="00FF4AA0">
        <w:rPr>
          <w:rFonts w:ascii="Century Gothic" w:hAnsi="Century Gothic"/>
        </w:rPr>
        <w:t xml:space="preserve">&gt; (last accessed </w:t>
      </w:r>
      <w:r>
        <w:rPr>
          <w:rFonts w:ascii="Century Gothic" w:hAnsi="Century Gothic"/>
        </w:rPr>
        <w:t>May 15, 2018</w:t>
      </w:r>
      <w:r w:rsidRPr="00157CB1">
        <w:rPr>
          <w:rFonts w:ascii="Century Gothic" w:hAnsi="Century Gothic"/>
        </w:rPr>
        <w:t>).</w:t>
      </w:r>
    </w:p>
  </w:footnote>
  <w:footnote w:id="21">
    <w:p w:rsidR="005859C0" w:rsidRPr="00157CB1" w:rsidRDefault="005859C0" w:rsidP="005859C0">
      <w:pPr>
        <w:pStyle w:val="FootnoteText"/>
        <w:ind w:firstLine="36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ab/>
        <w:t xml:space="preserve">Professor Blackman is the author of </w:t>
      </w:r>
      <w:r w:rsidRPr="00157CB1">
        <w:rPr>
          <w:rFonts w:ascii="Century Gothic" w:hAnsi="Century Gothic"/>
          <w:i/>
        </w:rPr>
        <w:t>Reply: A Pause for State Courts Considering Model Rule 8.4(G) The First Amendment</w:t>
      </w:r>
      <w:r w:rsidRPr="006B19B0">
        <w:rPr>
          <w:rFonts w:ascii="Century Gothic" w:hAnsi="Century Gothic"/>
        </w:rPr>
        <w:t xml:space="preserve"> </w:t>
      </w:r>
      <w:r w:rsidRPr="006B19B0">
        <w:rPr>
          <w:rFonts w:ascii="Century Gothic" w:hAnsi="Century Gothic"/>
          <w:i/>
        </w:rPr>
        <w:t>and “Conduct Related to the Practice of Law”,</w:t>
      </w:r>
      <w:r w:rsidRPr="00FF4AA0">
        <w:rPr>
          <w:rFonts w:ascii="Century Gothic" w:hAnsi="Century Gothic"/>
        </w:rPr>
        <w:t xml:space="preserve"> 30 </w:t>
      </w:r>
      <w:r w:rsidRPr="00FF4AA0">
        <w:rPr>
          <w:rFonts w:ascii="Century Gothic" w:hAnsi="Century Gothic"/>
          <w:smallCaps/>
        </w:rPr>
        <w:t>Geo. J. Legal Ethics</w:t>
      </w:r>
      <w:r w:rsidRPr="00FF4AA0">
        <w:rPr>
          <w:rFonts w:ascii="Century Gothic" w:hAnsi="Century Gothic"/>
        </w:rPr>
        <w:t xml:space="preserve"> (2017).  He teaches at South Texas College of Law &lt;</w:t>
      </w:r>
      <w:hyperlink r:id="rId9" w:history="1">
        <w:r w:rsidRPr="00FF4AA0">
          <w:rPr>
            <w:rStyle w:val="Hyperlink"/>
            <w:rFonts w:ascii="Century Gothic" w:hAnsi="Century Gothic"/>
          </w:rPr>
          <w:t>http://www.stcl.edu/about-us/faculty/josh-blackman/</w:t>
        </w:r>
      </w:hyperlink>
      <w:r w:rsidRPr="00FF4AA0">
        <w:rPr>
          <w:rFonts w:ascii="Century Gothic" w:hAnsi="Century Gothic"/>
        </w:rPr>
        <w:t>&gt;.</w:t>
      </w:r>
    </w:p>
  </w:footnote>
  <w:footnote w:id="22">
    <w:p w:rsidR="005859C0" w:rsidRPr="000759AA" w:rsidRDefault="005859C0" w:rsidP="005859C0">
      <w:pPr>
        <w:pStyle w:val="FootnoteText"/>
        <w:ind w:firstLine="360"/>
        <w:jc w:val="both"/>
        <w:rPr>
          <w:rFonts w:ascii="Century Gothic" w:hAnsi="Century Gothic"/>
          <w:i/>
        </w:rPr>
      </w:pPr>
      <w:r w:rsidRPr="00157CB1">
        <w:rPr>
          <w:rStyle w:val="FootnoteReference"/>
          <w:rFonts w:ascii="Century Gothic" w:hAnsi="Century Gothic"/>
        </w:rPr>
        <w:footnoteRef/>
      </w:r>
      <w:r w:rsidRPr="00157CB1">
        <w:rPr>
          <w:rFonts w:ascii="Century Gothic" w:hAnsi="Century Gothic"/>
        </w:rPr>
        <w:t xml:space="preserve"> </w:t>
      </w:r>
      <w:r w:rsidRPr="00157CB1">
        <w:rPr>
          <w:rFonts w:ascii="Century Gothic" w:hAnsi="Century Gothic"/>
        </w:rPr>
        <w:tab/>
        <w:t>A</w:t>
      </w:r>
      <w:r w:rsidRPr="006B19B0">
        <w:rPr>
          <w:rFonts w:ascii="Century Gothic" w:hAnsi="Century Gothic"/>
        </w:rPr>
        <w:t>vailable at: &lt;</w:t>
      </w:r>
      <w:hyperlink r:id="rId10" w:history="1">
        <w:r w:rsidRPr="00FF4AA0">
          <w:rPr>
            <w:rStyle w:val="Hyperlink"/>
            <w:rFonts w:ascii="Century Gothic" w:hAnsi="Century Gothic"/>
          </w:rPr>
          <w:t>http://joshblackman.com/blog/2016/11/15/my-rejected-proposal-for-the-aals-presidents-program-on-diversity-the-effect-of-model-rule-of-professional-conduct-8-4g-and-law-school-pedagogy-and-academic-freedom/</w:t>
        </w:r>
      </w:hyperlink>
      <w:r w:rsidRPr="00157CB1">
        <w:rPr>
          <w:rFonts w:ascii="Century Gothic" w:hAnsi="Century Gothic"/>
        </w:rPr>
        <w:t xml:space="preserve">&gt; (last accessed </w:t>
      </w:r>
      <w:r>
        <w:rPr>
          <w:rFonts w:ascii="Century Gothic" w:hAnsi="Century Gothic"/>
        </w:rPr>
        <w:t>May 15, 2018</w:t>
      </w:r>
      <w:r w:rsidRPr="006B19B0">
        <w:rPr>
          <w:rFonts w:ascii="Century Gothic" w:hAnsi="Century Gothic"/>
        </w:rPr>
        <w:t>)</w:t>
      </w:r>
      <w:r w:rsidRPr="000759AA">
        <w:rPr>
          <w:rFonts w:ascii="Century Gothic" w:hAnsi="Century Gothic"/>
        </w:rPr>
        <w:t>.</w:t>
      </w:r>
    </w:p>
  </w:footnote>
  <w:footnote w:id="23">
    <w:p w:rsidR="005859C0" w:rsidRPr="00FF4AA0" w:rsidRDefault="005859C0" w:rsidP="005859C0">
      <w:pPr>
        <w:pStyle w:val="FootnoteText"/>
        <w:ind w:firstLine="360"/>
        <w:jc w:val="both"/>
        <w:rPr>
          <w:rFonts w:ascii="Century Gothic" w:hAnsi="Century Gothic"/>
        </w:rPr>
      </w:pPr>
      <w:r w:rsidRPr="00157CB1">
        <w:rPr>
          <w:rStyle w:val="FootnoteReference"/>
          <w:rFonts w:ascii="Century Gothic" w:hAnsi="Century Gothic"/>
        </w:rPr>
        <w:footnoteRef/>
      </w:r>
      <w:r w:rsidRPr="00157CB1">
        <w:rPr>
          <w:rFonts w:ascii="Century Gothic" w:hAnsi="Century Gothic"/>
        </w:rPr>
        <w:t xml:space="preserve"> </w:t>
      </w:r>
      <w:r w:rsidRPr="00157CB1">
        <w:rPr>
          <w:rFonts w:ascii="Century Gothic" w:hAnsi="Century Gothic"/>
        </w:rPr>
        <w:tab/>
      </w:r>
      <w:r w:rsidRPr="006B19B0">
        <w:rPr>
          <w:rFonts w:ascii="Century Gothic" w:hAnsi="Century Gothic"/>
          <w:i/>
        </w:rPr>
        <w:t>See</w:t>
      </w:r>
      <w:r w:rsidRPr="000759AA">
        <w:rPr>
          <w:rFonts w:ascii="Century Gothic" w:hAnsi="Century Gothic"/>
        </w:rPr>
        <w:t xml:space="preserve"> </w:t>
      </w:r>
      <w:r w:rsidRPr="000759AA">
        <w:rPr>
          <w:rFonts w:ascii="Century Gothic" w:hAnsi="Century Gothic"/>
          <w:i/>
        </w:rPr>
        <w:t>Johnson v. United States</w:t>
      </w:r>
      <w:r w:rsidRPr="00B85FB0">
        <w:rPr>
          <w:rFonts w:ascii="Century Gothic" w:hAnsi="Century Gothic"/>
        </w:rPr>
        <w:t xml:space="preserve">, 135 S. Ct. 2551, 2553 (2015); </w:t>
      </w:r>
      <w:r w:rsidRPr="00B85FB0">
        <w:rPr>
          <w:rFonts w:ascii="Century Gothic" w:hAnsi="Century Gothic"/>
          <w:i/>
        </w:rPr>
        <w:t>see also</w:t>
      </w:r>
      <w:r w:rsidRPr="00B85FB0">
        <w:rPr>
          <w:rFonts w:ascii="Century Gothic" w:hAnsi="Century Gothic"/>
        </w:rPr>
        <w:t xml:space="preserve"> </w:t>
      </w:r>
      <w:r w:rsidRPr="00FF4AA0">
        <w:rPr>
          <w:rFonts w:ascii="Century Gothic" w:hAnsi="Century Gothic"/>
          <w:i/>
        </w:rPr>
        <w:t>Kolender v. Lawson</w:t>
      </w:r>
      <w:r w:rsidRPr="00FF4AA0">
        <w:rPr>
          <w:rFonts w:ascii="Century Gothic" w:hAnsi="Century Gothic"/>
        </w:rPr>
        <w:t xml:space="preserve">, 461 U.S. 352 (1983). </w:t>
      </w:r>
    </w:p>
  </w:footnote>
  <w:footnote w:id="24">
    <w:p w:rsidR="005859C0" w:rsidRPr="006B19B0" w:rsidRDefault="005859C0" w:rsidP="005859C0">
      <w:pPr>
        <w:pStyle w:val="FootnoteText"/>
        <w:ind w:firstLine="360"/>
        <w:jc w:val="both"/>
        <w:rPr>
          <w:rFonts w:ascii="Century Gothic" w:hAnsi="Century Gothic"/>
        </w:rPr>
      </w:pPr>
      <w:r w:rsidRPr="00157CB1">
        <w:rPr>
          <w:rStyle w:val="FootnoteReference"/>
          <w:rFonts w:ascii="Century Gothic" w:hAnsi="Century Gothic"/>
        </w:rPr>
        <w:footnoteRef/>
      </w:r>
      <w:r w:rsidRPr="00157CB1">
        <w:rPr>
          <w:rFonts w:ascii="Century Gothic" w:hAnsi="Century Gothic"/>
        </w:rPr>
        <w:tab/>
        <w:t>Comment 3 to Rule 8.4(g).</w:t>
      </w:r>
    </w:p>
  </w:footnote>
  <w:footnote w:id="25">
    <w:p w:rsidR="005859C0" w:rsidRPr="00FF4AA0" w:rsidRDefault="005859C0" w:rsidP="005859C0">
      <w:pPr>
        <w:pStyle w:val="FootnoteText"/>
        <w:ind w:firstLine="720"/>
        <w:jc w:val="both"/>
        <w:rPr>
          <w:rFonts w:ascii="Century Gothic" w:hAnsi="Century Gothic"/>
          <w:color w:val="0563C1" w:themeColor="hyperlink"/>
          <w:u w:val="single"/>
        </w:rPr>
      </w:pPr>
      <w:r w:rsidRPr="00FF4AA0">
        <w:rPr>
          <w:rStyle w:val="FootnoteReference"/>
          <w:rFonts w:ascii="Century Gothic" w:hAnsi="Century Gothic"/>
        </w:rPr>
        <w:footnoteRef/>
      </w:r>
      <w:r w:rsidRPr="00FF4AA0">
        <w:rPr>
          <w:rFonts w:ascii="Century Gothic" w:hAnsi="Century Gothic"/>
        </w:rPr>
        <w:t xml:space="preserve">  Available at: &lt;</w:t>
      </w:r>
      <w:hyperlink r:id="rId11" w:history="1">
        <w:r w:rsidRPr="00FF4AA0">
          <w:rPr>
            <w:rStyle w:val="Hyperlink"/>
            <w:rFonts w:ascii="Century Gothic" w:hAnsi="Century Gothic"/>
          </w:rPr>
          <w:t>https://www.washingtonpost.com/news/volokh-conspiracy/wp/2016/05/05/banning-lawyers-from-discriminating-based-on-socioeconomic-status-in-choosing-partners-employees-or experts/?utm_term=.beabb7cea8fe</w:t>
        </w:r>
      </w:hyperlink>
      <w:r w:rsidRPr="00FF4AA0">
        <w:rPr>
          <w:rFonts w:ascii="Century Gothic" w:hAnsi="Century Gothic"/>
        </w:rPr>
        <w:t xml:space="preserve">&gt; (last accessed </w:t>
      </w:r>
      <w:r>
        <w:rPr>
          <w:rFonts w:ascii="Century Gothic" w:hAnsi="Century Gothic"/>
        </w:rPr>
        <w:t>May 15, 2018</w:t>
      </w:r>
      <w:r w:rsidRPr="00FF4AA0">
        <w:rPr>
          <w:rFonts w:ascii="Century Gothic" w:hAnsi="Century Gothic"/>
        </w:rPr>
        <w:t>).</w:t>
      </w:r>
    </w:p>
  </w:footnote>
  <w:footnote w:id="26">
    <w:p w:rsidR="005859C0" w:rsidRPr="00FF4AA0" w:rsidRDefault="005859C0" w:rsidP="005859C0">
      <w:pPr>
        <w:pStyle w:val="FootnoteText"/>
        <w:ind w:firstLine="720"/>
        <w:jc w:val="both"/>
        <w:rPr>
          <w:rFonts w:ascii="Century Gothic" w:hAnsi="Century Gothic"/>
        </w:rPr>
      </w:pPr>
      <w:r w:rsidRPr="00FF4AA0">
        <w:rPr>
          <w:rStyle w:val="FootnoteReference"/>
          <w:rFonts w:ascii="Century Gothic" w:hAnsi="Century Gothic"/>
        </w:rPr>
        <w:footnoteRef/>
      </w:r>
      <w:r w:rsidRPr="00FF4AA0">
        <w:rPr>
          <w:rFonts w:ascii="Century Gothic" w:hAnsi="Century Gothic"/>
        </w:rPr>
        <w:t xml:space="preserve">  Available at: &lt;</w:t>
      </w:r>
      <w:r w:rsidRPr="00DB2B40">
        <w:rPr>
          <w:rFonts w:ascii="Century Gothic" w:hAnsi="Century Gothic"/>
        </w:rPr>
        <w:fldChar w:fldCharType="begin"/>
      </w:r>
      <w:r w:rsidRPr="00FF4AA0">
        <w:rPr>
          <w:rFonts w:ascii="Century Gothic" w:hAnsi="Century Gothic"/>
        </w:rPr>
        <w:instrText xml:space="preserve"> HYPERLINK "http://www.american bar.org/content /dam/ </w:instrText>
      </w:r>
    </w:p>
    <w:p w:rsidR="005859C0" w:rsidRPr="00FF4AA0" w:rsidRDefault="005859C0" w:rsidP="005859C0">
      <w:pPr>
        <w:pStyle w:val="FootnoteText"/>
        <w:jc w:val="both"/>
        <w:rPr>
          <w:rStyle w:val="Hyperlink"/>
          <w:rFonts w:ascii="Century Gothic" w:hAnsi="Century Gothic"/>
        </w:rPr>
      </w:pPr>
      <w:r w:rsidRPr="003F67DA">
        <w:rPr>
          <w:rFonts w:ascii="Century Gothic" w:hAnsi="Century Gothic"/>
        </w:rPr>
        <w:instrText xml:space="preserve">aba/administrative/professional_responsibility/language_choice_narrative_with_appendices_final.authcheckdam.pdf" </w:instrText>
      </w:r>
      <w:r w:rsidRPr="00DB2B40">
        <w:rPr>
          <w:rFonts w:ascii="Century Gothic" w:hAnsi="Century Gothic"/>
        </w:rPr>
        <w:fldChar w:fldCharType="separate"/>
      </w:r>
      <w:r w:rsidRPr="00FF4AA0">
        <w:rPr>
          <w:rStyle w:val="Hyperlink"/>
          <w:rFonts w:ascii="Century Gothic" w:hAnsi="Century Gothic"/>
        </w:rPr>
        <w:t xml:space="preserve">http://www.american bar.org/content /dam/ </w:t>
      </w:r>
    </w:p>
    <w:p w:rsidR="005859C0" w:rsidRPr="00FF4AA0" w:rsidRDefault="005859C0" w:rsidP="005859C0">
      <w:pPr>
        <w:pStyle w:val="FootnoteText"/>
        <w:jc w:val="both"/>
        <w:rPr>
          <w:rFonts w:ascii="Century Gothic" w:hAnsi="Century Gothic"/>
        </w:rPr>
      </w:pPr>
      <w:r w:rsidRPr="00FF4AA0">
        <w:rPr>
          <w:rStyle w:val="Hyperlink"/>
          <w:rFonts w:ascii="Century Gothic" w:hAnsi="Century Gothic"/>
        </w:rPr>
        <w:t>aba/administrative/professional_responsibility/language_choice_narrative_with_appendices_final.authcheckdam.pdf</w:t>
      </w:r>
      <w:r w:rsidRPr="00DB2B40">
        <w:rPr>
          <w:rFonts w:ascii="Century Gothic" w:hAnsi="Century Gothic"/>
        </w:rPr>
        <w:fldChar w:fldCharType="end"/>
      </w:r>
      <w:r w:rsidRPr="00FF4AA0">
        <w:rPr>
          <w:rFonts w:ascii="Century Gothic" w:hAnsi="Century Gothic"/>
        </w:rPr>
        <w:t xml:space="preserve">&gt; (last accessed </w:t>
      </w:r>
      <w:r>
        <w:rPr>
          <w:rFonts w:ascii="Century Gothic" w:hAnsi="Century Gothic"/>
        </w:rPr>
        <w:t>May 15, 2018</w:t>
      </w:r>
      <w:r w:rsidRPr="00FF4AA0">
        <w:rPr>
          <w:rFonts w:ascii="Century Gothic" w:hAnsi="Century Gothi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30D" w:rsidRDefault="00152BC7">
    <w:pPr>
      <w:pStyle w:val="Header"/>
    </w:pPr>
    <w:r>
      <w:rPr>
        <w:noProof/>
      </w:rPr>
      <mc:AlternateContent>
        <mc:Choice Requires="wps">
          <w:drawing>
            <wp:anchor distT="0" distB="0" distL="114300" distR="114300" simplePos="0" relativeHeight="251661312" behindDoc="1" locked="0" layoutInCell="0" allowOverlap="1" wp14:anchorId="13E3A79B" wp14:editId="1FA196FD">
              <wp:simplePos x="0" y="0"/>
              <wp:positionH relativeFrom="margin">
                <wp:align>center</wp:align>
              </wp:positionH>
              <wp:positionV relativeFrom="margin">
                <wp:align>center</wp:align>
              </wp:positionV>
              <wp:extent cx="5586730" cy="2793365"/>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6B85" w:rsidRDefault="00152BC7" w:rsidP="00426B85">
                          <w:pPr>
                            <w:pStyle w:val="NormalWeb"/>
                            <w:spacing w:before="0" w:beforeAutospacing="0" w:after="0" w:afterAutospacing="0"/>
                            <w:jc w:val="center"/>
                            <w:rPr>
                              <w:sz w:val="24"/>
                              <w:szCs w:val="24"/>
                            </w:rPr>
                          </w:pPr>
                          <w:r>
                            <w:rPr>
                              <w:color w:val="FFC00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E3A79B" id="_x0000_t202" coordsize="21600,21600" o:spt="202" path="m,l,21600r21600,l21600,xe">
              <v:stroke joinstyle="miter"/>
              <v:path gradientshapeok="t" o:connecttype="rect"/>
            </v:shapetype>
            <v:shape id="WordArt 4" o:spid="_x0000_s1026" type="#_x0000_t202" style="position:absolute;margin-left:0;margin-top:0;width:439.9pt;height:219.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" o:allowincell="f" filled="f" stroked="f">
              <v:stroke joinstyle="round"/>
              <v:path arrowok="t"/>
              <v:textbox>
                <w:txbxContent>
                  <w:p w:rsidR="00426B85" w:rsidRDefault="00152BC7" w:rsidP="00426B85">
                    <w:pPr>
                      <w:pStyle w:val="NormalWeb"/>
                      <w:spacing w:before="0" w:beforeAutospacing="0" w:after="0" w:afterAutospacing="0"/>
                      <w:jc w:val="center"/>
                      <w:rPr>
                        <w:sz w:val="24"/>
                        <w:szCs w:val="24"/>
                      </w:rPr>
                    </w:pPr>
                    <w:r>
                      <w:rPr>
                        <w:color w:val="FFC000"/>
                        <w:sz w:val="16"/>
                        <w:szCs w:val="16"/>
                      </w:rPr>
                      <w:t>draft</w:t>
                    </w:r>
                  </w:p>
                </w:txbxContent>
              </v:textbox>
              <w10:wrap anchorx="margin" anchory="margin"/>
            </v:shape>
          </w:pict>
        </mc:Fallback>
      </mc:AlternateContent>
    </w:r>
    <w:r w:rsidR="006B4962">
      <w:rPr>
        <w:noProof/>
      </w:rPr>
      <w:pict w14:anchorId="24CED62A">
        <v:shape id="PowerPlusWaterMarkObject1" o:spid="_x0000_s2049" type="#_x0000_t202" style="position:absolute;margin-left:0;margin-top:0;width:439.9pt;height:219.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" o:allowincell="f" filled="f" stroked="f">
          <v:stroke joinstyle="round"/>
          <o:lock v:ext="edit" aspectratio="t" verticies="t" shapetype="t"/>
          <v:textbox>
            <w:txbxContent>
              <w:p w:rsidR="00426B85" w:rsidRDefault="00152BC7" w:rsidP="00426B85">
                <w:pPr>
                  <w:pStyle w:val="NormalWeb"/>
                  <w:spacing w:before="0" w:beforeAutospacing="0" w:after="0" w:afterAutospacing="0"/>
                  <w:jc w:val="center"/>
                  <w:rPr>
                    <w:sz w:val="24"/>
                    <w:szCs w:val="24"/>
                  </w:rPr>
                </w:pPr>
                <w:r>
                  <w:rPr>
                    <w:color w:val="FFC00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C66" w:rsidRDefault="00152BC7">
    <w:pPr>
      <w:pStyle w:val="Header"/>
    </w:pPr>
    <w:r>
      <w:rPr>
        <w:noProof/>
      </w:rPr>
      <mc:AlternateContent>
        <mc:Choice Requires="wps">
          <w:drawing>
            <wp:anchor distT="0" distB="0" distL="114300" distR="114300" simplePos="0" relativeHeight="251655168" behindDoc="0" locked="0" layoutInCell="1" allowOverlap="1" wp14:anchorId="3E35BAA9" wp14:editId="2E46B8F1">
              <wp:simplePos x="0" y="0"/>
              <wp:positionH relativeFrom="margin">
                <wp:posOffset>-571500</wp:posOffset>
              </wp:positionH>
              <wp:positionV relativeFrom="margin">
                <wp:posOffset>0</wp:posOffset>
              </wp:positionV>
              <wp:extent cx="457200" cy="8229600"/>
              <wp:effectExtent l="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8</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9</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10</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18</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19</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20</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28</w:t>
                          </w:r>
                        </w:p>
                        <w:p w:rsidR="007C4C66" w:rsidRPr="00F84825" w:rsidRDefault="006B4962" w:rsidP="00D37F3C">
                          <w:pPr>
                            <w:spacing w:line="480" w:lineRule="auto"/>
                            <w:jc w:val="right"/>
                            <w:rPr>
                              <w:rFonts w:ascii="Century Gothic" w:hAnsi="Century Gothic"/>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E35BAA9" id="_x0000_t202" coordsize="21600,21600" o:spt="202" path="m,l,21600r21600,l21600,xe">
              <v:stroke joinstyle="miter"/>
              <v:path gradientshapeok="t" o:connecttype="rect"/>
            </v:shapetype>
            <v:shape id="LineNumbers" o:spid="_x0000_s1027" type="#_x0000_t202" style="position:absolute;margin-left:-45pt;margin-top:0;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" stroked="f">
              <v:textbox inset="0,0,0,0">
                <w:txbxContent>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8</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9</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10</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18</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19</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20</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21</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22</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23</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24</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25</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26</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27</w:t>
                    </w:r>
                  </w:p>
                  <w:p w:rsidR="007C4C66" w:rsidRPr="00F84825" w:rsidRDefault="00152BC7" w:rsidP="00D37F3C">
                    <w:pPr>
                      <w:spacing w:line="480" w:lineRule="auto"/>
                      <w:jc w:val="right"/>
                      <w:rPr>
                        <w:rFonts w:ascii="Century Gothic" w:hAnsi="Century Gothic"/>
                        <w:sz w:val="28"/>
                        <w:szCs w:val="28"/>
                      </w:rPr>
                    </w:pPr>
                    <w:r w:rsidRPr="00F84825">
                      <w:rPr>
                        <w:rFonts w:ascii="Century Gothic" w:hAnsi="Century Gothic"/>
                        <w:sz w:val="28"/>
                        <w:szCs w:val="28"/>
                      </w:rPr>
                      <w:t>28</w:t>
                    </w:r>
                  </w:p>
                  <w:p w:rsidR="007C4C66" w:rsidRPr="00F84825" w:rsidRDefault="00152BC7" w:rsidP="00D37F3C">
                    <w:pPr>
                      <w:spacing w:line="480" w:lineRule="auto"/>
                      <w:jc w:val="right"/>
                      <w:rPr>
                        <w:rFonts w:ascii="Century Gothic" w:hAnsi="Century Gothic"/>
                        <w:sz w:val="28"/>
                        <w:szCs w:val="28"/>
                      </w:rPr>
                    </w:pPr>
                  </w:p>
                </w:txbxContent>
              </v:textbox>
              <w10:wrap anchorx="margin" anchory="margin"/>
            </v:shape>
          </w:pict>
        </mc:Fallback>
      </mc:AlternateContent>
    </w:r>
    <w:r>
      <w:rPr>
        <w:noProof/>
      </w:rPr>
      <mc:AlternateContent>
        <mc:Choice Requires="wps">
          <w:drawing>
            <wp:anchor distT="0" distB="0" distL="114300" distR="114300" simplePos="0" relativeHeight="251654144" behindDoc="0" locked="0" layoutInCell="1" allowOverlap="1" wp14:anchorId="6A31BD54" wp14:editId="1139402C">
              <wp:simplePos x="0" y="0"/>
              <wp:positionH relativeFrom="margin">
                <wp:posOffset>5943600</wp:posOffset>
              </wp:positionH>
              <wp:positionV relativeFrom="page">
                <wp:posOffset>0</wp:posOffset>
              </wp:positionV>
              <wp:extent cx="0" cy="10058400"/>
              <wp:effectExtent l="12700" t="12700" r="25400" b="25400"/>
              <wp:wrapNone/>
              <wp:docPr id="8"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013E" id="RightBorder"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">
              <w10:wrap anchorx="margin" anchory="page"/>
            </v:line>
          </w:pict>
        </mc:Fallback>
      </mc:AlternateContent>
    </w:r>
    <w:r>
      <w:rPr>
        <w:noProof/>
      </w:rPr>
      <mc:AlternateContent>
        <mc:Choice Requires="wps">
          <w:drawing>
            <wp:anchor distT="0" distB="0" distL="114300" distR="114300" simplePos="0" relativeHeight="251653120" behindDoc="0" locked="0" layoutInCell="1" allowOverlap="1" wp14:anchorId="5C5F86BD" wp14:editId="57C0E7AF">
              <wp:simplePos x="0" y="0"/>
              <wp:positionH relativeFrom="margin">
                <wp:posOffset>-91440</wp:posOffset>
              </wp:positionH>
              <wp:positionV relativeFrom="page">
                <wp:posOffset>0</wp:posOffset>
              </wp:positionV>
              <wp:extent cx="0" cy="10058400"/>
              <wp:effectExtent l="10160" t="12700" r="27940" b="25400"/>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E8B14"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">
              <w10:wrap anchorx="margin" anchory="page"/>
            </v:line>
          </w:pict>
        </mc:Fallback>
      </mc:AlternateContent>
    </w:r>
    <w:r>
      <w:rPr>
        <w:noProof/>
      </w:rPr>
      <mc:AlternateContent>
        <mc:Choice Requires="wps">
          <w:drawing>
            <wp:anchor distT="0" distB="0" distL="114300" distR="114300" simplePos="0" relativeHeight="251652096" behindDoc="0" locked="0" layoutInCell="1" allowOverlap="1" wp14:anchorId="1E851B6A" wp14:editId="73796821">
              <wp:simplePos x="0" y="0"/>
              <wp:positionH relativeFrom="margin">
                <wp:posOffset>-45720</wp:posOffset>
              </wp:positionH>
              <wp:positionV relativeFrom="page">
                <wp:posOffset>0</wp:posOffset>
              </wp:positionV>
              <wp:extent cx="0" cy="10058400"/>
              <wp:effectExtent l="17780" t="12700" r="20320" b="25400"/>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0817D"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&#13;&#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C66" w:rsidRDefault="00152BC7" w:rsidP="00A94FBF">
    <w:pPr>
      <w:pStyle w:val="Header"/>
    </w:pPr>
    <w:r>
      <w:rPr>
        <w:noProof/>
      </w:rPr>
      <mc:AlternateContent>
        <mc:Choice Requires="wps">
          <w:drawing>
            <wp:anchor distT="0" distB="0" distL="114300" distR="114300" simplePos="0" relativeHeight="251662336" behindDoc="1" locked="0" layoutInCell="0" allowOverlap="1" wp14:anchorId="139CA3CA" wp14:editId="7B444223">
              <wp:simplePos x="0" y="0"/>
              <wp:positionH relativeFrom="margin">
                <wp:align>center</wp:align>
              </wp:positionH>
              <wp:positionV relativeFrom="margin">
                <wp:align>center</wp:align>
              </wp:positionV>
              <wp:extent cx="5586730" cy="279336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6B85" w:rsidRDefault="00152BC7" w:rsidP="00426B85">
                          <w:pPr>
                            <w:pStyle w:val="NormalWeb"/>
                            <w:spacing w:before="0" w:beforeAutospacing="0" w:after="0" w:afterAutospacing="0"/>
                            <w:jc w:val="center"/>
                            <w:rPr>
                              <w:sz w:val="24"/>
                              <w:szCs w:val="24"/>
                            </w:rPr>
                          </w:pPr>
                          <w:r>
                            <w:rPr>
                              <w:color w:val="FFC00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9CA3CA" id="_x0000_t202" coordsize="21600,21600" o:spt="202" path="m,l,21600r21600,l21600,xe">
              <v:stroke joinstyle="miter"/>
              <v:path gradientshapeok="t" o:connecttype="rect"/>
            </v:shapetype>
            <v:shape id="WordArt 1" o:spid="_x0000_s1028" type="#_x0000_t202" style="position:absolute;margin-left:0;margin-top:0;width:439.9pt;height:219.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" o:allowincell="f" filled="f" stroked="f">
              <v:stroke joinstyle="round"/>
              <v:path arrowok="t"/>
              <v:textbox>
                <w:txbxContent>
                  <w:p w:rsidR="00426B85" w:rsidRDefault="00152BC7" w:rsidP="00426B85">
                    <w:pPr>
                      <w:pStyle w:val="NormalWeb"/>
                      <w:spacing w:before="0" w:beforeAutospacing="0" w:after="0" w:afterAutospacing="0"/>
                      <w:jc w:val="center"/>
                      <w:rPr>
                        <w:sz w:val="24"/>
                        <w:szCs w:val="24"/>
                      </w:rPr>
                    </w:pPr>
                    <w:r>
                      <w:rPr>
                        <w:color w:val="FFC000"/>
                        <w:sz w:val="16"/>
                        <w:szCs w:val="16"/>
                      </w:rPr>
                      <w:t>draft</w:t>
                    </w:r>
                  </w:p>
                </w:txbxContent>
              </v:textbox>
              <w10:wrap anchorx="margin" anchory="margin"/>
            </v:shape>
          </w:pict>
        </mc:Fallback>
      </mc:AlternateContent>
    </w:r>
    <w:r>
      <w:rPr>
        <w:noProof/>
      </w:rPr>
      <w:drawing>
        <wp:anchor distT="0" distB="0" distL="114300" distR="114300" simplePos="0" relativeHeight="251660288" behindDoc="0" locked="0" layoutInCell="1" allowOverlap="1" wp14:anchorId="04AA3D0B" wp14:editId="11F47A15">
          <wp:simplePos x="0" y="0"/>
          <wp:positionH relativeFrom="column">
            <wp:posOffset>-2074863</wp:posOffset>
          </wp:positionH>
          <wp:positionV relativeFrom="paragraph">
            <wp:posOffset>4221163</wp:posOffset>
          </wp:positionV>
          <wp:extent cx="3038856" cy="254508"/>
          <wp:effectExtent l="0" t="4762" r="4762" b="4763"/>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LG - Logo_horizontal.png"/>
                  <pic:cNvPicPr/>
                </pic:nvPicPr>
                <pic:blipFill>
                  <a:blip r:embed="rId1">
                    <a:extLst>
                      <a:ext uri="{28A0092B-C50C-407E-A947-70E740481C1C}">
                        <a14:useLocalDpi xmlns:a14="http://schemas.microsoft.com/office/drawing/2010/main" val="0"/>
                      </a:ext>
                    </a:extLst>
                  </a:blip>
                  <a:stretch>
                    <a:fillRect/>
                  </a:stretch>
                </pic:blipFill>
                <pic:spPr>
                  <a:xfrm rot="16200000">
                    <a:off x="0" y="0"/>
                    <a:ext cx="3038856" cy="2545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AFC3C1C" wp14:editId="699AFF1F">
              <wp:simplePos x="0" y="0"/>
              <wp:positionH relativeFrom="margin">
                <wp:posOffset>-571500</wp:posOffset>
              </wp:positionH>
              <wp:positionV relativeFrom="margin">
                <wp:posOffset>0</wp:posOffset>
              </wp:positionV>
              <wp:extent cx="457200" cy="8229600"/>
              <wp:effectExtent l="0" t="0" r="0"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8</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9</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10</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18</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19</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20</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28</w:t>
                          </w:r>
                        </w:p>
                        <w:p w:rsidR="007C4C66" w:rsidRPr="00F84825" w:rsidRDefault="006B4962" w:rsidP="00A94FBF">
                          <w:pPr>
                            <w:spacing w:line="480" w:lineRule="auto"/>
                            <w:jc w:val="right"/>
                            <w:rPr>
                              <w:rFonts w:ascii="Century Gothic" w:hAnsi="Century Gothic"/>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AFC3C1C" id="_x0000_s1029" type="#_x0000_t202" style="position:absolute;margin-left:-45pt;margin-top:0;width:36pt;height:9in;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" stroked="f">
              <v:textbox inset="0,0,0,0">
                <w:txbxContent>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8</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9</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10</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18</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19</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20</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21</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22</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23</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24</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25</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26</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27</w:t>
                    </w:r>
                  </w:p>
                  <w:p w:rsidR="007C4C66" w:rsidRPr="00F84825" w:rsidRDefault="00152BC7" w:rsidP="00A94FBF">
                    <w:pPr>
                      <w:spacing w:line="480" w:lineRule="auto"/>
                      <w:jc w:val="right"/>
                      <w:rPr>
                        <w:rFonts w:ascii="Century Gothic" w:hAnsi="Century Gothic"/>
                        <w:sz w:val="28"/>
                        <w:szCs w:val="28"/>
                      </w:rPr>
                    </w:pPr>
                    <w:r w:rsidRPr="00F84825">
                      <w:rPr>
                        <w:rFonts w:ascii="Century Gothic" w:hAnsi="Century Gothic"/>
                        <w:sz w:val="28"/>
                        <w:szCs w:val="28"/>
                      </w:rPr>
                      <w:t>28</w:t>
                    </w:r>
                  </w:p>
                  <w:p w:rsidR="007C4C66" w:rsidRPr="00F84825" w:rsidRDefault="00152BC7" w:rsidP="00A94FBF">
                    <w:pPr>
                      <w:spacing w:line="480" w:lineRule="auto"/>
                      <w:jc w:val="right"/>
                      <w:rPr>
                        <w:rFonts w:ascii="Century Gothic" w:hAnsi="Century Gothic"/>
                        <w:sz w:val="28"/>
                        <w:szCs w:val="28"/>
                      </w:rPr>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7A3A3953" wp14:editId="26B62907">
              <wp:simplePos x="0" y="0"/>
              <wp:positionH relativeFrom="margin">
                <wp:posOffset>5943600</wp:posOffset>
              </wp:positionH>
              <wp:positionV relativeFrom="page">
                <wp:posOffset>0</wp:posOffset>
              </wp:positionV>
              <wp:extent cx="0" cy="10058400"/>
              <wp:effectExtent l="12700" t="12700" r="25400" b="25400"/>
              <wp:wrapNone/>
              <wp:docPr id="12"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FCD36" id="RightBorder"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&#13;&#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3550BF65" wp14:editId="75CB54F6">
              <wp:simplePos x="0" y="0"/>
              <wp:positionH relativeFrom="margin">
                <wp:posOffset>-91440</wp:posOffset>
              </wp:positionH>
              <wp:positionV relativeFrom="page">
                <wp:posOffset>0</wp:posOffset>
              </wp:positionV>
              <wp:extent cx="0" cy="10058400"/>
              <wp:effectExtent l="10160" t="12700" r="27940" b="25400"/>
              <wp:wrapNone/>
              <wp:docPr id="1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76FC" id="LeftBorder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&#13;&#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4876851" wp14:editId="29B9A426">
              <wp:simplePos x="0" y="0"/>
              <wp:positionH relativeFrom="margin">
                <wp:posOffset>-45720</wp:posOffset>
              </wp:positionH>
              <wp:positionV relativeFrom="page">
                <wp:posOffset>0</wp:posOffset>
              </wp:positionV>
              <wp:extent cx="0" cy="10058400"/>
              <wp:effectExtent l="17780" t="12700" r="20320" b="25400"/>
              <wp:wrapNone/>
              <wp:docPr id="1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FD00"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">
              <w10:wrap anchorx="margin" anchory="page"/>
            </v:line>
          </w:pict>
        </mc:Fallback>
      </mc:AlternateContent>
    </w:r>
  </w:p>
  <w:p w:rsidR="007C4C66" w:rsidRDefault="006B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A1F67"/>
    <w:multiLevelType w:val="hybridMultilevel"/>
    <w:tmpl w:val="BCF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62F7D"/>
    <w:multiLevelType w:val="multilevel"/>
    <w:tmpl w:val="F84C42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43D694B"/>
    <w:multiLevelType w:val="hybridMultilevel"/>
    <w:tmpl w:val="72A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A2A06"/>
    <w:multiLevelType w:val="hybridMultilevel"/>
    <w:tmpl w:val="E554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04F4E"/>
    <w:multiLevelType w:val="hybridMultilevel"/>
    <w:tmpl w:val="0D663D6A"/>
    <w:lvl w:ilvl="0" w:tplc="DABCE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C0"/>
    <w:rsid w:val="00152BC7"/>
    <w:rsid w:val="003464E2"/>
    <w:rsid w:val="003A5F73"/>
    <w:rsid w:val="005859C0"/>
    <w:rsid w:val="006B4962"/>
    <w:rsid w:val="00805266"/>
    <w:rsid w:val="00AB7D2E"/>
    <w:rsid w:val="00B9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AEE3F4"/>
  <w15:chartTrackingRefBased/>
  <w15:docId w15:val="{C21EE2DF-FF6F-6540-903F-264F3361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9C0"/>
    <w:pPr>
      <w:spacing w:line="455" w:lineRule="exac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9C0"/>
    <w:pPr>
      <w:tabs>
        <w:tab w:val="center" w:pos="4320"/>
        <w:tab w:val="right" w:pos="8640"/>
      </w:tabs>
    </w:pPr>
  </w:style>
  <w:style w:type="character" w:customStyle="1" w:styleId="HeaderChar">
    <w:name w:val="Header Char"/>
    <w:basedOn w:val="DefaultParagraphFont"/>
    <w:link w:val="Header"/>
    <w:uiPriority w:val="99"/>
    <w:rsid w:val="005859C0"/>
    <w:rPr>
      <w:rFonts w:ascii="Times New Roman" w:eastAsia="Times New Roman" w:hAnsi="Times New Roman" w:cs="Times New Roman"/>
      <w:szCs w:val="20"/>
    </w:rPr>
  </w:style>
  <w:style w:type="paragraph" w:styleId="Footer">
    <w:name w:val="footer"/>
    <w:basedOn w:val="Normal"/>
    <w:link w:val="FooterChar"/>
    <w:uiPriority w:val="99"/>
    <w:rsid w:val="005859C0"/>
    <w:pPr>
      <w:tabs>
        <w:tab w:val="center" w:pos="4320"/>
        <w:tab w:val="right" w:pos="8640"/>
      </w:tabs>
    </w:pPr>
  </w:style>
  <w:style w:type="character" w:customStyle="1" w:styleId="FooterChar">
    <w:name w:val="Footer Char"/>
    <w:basedOn w:val="DefaultParagraphFont"/>
    <w:link w:val="Footer"/>
    <w:uiPriority w:val="99"/>
    <w:rsid w:val="005859C0"/>
    <w:rPr>
      <w:rFonts w:ascii="Times New Roman" w:eastAsia="Times New Roman" w:hAnsi="Times New Roman" w:cs="Times New Roman"/>
      <w:szCs w:val="20"/>
    </w:rPr>
  </w:style>
  <w:style w:type="paragraph" w:customStyle="1" w:styleId="Table2">
    <w:name w:val="Table2"/>
    <w:basedOn w:val="Normal"/>
    <w:rsid w:val="005859C0"/>
    <w:pPr>
      <w:spacing w:before="120" w:line="240" w:lineRule="exact"/>
      <w:ind w:left="720"/>
    </w:pPr>
    <w:rPr>
      <w:rFonts w:ascii="Courier" w:hAnsi="Courier"/>
    </w:rPr>
  </w:style>
  <w:style w:type="paragraph" w:customStyle="1" w:styleId="Table">
    <w:name w:val="Table"/>
    <w:basedOn w:val="Normal"/>
    <w:rsid w:val="005859C0"/>
    <w:pPr>
      <w:tabs>
        <w:tab w:val="left" w:pos="1440"/>
      </w:tabs>
      <w:spacing w:line="480" w:lineRule="atLeast"/>
    </w:pPr>
    <w:rPr>
      <w:rFonts w:ascii="Courier" w:hAnsi="Courier"/>
    </w:rPr>
  </w:style>
  <w:style w:type="paragraph" w:customStyle="1" w:styleId="FlushLeft">
    <w:name w:val="Flush Left"/>
    <w:aliases w:val="fl"/>
    <w:basedOn w:val="Normal"/>
    <w:rsid w:val="005859C0"/>
    <w:pPr>
      <w:spacing w:line="240" w:lineRule="exact"/>
    </w:pPr>
    <w:rPr>
      <w:sz w:val="28"/>
    </w:rPr>
  </w:style>
  <w:style w:type="paragraph" w:styleId="ListParagraph">
    <w:name w:val="List Paragraph"/>
    <w:basedOn w:val="Normal"/>
    <w:uiPriority w:val="34"/>
    <w:qFormat/>
    <w:rsid w:val="005859C0"/>
    <w:pPr>
      <w:ind w:left="720"/>
      <w:contextualSpacing/>
    </w:pPr>
  </w:style>
  <w:style w:type="character" w:styleId="Hyperlink">
    <w:name w:val="Hyperlink"/>
    <w:basedOn w:val="DefaultParagraphFont"/>
    <w:uiPriority w:val="99"/>
    <w:unhideWhenUsed/>
    <w:rsid w:val="005859C0"/>
    <w:rPr>
      <w:color w:val="0563C1" w:themeColor="hyperlink"/>
      <w:u w:val="single"/>
    </w:rPr>
  </w:style>
  <w:style w:type="paragraph" w:styleId="FootnoteText">
    <w:name w:val="footnote text"/>
    <w:basedOn w:val="Normal"/>
    <w:link w:val="FootnoteTextChar"/>
    <w:uiPriority w:val="99"/>
    <w:unhideWhenUsed/>
    <w:rsid w:val="005859C0"/>
    <w:pPr>
      <w:spacing w:line="240" w:lineRule="auto"/>
    </w:pPr>
    <w:rPr>
      <w:szCs w:val="24"/>
    </w:rPr>
  </w:style>
  <w:style w:type="character" w:customStyle="1" w:styleId="FootnoteTextChar">
    <w:name w:val="Footnote Text Char"/>
    <w:basedOn w:val="DefaultParagraphFont"/>
    <w:link w:val="FootnoteText"/>
    <w:uiPriority w:val="99"/>
    <w:rsid w:val="005859C0"/>
    <w:rPr>
      <w:rFonts w:ascii="Times New Roman" w:eastAsia="Times New Roman" w:hAnsi="Times New Roman" w:cs="Times New Roman"/>
    </w:rPr>
  </w:style>
  <w:style w:type="character" w:styleId="FootnoteReference">
    <w:name w:val="footnote reference"/>
    <w:basedOn w:val="DefaultParagraphFont"/>
    <w:uiPriority w:val="99"/>
    <w:unhideWhenUsed/>
    <w:rsid w:val="005859C0"/>
    <w:rPr>
      <w:vertAlign w:val="superscript"/>
    </w:rPr>
  </w:style>
  <w:style w:type="character" w:styleId="PageNumber">
    <w:name w:val="page number"/>
    <w:basedOn w:val="DefaultParagraphFont"/>
    <w:uiPriority w:val="99"/>
    <w:semiHidden/>
    <w:unhideWhenUsed/>
    <w:rsid w:val="005859C0"/>
  </w:style>
  <w:style w:type="paragraph" w:styleId="NormalWeb">
    <w:name w:val="Normal (Web)"/>
    <w:basedOn w:val="Normal"/>
    <w:uiPriority w:val="99"/>
    <w:unhideWhenUsed/>
    <w:rsid w:val="005859C0"/>
    <w:pPr>
      <w:spacing w:before="100" w:beforeAutospacing="1" w:after="100" w:afterAutospacing="1" w:line="240" w:lineRule="auto"/>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f@randazz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nla.org/nla-task-force-publishes-statement-on-new-aba-model-rule-8-4g/" TargetMode="External"/><Relationship Id="rId3" Type="http://schemas.openxmlformats.org/officeDocument/2006/relationships/hyperlink" Target="http://leg.mt.gov/bills/2017/billhtml/SJ0015.htm" TargetMode="External"/><Relationship Id="rId7" Type="http://schemas.openxmlformats.org/officeDocument/2006/relationships/hyperlink" Target="https://www.chapman.edu/our-faculty/ronald-rotunda" TargetMode="External"/><Relationship Id="rId2" Type="http://schemas.openxmlformats.org/officeDocument/2006/relationships/hyperlink" Target="http://www.illinoiscourts.gov/SupremeCourt/Rules/Art_VIII/ArtVIII_NEW.htm" TargetMode="External"/><Relationship Id="rId1" Type="http://schemas.openxmlformats.org/officeDocument/2006/relationships/hyperlink" Target="https://www.texasattorneygeneral.gov/opinion/ken-paxton-opinions" TargetMode="External"/><Relationship Id="rId6" Type="http://schemas.openxmlformats.org/officeDocument/2006/relationships/hyperlink" Target="https://www.washingtonpost.com/news/volokh-conspiracy/wp/2016/12/20/texas-ag-lawyer-speech-code-proposed-by-american-bar-association-would-violate-the-first-amendment/" TargetMode="External"/><Relationship Id="rId11" Type="http://schemas.openxmlformats.org/officeDocument/2006/relationships/hyperlink" Target="https://www.washingtonpost.com/news/volokh-conspiracy/wp/2016/05/05/banning-lawyers-from-discriminating-based-on-socioeconomic-status-in-choosing-partners-employees-or%20experts/?utm_term=.beabb7cea8fe" TargetMode="External"/><Relationship Id="rId5" Type="http://schemas.openxmlformats.org/officeDocument/2006/relationships/hyperlink" Target="http://www2.law.ucla.edu/volokh/" TargetMode="External"/><Relationship Id="rId10" Type="http://schemas.openxmlformats.org/officeDocument/2006/relationships/hyperlink" Target="http://joshblackman.com/blog/2016/11/15/my-rejected-proposal-for-the-aals-presidents-program-on-diversity-the-effect-of-model-rule-of-professional-conduct-8-4g-and-law-school-pedagogy-and-academic-freedom/" TargetMode="External"/><Relationship Id="rId4" Type="http://schemas.openxmlformats.org/officeDocument/2006/relationships/hyperlink" Target="https://www.tn.gov/content/dam/tn/attorneygeneral/documents/ops/2018/op18-11.pdf" TargetMode="External"/><Relationship Id="rId9" Type="http://schemas.openxmlformats.org/officeDocument/2006/relationships/hyperlink" Target="http://www.stcl.edu/about-us/faculty/josh-blackm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3535</Words>
  <Characters>20150</Characters>
  <Application>Microsoft Office Word</Application>
  <DocSecurity>0</DocSecurity>
  <Lines>167</Lines>
  <Paragraphs>47</Paragraphs>
  <ScaleCrop>false</ScaleCrop>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Shepard</dc:creator>
  <cp:keywords/>
  <dc:description/>
  <cp:lastModifiedBy>Alex Shepard</cp:lastModifiedBy>
  <cp:revision>3</cp:revision>
  <dcterms:created xsi:type="dcterms:W3CDTF">2018-05-16T00:01:00Z</dcterms:created>
  <dcterms:modified xsi:type="dcterms:W3CDTF">2018-05-17T02:01:00Z</dcterms:modified>
</cp:coreProperties>
</file>