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0B6" w:rsidRDefault="005F40B6" w:rsidP="00D06E14">
      <w:pPr>
        <w:pStyle w:val="Caption-ClientInfo"/>
        <w:widowControl/>
        <w:spacing w:line="240" w:lineRule="auto"/>
        <w:ind w:left="-90" w:right="0"/>
        <w:rPr>
          <w:sz w:val="28"/>
          <w:szCs w:val="28"/>
        </w:rPr>
      </w:pPr>
    </w:p>
    <w:p w:rsidR="005F40B6" w:rsidRDefault="005F40B6" w:rsidP="00D06E14">
      <w:pPr>
        <w:pStyle w:val="Caption-ClientInfo"/>
        <w:widowControl/>
        <w:spacing w:line="240" w:lineRule="auto"/>
        <w:ind w:left="-90" w:right="0"/>
        <w:rPr>
          <w:sz w:val="28"/>
          <w:szCs w:val="28"/>
        </w:rPr>
      </w:pPr>
    </w:p>
    <w:p w:rsidR="00D06E14" w:rsidRPr="00082FE4" w:rsidRDefault="00D06E14" w:rsidP="00D06E14">
      <w:pPr>
        <w:pStyle w:val="Caption-ClientInfo"/>
        <w:widowControl/>
        <w:spacing w:line="240" w:lineRule="auto"/>
        <w:ind w:left="-90" w:right="0"/>
        <w:rPr>
          <w:sz w:val="28"/>
          <w:szCs w:val="28"/>
        </w:rPr>
      </w:pPr>
      <w:r w:rsidRPr="00082FE4">
        <w:rPr>
          <w:sz w:val="28"/>
          <w:szCs w:val="28"/>
        </w:rPr>
        <w:t>Ralph Adams, Bar No. 015599</w:t>
      </w:r>
      <w:r w:rsidRPr="00082FE4">
        <w:rPr>
          <w:sz w:val="28"/>
          <w:szCs w:val="28"/>
        </w:rPr>
        <w:br/>
        <w:t>Adams &amp; Clark, PC</w:t>
      </w:r>
      <w:r w:rsidRPr="00082FE4">
        <w:rPr>
          <w:sz w:val="28"/>
          <w:szCs w:val="28"/>
        </w:rPr>
        <w:br/>
        <w:t>520 East Portland Street</w:t>
      </w:r>
      <w:r w:rsidRPr="00082FE4">
        <w:rPr>
          <w:sz w:val="28"/>
          <w:szCs w:val="28"/>
        </w:rPr>
        <w:br/>
        <w:t>Phoenix, AZ 85004</w:t>
      </w:r>
      <w:r w:rsidRPr="00082FE4">
        <w:rPr>
          <w:sz w:val="28"/>
          <w:szCs w:val="28"/>
        </w:rPr>
        <w:br/>
        <w:t>(602) 258-3542</w:t>
      </w:r>
      <w:r w:rsidRPr="00082FE4">
        <w:rPr>
          <w:sz w:val="28"/>
          <w:szCs w:val="28"/>
        </w:rPr>
        <w:br/>
      </w:r>
      <w:hyperlink r:id="rId7" w:history="1">
        <w:r w:rsidRPr="00082FE4">
          <w:rPr>
            <w:rStyle w:val="Hyperlink"/>
            <w:color w:val="auto"/>
            <w:sz w:val="28"/>
            <w:szCs w:val="28"/>
          </w:rPr>
          <w:t>thefirm@adamsclark.com</w:t>
        </w:r>
      </w:hyperlink>
      <w:r w:rsidRPr="00082FE4">
        <w:rPr>
          <w:sz w:val="28"/>
          <w:szCs w:val="28"/>
        </w:rPr>
        <w:t xml:space="preserve"> </w:t>
      </w:r>
    </w:p>
    <w:p w:rsidR="00D06E14" w:rsidRPr="00082FE4" w:rsidRDefault="00D06E14" w:rsidP="00D44442">
      <w:pPr>
        <w:pStyle w:val="Caption-ClientInfo"/>
        <w:widowControl/>
        <w:spacing w:line="240" w:lineRule="auto"/>
        <w:ind w:right="0"/>
        <w:rPr>
          <w:sz w:val="28"/>
          <w:szCs w:val="28"/>
        </w:rPr>
      </w:pPr>
    </w:p>
    <w:p w:rsidR="00D06E14" w:rsidRPr="00082FE4" w:rsidRDefault="00D06E14" w:rsidP="00D06E14">
      <w:pPr>
        <w:pStyle w:val="Default"/>
        <w:rPr>
          <w:sz w:val="28"/>
          <w:szCs w:val="28"/>
        </w:rPr>
      </w:pPr>
    </w:p>
    <w:p w:rsidR="00D06E14" w:rsidRPr="00082FE4" w:rsidRDefault="00D06E14" w:rsidP="00D06E14">
      <w:pPr>
        <w:pStyle w:val="Default"/>
        <w:jc w:val="center"/>
        <w:rPr>
          <w:sz w:val="28"/>
          <w:szCs w:val="28"/>
        </w:rPr>
      </w:pPr>
      <w:r w:rsidRPr="00082FE4">
        <w:rPr>
          <w:b/>
          <w:bCs/>
          <w:sz w:val="28"/>
          <w:szCs w:val="28"/>
        </w:rPr>
        <w:t>IN THE SUPREME COURT</w:t>
      </w:r>
    </w:p>
    <w:p w:rsidR="000A2735" w:rsidRPr="00082FE4" w:rsidRDefault="00D06E14" w:rsidP="00D06E14">
      <w:pPr>
        <w:jc w:val="center"/>
        <w:rPr>
          <w:rFonts w:ascii="Times New Roman" w:hAnsi="Times New Roman"/>
          <w:b/>
          <w:bCs/>
          <w:sz w:val="28"/>
          <w:szCs w:val="28"/>
        </w:rPr>
      </w:pPr>
      <w:r w:rsidRPr="00082FE4">
        <w:rPr>
          <w:rFonts w:ascii="Times New Roman" w:hAnsi="Times New Roman"/>
          <w:b/>
          <w:bCs/>
          <w:sz w:val="28"/>
          <w:szCs w:val="28"/>
        </w:rPr>
        <w:t>STATE OF ARIZONA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8"/>
        <w:gridCol w:w="4788"/>
      </w:tblGrid>
      <w:tr w:rsidR="00D06E14" w:rsidRPr="00082FE4" w:rsidTr="00384387">
        <w:tc>
          <w:tcPr>
            <w:tcW w:w="4788" w:type="dxa"/>
            <w:tcBorders>
              <w:top w:val="nil"/>
              <w:left w:val="nil"/>
            </w:tcBorders>
          </w:tcPr>
          <w:p w:rsidR="00D06E14" w:rsidRPr="00082FE4" w:rsidRDefault="00D06E14" w:rsidP="00D06E14">
            <w:pPr>
              <w:pStyle w:val="Default"/>
              <w:rPr>
                <w:sz w:val="28"/>
                <w:szCs w:val="28"/>
              </w:rPr>
            </w:pPr>
            <w:r w:rsidRPr="00082FE4">
              <w:rPr>
                <w:sz w:val="28"/>
                <w:szCs w:val="28"/>
              </w:rPr>
              <w:t>In The Matter Of:</w:t>
            </w:r>
          </w:p>
          <w:p w:rsidR="00D06E14" w:rsidRPr="00082FE4" w:rsidRDefault="00D06E14" w:rsidP="00D06E14">
            <w:pPr>
              <w:pStyle w:val="Default"/>
              <w:rPr>
                <w:sz w:val="28"/>
                <w:szCs w:val="28"/>
              </w:rPr>
            </w:pPr>
          </w:p>
          <w:p w:rsidR="00D06E14" w:rsidRPr="00082FE4" w:rsidRDefault="00D06E14" w:rsidP="00D06E14">
            <w:pPr>
              <w:pStyle w:val="Caption-PlaintiffDefendant"/>
              <w:widowControl/>
              <w:tabs>
                <w:tab w:val="left" w:pos="2140"/>
              </w:tabs>
              <w:spacing w:line="240" w:lineRule="auto"/>
              <w:rPr>
                <w:sz w:val="28"/>
                <w:szCs w:val="28"/>
              </w:rPr>
            </w:pPr>
            <w:r w:rsidRPr="00082FE4">
              <w:rPr>
                <w:sz w:val="28"/>
                <w:szCs w:val="28"/>
              </w:rPr>
              <w:t xml:space="preserve"> PETITION TO AMEND</w:t>
            </w:r>
          </w:p>
          <w:p w:rsidR="00D06E14" w:rsidRPr="00082FE4" w:rsidRDefault="00D06E14" w:rsidP="00D06E14">
            <w:pPr>
              <w:pStyle w:val="Caption-PlaintiffDefendant"/>
              <w:widowControl/>
              <w:tabs>
                <w:tab w:val="left" w:pos="2140"/>
              </w:tabs>
              <w:spacing w:line="240" w:lineRule="auto"/>
              <w:rPr>
                <w:sz w:val="28"/>
                <w:szCs w:val="28"/>
              </w:rPr>
            </w:pPr>
            <w:r w:rsidRPr="00082FE4">
              <w:rPr>
                <w:sz w:val="28"/>
                <w:szCs w:val="28"/>
              </w:rPr>
              <w:t>RULE 64(f)(1)(B)</w:t>
            </w:r>
          </w:p>
          <w:p w:rsidR="00D06E14" w:rsidRPr="00082FE4" w:rsidRDefault="00D06E14" w:rsidP="00D06E14">
            <w:pPr>
              <w:pStyle w:val="Caption-PlaintiffDefendant"/>
              <w:widowControl/>
              <w:tabs>
                <w:tab w:val="left" w:pos="2140"/>
              </w:tabs>
              <w:spacing w:before="240" w:line="240" w:lineRule="auto"/>
              <w:rPr>
                <w:sz w:val="28"/>
                <w:szCs w:val="28"/>
              </w:rPr>
            </w:pPr>
            <w:r w:rsidRPr="00082FE4">
              <w:rPr>
                <w:sz w:val="28"/>
                <w:szCs w:val="28"/>
              </w:rPr>
              <w:t>Arizona Rules of the Supreme Court</w:t>
            </w:r>
          </w:p>
        </w:tc>
        <w:tc>
          <w:tcPr>
            <w:tcW w:w="4788" w:type="dxa"/>
            <w:tcBorders>
              <w:top w:val="nil"/>
              <w:bottom w:val="nil"/>
              <w:right w:val="nil"/>
            </w:tcBorders>
          </w:tcPr>
          <w:p w:rsidR="00D06E14" w:rsidRPr="00082FE4" w:rsidRDefault="00D06E14" w:rsidP="00D06E14">
            <w:pPr>
              <w:pStyle w:val="Default"/>
              <w:rPr>
                <w:sz w:val="28"/>
                <w:szCs w:val="28"/>
              </w:rPr>
            </w:pPr>
            <w:bookmarkStart w:id="0" w:name="CaseNumber"/>
            <w:bookmarkEnd w:id="0"/>
          </w:p>
          <w:p w:rsidR="00D06E14" w:rsidRPr="00082FE4" w:rsidRDefault="00A50A5A" w:rsidP="00D06E14">
            <w:pPr>
              <w:pStyle w:val="Caption-RightSide"/>
              <w:widowControl/>
              <w:spacing w:line="240" w:lineRule="auto"/>
              <w:ind w:left="0"/>
              <w:rPr>
                <w:sz w:val="28"/>
                <w:szCs w:val="28"/>
              </w:rPr>
            </w:pPr>
            <w:r>
              <w:rPr>
                <w:sz w:val="28"/>
                <w:szCs w:val="28"/>
              </w:rPr>
              <w:t xml:space="preserve"> Supreme Court No. R-18</w:t>
            </w:r>
            <w:r w:rsidR="00D06E14" w:rsidRPr="00082FE4">
              <w:rPr>
                <w:sz w:val="28"/>
                <w:szCs w:val="28"/>
              </w:rPr>
              <w:t>-____</w:t>
            </w:r>
          </w:p>
          <w:p w:rsidR="00D06E14" w:rsidRPr="00082FE4" w:rsidRDefault="00D06E14" w:rsidP="00384387">
            <w:pPr>
              <w:pStyle w:val="Caption-RightSide"/>
              <w:widowControl/>
              <w:spacing w:line="240" w:lineRule="auto"/>
              <w:ind w:left="0"/>
              <w:rPr>
                <w:b/>
                <w:sz w:val="28"/>
                <w:szCs w:val="28"/>
              </w:rPr>
            </w:pPr>
            <w:bookmarkStart w:id="1" w:name="Title"/>
            <w:bookmarkEnd w:id="1"/>
          </w:p>
          <w:p w:rsidR="00D06E14" w:rsidRPr="00082FE4" w:rsidRDefault="00D06E14" w:rsidP="00384387">
            <w:pPr>
              <w:pStyle w:val="Caption-RightSide"/>
              <w:widowControl/>
              <w:spacing w:line="240" w:lineRule="auto"/>
              <w:ind w:left="0"/>
              <w:rPr>
                <w:b/>
                <w:sz w:val="28"/>
                <w:szCs w:val="28"/>
              </w:rPr>
            </w:pPr>
          </w:p>
          <w:p w:rsidR="00D06E14" w:rsidRPr="00082FE4" w:rsidRDefault="00D06E14" w:rsidP="00D06E14">
            <w:pPr>
              <w:pStyle w:val="Caption-PlaintiffDefendant"/>
              <w:widowControl/>
              <w:tabs>
                <w:tab w:val="left" w:pos="2140"/>
              </w:tabs>
              <w:spacing w:line="240" w:lineRule="auto"/>
              <w:rPr>
                <w:b/>
                <w:sz w:val="28"/>
                <w:szCs w:val="28"/>
              </w:rPr>
            </w:pPr>
            <w:r w:rsidRPr="00082FE4">
              <w:rPr>
                <w:b/>
                <w:bCs/>
                <w:sz w:val="28"/>
                <w:szCs w:val="28"/>
              </w:rPr>
              <w:t xml:space="preserve">Petition to Amend </w:t>
            </w:r>
            <w:r w:rsidRPr="00082FE4">
              <w:rPr>
                <w:b/>
                <w:sz w:val="28"/>
                <w:szCs w:val="28"/>
              </w:rPr>
              <w:t>Rule 64(f)(1)(B)</w:t>
            </w:r>
          </w:p>
          <w:p w:rsidR="00D06E14" w:rsidRPr="00082FE4" w:rsidRDefault="00D06E14" w:rsidP="00D06E14">
            <w:pPr>
              <w:pStyle w:val="Default"/>
              <w:rPr>
                <w:sz w:val="28"/>
                <w:szCs w:val="28"/>
              </w:rPr>
            </w:pPr>
            <w:r w:rsidRPr="00082FE4">
              <w:rPr>
                <w:b/>
                <w:bCs/>
                <w:sz w:val="28"/>
                <w:szCs w:val="28"/>
              </w:rPr>
              <w:t xml:space="preserve"> </w:t>
            </w:r>
          </w:p>
          <w:p w:rsidR="00D06E14" w:rsidRPr="00082FE4" w:rsidRDefault="00D06E14" w:rsidP="00384387">
            <w:pPr>
              <w:pStyle w:val="Caption-RightSide"/>
              <w:widowControl/>
              <w:spacing w:line="240" w:lineRule="auto"/>
              <w:ind w:left="0"/>
              <w:rPr>
                <w:b/>
                <w:sz w:val="28"/>
                <w:szCs w:val="28"/>
              </w:rPr>
            </w:pPr>
            <w:bookmarkStart w:id="2" w:name="OralArgument"/>
            <w:bookmarkStart w:id="3" w:name="Judge"/>
            <w:bookmarkEnd w:id="2"/>
            <w:bookmarkEnd w:id="3"/>
          </w:p>
          <w:p w:rsidR="00D06E14" w:rsidRPr="00082FE4" w:rsidRDefault="00D06E14" w:rsidP="00384387">
            <w:pPr>
              <w:pStyle w:val="Caption-RightSide"/>
              <w:widowControl/>
              <w:spacing w:line="240" w:lineRule="auto"/>
              <w:ind w:left="0"/>
              <w:rPr>
                <w:sz w:val="28"/>
                <w:szCs w:val="28"/>
              </w:rPr>
            </w:pPr>
          </w:p>
        </w:tc>
      </w:tr>
    </w:tbl>
    <w:p w:rsidR="00D06E14" w:rsidRPr="00082FE4" w:rsidRDefault="00D06E14" w:rsidP="00D06E14">
      <w:pPr>
        <w:pStyle w:val="Default"/>
        <w:rPr>
          <w:sz w:val="28"/>
          <w:szCs w:val="28"/>
        </w:rPr>
      </w:pPr>
    </w:p>
    <w:p w:rsidR="00C10519" w:rsidRDefault="00D06E14" w:rsidP="00C10519">
      <w:pPr>
        <w:spacing w:line="480" w:lineRule="auto"/>
        <w:ind w:firstLine="720"/>
        <w:jc w:val="both"/>
        <w:rPr>
          <w:rFonts w:ascii="Times New Roman" w:hAnsi="Times New Roman"/>
          <w:sz w:val="28"/>
          <w:szCs w:val="28"/>
        </w:rPr>
      </w:pPr>
      <w:r w:rsidRPr="00082FE4">
        <w:rPr>
          <w:rFonts w:ascii="Times New Roman" w:hAnsi="Times New Roman"/>
          <w:sz w:val="28"/>
          <w:szCs w:val="28"/>
        </w:rPr>
        <w:t xml:space="preserve"> Pursuant to Rule 28, </w:t>
      </w:r>
      <w:r w:rsidR="00282233">
        <w:rPr>
          <w:rFonts w:ascii="Times New Roman" w:hAnsi="Times New Roman"/>
          <w:sz w:val="28"/>
          <w:szCs w:val="28"/>
        </w:rPr>
        <w:t>Ariz.R.S.Ct., Ra</w:t>
      </w:r>
      <w:r w:rsidRPr="00082FE4">
        <w:rPr>
          <w:rFonts w:ascii="Times New Roman" w:hAnsi="Times New Roman"/>
          <w:bCs/>
          <w:sz w:val="28"/>
          <w:szCs w:val="28"/>
        </w:rPr>
        <w:t>lph Adams</w:t>
      </w:r>
      <w:r w:rsidR="00D44442">
        <w:rPr>
          <w:rFonts w:ascii="Times New Roman" w:hAnsi="Times New Roman"/>
          <w:bCs/>
          <w:sz w:val="28"/>
          <w:szCs w:val="28"/>
        </w:rPr>
        <w:t xml:space="preserve"> </w:t>
      </w:r>
      <w:r w:rsidR="00D44442">
        <w:rPr>
          <w:rFonts w:ascii="Times New Roman" w:hAnsi="Times New Roman"/>
          <w:sz w:val="28"/>
          <w:szCs w:val="28"/>
        </w:rPr>
        <w:t>respectfully petition</w:t>
      </w:r>
      <w:r w:rsidR="008077B5">
        <w:rPr>
          <w:rFonts w:ascii="Times New Roman" w:hAnsi="Times New Roman"/>
          <w:sz w:val="28"/>
          <w:szCs w:val="28"/>
        </w:rPr>
        <w:t>s</w:t>
      </w:r>
      <w:r w:rsidR="00D44442">
        <w:rPr>
          <w:rFonts w:ascii="Times New Roman" w:hAnsi="Times New Roman"/>
          <w:sz w:val="28"/>
          <w:szCs w:val="28"/>
        </w:rPr>
        <w:t xml:space="preserve"> </w:t>
      </w:r>
      <w:r w:rsidRPr="00082FE4">
        <w:rPr>
          <w:rFonts w:ascii="Times New Roman" w:hAnsi="Times New Roman"/>
          <w:sz w:val="28"/>
          <w:szCs w:val="28"/>
        </w:rPr>
        <w:t xml:space="preserve">this Court to adopt amendments to Rule 64(f)(1)(B), Arizona Rules of the Supreme Court, governing reinstatement procedures for attorneys summarily suspended from the practice of law for more than two years, as proposed </w:t>
      </w:r>
      <w:r w:rsidR="00A0782F" w:rsidRPr="00082FE4">
        <w:rPr>
          <w:rFonts w:ascii="Times New Roman" w:hAnsi="Times New Roman"/>
          <w:bCs/>
          <w:sz w:val="28"/>
          <w:szCs w:val="28"/>
        </w:rPr>
        <w:t>below</w:t>
      </w:r>
      <w:r w:rsidRPr="00082FE4">
        <w:rPr>
          <w:rFonts w:ascii="Times New Roman" w:hAnsi="Times New Roman"/>
          <w:sz w:val="28"/>
          <w:szCs w:val="28"/>
        </w:rPr>
        <w:t>.</w:t>
      </w:r>
    </w:p>
    <w:p w:rsidR="00A0782F" w:rsidRPr="00082FE4" w:rsidRDefault="00A0782F" w:rsidP="00A94344">
      <w:pPr>
        <w:pStyle w:val="Default"/>
        <w:spacing w:line="480" w:lineRule="auto"/>
        <w:ind w:firstLine="720"/>
        <w:jc w:val="both"/>
        <w:rPr>
          <w:sz w:val="28"/>
          <w:szCs w:val="28"/>
        </w:rPr>
      </w:pPr>
      <w:r w:rsidRPr="00082FE4">
        <w:rPr>
          <w:b/>
          <w:bCs/>
          <w:sz w:val="28"/>
          <w:szCs w:val="28"/>
        </w:rPr>
        <w:t xml:space="preserve">I. Background and Purpose of the Proposed Rule Amendments </w:t>
      </w:r>
    </w:p>
    <w:p w:rsidR="006208DA" w:rsidRDefault="00A548C2" w:rsidP="00A94344">
      <w:pPr>
        <w:pStyle w:val="Default"/>
        <w:spacing w:line="480" w:lineRule="auto"/>
        <w:ind w:firstLine="720"/>
        <w:jc w:val="both"/>
        <w:rPr>
          <w:sz w:val="28"/>
          <w:szCs w:val="28"/>
        </w:rPr>
      </w:pPr>
      <w:r>
        <w:rPr>
          <w:bCs/>
          <w:sz w:val="28"/>
          <w:szCs w:val="28"/>
        </w:rPr>
        <w:t xml:space="preserve">Attorneys </w:t>
      </w:r>
      <w:r w:rsidR="006208DA">
        <w:rPr>
          <w:bCs/>
          <w:sz w:val="28"/>
          <w:szCs w:val="28"/>
        </w:rPr>
        <w:t>who receive a discipline suspension of</w:t>
      </w:r>
      <w:r>
        <w:rPr>
          <w:bCs/>
          <w:sz w:val="28"/>
          <w:szCs w:val="28"/>
        </w:rPr>
        <w:t xml:space="preserve"> more than six months are required to demonstrate “rehabilitation” in addition to fitness and competence. Prior to the most recent amendment to Rule 64(f)(1)(B) on January 1, 2017, the burden of proof was unclear for attorneys summarily suspended by the Board of </w:t>
      </w:r>
      <w:r>
        <w:rPr>
          <w:bCs/>
          <w:sz w:val="28"/>
          <w:szCs w:val="28"/>
        </w:rPr>
        <w:lastRenderedPageBreak/>
        <w:t xml:space="preserve">Governors for more than two years based solely on failure to pay annual dues and/or failure to comply with mandatory continuing education </w:t>
      </w:r>
      <w:r w:rsidR="00A553BA">
        <w:rPr>
          <w:bCs/>
          <w:sz w:val="28"/>
          <w:szCs w:val="28"/>
        </w:rPr>
        <w:t xml:space="preserve">(“MCLE”) </w:t>
      </w:r>
      <w:r>
        <w:rPr>
          <w:bCs/>
          <w:sz w:val="28"/>
          <w:szCs w:val="28"/>
        </w:rPr>
        <w:t xml:space="preserve">requirements. The January 1, 2017, amendment </w:t>
      </w:r>
      <w:r w:rsidR="006208DA">
        <w:rPr>
          <w:bCs/>
          <w:sz w:val="28"/>
          <w:szCs w:val="28"/>
        </w:rPr>
        <w:t xml:space="preserve">(“amendment”) </w:t>
      </w:r>
      <w:r>
        <w:rPr>
          <w:bCs/>
          <w:sz w:val="28"/>
          <w:szCs w:val="28"/>
        </w:rPr>
        <w:t xml:space="preserve">was an attempt to clarify that </w:t>
      </w:r>
      <w:r w:rsidR="0079277C">
        <w:rPr>
          <w:bCs/>
          <w:sz w:val="28"/>
          <w:szCs w:val="28"/>
        </w:rPr>
        <w:t>applicants</w:t>
      </w:r>
      <w:r>
        <w:rPr>
          <w:bCs/>
          <w:sz w:val="28"/>
          <w:szCs w:val="28"/>
        </w:rPr>
        <w:t xml:space="preserve"> suspended only for dues/MCLE </w:t>
      </w:r>
      <w:r w:rsidRPr="00A548C2">
        <w:rPr>
          <w:bCs/>
          <w:sz w:val="28"/>
          <w:szCs w:val="28"/>
        </w:rPr>
        <w:t xml:space="preserve">issues were not required to demonstrate rehabilitation. </w:t>
      </w:r>
      <w:r w:rsidR="00007E5C">
        <w:rPr>
          <w:bCs/>
          <w:sz w:val="28"/>
          <w:szCs w:val="28"/>
        </w:rPr>
        <w:t>However, t</w:t>
      </w:r>
      <w:r w:rsidRPr="00A548C2">
        <w:rPr>
          <w:bCs/>
          <w:sz w:val="28"/>
          <w:szCs w:val="28"/>
        </w:rPr>
        <w:t xml:space="preserve">he amendment </w:t>
      </w:r>
      <w:r w:rsidR="00007E5C">
        <w:rPr>
          <w:bCs/>
          <w:sz w:val="28"/>
          <w:szCs w:val="28"/>
        </w:rPr>
        <w:t xml:space="preserve">also </w:t>
      </w:r>
      <w:r w:rsidR="006208DA">
        <w:rPr>
          <w:bCs/>
          <w:sz w:val="28"/>
          <w:szCs w:val="28"/>
        </w:rPr>
        <w:t>states:</w:t>
      </w:r>
      <w:r w:rsidRPr="00A548C2">
        <w:rPr>
          <w:bCs/>
          <w:sz w:val="28"/>
          <w:szCs w:val="28"/>
        </w:rPr>
        <w:t xml:space="preserve"> “</w:t>
      </w:r>
      <w:r w:rsidRPr="00A548C2">
        <w:rPr>
          <w:sz w:val="28"/>
          <w:szCs w:val="28"/>
        </w:rPr>
        <w:t>If the State Bar finds there is no need for rehabilitation and there appear to be no discipline or disability issues, the applicant need only prove compliance with all rules, fitness to practice and competence under Rule 65(b)(2).”</w:t>
      </w:r>
      <w:r>
        <w:rPr>
          <w:sz w:val="28"/>
          <w:szCs w:val="28"/>
        </w:rPr>
        <w:t xml:space="preserve"> </w:t>
      </w:r>
    </w:p>
    <w:p w:rsidR="00082FE4" w:rsidRDefault="006208DA" w:rsidP="00A94344">
      <w:pPr>
        <w:pStyle w:val="Default"/>
        <w:spacing w:line="480" w:lineRule="auto"/>
        <w:ind w:firstLine="720"/>
        <w:jc w:val="both"/>
        <w:rPr>
          <w:sz w:val="28"/>
          <w:szCs w:val="28"/>
        </w:rPr>
      </w:pPr>
      <w:r>
        <w:rPr>
          <w:sz w:val="28"/>
          <w:szCs w:val="28"/>
        </w:rPr>
        <w:t>T</w:t>
      </w:r>
      <w:r w:rsidR="00A548C2">
        <w:rPr>
          <w:sz w:val="28"/>
          <w:szCs w:val="28"/>
        </w:rPr>
        <w:t xml:space="preserve">his </w:t>
      </w:r>
      <w:r>
        <w:rPr>
          <w:sz w:val="28"/>
          <w:szCs w:val="28"/>
        </w:rPr>
        <w:t>portion of the amend</w:t>
      </w:r>
      <w:r w:rsidR="00C10519">
        <w:rPr>
          <w:sz w:val="28"/>
          <w:szCs w:val="28"/>
        </w:rPr>
        <w:t>ment is problematic</w:t>
      </w:r>
      <w:r>
        <w:rPr>
          <w:sz w:val="28"/>
          <w:szCs w:val="28"/>
        </w:rPr>
        <w:t xml:space="preserve"> for </w:t>
      </w:r>
      <w:r w:rsidR="00A548C2">
        <w:rPr>
          <w:sz w:val="28"/>
          <w:szCs w:val="28"/>
        </w:rPr>
        <w:t xml:space="preserve">several </w:t>
      </w:r>
      <w:r>
        <w:rPr>
          <w:sz w:val="28"/>
          <w:szCs w:val="28"/>
        </w:rPr>
        <w:t>reasons</w:t>
      </w:r>
      <w:r w:rsidR="00F26C15">
        <w:rPr>
          <w:sz w:val="28"/>
          <w:szCs w:val="28"/>
        </w:rPr>
        <w:t xml:space="preserve">. First, </w:t>
      </w:r>
      <w:r w:rsidR="00A553BA">
        <w:rPr>
          <w:sz w:val="28"/>
          <w:szCs w:val="28"/>
        </w:rPr>
        <w:t xml:space="preserve">it does not provide any authority or guidance for </w:t>
      </w:r>
      <w:r w:rsidR="00F26C15">
        <w:rPr>
          <w:sz w:val="28"/>
          <w:szCs w:val="28"/>
        </w:rPr>
        <w:t xml:space="preserve">the State Bar </w:t>
      </w:r>
      <w:r w:rsidR="00A553BA">
        <w:rPr>
          <w:sz w:val="28"/>
          <w:szCs w:val="28"/>
        </w:rPr>
        <w:t xml:space="preserve">in making </w:t>
      </w:r>
      <w:r w:rsidR="00F26C15">
        <w:rPr>
          <w:sz w:val="28"/>
          <w:szCs w:val="28"/>
        </w:rPr>
        <w:t xml:space="preserve">“findings.” Second, the </w:t>
      </w:r>
      <w:r w:rsidR="00A553BA">
        <w:rPr>
          <w:sz w:val="28"/>
          <w:szCs w:val="28"/>
        </w:rPr>
        <w:t>amendment</w:t>
      </w:r>
      <w:r w:rsidR="00F26C15">
        <w:rPr>
          <w:sz w:val="28"/>
          <w:szCs w:val="28"/>
        </w:rPr>
        <w:t xml:space="preserve"> does not provide any avenue </w:t>
      </w:r>
      <w:r w:rsidR="00007E5C">
        <w:rPr>
          <w:sz w:val="28"/>
          <w:szCs w:val="28"/>
        </w:rPr>
        <w:t xml:space="preserve">for </w:t>
      </w:r>
      <w:r w:rsidR="0079277C">
        <w:rPr>
          <w:sz w:val="28"/>
          <w:szCs w:val="28"/>
        </w:rPr>
        <w:t xml:space="preserve">applicants </w:t>
      </w:r>
      <w:r w:rsidR="00F26C15">
        <w:rPr>
          <w:sz w:val="28"/>
          <w:szCs w:val="28"/>
        </w:rPr>
        <w:t xml:space="preserve">to challenge </w:t>
      </w:r>
      <w:r w:rsidR="00A553BA">
        <w:rPr>
          <w:sz w:val="28"/>
          <w:szCs w:val="28"/>
        </w:rPr>
        <w:t>the “</w:t>
      </w:r>
      <w:r w:rsidR="00F26C15">
        <w:rPr>
          <w:sz w:val="28"/>
          <w:szCs w:val="28"/>
        </w:rPr>
        <w:t>findings</w:t>
      </w:r>
      <w:r w:rsidR="00A553BA">
        <w:rPr>
          <w:sz w:val="28"/>
          <w:szCs w:val="28"/>
        </w:rPr>
        <w:t>”</w:t>
      </w:r>
      <w:r w:rsidR="00F26C15">
        <w:rPr>
          <w:sz w:val="28"/>
          <w:szCs w:val="28"/>
        </w:rPr>
        <w:t xml:space="preserve"> made by the State Bar thus depriving </w:t>
      </w:r>
      <w:r w:rsidR="00007E5C">
        <w:rPr>
          <w:sz w:val="28"/>
          <w:szCs w:val="28"/>
        </w:rPr>
        <w:t>them</w:t>
      </w:r>
      <w:r w:rsidR="00A553BA">
        <w:rPr>
          <w:sz w:val="28"/>
          <w:szCs w:val="28"/>
        </w:rPr>
        <w:t xml:space="preserve"> </w:t>
      </w:r>
      <w:r w:rsidR="00F26C15">
        <w:rPr>
          <w:sz w:val="28"/>
          <w:szCs w:val="28"/>
        </w:rPr>
        <w:t xml:space="preserve">of due process. Third, assuming the State Bar </w:t>
      </w:r>
      <w:r w:rsidR="00C10519">
        <w:rPr>
          <w:sz w:val="28"/>
          <w:szCs w:val="28"/>
        </w:rPr>
        <w:t>mak</w:t>
      </w:r>
      <w:r w:rsidR="00007E5C">
        <w:rPr>
          <w:sz w:val="28"/>
          <w:szCs w:val="28"/>
        </w:rPr>
        <w:t>e</w:t>
      </w:r>
      <w:r w:rsidR="00C10519">
        <w:rPr>
          <w:sz w:val="28"/>
          <w:szCs w:val="28"/>
        </w:rPr>
        <w:t>s</w:t>
      </w:r>
      <w:r w:rsidR="00007E5C">
        <w:rPr>
          <w:sz w:val="28"/>
          <w:szCs w:val="28"/>
        </w:rPr>
        <w:t xml:space="preserve"> a “finding”</w:t>
      </w:r>
      <w:r w:rsidR="00F26C15">
        <w:rPr>
          <w:sz w:val="28"/>
          <w:szCs w:val="28"/>
        </w:rPr>
        <w:t xml:space="preserve"> that </w:t>
      </w:r>
      <w:r w:rsidR="00007E5C">
        <w:rPr>
          <w:sz w:val="28"/>
          <w:szCs w:val="28"/>
        </w:rPr>
        <w:t xml:space="preserve">the </w:t>
      </w:r>
      <w:r w:rsidR="0079277C">
        <w:rPr>
          <w:sz w:val="28"/>
          <w:szCs w:val="28"/>
        </w:rPr>
        <w:t xml:space="preserve">applicant </w:t>
      </w:r>
      <w:r w:rsidR="00C10519">
        <w:rPr>
          <w:sz w:val="28"/>
          <w:szCs w:val="28"/>
        </w:rPr>
        <w:t>is</w:t>
      </w:r>
      <w:r w:rsidR="00007E5C">
        <w:rPr>
          <w:sz w:val="28"/>
          <w:szCs w:val="28"/>
        </w:rPr>
        <w:t xml:space="preserve"> required to </w:t>
      </w:r>
      <w:r w:rsidR="00F26C15">
        <w:rPr>
          <w:sz w:val="28"/>
          <w:szCs w:val="28"/>
        </w:rPr>
        <w:t>demonstr</w:t>
      </w:r>
      <w:r w:rsidR="00282233">
        <w:rPr>
          <w:sz w:val="28"/>
          <w:szCs w:val="28"/>
        </w:rPr>
        <w:t>ate rehabilitation, the finding</w:t>
      </w:r>
      <w:r w:rsidR="00F26C15">
        <w:rPr>
          <w:sz w:val="28"/>
          <w:szCs w:val="28"/>
        </w:rPr>
        <w:t xml:space="preserve"> would not be provided to the </w:t>
      </w:r>
      <w:r w:rsidR="0079277C">
        <w:rPr>
          <w:sz w:val="28"/>
          <w:szCs w:val="28"/>
        </w:rPr>
        <w:t>a</w:t>
      </w:r>
      <w:r w:rsidR="00F26C15">
        <w:rPr>
          <w:sz w:val="28"/>
          <w:szCs w:val="28"/>
        </w:rPr>
        <w:t xml:space="preserve">pplicant in advance of filing the application or with sufficient advance notice </w:t>
      </w:r>
      <w:r w:rsidR="0079277C">
        <w:rPr>
          <w:sz w:val="28"/>
          <w:szCs w:val="28"/>
        </w:rPr>
        <w:t xml:space="preserve">for the applicant </w:t>
      </w:r>
      <w:r w:rsidR="00F26C15">
        <w:rPr>
          <w:sz w:val="28"/>
          <w:szCs w:val="28"/>
        </w:rPr>
        <w:t xml:space="preserve">to provide evidence </w:t>
      </w:r>
      <w:r w:rsidR="0079277C">
        <w:rPr>
          <w:sz w:val="28"/>
          <w:szCs w:val="28"/>
        </w:rPr>
        <w:t xml:space="preserve">of rehabilitation </w:t>
      </w:r>
      <w:r w:rsidR="00F26C15">
        <w:rPr>
          <w:sz w:val="28"/>
          <w:szCs w:val="28"/>
        </w:rPr>
        <w:t xml:space="preserve">at </w:t>
      </w:r>
      <w:r w:rsidR="0079277C">
        <w:rPr>
          <w:sz w:val="28"/>
          <w:szCs w:val="28"/>
        </w:rPr>
        <w:t>the</w:t>
      </w:r>
      <w:r w:rsidR="00F26C15">
        <w:rPr>
          <w:sz w:val="28"/>
          <w:szCs w:val="28"/>
        </w:rPr>
        <w:t xml:space="preserve"> </w:t>
      </w:r>
      <w:r w:rsidR="0079277C">
        <w:rPr>
          <w:sz w:val="28"/>
          <w:szCs w:val="28"/>
        </w:rPr>
        <w:t xml:space="preserve">reinstatement </w:t>
      </w:r>
      <w:r w:rsidR="00F26C15">
        <w:rPr>
          <w:sz w:val="28"/>
          <w:szCs w:val="28"/>
        </w:rPr>
        <w:t xml:space="preserve">hearing. </w:t>
      </w:r>
    </w:p>
    <w:p w:rsidR="00F26C15" w:rsidRDefault="0079277C" w:rsidP="00A94344">
      <w:pPr>
        <w:pStyle w:val="Default"/>
        <w:spacing w:line="480" w:lineRule="auto"/>
        <w:ind w:firstLine="720"/>
        <w:jc w:val="both"/>
        <w:rPr>
          <w:sz w:val="28"/>
          <w:szCs w:val="28"/>
        </w:rPr>
      </w:pPr>
      <w:r>
        <w:rPr>
          <w:sz w:val="28"/>
          <w:szCs w:val="28"/>
        </w:rPr>
        <w:t>T</w:t>
      </w:r>
      <w:r w:rsidR="00F26C15">
        <w:rPr>
          <w:sz w:val="28"/>
          <w:szCs w:val="28"/>
        </w:rPr>
        <w:t xml:space="preserve">he Rules of the Supreme Court </w:t>
      </w:r>
      <w:r>
        <w:rPr>
          <w:sz w:val="28"/>
          <w:szCs w:val="28"/>
        </w:rPr>
        <w:t xml:space="preserve">do not contain </w:t>
      </w:r>
      <w:r w:rsidR="00F26C15">
        <w:rPr>
          <w:sz w:val="28"/>
          <w:szCs w:val="28"/>
        </w:rPr>
        <w:t xml:space="preserve">any provision for the State Bar to make “findings” regarding an application for reinstatement. Rules 64 and 65, Ariz.R.S.Ct. govern </w:t>
      </w:r>
      <w:r w:rsidR="00077692">
        <w:rPr>
          <w:sz w:val="28"/>
          <w:szCs w:val="28"/>
        </w:rPr>
        <w:t>eligibility and proceedings</w:t>
      </w:r>
      <w:r w:rsidR="00F26C15">
        <w:rPr>
          <w:sz w:val="28"/>
          <w:szCs w:val="28"/>
        </w:rPr>
        <w:t xml:space="preserve"> for reinstatements. Applicants suspended for more tha</w:t>
      </w:r>
      <w:r w:rsidR="00077692">
        <w:rPr>
          <w:sz w:val="28"/>
          <w:szCs w:val="28"/>
        </w:rPr>
        <w:t xml:space="preserve">n two years for dues/MCLE issues are required to file an </w:t>
      </w:r>
      <w:r w:rsidR="00077692">
        <w:rPr>
          <w:sz w:val="28"/>
          <w:szCs w:val="28"/>
        </w:rPr>
        <w:lastRenderedPageBreak/>
        <w:t xml:space="preserve">application, serve that application on the State Bar and attend a hearing at which a hearing panel will make findings and render a decision. </w:t>
      </w:r>
      <w:r w:rsidR="00AD5D85">
        <w:rPr>
          <w:sz w:val="28"/>
          <w:szCs w:val="28"/>
        </w:rPr>
        <w:t>After the application is filed</w:t>
      </w:r>
      <w:r w:rsidR="00AD242B">
        <w:rPr>
          <w:sz w:val="28"/>
          <w:szCs w:val="28"/>
        </w:rPr>
        <w:t xml:space="preserve">, the State Bar performs an investigation. </w:t>
      </w:r>
      <w:r w:rsidR="00077692">
        <w:rPr>
          <w:sz w:val="28"/>
          <w:szCs w:val="28"/>
        </w:rPr>
        <w:t>The hearing must be held within 150 days of filing the application [Rule 65(b)(1)(A)].</w:t>
      </w:r>
      <w:r w:rsidR="00AD5D85">
        <w:rPr>
          <w:sz w:val="28"/>
          <w:szCs w:val="28"/>
        </w:rPr>
        <w:t xml:space="preserve">  </w:t>
      </w:r>
      <w:r w:rsidR="00282233" w:rsidRPr="00C10519">
        <w:rPr>
          <w:sz w:val="28"/>
          <w:szCs w:val="28"/>
        </w:rPr>
        <w:t>The State Bar is the applicant’s opposing party.</w:t>
      </w:r>
      <w:r w:rsidR="00282233">
        <w:rPr>
          <w:sz w:val="28"/>
          <w:szCs w:val="28"/>
        </w:rPr>
        <w:t xml:space="preserve"> </w:t>
      </w:r>
      <w:r w:rsidR="00AD5D85">
        <w:rPr>
          <w:sz w:val="28"/>
          <w:szCs w:val="28"/>
        </w:rPr>
        <w:t xml:space="preserve">At the </w:t>
      </w:r>
      <w:r w:rsidR="00C10519">
        <w:rPr>
          <w:sz w:val="28"/>
          <w:szCs w:val="28"/>
        </w:rPr>
        <w:t>conclusion of the hearing</w:t>
      </w:r>
      <w:r w:rsidR="00077692">
        <w:rPr>
          <w:sz w:val="28"/>
          <w:szCs w:val="28"/>
        </w:rPr>
        <w:t xml:space="preserve"> the State Bar </w:t>
      </w:r>
      <w:r w:rsidR="008077B5">
        <w:rPr>
          <w:sz w:val="28"/>
          <w:szCs w:val="28"/>
        </w:rPr>
        <w:t xml:space="preserve">is </w:t>
      </w:r>
      <w:r w:rsidR="00077692">
        <w:rPr>
          <w:sz w:val="28"/>
          <w:szCs w:val="28"/>
        </w:rPr>
        <w:t xml:space="preserve">required to take a position regarding the application [Rule 65(b)(1)(C)]. </w:t>
      </w:r>
    </w:p>
    <w:p w:rsidR="00AD242B" w:rsidRPr="00BC0BF6" w:rsidRDefault="007E389A" w:rsidP="00A94344">
      <w:pPr>
        <w:pStyle w:val="Default"/>
        <w:spacing w:line="480" w:lineRule="auto"/>
        <w:ind w:firstLine="720"/>
        <w:jc w:val="both"/>
        <w:rPr>
          <w:sz w:val="28"/>
          <w:szCs w:val="28"/>
        </w:rPr>
      </w:pPr>
      <w:r>
        <w:rPr>
          <w:sz w:val="28"/>
          <w:szCs w:val="28"/>
        </w:rPr>
        <w:t>As currently written, R</w:t>
      </w:r>
      <w:r w:rsidR="00AD242B">
        <w:rPr>
          <w:sz w:val="28"/>
          <w:szCs w:val="28"/>
        </w:rPr>
        <w:t xml:space="preserve">ule </w:t>
      </w:r>
      <w:r>
        <w:rPr>
          <w:sz w:val="28"/>
          <w:szCs w:val="28"/>
        </w:rPr>
        <w:t xml:space="preserve">64(f)(1), Ariz.R.S.Ct. </w:t>
      </w:r>
      <w:r w:rsidR="00AD242B">
        <w:rPr>
          <w:sz w:val="28"/>
          <w:szCs w:val="28"/>
        </w:rPr>
        <w:t xml:space="preserve">allows the State Bar to make a finding that an applicant must demonstrate rehabilitation. However, the rule does not specify when </w:t>
      </w:r>
      <w:r w:rsidR="008419EF">
        <w:rPr>
          <w:sz w:val="28"/>
          <w:szCs w:val="28"/>
        </w:rPr>
        <w:t xml:space="preserve">notice of </w:t>
      </w:r>
      <w:r w:rsidR="00AD242B">
        <w:rPr>
          <w:sz w:val="28"/>
          <w:szCs w:val="28"/>
        </w:rPr>
        <w:t>that f</w:t>
      </w:r>
      <w:r w:rsidR="00A50A5A">
        <w:rPr>
          <w:sz w:val="28"/>
          <w:szCs w:val="28"/>
        </w:rPr>
        <w:t>inding must be provided to the a</w:t>
      </w:r>
      <w:r w:rsidR="00AD242B">
        <w:rPr>
          <w:sz w:val="28"/>
          <w:szCs w:val="28"/>
        </w:rPr>
        <w:t>pplicant</w:t>
      </w:r>
      <w:r w:rsidR="008419EF">
        <w:rPr>
          <w:sz w:val="28"/>
          <w:szCs w:val="28"/>
        </w:rPr>
        <w:t xml:space="preserve"> nor does the rule provide for appeal. Problematically, t</w:t>
      </w:r>
      <w:r w:rsidR="00AD242B">
        <w:rPr>
          <w:sz w:val="28"/>
          <w:szCs w:val="28"/>
        </w:rPr>
        <w:t>he State Bar cannot begin an investigation until the application is filed and the hearing must take place within 150 days of filing. Not only is timing of the notice critical given the short time to prepare for a hearing, but</w:t>
      </w:r>
      <w:r w:rsidR="00C10519">
        <w:rPr>
          <w:sz w:val="28"/>
          <w:szCs w:val="28"/>
        </w:rPr>
        <w:t xml:space="preserve"> so</w:t>
      </w:r>
      <w:r w:rsidR="008419EF">
        <w:rPr>
          <w:sz w:val="28"/>
          <w:szCs w:val="28"/>
        </w:rPr>
        <w:t xml:space="preserve"> is</w:t>
      </w:r>
      <w:r w:rsidR="00AD242B">
        <w:rPr>
          <w:sz w:val="28"/>
          <w:szCs w:val="28"/>
        </w:rPr>
        <w:t xml:space="preserve"> the type of “rehabilitation” determined by the State Bar. </w:t>
      </w:r>
      <w:r>
        <w:rPr>
          <w:sz w:val="28"/>
          <w:szCs w:val="28"/>
        </w:rPr>
        <w:t xml:space="preserve">Springing a requirement to demonstrate rehabilitation upon an applicant at the final moment of the proceeding is obviously problematic. </w:t>
      </w:r>
      <w:r w:rsidR="00AD242B" w:rsidRPr="00BC0BF6">
        <w:rPr>
          <w:sz w:val="28"/>
          <w:szCs w:val="28"/>
        </w:rPr>
        <w:t>Just as important is th</w:t>
      </w:r>
      <w:r w:rsidR="008419EF">
        <w:rPr>
          <w:sz w:val="28"/>
          <w:szCs w:val="28"/>
        </w:rPr>
        <w:t>e fact that due process mandates</w:t>
      </w:r>
      <w:r w:rsidR="00AD242B" w:rsidRPr="00BC0BF6">
        <w:rPr>
          <w:sz w:val="28"/>
          <w:szCs w:val="28"/>
        </w:rPr>
        <w:t xml:space="preserve"> the right to be heard. Allowing the State Bar to make “findings” for which there is no</w:t>
      </w:r>
      <w:r w:rsidRPr="00BC0BF6">
        <w:rPr>
          <w:sz w:val="28"/>
          <w:szCs w:val="28"/>
        </w:rPr>
        <w:t xml:space="preserve"> requirement to provide notice and no</w:t>
      </w:r>
      <w:r w:rsidR="00AD242B" w:rsidRPr="00BC0BF6">
        <w:rPr>
          <w:sz w:val="28"/>
          <w:szCs w:val="28"/>
        </w:rPr>
        <w:t xml:space="preserve"> avenue of appeal clearly denies applicants due process.</w:t>
      </w:r>
    </w:p>
    <w:p w:rsidR="008419EF" w:rsidRDefault="00AD242B" w:rsidP="00A94344">
      <w:pPr>
        <w:pStyle w:val="Default"/>
        <w:spacing w:line="480" w:lineRule="auto"/>
        <w:ind w:firstLine="720"/>
        <w:jc w:val="both"/>
        <w:rPr>
          <w:sz w:val="28"/>
          <w:szCs w:val="28"/>
        </w:rPr>
      </w:pPr>
      <w:r w:rsidRPr="00BC0BF6">
        <w:rPr>
          <w:sz w:val="28"/>
          <w:szCs w:val="28"/>
        </w:rPr>
        <w:tab/>
        <w:t>The January 1, 2017</w:t>
      </w:r>
      <w:r w:rsidR="007E389A" w:rsidRPr="00BC0BF6">
        <w:rPr>
          <w:sz w:val="28"/>
          <w:szCs w:val="28"/>
        </w:rPr>
        <w:t>,</w:t>
      </w:r>
      <w:r w:rsidRPr="00BC0BF6">
        <w:rPr>
          <w:sz w:val="28"/>
          <w:szCs w:val="28"/>
        </w:rPr>
        <w:t xml:space="preserve"> amendment was a solution in search of a problem. </w:t>
      </w:r>
      <w:r w:rsidR="008419EF">
        <w:rPr>
          <w:sz w:val="28"/>
          <w:szCs w:val="28"/>
        </w:rPr>
        <w:t xml:space="preserve">Applicants for reinstatement under rule 64 have always had to </w:t>
      </w:r>
      <w:r w:rsidR="008419EF">
        <w:rPr>
          <w:sz w:val="28"/>
          <w:szCs w:val="28"/>
        </w:rPr>
        <w:lastRenderedPageBreak/>
        <w:t>demonstrate “fitness” to practice.</w:t>
      </w:r>
      <w:r w:rsidR="008419EF" w:rsidRPr="008419EF">
        <w:rPr>
          <w:sz w:val="28"/>
          <w:szCs w:val="28"/>
        </w:rPr>
        <w:t xml:space="preserve"> </w:t>
      </w:r>
      <w:r w:rsidR="008419EF">
        <w:rPr>
          <w:sz w:val="28"/>
          <w:szCs w:val="28"/>
        </w:rPr>
        <w:t xml:space="preserve">If the State Bar believes it necessary to challenge an application, it may still do so during the hearing without the problems associated with findings regarding rehabilitation issues. </w:t>
      </w:r>
    </w:p>
    <w:p w:rsidR="00BC0BF6" w:rsidRPr="00BC0BF6" w:rsidRDefault="00BC0BF6" w:rsidP="00A94344">
      <w:pPr>
        <w:autoSpaceDE w:val="0"/>
        <w:autoSpaceDN w:val="0"/>
        <w:adjustRightInd w:val="0"/>
        <w:spacing w:after="0" w:line="480" w:lineRule="auto"/>
        <w:ind w:firstLine="720"/>
        <w:jc w:val="both"/>
        <w:rPr>
          <w:rFonts w:ascii="Times New Roman" w:hAnsi="Times New Roman"/>
          <w:sz w:val="28"/>
          <w:szCs w:val="28"/>
        </w:rPr>
      </w:pPr>
      <w:r w:rsidRPr="00BC0BF6">
        <w:rPr>
          <w:rFonts w:ascii="Times New Roman" w:hAnsi="Times New Roman"/>
          <w:sz w:val="28"/>
          <w:szCs w:val="28"/>
        </w:rPr>
        <w:t>In the January 8, 2016, Petition to Amend Rules 48(e), 58(d), 63(b), 64(f)(1) and 65, Rules of the</w:t>
      </w:r>
      <w:r>
        <w:rPr>
          <w:rFonts w:ascii="Times New Roman" w:hAnsi="Times New Roman"/>
          <w:sz w:val="28"/>
          <w:szCs w:val="28"/>
        </w:rPr>
        <w:t xml:space="preserve"> </w:t>
      </w:r>
      <w:r w:rsidRPr="00BC0BF6">
        <w:rPr>
          <w:rFonts w:ascii="Times New Roman" w:hAnsi="Times New Roman"/>
          <w:sz w:val="28"/>
          <w:szCs w:val="28"/>
        </w:rPr>
        <w:t>Supreme Court, which resulted in the current language of Rule 64(f)(1),</w:t>
      </w:r>
      <w:r w:rsidR="001317EB">
        <w:rPr>
          <w:rFonts w:ascii="Times New Roman" w:hAnsi="Times New Roman"/>
          <w:sz w:val="28"/>
          <w:szCs w:val="28"/>
        </w:rPr>
        <w:t>The</w:t>
      </w:r>
      <w:r w:rsidRPr="00BC0BF6">
        <w:rPr>
          <w:rFonts w:ascii="Times New Roman" w:hAnsi="Times New Roman"/>
          <w:sz w:val="28"/>
          <w:szCs w:val="28"/>
        </w:rPr>
        <w:t xml:space="preserve"> Chair </w:t>
      </w:r>
      <w:r w:rsidR="001317EB">
        <w:rPr>
          <w:rFonts w:ascii="Times New Roman" w:hAnsi="Times New Roman"/>
          <w:sz w:val="28"/>
          <w:szCs w:val="28"/>
        </w:rPr>
        <w:t xml:space="preserve">of the </w:t>
      </w:r>
      <w:r w:rsidRPr="00BC0BF6">
        <w:rPr>
          <w:rFonts w:ascii="Times New Roman" w:hAnsi="Times New Roman"/>
          <w:sz w:val="28"/>
          <w:szCs w:val="28"/>
        </w:rPr>
        <w:t>Attorney Regulation Advisory Committee</w:t>
      </w:r>
      <w:r>
        <w:rPr>
          <w:rFonts w:ascii="Times New Roman" w:hAnsi="Times New Roman"/>
          <w:sz w:val="28"/>
          <w:szCs w:val="28"/>
        </w:rPr>
        <w:t xml:space="preserve"> </w:t>
      </w:r>
      <w:r w:rsidRPr="00BC0BF6">
        <w:rPr>
          <w:rFonts w:ascii="Times New Roman" w:hAnsi="Times New Roman"/>
          <w:sz w:val="28"/>
          <w:szCs w:val="28"/>
        </w:rPr>
        <w:t>stated:</w:t>
      </w:r>
    </w:p>
    <w:p w:rsidR="00AD242B" w:rsidRDefault="00BC0BF6" w:rsidP="00A94344">
      <w:pPr>
        <w:autoSpaceDE w:val="0"/>
        <w:autoSpaceDN w:val="0"/>
        <w:adjustRightInd w:val="0"/>
        <w:spacing w:after="0" w:line="240" w:lineRule="auto"/>
        <w:ind w:left="720" w:right="720"/>
        <w:jc w:val="both"/>
        <w:rPr>
          <w:rFonts w:ascii="Times New Roman" w:hAnsi="Times New Roman"/>
          <w:sz w:val="28"/>
          <w:szCs w:val="28"/>
        </w:rPr>
      </w:pPr>
      <w:r w:rsidRPr="00BC0BF6">
        <w:rPr>
          <w:rFonts w:ascii="Times New Roman" w:hAnsi="Times New Roman"/>
          <w:sz w:val="28"/>
          <w:szCs w:val="28"/>
        </w:rPr>
        <w:t>The proposed modification to Rule 64 enables the reinstatement of such a prior member provided the State Bar expressly</w:t>
      </w:r>
      <w:r>
        <w:rPr>
          <w:rFonts w:ascii="Times New Roman" w:hAnsi="Times New Roman"/>
          <w:sz w:val="28"/>
          <w:szCs w:val="28"/>
        </w:rPr>
        <w:t xml:space="preserve"> </w:t>
      </w:r>
      <w:r w:rsidRPr="00BC0BF6">
        <w:rPr>
          <w:rFonts w:ascii="Times New Roman" w:hAnsi="Times New Roman"/>
          <w:sz w:val="28"/>
          <w:szCs w:val="28"/>
        </w:rPr>
        <w:t>finds there is no need for rehabilitation and there appear to be no discipline or</w:t>
      </w:r>
      <w:r>
        <w:rPr>
          <w:rFonts w:ascii="Times New Roman" w:hAnsi="Times New Roman"/>
          <w:sz w:val="28"/>
          <w:szCs w:val="28"/>
        </w:rPr>
        <w:t xml:space="preserve"> </w:t>
      </w:r>
      <w:r w:rsidRPr="00BC0BF6">
        <w:rPr>
          <w:rFonts w:ascii="Times New Roman" w:hAnsi="Times New Roman"/>
          <w:sz w:val="28"/>
          <w:szCs w:val="28"/>
        </w:rPr>
        <w:t>disability issues. In such instance the applicant would only be required to prove</w:t>
      </w:r>
      <w:r>
        <w:rPr>
          <w:rFonts w:ascii="Times New Roman" w:hAnsi="Times New Roman"/>
          <w:sz w:val="28"/>
          <w:szCs w:val="28"/>
        </w:rPr>
        <w:t xml:space="preserve"> </w:t>
      </w:r>
      <w:r w:rsidRPr="00BC0BF6">
        <w:rPr>
          <w:rFonts w:ascii="Times New Roman" w:hAnsi="Times New Roman"/>
          <w:sz w:val="28"/>
          <w:szCs w:val="28"/>
        </w:rPr>
        <w:t>compliance with all rules regarding fitness to practice and competence.</w:t>
      </w:r>
    </w:p>
    <w:p w:rsidR="00BC0BF6" w:rsidRPr="00BC0BF6" w:rsidRDefault="00BC0BF6" w:rsidP="00A94344">
      <w:pPr>
        <w:autoSpaceDE w:val="0"/>
        <w:autoSpaceDN w:val="0"/>
        <w:adjustRightInd w:val="0"/>
        <w:spacing w:after="0" w:line="240" w:lineRule="auto"/>
        <w:ind w:left="720" w:right="720"/>
        <w:jc w:val="both"/>
        <w:rPr>
          <w:rFonts w:ascii="Times New Roman" w:hAnsi="Times New Roman"/>
          <w:b/>
          <w:bCs/>
          <w:sz w:val="28"/>
          <w:szCs w:val="28"/>
        </w:rPr>
      </w:pPr>
    </w:p>
    <w:p w:rsidR="00BC0BF6" w:rsidRPr="00BC0BF6" w:rsidRDefault="00BC0BF6" w:rsidP="00A94344">
      <w:pPr>
        <w:pStyle w:val="Default"/>
        <w:spacing w:line="480" w:lineRule="auto"/>
        <w:jc w:val="both"/>
        <w:rPr>
          <w:b/>
          <w:bCs/>
          <w:sz w:val="28"/>
          <w:szCs w:val="28"/>
        </w:rPr>
      </w:pPr>
      <w:r w:rsidRPr="00BC0BF6">
        <w:rPr>
          <w:sz w:val="28"/>
          <w:szCs w:val="28"/>
        </w:rPr>
        <w:t>Petition to Amend</w:t>
      </w:r>
      <w:r>
        <w:rPr>
          <w:sz w:val="28"/>
          <w:szCs w:val="28"/>
        </w:rPr>
        <w:t>, p.8</w:t>
      </w:r>
    </w:p>
    <w:p w:rsidR="00A0782F" w:rsidRDefault="00BC0BF6" w:rsidP="00A94344">
      <w:pPr>
        <w:pStyle w:val="Default"/>
        <w:spacing w:line="480" w:lineRule="auto"/>
        <w:ind w:firstLine="720"/>
        <w:jc w:val="both"/>
        <w:rPr>
          <w:sz w:val="28"/>
          <w:szCs w:val="28"/>
        </w:rPr>
      </w:pPr>
      <w:r w:rsidRPr="00BC0BF6">
        <w:rPr>
          <w:bCs/>
          <w:sz w:val="28"/>
          <w:szCs w:val="28"/>
        </w:rPr>
        <w:t>The</w:t>
      </w:r>
      <w:r w:rsidRPr="00BC0BF6">
        <w:rPr>
          <w:sz w:val="28"/>
          <w:szCs w:val="28"/>
        </w:rPr>
        <w:t xml:space="preserve"> Attorney Regulation Advisory Committee</w:t>
      </w:r>
      <w:r>
        <w:rPr>
          <w:sz w:val="28"/>
          <w:szCs w:val="28"/>
        </w:rPr>
        <w:t xml:space="preserve"> correctly recognized the need to streamline the proceedings for applicants where there is no need to demonstrate rehabilitation (as would be required in a disciplinary suspension of over six months). However, </w:t>
      </w:r>
      <w:r w:rsidR="008419EF">
        <w:rPr>
          <w:sz w:val="28"/>
          <w:szCs w:val="28"/>
        </w:rPr>
        <w:t>t</w:t>
      </w:r>
      <w:r>
        <w:rPr>
          <w:sz w:val="28"/>
          <w:szCs w:val="28"/>
        </w:rPr>
        <w:t xml:space="preserve">he adopted language denies applicants due process and </w:t>
      </w:r>
      <w:r w:rsidR="009B04F1">
        <w:rPr>
          <w:sz w:val="28"/>
          <w:szCs w:val="28"/>
        </w:rPr>
        <w:t xml:space="preserve">provides an unprecedented and unsupportable requirement that the State Bar make findings. </w:t>
      </w:r>
    </w:p>
    <w:p w:rsidR="009B04F1" w:rsidRDefault="009B04F1" w:rsidP="00A94344">
      <w:pPr>
        <w:pStyle w:val="Default"/>
        <w:spacing w:line="480" w:lineRule="auto"/>
        <w:jc w:val="both"/>
        <w:rPr>
          <w:sz w:val="28"/>
          <w:szCs w:val="28"/>
        </w:rPr>
      </w:pPr>
      <w:r>
        <w:rPr>
          <w:sz w:val="28"/>
          <w:szCs w:val="28"/>
        </w:rPr>
        <w:tab/>
        <w:t xml:space="preserve">For the reasons stated above, Petitioner respectfully requests that the language of </w:t>
      </w:r>
      <w:r w:rsidRPr="00BC0BF6">
        <w:rPr>
          <w:sz w:val="28"/>
          <w:szCs w:val="28"/>
        </w:rPr>
        <w:t>64(f)(1)</w:t>
      </w:r>
      <w:r>
        <w:rPr>
          <w:sz w:val="28"/>
          <w:szCs w:val="28"/>
        </w:rPr>
        <w:t>, Ariz.R.S.Ct. be modified as presented below.</w:t>
      </w:r>
    </w:p>
    <w:p w:rsidR="00A50A5A" w:rsidRDefault="00A50A5A" w:rsidP="00A94344">
      <w:pPr>
        <w:pStyle w:val="Default"/>
        <w:spacing w:line="480" w:lineRule="auto"/>
        <w:jc w:val="both"/>
        <w:rPr>
          <w:sz w:val="28"/>
          <w:szCs w:val="28"/>
        </w:rPr>
      </w:pPr>
    </w:p>
    <w:p w:rsidR="00A50A5A" w:rsidRPr="00BC0BF6" w:rsidRDefault="00A50A5A" w:rsidP="00A94344">
      <w:pPr>
        <w:pStyle w:val="Default"/>
        <w:spacing w:line="480" w:lineRule="auto"/>
        <w:jc w:val="both"/>
        <w:rPr>
          <w:bCs/>
          <w:sz w:val="28"/>
          <w:szCs w:val="28"/>
        </w:rPr>
      </w:pPr>
    </w:p>
    <w:p w:rsidR="00A0782F" w:rsidRPr="00082FE4" w:rsidRDefault="00A0782F" w:rsidP="00A94344">
      <w:pPr>
        <w:pStyle w:val="Default"/>
        <w:spacing w:line="480" w:lineRule="auto"/>
        <w:ind w:firstLine="720"/>
        <w:jc w:val="both"/>
        <w:rPr>
          <w:sz w:val="28"/>
          <w:szCs w:val="28"/>
        </w:rPr>
      </w:pPr>
      <w:r w:rsidRPr="00082FE4">
        <w:rPr>
          <w:b/>
          <w:bCs/>
          <w:sz w:val="28"/>
          <w:szCs w:val="28"/>
        </w:rPr>
        <w:lastRenderedPageBreak/>
        <w:t xml:space="preserve">II. Contents of the Proposed Rule Amendment </w:t>
      </w:r>
    </w:p>
    <w:p w:rsidR="00A0782F" w:rsidRPr="00A0782F" w:rsidRDefault="00A0782F" w:rsidP="00A94344">
      <w:pPr>
        <w:spacing w:after="0" w:line="240" w:lineRule="auto"/>
        <w:ind w:left="720" w:right="720"/>
        <w:jc w:val="both"/>
        <w:rPr>
          <w:rFonts w:ascii="Times New Roman" w:hAnsi="Times New Roman"/>
          <w:sz w:val="28"/>
          <w:szCs w:val="28"/>
        </w:rPr>
      </w:pPr>
      <w:r w:rsidRPr="00082FE4">
        <w:rPr>
          <w:rFonts w:ascii="Times New Roman" w:hAnsi="Times New Roman"/>
          <w:b/>
          <w:bCs/>
          <w:sz w:val="28"/>
          <w:szCs w:val="28"/>
        </w:rPr>
        <w:t>(f) Reinstatement After Summary Suspension by the Board of Governors; Resignation in Lieu of Reinstatement.</w:t>
      </w:r>
    </w:p>
    <w:p w:rsidR="00A0782F" w:rsidRPr="00082FE4" w:rsidRDefault="00A0782F" w:rsidP="00A94344">
      <w:pPr>
        <w:spacing w:after="0" w:line="240" w:lineRule="auto"/>
        <w:ind w:left="720" w:right="990"/>
        <w:jc w:val="both"/>
        <w:rPr>
          <w:rFonts w:ascii="Times New Roman" w:hAnsi="Times New Roman"/>
          <w:sz w:val="28"/>
          <w:szCs w:val="28"/>
        </w:rPr>
      </w:pPr>
      <w:r w:rsidRPr="00A0782F">
        <w:rPr>
          <w:rFonts w:ascii="Times New Roman" w:hAnsi="Times New Roman"/>
          <w:sz w:val="28"/>
          <w:szCs w:val="28"/>
        </w:rPr>
        <w:t>B. After Two (2) Years. If an application is not filed within two years from the effective date of suspension, the reinstatement procedure set forth in Rule 65 of these rules shall apply. If</w:t>
      </w:r>
      <w:r w:rsidR="00082FE4">
        <w:rPr>
          <w:rFonts w:ascii="Times New Roman" w:hAnsi="Times New Roman"/>
          <w:sz w:val="28"/>
          <w:szCs w:val="28"/>
        </w:rPr>
        <w:t xml:space="preserve"> </w:t>
      </w:r>
      <w:r w:rsidRPr="00A0782F">
        <w:rPr>
          <w:rFonts w:ascii="Times New Roman" w:hAnsi="Times New Roman"/>
          <w:sz w:val="28"/>
          <w:szCs w:val="28"/>
        </w:rPr>
        <w:t xml:space="preserve">the </w:t>
      </w:r>
      <w:r w:rsidRPr="00A0782F">
        <w:rPr>
          <w:rFonts w:ascii="Times New Roman" w:hAnsi="Times New Roman"/>
          <w:strike/>
          <w:sz w:val="28"/>
          <w:szCs w:val="28"/>
        </w:rPr>
        <w:t>State Bar</w:t>
      </w:r>
      <w:r w:rsidR="00082FE4">
        <w:rPr>
          <w:rFonts w:ascii="Times New Roman" w:hAnsi="Times New Roman"/>
          <w:strike/>
          <w:sz w:val="28"/>
          <w:szCs w:val="28"/>
        </w:rPr>
        <w:t xml:space="preserve"> </w:t>
      </w:r>
      <w:r w:rsidR="00082FE4" w:rsidRPr="00A0782F">
        <w:rPr>
          <w:rFonts w:ascii="Times New Roman" w:hAnsi="Times New Roman"/>
          <w:strike/>
          <w:sz w:val="28"/>
          <w:szCs w:val="28"/>
        </w:rPr>
        <w:t>f</w:t>
      </w:r>
      <w:r w:rsidRPr="00A0782F">
        <w:rPr>
          <w:rFonts w:ascii="Times New Roman" w:hAnsi="Times New Roman"/>
          <w:strike/>
          <w:sz w:val="28"/>
          <w:szCs w:val="28"/>
        </w:rPr>
        <w:t>inds there is no need for</w:t>
      </w:r>
      <w:r w:rsidRPr="00A0782F">
        <w:rPr>
          <w:rFonts w:ascii="Times New Roman" w:hAnsi="Times New Roman"/>
          <w:sz w:val="28"/>
          <w:szCs w:val="28"/>
        </w:rPr>
        <w:t xml:space="preserve"> </w:t>
      </w:r>
      <w:r w:rsidR="00082FE4" w:rsidRPr="00082FE4">
        <w:rPr>
          <w:rFonts w:ascii="Times New Roman" w:hAnsi="Times New Roman"/>
          <w:sz w:val="28"/>
          <w:szCs w:val="28"/>
          <w:u w:val="single"/>
        </w:rPr>
        <w:t xml:space="preserve">suspension is based solely on failure to pay annual dues </w:t>
      </w:r>
      <w:r w:rsidR="00082FE4">
        <w:rPr>
          <w:rFonts w:ascii="Times New Roman" w:hAnsi="Times New Roman"/>
          <w:sz w:val="28"/>
          <w:szCs w:val="28"/>
          <w:u w:val="single"/>
        </w:rPr>
        <w:t>and/</w:t>
      </w:r>
      <w:r w:rsidR="00082FE4" w:rsidRPr="00082FE4">
        <w:rPr>
          <w:rFonts w:ascii="Times New Roman" w:hAnsi="Times New Roman"/>
          <w:sz w:val="28"/>
          <w:szCs w:val="28"/>
          <w:u w:val="single"/>
        </w:rPr>
        <w:t>or failure to maintain required MCLE</w:t>
      </w:r>
      <w:r w:rsidR="00082FE4">
        <w:rPr>
          <w:rFonts w:ascii="Times New Roman" w:hAnsi="Times New Roman"/>
          <w:sz w:val="28"/>
          <w:szCs w:val="28"/>
          <w:u w:val="single"/>
        </w:rPr>
        <w:t xml:space="preserve">, </w:t>
      </w:r>
      <w:r w:rsidR="001317EB">
        <w:rPr>
          <w:rFonts w:ascii="Times New Roman" w:hAnsi="Times New Roman"/>
          <w:sz w:val="28"/>
          <w:szCs w:val="28"/>
          <w:u w:val="single"/>
        </w:rPr>
        <w:t xml:space="preserve">the applicant need not </w:t>
      </w:r>
      <w:r w:rsidR="00082FE4">
        <w:rPr>
          <w:rFonts w:ascii="Times New Roman" w:hAnsi="Times New Roman"/>
          <w:sz w:val="28"/>
          <w:szCs w:val="28"/>
          <w:u w:val="single"/>
        </w:rPr>
        <w:t>demonstrate</w:t>
      </w:r>
      <w:r w:rsidR="00082FE4" w:rsidRPr="00A0782F">
        <w:rPr>
          <w:rFonts w:ascii="Times New Roman" w:hAnsi="Times New Roman"/>
          <w:sz w:val="28"/>
          <w:szCs w:val="28"/>
        </w:rPr>
        <w:t xml:space="preserve"> </w:t>
      </w:r>
      <w:r w:rsidRPr="00A0782F">
        <w:rPr>
          <w:rFonts w:ascii="Times New Roman" w:hAnsi="Times New Roman"/>
          <w:sz w:val="28"/>
          <w:szCs w:val="28"/>
        </w:rPr>
        <w:t>rehabilitation</w:t>
      </w:r>
      <w:r w:rsidR="001317EB">
        <w:rPr>
          <w:rFonts w:ascii="Times New Roman" w:hAnsi="Times New Roman"/>
          <w:sz w:val="28"/>
          <w:szCs w:val="28"/>
        </w:rPr>
        <w:t>,</w:t>
      </w:r>
      <w:r w:rsidRPr="00A0782F">
        <w:rPr>
          <w:rFonts w:ascii="Times New Roman" w:hAnsi="Times New Roman"/>
          <w:sz w:val="28"/>
          <w:szCs w:val="28"/>
        </w:rPr>
        <w:t xml:space="preserve"> and</w:t>
      </w:r>
      <w:r w:rsidRPr="00A0782F">
        <w:rPr>
          <w:rFonts w:ascii="Times New Roman" w:hAnsi="Times New Roman"/>
          <w:strike/>
          <w:sz w:val="28"/>
          <w:szCs w:val="28"/>
        </w:rPr>
        <w:t xml:space="preserve"> there appear to be no discipline or disability issues,</w:t>
      </w:r>
      <w:r w:rsidRPr="00A0782F">
        <w:rPr>
          <w:rFonts w:ascii="Times New Roman" w:hAnsi="Times New Roman"/>
          <w:sz w:val="28"/>
          <w:szCs w:val="28"/>
        </w:rPr>
        <w:t xml:space="preserve"> the applicant need only prove compliance with all rules, fitness to practice and competence under Rule 65(b)(2). Notwithstanding this provision, a suspended member may apply for reinstatement under the provisions of paragraph (f)(1)(A) as set forth above by submitting proof that the suspended member:</w:t>
      </w:r>
    </w:p>
    <w:p w:rsidR="00A0782F" w:rsidRPr="00A0782F" w:rsidRDefault="00A0782F" w:rsidP="00A94344">
      <w:pPr>
        <w:spacing w:after="0" w:line="240" w:lineRule="auto"/>
        <w:ind w:left="720" w:right="990"/>
        <w:jc w:val="both"/>
        <w:rPr>
          <w:rFonts w:ascii="Times New Roman" w:hAnsi="Times New Roman"/>
          <w:sz w:val="28"/>
          <w:szCs w:val="28"/>
        </w:rPr>
      </w:pPr>
    </w:p>
    <w:p w:rsidR="00A0782F" w:rsidRPr="00A0782F" w:rsidRDefault="00A0782F" w:rsidP="00A94344">
      <w:pPr>
        <w:spacing w:after="0" w:line="240" w:lineRule="auto"/>
        <w:ind w:left="720" w:right="990"/>
        <w:jc w:val="both"/>
        <w:rPr>
          <w:rFonts w:ascii="Times New Roman" w:hAnsi="Times New Roman"/>
          <w:sz w:val="28"/>
          <w:szCs w:val="28"/>
        </w:rPr>
      </w:pPr>
      <w:r w:rsidRPr="00A0782F">
        <w:rPr>
          <w:rFonts w:ascii="Times New Roman" w:hAnsi="Times New Roman"/>
          <w:sz w:val="28"/>
          <w:szCs w:val="28"/>
        </w:rPr>
        <w:t>(i) is admitted to practice in another jurisdiction;</w:t>
      </w:r>
    </w:p>
    <w:p w:rsidR="00A0782F" w:rsidRPr="00A0782F" w:rsidRDefault="00A0782F" w:rsidP="00A94344">
      <w:pPr>
        <w:spacing w:after="0" w:line="240" w:lineRule="auto"/>
        <w:ind w:left="720" w:right="990"/>
        <w:jc w:val="both"/>
        <w:rPr>
          <w:rFonts w:ascii="Times New Roman" w:hAnsi="Times New Roman"/>
          <w:sz w:val="28"/>
          <w:szCs w:val="28"/>
        </w:rPr>
      </w:pPr>
      <w:r w:rsidRPr="00A0782F">
        <w:rPr>
          <w:rFonts w:ascii="Times New Roman" w:hAnsi="Times New Roman"/>
          <w:sz w:val="28"/>
          <w:szCs w:val="28"/>
        </w:rPr>
        <w:t>(ii) has actively practiced in that jurisdiction during the entirety of the summary suspension period;</w:t>
      </w:r>
    </w:p>
    <w:p w:rsidR="00A0782F" w:rsidRPr="00A0782F" w:rsidRDefault="00A0782F" w:rsidP="00A94344">
      <w:pPr>
        <w:spacing w:after="0" w:line="240" w:lineRule="auto"/>
        <w:ind w:left="720" w:right="990"/>
        <w:jc w:val="both"/>
        <w:rPr>
          <w:rFonts w:ascii="Times New Roman" w:hAnsi="Times New Roman"/>
          <w:sz w:val="28"/>
          <w:szCs w:val="28"/>
        </w:rPr>
      </w:pPr>
      <w:r w:rsidRPr="00A0782F">
        <w:rPr>
          <w:rFonts w:ascii="Times New Roman" w:hAnsi="Times New Roman"/>
          <w:sz w:val="28"/>
          <w:szCs w:val="28"/>
        </w:rPr>
        <w:t>(iii) has not had a disciplinary sanction imposed and has been a member in good standing in that jurisdiction during the entirety of the summary suspension period; and</w:t>
      </w:r>
    </w:p>
    <w:p w:rsidR="00A0782F" w:rsidRPr="00A0782F" w:rsidRDefault="00A0782F" w:rsidP="00A94344">
      <w:pPr>
        <w:spacing w:after="0" w:line="240" w:lineRule="auto"/>
        <w:ind w:left="720" w:right="990"/>
        <w:jc w:val="both"/>
        <w:rPr>
          <w:rFonts w:ascii="Times New Roman" w:hAnsi="Times New Roman"/>
          <w:sz w:val="28"/>
          <w:szCs w:val="28"/>
        </w:rPr>
      </w:pPr>
      <w:r w:rsidRPr="00A0782F">
        <w:rPr>
          <w:rFonts w:ascii="Times New Roman" w:hAnsi="Times New Roman"/>
          <w:sz w:val="28"/>
          <w:szCs w:val="28"/>
        </w:rPr>
        <w:t>(iv) has complied with all other application requirements set forth in paragraph (f)(1)(A) above.</w:t>
      </w:r>
    </w:p>
    <w:p w:rsidR="00A0782F" w:rsidRPr="00A0782F" w:rsidRDefault="00A0782F" w:rsidP="00A94344">
      <w:pPr>
        <w:spacing w:after="0" w:line="240" w:lineRule="auto"/>
        <w:ind w:left="720" w:right="990"/>
        <w:jc w:val="both"/>
        <w:rPr>
          <w:rFonts w:ascii="Times New Roman" w:hAnsi="Times New Roman"/>
          <w:sz w:val="28"/>
          <w:szCs w:val="28"/>
        </w:rPr>
      </w:pPr>
      <w:r w:rsidRPr="00A0782F">
        <w:rPr>
          <w:rFonts w:ascii="Times New Roman" w:hAnsi="Times New Roman"/>
          <w:sz w:val="28"/>
          <w:szCs w:val="28"/>
        </w:rPr>
        <w:t>Upon verification of compliance, the board shall enter an order of reinstatement.</w:t>
      </w:r>
    </w:p>
    <w:p w:rsidR="008B6A51" w:rsidRDefault="008B6A51" w:rsidP="008B6A51">
      <w:pPr>
        <w:pStyle w:val="Default"/>
      </w:pPr>
    </w:p>
    <w:p w:rsidR="00A0782F" w:rsidRPr="00082FE4" w:rsidRDefault="008B6A51" w:rsidP="008B6A51">
      <w:pPr>
        <w:pStyle w:val="Default"/>
        <w:spacing w:line="480" w:lineRule="auto"/>
        <w:ind w:firstLine="720"/>
        <w:rPr>
          <w:sz w:val="28"/>
          <w:szCs w:val="28"/>
        </w:rPr>
      </w:pPr>
      <w:r>
        <w:t xml:space="preserve"> </w:t>
      </w:r>
      <w:r>
        <w:rPr>
          <w:b/>
          <w:bCs/>
          <w:sz w:val="28"/>
          <w:szCs w:val="28"/>
        </w:rPr>
        <w:t>III. Effective Date of the Proposed Amendments</w:t>
      </w:r>
    </w:p>
    <w:p w:rsidR="008B6A51" w:rsidRDefault="008B6A51" w:rsidP="008B6A51">
      <w:pPr>
        <w:pStyle w:val="Default"/>
        <w:spacing w:line="480" w:lineRule="auto"/>
        <w:ind w:firstLine="720"/>
        <w:rPr>
          <w:sz w:val="28"/>
          <w:szCs w:val="28"/>
        </w:rPr>
      </w:pPr>
      <w:r>
        <w:rPr>
          <w:sz w:val="28"/>
          <w:szCs w:val="28"/>
        </w:rPr>
        <w:t>Petitioner respectfully requests that the Court adopt this rule change immediately</w:t>
      </w:r>
      <w:r w:rsidR="00A50A5A">
        <w:rPr>
          <w:sz w:val="28"/>
          <w:szCs w:val="28"/>
        </w:rPr>
        <w:t xml:space="preserve"> to ensure</w:t>
      </w:r>
      <w:r>
        <w:rPr>
          <w:sz w:val="28"/>
          <w:szCs w:val="28"/>
        </w:rPr>
        <w:t xml:space="preserve"> that no applicants are adversely affected by the current rule.</w:t>
      </w:r>
    </w:p>
    <w:p w:rsidR="00A50A5A" w:rsidRDefault="00D44442" w:rsidP="00A50A5A">
      <w:pPr>
        <w:pStyle w:val="Default"/>
        <w:ind w:firstLine="720"/>
        <w:rPr>
          <w:sz w:val="28"/>
          <w:szCs w:val="28"/>
        </w:rPr>
      </w:pPr>
      <w:r w:rsidRPr="00A50A5A">
        <w:rPr>
          <w:sz w:val="28"/>
          <w:szCs w:val="28"/>
        </w:rPr>
        <w:t>RESPECTFULLY SUBMITTED th</w:t>
      </w:r>
      <w:r w:rsidR="008077B5" w:rsidRPr="00A50A5A">
        <w:rPr>
          <w:sz w:val="28"/>
          <w:szCs w:val="28"/>
        </w:rPr>
        <w:t>is ____ day of ___________, 2018</w:t>
      </w:r>
      <w:r w:rsidRPr="00A50A5A">
        <w:rPr>
          <w:sz w:val="28"/>
          <w:szCs w:val="28"/>
        </w:rPr>
        <w:t xml:space="preserve">. </w:t>
      </w:r>
    </w:p>
    <w:p w:rsidR="00A50A5A" w:rsidRPr="00A50A5A" w:rsidRDefault="00A50A5A" w:rsidP="00A50A5A">
      <w:pPr>
        <w:pStyle w:val="Default"/>
        <w:ind w:left="2880" w:firstLine="720"/>
        <w:rPr>
          <w:sz w:val="28"/>
          <w:szCs w:val="28"/>
        </w:rPr>
      </w:pPr>
    </w:p>
    <w:p w:rsidR="00D44442" w:rsidRDefault="00D44442" w:rsidP="00D44442">
      <w:pPr>
        <w:pStyle w:val="Default"/>
        <w:ind w:left="2880" w:firstLine="720"/>
        <w:rPr>
          <w:sz w:val="23"/>
          <w:szCs w:val="23"/>
        </w:rPr>
      </w:pPr>
    </w:p>
    <w:p w:rsidR="00D44442" w:rsidRDefault="00D44442" w:rsidP="009B04F1">
      <w:pPr>
        <w:pStyle w:val="Default"/>
        <w:ind w:left="3600" w:firstLine="720"/>
        <w:rPr>
          <w:sz w:val="23"/>
          <w:szCs w:val="23"/>
        </w:rPr>
      </w:pPr>
      <w:r>
        <w:rPr>
          <w:sz w:val="23"/>
          <w:szCs w:val="23"/>
        </w:rPr>
        <w:t xml:space="preserve">_______________________________________ </w:t>
      </w:r>
    </w:p>
    <w:p w:rsidR="00D44442" w:rsidRDefault="00D44442" w:rsidP="008077B5">
      <w:pPr>
        <w:pStyle w:val="Default"/>
        <w:ind w:firstLine="4320"/>
        <w:rPr>
          <w:sz w:val="28"/>
          <w:szCs w:val="28"/>
        </w:rPr>
      </w:pPr>
      <w:r>
        <w:rPr>
          <w:sz w:val="28"/>
          <w:szCs w:val="28"/>
        </w:rPr>
        <w:t>Ralph Adams</w:t>
      </w:r>
    </w:p>
    <w:p w:rsidR="00082FE4" w:rsidRPr="00082FE4" w:rsidRDefault="00A50A5A" w:rsidP="008B6A51">
      <w:pPr>
        <w:pStyle w:val="Default"/>
        <w:ind w:firstLine="4320"/>
        <w:rPr>
          <w:sz w:val="28"/>
          <w:szCs w:val="28"/>
        </w:rPr>
      </w:pPr>
      <w:r>
        <w:rPr>
          <w:sz w:val="28"/>
          <w:szCs w:val="28"/>
        </w:rPr>
        <w:t>Petitioner</w:t>
      </w:r>
    </w:p>
    <w:sectPr w:rsidR="00082FE4" w:rsidRPr="00082FE4" w:rsidSect="000A273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01A" w:rsidRDefault="00AA601A" w:rsidP="00AA601A">
      <w:pPr>
        <w:spacing w:after="0" w:line="240" w:lineRule="auto"/>
      </w:pPr>
      <w:r>
        <w:separator/>
      </w:r>
    </w:p>
  </w:endnote>
  <w:endnote w:type="continuationSeparator" w:id="0">
    <w:p w:rsidR="00AA601A" w:rsidRDefault="00AA601A" w:rsidP="00AA60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P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01A" w:rsidRDefault="00AA601A">
    <w:pPr>
      <w:pStyle w:val="Footer"/>
      <w:jc w:val="center"/>
    </w:pPr>
    <w:fldSimple w:instr=" PAGE   \* MERGEFORMAT ">
      <w:r w:rsidR="005B141D">
        <w:rPr>
          <w:noProof/>
        </w:rPr>
        <w:t>5</w:t>
      </w:r>
    </w:fldSimple>
  </w:p>
  <w:p w:rsidR="00AA601A" w:rsidRDefault="00AA60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01A" w:rsidRDefault="00AA601A" w:rsidP="00AA601A">
      <w:pPr>
        <w:spacing w:after="0" w:line="240" w:lineRule="auto"/>
      </w:pPr>
      <w:r>
        <w:separator/>
      </w:r>
    </w:p>
  </w:footnote>
  <w:footnote w:type="continuationSeparator" w:id="0">
    <w:p w:rsidR="00AA601A" w:rsidRDefault="00AA601A" w:rsidP="00AA601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06E14"/>
    <w:rsid w:val="00007E5C"/>
    <w:rsid w:val="00077692"/>
    <w:rsid w:val="00082FE4"/>
    <w:rsid w:val="000A2735"/>
    <w:rsid w:val="000E3EA0"/>
    <w:rsid w:val="001317EB"/>
    <w:rsid w:val="00282233"/>
    <w:rsid w:val="00384387"/>
    <w:rsid w:val="00536074"/>
    <w:rsid w:val="005B141D"/>
    <w:rsid w:val="005F40B6"/>
    <w:rsid w:val="006208DA"/>
    <w:rsid w:val="00691ECB"/>
    <w:rsid w:val="00746358"/>
    <w:rsid w:val="0079277C"/>
    <w:rsid w:val="007E389A"/>
    <w:rsid w:val="008077B5"/>
    <w:rsid w:val="008419EF"/>
    <w:rsid w:val="008A45A6"/>
    <w:rsid w:val="008B6A51"/>
    <w:rsid w:val="008F0ADC"/>
    <w:rsid w:val="009B04F1"/>
    <w:rsid w:val="009E2034"/>
    <w:rsid w:val="00A0782F"/>
    <w:rsid w:val="00A50A5A"/>
    <w:rsid w:val="00A548C2"/>
    <w:rsid w:val="00A553BA"/>
    <w:rsid w:val="00A94344"/>
    <w:rsid w:val="00AA58E8"/>
    <w:rsid w:val="00AA601A"/>
    <w:rsid w:val="00AD242B"/>
    <w:rsid w:val="00AD5D85"/>
    <w:rsid w:val="00B25965"/>
    <w:rsid w:val="00BC0BF6"/>
    <w:rsid w:val="00BE16E2"/>
    <w:rsid w:val="00C10519"/>
    <w:rsid w:val="00D06E14"/>
    <w:rsid w:val="00D44442"/>
    <w:rsid w:val="00DD02E4"/>
    <w:rsid w:val="00F26C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2735"/>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ClientInfo">
    <w:name w:val="Caption - Client Info"/>
    <w:basedOn w:val="Normal"/>
    <w:rsid w:val="00D06E14"/>
    <w:pPr>
      <w:widowControl w:val="0"/>
      <w:spacing w:after="0" w:line="245" w:lineRule="exact"/>
      <w:ind w:right="4320"/>
    </w:pPr>
    <w:rPr>
      <w:rFonts w:ascii="Times New Roman" w:hAnsi="Times New Roman"/>
      <w:sz w:val="26"/>
      <w:szCs w:val="20"/>
    </w:rPr>
  </w:style>
  <w:style w:type="character" w:styleId="Hyperlink">
    <w:name w:val="Hyperlink"/>
    <w:basedOn w:val="DefaultParagraphFont"/>
    <w:uiPriority w:val="99"/>
    <w:rsid w:val="00D06E14"/>
    <w:rPr>
      <w:rFonts w:cs="Times New Roman"/>
      <w:color w:val="76012B"/>
      <w:u w:val="none"/>
      <w:effect w:val="none"/>
    </w:rPr>
  </w:style>
  <w:style w:type="paragraph" w:customStyle="1" w:styleId="Default">
    <w:name w:val="Default"/>
    <w:rsid w:val="00D06E1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aption-PlaintiffDefendant">
    <w:name w:val="Caption - Plaintiff/Defendant"/>
    <w:basedOn w:val="Normal"/>
    <w:rsid w:val="00D06E14"/>
    <w:pPr>
      <w:widowControl w:val="0"/>
      <w:spacing w:after="0" w:line="245" w:lineRule="exact"/>
    </w:pPr>
    <w:rPr>
      <w:rFonts w:ascii="Times New Roman" w:hAnsi="Times New Roman"/>
      <w:sz w:val="26"/>
      <w:szCs w:val="20"/>
    </w:rPr>
  </w:style>
  <w:style w:type="paragraph" w:customStyle="1" w:styleId="Caption-RightSide">
    <w:name w:val="Caption - Right Side"/>
    <w:basedOn w:val="Normal"/>
    <w:rsid w:val="00D06E14"/>
    <w:pPr>
      <w:widowControl w:val="0"/>
      <w:spacing w:after="0" w:line="245" w:lineRule="exact"/>
      <w:ind w:left="259"/>
    </w:pPr>
    <w:rPr>
      <w:rFonts w:ascii="Times New Roman" w:hAnsi="Times New Roman"/>
      <w:sz w:val="26"/>
      <w:szCs w:val="20"/>
    </w:rPr>
  </w:style>
  <w:style w:type="character" w:styleId="Strong">
    <w:name w:val="Strong"/>
    <w:basedOn w:val="DefaultParagraphFont"/>
    <w:uiPriority w:val="22"/>
    <w:qFormat/>
    <w:rsid w:val="00A0782F"/>
    <w:rPr>
      <w:rFonts w:cs="Times New Roman"/>
      <w:b/>
      <w:bCs/>
    </w:rPr>
  </w:style>
  <w:style w:type="character" w:styleId="Emphasis">
    <w:name w:val="Emphasis"/>
    <w:basedOn w:val="DefaultParagraphFont"/>
    <w:uiPriority w:val="20"/>
    <w:qFormat/>
    <w:rsid w:val="00A0782F"/>
    <w:rPr>
      <w:rFonts w:cs="Times New Roman"/>
      <w:i/>
      <w:iCs/>
    </w:rPr>
  </w:style>
  <w:style w:type="paragraph" w:styleId="BalloonText">
    <w:name w:val="Balloon Text"/>
    <w:basedOn w:val="Normal"/>
    <w:link w:val="BalloonTextChar"/>
    <w:uiPriority w:val="99"/>
    <w:semiHidden/>
    <w:unhideWhenUsed/>
    <w:rsid w:val="00A94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94344"/>
    <w:rPr>
      <w:rFonts w:ascii="Segoe UI" w:hAnsi="Segoe UI" w:cs="Segoe UI"/>
      <w:sz w:val="18"/>
      <w:szCs w:val="18"/>
    </w:rPr>
  </w:style>
  <w:style w:type="character" w:styleId="CommentReference">
    <w:name w:val="annotation reference"/>
    <w:basedOn w:val="DefaultParagraphFont"/>
    <w:uiPriority w:val="99"/>
    <w:rsid w:val="00AD5D85"/>
    <w:rPr>
      <w:rFonts w:cs="Times New Roman"/>
      <w:sz w:val="16"/>
      <w:szCs w:val="16"/>
    </w:rPr>
  </w:style>
  <w:style w:type="paragraph" w:styleId="CommentText">
    <w:name w:val="annotation text"/>
    <w:basedOn w:val="Normal"/>
    <w:link w:val="CommentTextChar"/>
    <w:uiPriority w:val="99"/>
    <w:rsid w:val="00AD5D85"/>
    <w:pPr>
      <w:spacing w:line="240" w:lineRule="auto"/>
    </w:pPr>
    <w:rPr>
      <w:sz w:val="20"/>
      <w:szCs w:val="20"/>
    </w:rPr>
  </w:style>
  <w:style w:type="character" w:customStyle="1" w:styleId="CommentTextChar">
    <w:name w:val="Comment Text Char"/>
    <w:basedOn w:val="DefaultParagraphFont"/>
    <w:link w:val="CommentText"/>
    <w:uiPriority w:val="99"/>
    <w:locked/>
    <w:rsid w:val="00AD5D85"/>
    <w:rPr>
      <w:rFonts w:cs="Times New Roman"/>
      <w:sz w:val="20"/>
      <w:szCs w:val="20"/>
    </w:rPr>
  </w:style>
  <w:style w:type="paragraph" w:styleId="CommentSubject">
    <w:name w:val="annotation subject"/>
    <w:basedOn w:val="CommentText"/>
    <w:next w:val="CommentText"/>
    <w:link w:val="CommentSubjectChar"/>
    <w:uiPriority w:val="99"/>
    <w:rsid w:val="00AD5D85"/>
    <w:rPr>
      <w:b/>
      <w:bCs/>
    </w:rPr>
  </w:style>
  <w:style w:type="character" w:customStyle="1" w:styleId="CommentSubjectChar">
    <w:name w:val="Comment Subject Char"/>
    <w:basedOn w:val="CommentTextChar"/>
    <w:link w:val="CommentSubject"/>
    <w:uiPriority w:val="99"/>
    <w:locked/>
    <w:rsid w:val="00AD5D85"/>
    <w:rPr>
      <w:b/>
      <w:bCs/>
    </w:rPr>
  </w:style>
  <w:style w:type="paragraph" w:styleId="Header">
    <w:name w:val="header"/>
    <w:basedOn w:val="Normal"/>
    <w:link w:val="HeaderChar"/>
    <w:uiPriority w:val="99"/>
    <w:rsid w:val="00AA601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A601A"/>
    <w:rPr>
      <w:rFonts w:cs="Times New Roman"/>
    </w:rPr>
  </w:style>
  <w:style w:type="paragraph" w:styleId="Footer">
    <w:name w:val="footer"/>
    <w:basedOn w:val="Normal"/>
    <w:link w:val="FooterChar"/>
    <w:uiPriority w:val="99"/>
    <w:rsid w:val="00AA601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A601A"/>
    <w:rPr>
      <w:rFonts w:cs="Times New Roman"/>
    </w:rPr>
  </w:style>
</w:styles>
</file>

<file path=word/webSettings.xml><?xml version="1.0" encoding="utf-8"?>
<w:webSettings xmlns:r="http://schemas.openxmlformats.org/officeDocument/2006/relationships" xmlns:w="http://schemas.openxmlformats.org/wordprocessingml/2006/main">
  <w:divs>
    <w:div w:id="1815559174">
      <w:marLeft w:val="0"/>
      <w:marRight w:val="0"/>
      <w:marTop w:val="0"/>
      <w:marBottom w:val="0"/>
      <w:divBdr>
        <w:top w:val="none" w:sz="0" w:space="0" w:color="auto"/>
        <w:left w:val="none" w:sz="0" w:space="0" w:color="auto"/>
        <w:bottom w:val="none" w:sz="0" w:space="0" w:color="auto"/>
        <w:right w:val="none" w:sz="0" w:space="0" w:color="auto"/>
      </w:divBdr>
      <w:divsChild>
        <w:div w:id="1815559157">
          <w:marLeft w:val="0"/>
          <w:marRight w:val="0"/>
          <w:marTop w:val="0"/>
          <w:marBottom w:val="0"/>
          <w:divBdr>
            <w:top w:val="none" w:sz="0" w:space="0" w:color="auto"/>
            <w:left w:val="none" w:sz="0" w:space="0" w:color="auto"/>
            <w:bottom w:val="none" w:sz="0" w:space="0" w:color="auto"/>
            <w:right w:val="none" w:sz="0" w:space="0" w:color="auto"/>
          </w:divBdr>
          <w:divsChild>
            <w:div w:id="1815559164">
              <w:marLeft w:val="0"/>
              <w:marRight w:val="0"/>
              <w:marTop w:val="0"/>
              <w:marBottom w:val="0"/>
              <w:divBdr>
                <w:top w:val="none" w:sz="0" w:space="0" w:color="auto"/>
                <w:left w:val="none" w:sz="0" w:space="0" w:color="auto"/>
                <w:bottom w:val="none" w:sz="0" w:space="0" w:color="auto"/>
                <w:right w:val="none" w:sz="0" w:space="0" w:color="auto"/>
              </w:divBdr>
              <w:divsChild>
                <w:div w:id="1815559156">
                  <w:marLeft w:val="0"/>
                  <w:marRight w:val="0"/>
                  <w:marTop w:val="0"/>
                  <w:marBottom w:val="0"/>
                  <w:divBdr>
                    <w:top w:val="none" w:sz="0" w:space="0" w:color="auto"/>
                    <w:left w:val="none" w:sz="0" w:space="0" w:color="auto"/>
                    <w:bottom w:val="none" w:sz="0" w:space="0" w:color="auto"/>
                    <w:right w:val="none" w:sz="0" w:space="0" w:color="auto"/>
                  </w:divBdr>
                  <w:divsChild>
                    <w:div w:id="1815559178">
                      <w:marLeft w:val="0"/>
                      <w:marRight w:val="0"/>
                      <w:marTop w:val="0"/>
                      <w:marBottom w:val="0"/>
                      <w:divBdr>
                        <w:top w:val="none" w:sz="0" w:space="0" w:color="auto"/>
                        <w:left w:val="none" w:sz="0" w:space="0" w:color="auto"/>
                        <w:bottom w:val="none" w:sz="0" w:space="0" w:color="auto"/>
                        <w:right w:val="none" w:sz="0" w:space="0" w:color="auto"/>
                      </w:divBdr>
                      <w:divsChild>
                        <w:div w:id="181555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59166">
                  <w:marLeft w:val="0"/>
                  <w:marRight w:val="0"/>
                  <w:marTop w:val="0"/>
                  <w:marBottom w:val="0"/>
                  <w:divBdr>
                    <w:top w:val="none" w:sz="0" w:space="0" w:color="auto"/>
                    <w:left w:val="none" w:sz="0" w:space="0" w:color="auto"/>
                    <w:bottom w:val="none" w:sz="0" w:space="0" w:color="auto"/>
                    <w:right w:val="none" w:sz="0" w:space="0" w:color="auto"/>
                  </w:divBdr>
                  <w:divsChild>
                    <w:div w:id="1815559167">
                      <w:marLeft w:val="0"/>
                      <w:marRight w:val="0"/>
                      <w:marTop w:val="0"/>
                      <w:marBottom w:val="0"/>
                      <w:divBdr>
                        <w:top w:val="none" w:sz="0" w:space="0" w:color="auto"/>
                        <w:left w:val="none" w:sz="0" w:space="0" w:color="auto"/>
                        <w:bottom w:val="none" w:sz="0" w:space="0" w:color="auto"/>
                        <w:right w:val="none" w:sz="0" w:space="0" w:color="auto"/>
                      </w:divBdr>
                      <w:divsChild>
                        <w:div w:id="181555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59176">
                  <w:marLeft w:val="0"/>
                  <w:marRight w:val="0"/>
                  <w:marTop w:val="0"/>
                  <w:marBottom w:val="0"/>
                  <w:divBdr>
                    <w:top w:val="none" w:sz="0" w:space="0" w:color="auto"/>
                    <w:left w:val="none" w:sz="0" w:space="0" w:color="auto"/>
                    <w:bottom w:val="none" w:sz="0" w:space="0" w:color="auto"/>
                    <w:right w:val="none" w:sz="0" w:space="0" w:color="auto"/>
                  </w:divBdr>
                  <w:divsChild>
                    <w:div w:id="1815559184">
                      <w:marLeft w:val="0"/>
                      <w:marRight w:val="0"/>
                      <w:marTop w:val="0"/>
                      <w:marBottom w:val="0"/>
                      <w:divBdr>
                        <w:top w:val="none" w:sz="0" w:space="0" w:color="auto"/>
                        <w:left w:val="none" w:sz="0" w:space="0" w:color="auto"/>
                        <w:bottom w:val="none" w:sz="0" w:space="0" w:color="auto"/>
                        <w:right w:val="none" w:sz="0" w:space="0" w:color="auto"/>
                      </w:divBdr>
                    </w:div>
                  </w:divsChild>
                </w:div>
                <w:div w:id="1815559182">
                  <w:marLeft w:val="0"/>
                  <w:marRight w:val="0"/>
                  <w:marTop w:val="0"/>
                  <w:marBottom w:val="0"/>
                  <w:divBdr>
                    <w:top w:val="none" w:sz="0" w:space="0" w:color="auto"/>
                    <w:left w:val="none" w:sz="0" w:space="0" w:color="auto"/>
                    <w:bottom w:val="none" w:sz="0" w:space="0" w:color="auto"/>
                    <w:right w:val="none" w:sz="0" w:space="0" w:color="auto"/>
                  </w:divBdr>
                  <w:divsChild>
                    <w:div w:id="1815559158">
                      <w:marLeft w:val="0"/>
                      <w:marRight w:val="0"/>
                      <w:marTop w:val="0"/>
                      <w:marBottom w:val="0"/>
                      <w:divBdr>
                        <w:top w:val="none" w:sz="0" w:space="0" w:color="auto"/>
                        <w:left w:val="none" w:sz="0" w:space="0" w:color="auto"/>
                        <w:bottom w:val="none" w:sz="0" w:space="0" w:color="auto"/>
                        <w:right w:val="none" w:sz="0" w:space="0" w:color="auto"/>
                      </w:divBdr>
                      <w:divsChild>
                        <w:div w:id="18155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59187">
                  <w:marLeft w:val="0"/>
                  <w:marRight w:val="0"/>
                  <w:marTop w:val="0"/>
                  <w:marBottom w:val="0"/>
                  <w:divBdr>
                    <w:top w:val="none" w:sz="0" w:space="0" w:color="auto"/>
                    <w:left w:val="none" w:sz="0" w:space="0" w:color="auto"/>
                    <w:bottom w:val="none" w:sz="0" w:space="0" w:color="auto"/>
                    <w:right w:val="none" w:sz="0" w:space="0" w:color="auto"/>
                  </w:divBdr>
                  <w:divsChild>
                    <w:div w:id="181555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59180">
              <w:marLeft w:val="0"/>
              <w:marRight w:val="0"/>
              <w:marTop w:val="0"/>
              <w:marBottom w:val="0"/>
              <w:divBdr>
                <w:top w:val="none" w:sz="0" w:space="0" w:color="auto"/>
                <w:left w:val="none" w:sz="0" w:space="0" w:color="auto"/>
                <w:bottom w:val="none" w:sz="0" w:space="0" w:color="auto"/>
                <w:right w:val="none" w:sz="0" w:space="0" w:color="auto"/>
              </w:divBdr>
              <w:divsChild>
                <w:div w:id="1815559155">
                  <w:marLeft w:val="0"/>
                  <w:marRight w:val="0"/>
                  <w:marTop w:val="0"/>
                  <w:marBottom w:val="0"/>
                  <w:divBdr>
                    <w:top w:val="none" w:sz="0" w:space="0" w:color="auto"/>
                    <w:left w:val="none" w:sz="0" w:space="0" w:color="auto"/>
                    <w:bottom w:val="none" w:sz="0" w:space="0" w:color="auto"/>
                    <w:right w:val="none" w:sz="0" w:space="0" w:color="auto"/>
                  </w:divBdr>
                  <w:divsChild>
                    <w:div w:id="1815559181">
                      <w:marLeft w:val="0"/>
                      <w:marRight w:val="0"/>
                      <w:marTop w:val="0"/>
                      <w:marBottom w:val="0"/>
                      <w:divBdr>
                        <w:top w:val="none" w:sz="0" w:space="0" w:color="auto"/>
                        <w:left w:val="none" w:sz="0" w:space="0" w:color="auto"/>
                        <w:bottom w:val="none" w:sz="0" w:space="0" w:color="auto"/>
                        <w:right w:val="none" w:sz="0" w:space="0" w:color="auto"/>
                      </w:divBdr>
                    </w:div>
                  </w:divsChild>
                </w:div>
                <w:div w:id="1815559159">
                  <w:marLeft w:val="0"/>
                  <w:marRight w:val="0"/>
                  <w:marTop w:val="0"/>
                  <w:marBottom w:val="0"/>
                  <w:divBdr>
                    <w:top w:val="none" w:sz="0" w:space="0" w:color="auto"/>
                    <w:left w:val="none" w:sz="0" w:space="0" w:color="auto"/>
                    <w:bottom w:val="none" w:sz="0" w:space="0" w:color="auto"/>
                    <w:right w:val="none" w:sz="0" w:space="0" w:color="auto"/>
                  </w:divBdr>
                  <w:divsChild>
                    <w:div w:id="1815559190">
                      <w:marLeft w:val="0"/>
                      <w:marRight w:val="0"/>
                      <w:marTop w:val="0"/>
                      <w:marBottom w:val="0"/>
                      <w:divBdr>
                        <w:top w:val="none" w:sz="0" w:space="0" w:color="auto"/>
                        <w:left w:val="none" w:sz="0" w:space="0" w:color="auto"/>
                        <w:bottom w:val="none" w:sz="0" w:space="0" w:color="auto"/>
                        <w:right w:val="none" w:sz="0" w:space="0" w:color="auto"/>
                      </w:divBdr>
                      <w:divsChild>
                        <w:div w:id="181555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59161">
                  <w:marLeft w:val="0"/>
                  <w:marRight w:val="0"/>
                  <w:marTop w:val="0"/>
                  <w:marBottom w:val="0"/>
                  <w:divBdr>
                    <w:top w:val="none" w:sz="0" w:space="0" w:color="auto"/>
                    <w:left w:val="none" w:sz="0" w:space="0" w:color="auto"/>
                    <w:bottom w:val="none" w:sz="0" w:space="0" w:color="auto"/>
                    <w:right w:val="none" w:sz="0" w:space="0" w:color="auto"/>
                  </w:divBdr>
                  <w:divsChild>
                    <w:div w:id="1815559172">
                      <w:marLeft w:val="0"/>
                      <w:marRight w:val="0"/>
                      <w:marTop w:val="0"/>
                      <w:marBottom w:val="0"/>
                      <w:divBdr>
                        <w:top w:val="none" w:sz="0" w:space="0" w:color="auto"/>
                        <w:left w:val="none" w:sz="0" w:space="0" w:color="auto"/>
                        <w:bottom w:val="none" w:sz="0" w:space="0" w:color="auto"/>
                        <w:right w:val="none" w:sz="0" w:space="0" w:color="auto"/>
                      </w:divBdr>
                      <w:divsChild>
                        <w:div w:id="181555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59177">
                  <w:marLeft w:val="0"/>
                  <w:marRight w:val="0"/>
                  <w:marTop w:val="0"/>
                  <w:marBottom w:val="0"/>
                  <w:divBdr>
                    <w:top w:val="none" w:sz="0" w:space="0" w:color="auto"/>
                    <w:left w:val="none" w:sz="0" w:space="0" w:color="auto"/>
                    <w:bottom w:val="none" w:sz="0" w:space="0" w:color="auto"/>
                    <w:right w:val="none" w:sz="0" w:space="0" w:color="auto"/>
                  </w:divBdr>
                  <w:divsChild>
                    <w:div w:id="1815559175">
                      <w:marLeft w:val="0"/>
                      <w:marRight w:val="0"/>
                      <w:marTop w:val="0"/>
                      <w:marBottom w:val="0"/>
                      <w:divBdr>
                        <w:top w:val="none" w:sz="0" w:space="0" w:color="auto"/>
                        <w:left w:val="none" w:sz="0" w:space="0" w:color="auto"/>
                        <w:bottom w:val="none" w:sz="0" w:space="0" w:color="auto"/>
                        <w:right w:val="none" w:sz="0" w:space="0" w:color="auto"/>
                      </w:divBdr>
                      <w:divsChild>
                        <w:div w:id="181555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59179">
                  <w:marLeft w:val="0"/>
                  <w:marRight w:val="0"/>
                  <w:marTop w:val="0"/>
                  <w:marBottom w:val="0"/>
                  <w:divBdr>
                    <w:top w:val="none" w:sz="0" w:space="0" w:color="auto"/>
                    <w:left w:val="none" w:sz="0" w:space="0" w:color="auto"/>
                    <w:bottom w:val="none" w:sz="0" w:space="0" w:color="auto"/>
                    <w:right w:val="none" w:sz="0" w:space="0" w:color="auto"/>
                  </w:divBdr>
                  <w:divsChild>
                    <w:div w:id="1815559160">
                      <w:marLeft w:val="0"/>
                      <w:marRight w:val="0"/>
                      <w:marTop w:val="0"/>
                      <w:marBottom w:val="0"/>
                      <w:divBdr>
                        <w:top w:val="none" w:sz="0" w:space="0" w:color="auto"/>
                        <w:left w:val="none" w:sz="0" w:space="0" w:color="auto"/>
                        <w:bottom w:val="none" w:sz="0" w:space="0" w:color="auto"/>
                        <w:right w:val="none" w:sz="0" w:space="0" w:color="auto"/>
                      </w:divBdr>
                    </w:div>
                  </w:divsChild>
                </w:div>
                <w:div w:id="1815559186">
                  <w:marLeft w:val="0"/>
                  <w:marRight w:val="0"/>
                  <w:marTop w:val="0"/>
                  <w:marBottom w:val="0"/>
                  <w:divBdr>
                    <w:top w:val="none" w:sz="0" w:space="0" w:color="auto"/>
                    <w:left w:val="none" w:sz="0" w:space="0" w:color="auto"/>
                    <w:bottom w:val="none" w:sz="0" w:space="0" w:color="auto"/>
                    <w:right w:val="none" w:sz="0" w:space="0" w:color="auto"/>
                  </w:divBdr>
                  <w:divsChild>
                    <w:div w:id="1815559171">
                      <w:marLeft w:val="0"/>
                      <w:marRight w:val="0"/>
                      <w:marTop w:val="0"/>
                      <w:marBottom w:val="0"/>
                      <w:divBdr>
                        <w:top w:val="none" w:sz="0" w:space="0" w:color="auto"/>
                        <w:left w:val="none" w:sz="0" w:space="0" w:color="auto"/>
                        <w:bottom w:val="none" w:sz="0" w:space="0" w:color="auto"/>
                        <w:right w:val="none" w:sz="0" w:space="0" w:color="auto"/>
                      </w:divBdr>
                      <w:divsChild>
                        <w:div w:id="181555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59183">
              <w:marLeft w:val="0"/>
              <w:marRight w:val="0"/>
              <w:marTop w:val="0"/>
              <w:marBottom w:val="0"/>
              <w:divBdr>
                <w:top w:val="none" w:sz="0" w:space="0" w:color="auto"/>
                <w:left w:val="none" w:sz="0" w:space="0" w:color="auto"/>
                <w:bottom w:val="none" w:sz="0" w:space="0" w:color="auto"/>
                <w:right w:val="none" w:sz="0" w:space="0" w:color="auto"/>
              </w:divBdr>
              <w:divsChild>
                <w:div w:id="181555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59168">
          <w:marLeft w:val="0"/>
          <w:marRight w:val="0"/>
          <w:marTop w:val="0"/>
          <w:marBottom w:val="0"/>
          <w:divBdr>
            <w:top w:val="none" w:sz="0" w:space="0" w:color="auto"/>
            <w:left w:val="none" w:sz="0" w:space="0" w:color="auto"/>
            <w:bottom w:val="none" w:sz="0" w:space="0" w:color="auto"/>
            <w:right w:val="none" w:sz="0" w:space="0" w:color="auto"/>
          </w:divBdr>
          <w:divsChild>
            <w:div w:id="181555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hefirm@adamsclark.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186F50-D388-4331-BBE1-4148A7950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1112</Words>
  <Characters>6151</Characters>
  <Application>Microsoft Office Word</Application>
  <DocSecurity>0</DocSecurity>
  <Lines>51</Lines>
  <Paragraphs>14</Paragraphs>
  <ScaleCrop>false</ScaleCrop>
  <Company/>
  <LinksUpToDate>false</LinksUpToDate>
  <CharactersWithSpaces>7249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 Adams</dc:creator>
  <cp:lastModifiedBy>Ralph Adams</cp:lastModifiedBy>
  <cp:revision>2</cp:revision>
  <dcterms:created xsi:type="dcterms:W3CDTF">2018-01-29T22:13:00Z</dcterms:created>
  <dcterms:modified xsi:type="dcterms:W3CDTF">2018-01-29T22:13:00Z</dcterms:modified>
</cp:coreProperties>
</file>