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20" w:rsidRDefault="00F94820">
      <w:r>
        <w:t>On behalf of the People of Arizona</w:t>
      </w:r>
    </w:p>
    <w:p w:rsidR="00F94820" w:rsidRPr="00D952FF" w:rsidRDefault="00F94820">
      <w:pPr>
        <w:rPr>
          <w:sz w:val="26"/>
          <w:szCs w:val="26"/>
        </w:rPr>
      </w:pPr>
      <w:r w:rsidRPr="00D952FF">
        <w:rPr>
          <w:sz w:val="26"/>
          <w:szCs w:val="26"/>
        </w:rPr>
        <w:t>Martin Lynch</w:t>
      </w:r>
    </w:p>
    <w:p w:rsidR="00F94820" w:rsidRPr="00D952FF" w:rsidRDefault="00F94820">
      <w:pPr>
        <w:rPr>
          <w:sz w:val="26"/>
          <w:szCs w:val="26"/>
        </w:rPr>
      </w:pPr>
      <w:r w:rsidRPr="00D952FF">
        <w:rPr>
          <w:sz w:val="26"/>
          <w:szCs w:val="26"/>
        </w:rPr>
        <w:t>1120 W Broadway Rd, Apt 55</w:t>
      </w:r>
    </w:p>
    <w:p w:rsidR="00F94820" w:rsidRPr="00D952FF" w:rsidRDefault="00F94820">
      <w:pPr>
        <w:rPr>
          <w:sz w:val="26"/>
          <w:szCs w:val="26"/>
        </w:rPr>
      </w:pPr>
      <w:r w:rsidRPr="00D952FF">
        <w:rPr>
          <w:sz w:val="26"/>
          <w:szCs w:val="26"/>
        </w:rPr>
        <w:t>Tempe AZ, 85282</w:t>
      </w:r>
    </w:p>
    <w:p w:rsidR="00F94820" w:rsidRDefault="00F94820"/>
    <w:p w:rsidR="00F94820" w:rsidRPr="00F06AD4" w:rsidRDefault="00F94820" w:rsidP="00F06AD4">
      <w:pPr>
        <w:jc w:val="center"/>
        <w:rPr>
          <w:sz w:val="28"/>
          <w:szCs w:val="28"/>
        </w:rPr>
      </w:pPr>
      <w:r w:rsidRPr="00F06AD4">
        <w:rPr>
          <w:sz w:val="28"/>
          <w:szCs w:val="28"/>
        </w:rPr>
        <w:t>IN THE SUPREME COURT OF THE STATE OF ARIZONA</w:t>
      </w:r>
    </w:p>
    <w:p w:rsidR="00F94820" w:rsidRDefault="00B43D7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21D96" wp14:editId="30F5BE63">
                <wp:simplePos x="0" y="0"/>
                <wp:positionH relativeFrom="column">
                  <wp:posOffset>2838298</wp:posOffset>
                </wp:positionH>
                <wp:positionV relativeFrom="paragraph">
                  <wp:posOffset>170204</wp:posOffset>
                </wp:positionV>
                <wp:extent cx="18288" cy="1591056"/>
                <wp:effectExtent l="0" t="0" r="203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" cy="159105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3.4pt" to="224.95pt,1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" strokecolor="black [3213]" strokeweight="1.25pt"/>
            </w:pict>
          </mc:Fallback>
        </mc:AlternateContent>
      </w:r>
      <w:r w:rsidR="00F06A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5ACF6" wp14:editId="2F1940C5">
                <wp:simplePos x="0" y="0"/>
                <wp:positionH relativeFrom="column">
                  <wp:posOffset>3188970</wp:posOffset>
                </wp:positionH>
                <wp:positionV relativeFrom="paragraph">
                  <wp:posOffset>125730</wp:posOffset>
                </wp:positionV>
                <wp:extent cx="249428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69A" w:rsidRDefault="0065769A">
                            <w:r w:rsidRPr="00D952FF">
                              <w:rPr>
                                <w:sz w:val="26"/>
                                <w:szCs w:val="26"/>
                              </w:rPr>
                              <w:t>Supreme Court No. R-17-____</w:t>
                            </w:r>
                            <w:r w:rsidRPr="00D952FF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t>Ref R-16-0037</w:t>
                            </w:r>
                            <w:r w:rsidR="00D952FF">
                              <w:t xml:space="preserve"> for Rule 72</w:t>
                            </w:r>
                            <w:r>
                              <w:br/>
                            </w:r>
                            <w:r>
                              <w:br/>
                              <w:t>PETITION TO AMEND RULE 72</w:t>
                            </w:r>
                            <w:r>
                              <w:br/>
                              <w:t>ARFLP</w:t>
                            </w:r>
                            <w:r w:rsidR="00D952FF">
                              <w:t xml:space="preserve"> NUNC PRO TUNC</w:t>
                            </w:r>
                            <w:r>
                              <w:br/>
                            </w:r>
                            <w:r>
                              <w:br/>
                              <w:t>REQUEST FOR PERMISSION TO FILE TH</w:t>
                            </w:r>
                            <w:r w:rsidR="00D952FF">
                              <w:t>IS</w:t>
                            </w:r>
                            <w:r>
                              <w:t xml:space="preserve"> PETITION OUTSIDE THE RULE 28 TIMELINE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1pt;margin-top:9.9pt;width:196.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" filled="f" stroked="f">
                <v:textbox style="mso-fit-shape-to-text:t">
                  <w:txbxContent>
                    <w:p w:rsidR="0065769A" w:rsidRDefault="0065769A">
                      <w:proofErr w:type="gramStart"/>
                      <w:r w:rsidRPr="00D952FF">
                        <w:rPr>
                          <w:sz w:val="26"/>
                          <w:szCs w:val="26"/>
                        </w:rPr>
                        <w:t>Supreme Court No.</w:t>
                      </w:r>
                      <w:proofErr w:type="gramEnd"/>
                      <w:r w:rsidRPr="00D952FF">
                        <w:rPr>
                          <w:sz w:val="26"/>
                          <w:szCs w:val="26"/>
                        </w:rPr>
                        <w:t xml:space="preserve"> R-17-____</w:t>
                      </w:r>
                      <w:r w:rsidRPr="00D952FF">
                        <w:rPr>
                          <w:sz w:val="26"/>
                          <w:szCs w:val="26"/>
                        </w:rPr>
                        <w:br/>
                      </w:r>
                      <w:r>
                        <w:t>Ref R-16-0037</w:t>
                      </w:r>
                      <w:r w:rsidR="00D952FF">
                        <w:t xml:space="preserve"> for Rule 72</w:t>
                      </w:r>
                      <w:r>
                        <w:br/>
                      </w:r>
                      <w:r>
                        <w:br/>
                        <w:t>PETITION TO AMEND RULE 72</w:t>
                      </w:r>
                      <w:r>
                        <w:br/>
                        <w:t>ARFLP</w:t>
                      </w:r>
                      <w:r w:rsidR="00D952FF">
                        <w:t xml:space="preserve"> NUNC PRO TUNC</w:t>
                      </w:r>
                      <w:r>
                        <w:br/>
                      </w:r>
                      <w:r>
                        <w:br/>
                        <w:t>REQUEST FOR PERMISSION TO FILE TH</w:t>
                      </w:r>
                      <w:r w:rsidR="00D952FF">
                        <w:t>IS</w:t>
                      </w:r>
                      <w:r>
                        <w:t xml:space="preserve"> PETITION OUTSIDE THE RULE 28 TIMELINE</w:t>
                      </w:r>
                    </w:p>
                  </w:txbxContent>
                </v:textbox>
              </v:shape>
            </w:pict>
          </mc:Fallback>
        </mc:AlternateContent>
      </w:r>
    </w:p>
    <w:p w:rsidR="00F94820" w:rsidRDefault="00F94820">
      <w:r>
        <w:t xml:space="preserve">In the Matter of </w:t>
      </w:r>
      <w:r>
        <w:tab/>
      </w:r>
      <w:r>
        <w:tab/>
      </w:r>
      <w:r>
        <w:tab/>
      </w:r>
      <w:r>
        <w:tab/>
      </w:r>
    </w:p>
    <w:p w:rsidR="00F94820" w:rsidRPr="00F06AD4" w:rsidRDefault="004E66AF" w:rsidP="009D7FBB">
      <w:pPr>
        <w:pStyle w:val="BodyText"/>
        <w:tabs>
          <w:tab w:val="left" w:pos="1430"/>
        </w:tabs>
        <w:spacing w:before="94" w:line="360" w:lineRule="auto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E9722" wp14:editId="1B18F461">
                <wp:simplePos x="0" y="0"/>
                <wp:positionH relativeFrom="column">
                  <wp:posOffset>-7620</wp:posOffset>
                </wp:positionH>
                <wp:positionV relativeFrom="paragraph">
                  <wp:posOffset>1409700</wp:posOffset>
                </wp:positionV>
                <wp:extent cx="2845435" cy="0"/>
                <wp:effectExtent l="0" t="0" r="1206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54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11pt" to="223.4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" strokecolor="black [3213]" strokeweight="1.25pt"/>
            </w:pict>
          </mc:Fallback>
        </mc:AlternateContent>
      </w:r>
      <w:r w:rsidR="00F94820">
        <w:br/>
        <w:t>PETITION TO AMEND RULE 72</w:t>
      </w:r>
      <w:r w:rsidR="00F94820">
        <w:br/>
        <w:t>OF THE RULES O</w:t>
      </w:r>
      <w:r w:rsidR="00F06AD4">
        <w:t>F</w:t>
      </w:r>
      <w:r w:rsidR="00F94820">
        <w:t xml:space="preserve"> FAMILY LAW</w:t>
      </w:r>
      <w:r w:rsidR="00F94820">
        <w:br/>
        <w:t>PROCEDURE</w:t>
      </w:r>
      <w:r w:rsidR="00D952FF">
        <w:t xml:space="preserve"> NUNC PRO TUNC</w:t>
      </w:r>
      <w:r w:rsidR="00F06AD4">
        <w:br/>
      </w:r>
      <w:r w:rsidR="00F06AD4">
        <w:br/>
      </w:r>
      <w:r w:rsidR="00F06AD4">
        <w:br/>
      </w:r>
      <w:r>
        <w:rPr>
          <w:sz w:val="26"/>
          <w:szCs w:val="26"/>
        </w:rPr>
        <w:br/>
      </w:r>
      <w:r w:rsidR="00F06AD4" w:rsidRPr="00F06AD4">
        <w:rPr>
          <w:sz w:val="26"/>
          <w:szCs w:val="26"/>
        </w:rPr>
        <w:t xml:space="preserve">     Pursuant to Rule 28, Rules of the Supreme Court, </w:t>
      </w:r>
      <w:r w:rsidR="00F06AD4">
        <w:rPr>
          <w:sz w:val="26"/>
          <w:szCs w:val="26"/>
        </w:rPr>
        <w:t>Martin Lynch, on behalf of the People of Arizona</w:t>
      </w:r>
      <w:r w:rsidR="00450072">
        <w:rPr>
          <w:sz w:val="26"/>
          <w:szCs w:val="26"/>
        </w:rPr>
        <w:t xml:space="preserve">, and joined in the spirit of </w:t>
      </w:r>
      <w:r w:rsidR="00F06AD4" w:rsidRPr="00F06AD4">
        <w:rPr>
          <w:sz w:val="26"/>
          <w:szCs w:val="26"/>
        </w:rPr>
        <w:t xml:space="preserve">Peter </w:t>
      </w:r>
      <w:r w:rsidR="00F06AD4" w:rsidRPr="00F06AD4">
        <w:rPr>
          <w:spacing w:val="-3"/>
          <w:sz w:val="26"/>
          <w:szCs w:val="26"/>
        </w:rPr>
        <w:t xml:space="preserve">Swann, </w:t>
      </w:r>
      <w:r w:rsidR="00F06AD4" w:rsidRPr="00F06AD4">
        <w:rPr>
          <w:sz w:val="26"/>
          <w:szCs w:val="26"/>
        </w:rPr>
        <w:t>Judge</w:t>
      </w:r>
      <w:r w:rsidR="00F06AD4" w:rsidRPr="00F06AD4">
        <w:rPr>
          <w:spacing w:val="30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of</w:t>
      </w:r>
      <w:r w:rsidR="009D7FBB">
        <w:rPr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the</w:t>
      </w:r>
      <w:r w:rsidR="00F06AD4" w:rsidRPr="00F06AD4">
        <w:rPr>
          <w:spacing w:val="33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Arizona</w:t>
      </w:r>
      <w:r w:rsidR="00F06AD4" w:rsidRPr="00F06AD4">
        <w:rPr>
          <w:spacing w:val="33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Court</w:t>
      </w:r>
      <w:r w:rsidR="00F06AD4" w:rsidRPr="00F06AD4">
        <w:rPr>
          <w:spacing w:val="35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of</w:t>
      </w:r>
      <w:r w:rsidR="00F06AD4" w:rsidRPr="00F06AD4">
        <w:rPr>
          <w:spacing w:val="35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Appeals</w:t>
      </w:r>
      <w:r w:rsidR="00F06AD4" w:rsidRPr="00F06AD4">
        <w:rPr>
          <w:spacing w:val="33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and</w:t>
      </w:r>
      <w:r w:rsidR="00F06AD4" w:rsidRPr="00F06AD4">
        <w:rPr>
          <w:spacing w:val="33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Paul</w:t>
      </w:r>
      <w:r w:rsidR="00F06AD4" w:rsidRPr="00F06AD4">
        <w:rPr>
          <w:spacing w:val="30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McMurdie,</w:t>
      </w:r>
      <w:r w:rsidR="00F06AD4" w:rsidRPr="00D952FF">
        <w:rPr>
          <w:sz w:val="26"/>
          <w:szCs w:val="26"/>
        </w:rPr>
        <w:t xml:space="preserve"> </w:t>
      </w:r>
      <w:r w:rsidR="00D952FF" w:rsidRPr="00D952FF">
        <w:rPr>
          <w:sz w:val="26"/>
          <w:szCs w:val="26"/>
        </w:rPr>
        <w:t xml:space="preserve">Appellate Judge and </w:t>
      </w:r>
      <w:r w:rsidR="00450072" w:rsidRPr="009D7FBB">
        <w:rPr>
          <w:sz w:val="26"/>
          <w:szCs w:val="26"/>
        </w:rPr>
        <w:t>former</w:t>
      </w:r>
      <w:r w:rsidR="00450072">
        <w:rPr>
          <w:spacing w:val="33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Presiding</w:t>
      </w:r>
      <w:r w:rsidR="00F06AD4" w:rsidRPr="00F06AD4">
        <w:rPr>
          <w:spacing w:val="30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Judge</w:t>
      </w:r>
      <w:r w:rsidR="00F06AD4" w:rsidRPr="00F06AD4">
        <w:rPr>
          <w:spacing w:val="33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of</w:t>
      </w:r>
      <w:r w:rsidR="00F06AD4" w:rsidRPr="00F06AD4">
        <w:rPr>
          <w:spacing w:val="35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the Family</w:t>
      </w:r>
      <w:r w:rsidR="00F06AD4" w:rsidRPr="00F06AD4">
        <w:rPr>
          <w:spacing w:val="5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Court</w:t>
      </w:r>
      <w:r w:rsidR="00F06AD4" w:rsidRPr="00F06AD4">
        <w:rPr>
          <w:spacing w:val="12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of</w:t>
      </w:r>
      <w:r w:rsidR="00F06AD4" w:rsidRPr="00F06AD4">
        <w:rPr>
          <w:spacing w:val="7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the</w:t>
      </w:r>
      <w:r w:rsidR="00F06AD4" w:rsidRPr="00F06AD4">
        <w:rPr>
          <w:spacing w:val="10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Superior</w:t>
      </w:r>
      <w:r w:rsidR="00F06AD4" w:rsidRPr="00F06AD4">
        <w:rPr>
          <w:spacing w:val="12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Court</w:t>
      </w:r>
      <w:r w:rsidR="00F06AD4" w:rsidRPr="00F06AD4">
        <w:rPr>
          <w:spacing w:val="12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of</w:t>
      </w:r>
      <w:r w:rsidR="00F06AD4" w:rsidRPr="00F06AD4">
        <w:rPr>
          <w:spacing w:val="7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Arizona</w:t>
      </w:r>
      <w:r w:rsidR="00F06AD4" w:rsidRPr="00F06AD4">
        <w:rPr>
          <w:spacing w:val="11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in</w:t>
      </w:r>
      <w:r w:rsidR="00F06AD4" w:rsidRPr="00F06AD4">
        <w:rPr>
          <w:spacing w:val="10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Maricopa</w:t>
      </w:r>
      <w:r w:rsidR="00F06AD4" w:rsidRPr="00F06AD4">
        <w:rPr>
          <w:spacing w:val="11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County</w:t>
      </w:r>
      <w:r w:rsidR="00F06AD4" w:rsidRPr="00F06AD4">
        <w:rPr>
          <w:spacing w:val="12"/>
          <w:sz w:val="26"/>
          <w:szCs w:val="26"/>
        </w:rPr>
        <w:t xml:space="preserve"> </w:t>
      </w:r>
      <w:r w:rsidR="00450072">
        <w:rPr>
          <w:spacing w:val="12"/>
          <w:sz w:val="26"/>
          <w:szCs w:val="26"/>
        </w:rPr>
        <w:t xml:space="preserve">in </w:t>
      </w:r>
      <w:r w:rsidR="00450072" w:rsidRPr="009D7FBB">
        <w:rPr>
          <w:spacing w:val="12"/>
          <w:sz w:val="26"/>
          <w:szCs w:val="26"/>
          <w:u w:val="single"/>
        </w:rPr>
        <w:t>R-16-0037</w:t>
      </w:r>
      <w:r w:rsidR="00450072">
        <w:rPr>
          <w:spacing w:val="12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respectfully</w:t>
      </w:r>
      <w:r w:rsidR="00450072">
        <w:rPr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petitions</w:t>
      </w:r>
      <w:r w:rsidR="00F06AD4" w:rsidRPr="00F06AD4">
        <w:rPr>
          <w:spacing w:val="7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this</w:t>
      </w:r>
      <w:r w:rsidR="00F06AD4" w:rsidRPr="00F06AD4">
        <w:rPr>
          <w:spacing w:val="7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Court</w:t>
      </w:r>
      <w:r w:rsidR="00F06AD4" w:rsidRPr="00F06AD4">
        <w:rPr>
          <w:spacing w:val="11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to</w:t>
      </w:r>
      <w:r w:rsidR="00F06AD4" w:rsidRPr="00F06AD4">
        <w:rPr>
          <w:spacing w:val="1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adopt</w:t>
      </w:r>
      <w:r w:rsidR="00F06AD4" w:rsidRPr="00F06AD4">
        <w:rPr>
          <w:spacing w:val="5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the</w:t>
      </w:r>
      <w:r w:rsidR="00F06AD4" w:rsidRPr="00F06AD4">
        <w:rPr>
          <w:spacing w:val="7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attached</w:t>
      </w:r>
      <w:r w:rsidR="00F06AD4" w:rsidRPr="00F06AD4">
        <w:rPr>
          <w:spacing w:val="7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proposed</w:t>
      </w:r>
      <w:r w:rsidR="00F06AD4" w:rsidRPr="00F06AD4">
        <w:rPr>
          <w:spacing w:val="11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amendment</w:t>
      </w:r>
      <w:r w:rsidR="00F06AD4" w:rsidRPr="00F06AD4">
        <w:rPr>
          <w:spacing w:val="10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to</w:t>
      </w:r>
      <w:r w:rsidR="00F06AD4" w:rsidRPr="00F06AD4">
        <w:rPr>
          <w:spacing w:val="6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Rule</w:t>
      </w:r>
      <w:r w:rsidR="00F06AD4" w:rsidRPr="00F06AD4">
        <w:rPr>
          <w:spacing w:val="10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72</w:t>
      </w:r>
      <w:r w:rsidR="00F06AD4" w:rsidRPr="00F06AD4">
        <w:rPr>
          <w:spacing w:val="7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of</w:t>
      </w:r>
      <w:r w:rsidR="00F06AD4" w:rsidRPr="00F06AD4">
        <w:rPr>
          <w:spacing w:val="8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the</w:t>
      </w:r>
      <w:r w:rsidR="00450072">
        <w:rPr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Rules</w:t>
      </w:r>
      <w:r w:rsidR="00F06AD4" w:rsidRPr="00F06AD4">
        <w:rPr>
          <w:spacing w:val="-7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of</w:t>
      </w:r>
      <w:r w:rsidR="00F06AD4" w:rsidRPr="00F06AD4">
        <w:rPr>
          <w:spacing w:val="-7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Family</w:t>
      </w:r>
      <w:r w:rsidR="00F06AD4" w:rsidRPr="00F06AD4">
        <w:rPr>
          <w:spacing w:val="-9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Law</w:t>
      </w:r>
      <w:r w:rsidR="00F06AD4" w:rsidRPr="00F06AD4">
        <w:rPr>
          <w:spacing w:val="-16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Procedure.</w:t>
      </w:r>
      <w:r w:rsidR="00F06AD4" w:rsidRPr="00F06AD4">
        <w:rPr>
          <w:spacing w:val="-13"/>
          <w:sz w:val="26"/>
          <w:szCs w:val="26"/>
        </w:rPr>
        <w:t xml:space="preserve"> </w:t>
      </w:r>
      <w:r w:rsidR="00450072">
        <w:rPr>
          <w:spacing w:val="-13"/>
          <w:sz w:val="26"/>
          <w:szCs w:val="26"/>
        </w:rPr>
        <w:t xml:space="preserve"> </w:t>
      </w:r>
      <w:r w:rsidR="002226DE">
        <w:rPr>
          <w:spacing w:val="-13"/>
          <w:sz w:val="26"/>
          <w:szCs w:val="26"/>
        </w:rPr>
        <w:t xml:space="preserve">Since this petition is thought to be Nunc Pro Tunc, to correct a mere clerical error,  </w:t>
      </w:r>
      <w:r w:rsidR="00F06AD4" w:rsidRPr="00F06AD4">
        <w:rPr>
          <w:sz w:val="26"/>
          <w:szCs w:val="26"/>
        </w:rPr>
        <w:t>Petitioners</w:t>
      </w:r>
      <w:r w:rsidR="00F06AD4" w:rsidRPr="00F06AD4">
        <w:rPr>
          <w:spacing w:val="-12"/>
          <w:sz w:val="26"/>
          <w:szCs w:val="26"/>
        </w:rPr>
        <w:t xml:space="preserve"> </w:t>
      </w:r>
      <w:r w:rsidR="002226DE">
        <w:rPr>
          <w:spacing w:val="-12"/>
          <w:sz w:val="26"/>
          <w:szCs w:val="26"/>
        </w:rPr>
        <w:t xml:space="preserve">respectfully </w:t>
      </w:r>
      <w:r w:rsidR="00F06AD4" w:rsidRPr="00F06AD4">
        <w:rPr>
          <w:sz w:val="26"/>
          <w:szCs w:val="26"/>
        </w:rPr>
        <w:t>request</w:t>
      </w:r>
      <w:r w:rsidR="00F06AD4" w:rsidRPr="00F06AD4">
        <w:rPr>
          <w:spacing w:val="-7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permission</w:t>
      </w:r>
      <w:r w:rsidR="00F06AD4" w:rsidRPr="00F06AD4">
        <w:rPr>
          <w:spacing w:val="-9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to</w:t>
      </w:r>
      <w:r w:rsidR="00F06AD4" w:rsidRPr="00F06AD4">
        <w:rPr>
          <w:spacing w:val="-9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file</w:t>
      </w:r>
      <w:r w:rsidR="00F06AD4" w:rsidRPr="00F06AD4">
        <w:rPr>
          <w:spacing w:val="-8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th</w:t>
      </w:r>
      <w:r w:rsidR="002226DE">
        <w:rPr>
          <w:sz w:val="26"/>
          <w:szCs w:val="26"/>
        </w:rPr>
        <w:t xml:space="preserve">is </w:t>
      </w:r>
      <w:r w:rsidR="00F06AD4" w:rsidRPr="00F06AD4">
        <w:rPr>
          <w:sz w:val="26"/>
          <w:szCs w:val="26"/>
        </w:rPr>
        <w:t>petition</w:t>
      </w:r>
      <w:r w:rsidR="009D7FBB">
        <w:rPr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outside</w:t>
      </w:r>
      <w:r w:rsidR="00F06AD4" w:rsidRPr="00F06AD4">
        <w:rPr>
          <w:spacing w:val="13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the</w:t>
      </w:r>
      <w:r w:rsidR="00F06AD4" w:rsidRPr="00F06AD4">
        <w:rPr>
          <w:spacing w:val="13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Rule</w:t>
      </w:r>
      <w:r w:rsidR="00F06AD4" w:rsidRPr="00F06AD4">
        <w:rPr>
          <w:spacing w:val="13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28</w:t>
      </w:r>
      <w:r w:rsidR="00F06AD4" w:rsidRPr="00F06AD4">
        <w:rPr>
          <w:spacing w:val="12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timelines</w:t>
      </w:r>
      <w:r w:rsidR="00F06AD4" w:rsidRPr="00F06AD4">
        <w:rPr>
          <w:spacing w:val="15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to</w:t>
      </w:r>
      <w:r w:rsidR="00F06AD4" w:rsidRPr="00F06AD4">
        <w:rPr>
          <w:spacing w:val="12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allow</w:t>
      </w:r>
      <w:r w:rsidR="00F06AD4" w:rsidRPr="00F06AD4">
        <w:rPr>
          <w:spacing w:val="10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the</w:t>
      </w:r>
      <w:r w:rsidR="00F06AD4" w:rsidRPr="00F06AD4">
        <w:rPr>
          <w:spacing w:val="13"/>
          <w:sz w:val="26"/>
          <w:szCs w:val="26"/>
        </w:rPr>
        <w:t xml:space="preserve"> </w:t>
      </w:r>
      <w:r w:rsidR="00450072">
        <w:rPr>
          <w:spacing w:val="13"/>
          <w:sz w:val="26"/>
          <w:szCs w:val="26"/>
        </w:rPr>
        <w:t xml:space="preserve">Chief Justice of the Supreme </w:t>
      </w:r>
      <w:r w:rsidR="00F06AD4" w:rsidRPr="00F06AD4">
        <w:rPr>
          <w:sz w:val="26"/>
          <w:szCs w:val="26"/>
        </w:rPr>
        <w:t>Court</w:t>
      </w:r>
      <w:r w:rsidR="00F06AD4" w:rsidRPr="00F06AD4">
        <w:rPr>
          <w:spacing w:val="15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to</w:t>
      </w:r>
      <w:r w:rsidR="00F06AD4" w:rsidRPr="00F06AD4">
        <w:rPr>
          <w:spacing w:val="12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consider</w:t>
      </w:r>
      <w:r w:rsidR="00F06AD4" w:rsidRPr="00F06AD4">
        <w:rPr>
          <w:spacing w:val="15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this</w:t>
      </w:r>
      <w:r w:rsidR="00F06AD4" w:rsidRPr="00F06AD4">
        <w:rPr>
          <w:spacing w:val="13"/>
          <w:sz w:val="26"/>
          <w:szCs w:val="26"/>
        </w:rPr>
        <w:t xml:space="preserve"> </w:t>
      </w:r>
      <w:r w:rsidR="00F06AD4" w:rsidRPr="00F06AD4">
        <w:rPr>
          <w:sz w:val="26"/>
          <w:szCs w:val="26"/>
        </w:rPr>
        <w:t>proposal</w:t>
      </w:r>
      <w:r w:rsidR="00F06AD4" w:rsidRPr="00F06AD4">
        <w:rPr>
          <w:spacing w:val="10"/>
          <w:sz w:val="26"/>
          <w:szCs w:val="26"/>
        </w:rPr>
        <w:t xml:space="preserve"> </w:t>
      </w:r>
      <w:r w:rsidR="00450072">
        <w:rPr>
          <w:spacing w:val="10"/>
          <w:sz w:val="26"/>
          <w:szCs w:val="26"/>
        </w:rPr>
        <w:t xml:space="preserve">and take appropriate action </w:t>
      </w:r>
      <w:r w:rsidR="00F06AD4" w:rsidRPr="00F06AD4">
        <w:rPr>
          <w:sz w:val="26"/>
          <w:szCs w:val="26"/>
        </w:rPr>
        <w:t>at</w:t>
      </w:r>
      <w:r w:rsidR="00F06AD4" w:rsidRPr="00F06AD4">
        <w:rPr>
          <w:spacing w:val="10"/>
          <w:sz w:val="26"/>
          <w:szCs w:val="26"/>
        </w:rPr>
        <w:t xml:space="preserve"> </w:t>
      </w:r>
      <w:r w:rsidR="00450072">
        <w:rPr>
          <w:spacing w:val="10"/>
          <w:sz w:val="26"/>
          <w:szCs w:val="26"/>
        </w:rPr>
        <w:t xml:space="preserve">his </w:t>
      </w:r>
      <w:r w:rsidR="00450072">
        <w:rPr>
          <w:sz w:val="26"/>
          <w:szCs w:val="26"/>
        </w:rPr>
        <w:t>earliest opportunity.</w:t>
      </w:r>
      <w:r w:rsidR="00F94820" w:rsidRPr="00F06AD4">
        <w:rPr>
          <w:sz w:val="26"/>
          <w:szCs w:val="26"/>
        </w:rPr>
        <w:br w:type="page"/>
      </w:r>
    </w:p>
    <w:p w:rsidR="00AD1245" w:rsidRDefault="006C56D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AD418" wp14:editId="7BF76B77">
                <wp:simplePos x="0" y="0"/>
                <wp:positionH relativeFrom="column">
                  <wp:posOffset>1741018</wp:posOffset>
                </wp:positionH>
                <wp:positionV relativeFrom="paragraph">
                  <wp:posOffset>1931213</wp:posOffset>
                </wp:positionV>
                <wp:extent cx="395021" cy="350520"/>
                <wp:effectExtent l="0" t="38100" r="62230" b="3048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021" cy="3505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37.1pt;margin-top:152.05pt;width:31.1pt;height:27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E2B0C3" wp14:editId="5CA3FE55">
            <wp:extent cx="5943600" cy="2098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6DF" w:rsidRDefault="006C56DF"/>
    <w:p w:rsidR="006C56DF" w:rsidRDefault="006C56DF">
      <w:r>
        <w:t xml:space="preserve">                    “</w:t>
      </w:r>
      <w:r w:rsidRPr="00006740">
        <w:rPr>
          <w:b/>
          <w:u w:val="thick"/>
        </w:rPr>
        <w:t>Only</w:t>
      </w:r>
      <w:r>
        <w:t xml:space="preserve"> if each parent has agreed to the appointment”</w:t>
      </w:r>
    </w:p>
    <w:p w:rsidR="00006740" w:rsidRDefault="00DE69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46227" wp14:editId="4D663AB3">
                <wp:simplePos x="0" y="0"/>
                <wp:positionH relativeFrom="column">
                  <wp:posOffset>972922</wp:posOffset>
                </wp:positionH>
                <wp:positionV relativeFrom="paragraph">
                  <wp:posOffset>23978</wp:posOffset>
                </wp:positionV>
                <wp:extent cx="526415" cy="1748155"/>
                <wp:effectExtent l="0" t="0" r="64135" b="615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5" cy="17481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76.6pt;margin-top:1.9pt;width:41.45pt;height:1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" strokecolor="black [3213]" strokeweight="1.5pt">
                <v:stroke endarrow="open"/>
              </v:shape>
            </w:pict>
          </mc:Fallback>
        </mc:AlternateContent>
      </w:r>
    </w:p>
    <w:p w:rsidR="00006740" w:rsidRDefault="00006740"/>
    <w:p w:rsidR="00006740" w:rsidRDefault="00006740">
      <w:r>
        <w:rPr>
          <w:noProof/>
        </w:rPr>
        <w:drawing>
          <wp:inline distT="0" distB="0" distL="0" distR="0" wp14:anchorId="0EDD3881" wp14:editId="1FB6B6AE">
            <wp:extent cx="5943600" cy="1495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C8B" w:rsidRPr="00332B4F" w:rsidRDefault="00DE69C3" w:rsidP="00B43D78">
      <w:pPr>
        <w:spacing w:line="360" w:lineRule="exact"/>
        <w:rPr>
          <w:sz w:val="26"/>
          <w:szCs w:val="26"/>
        </w:rPr>
      </w:pPr>
      <w:r>
        <w:br/>
      </w:r>
      <w:r w:rsidRPr="00332B4F">
        <w:rPr>
          <w:sz w:val="26"/>
          <w:szCs w:val="26"/>
        </w:rPr>
        <w:t xml:space="preserve">     </w:t>
      </w:r>
      <w:r w:rsidR="006F2C8B">
        <w:rPr>
          <w:sz w:val="26"/>
          <w:szCs w:val="26"/>
        </w:rPr>
        <w:t>T</w:t>
      </w:r>
      <w:r w:rsidR="006F2C8B" w:rsidRPr="00332B4F">
        <w:rPr>
          <w:sz w:val="26"/>
          <w:szCs w:val="26"/>
        </w:rPr>
        <w:t>he esteemed Judiciary of our State realized in well-crafted arguments that forcing a</w:t>
      </w:r>
      <w:r w:rsidR="008F32C4">
        <w:rPr>
          <w:sz w:val="26"/>
          <w:szCs w:val="26"/>
        </w:rPr>
        <w:t xml:space="preserve">n expensive </w:t>
      </w:r>
      <w:r w:rsidR="006F2C8B">
        <w:rPr>
          <w:sz w:val="26"/>
          <w:szCs w:val="26"/>
        </w:rPr>
        <w:t>3</w:t>
      </w:r>
      <w:r w:rsidR="006F2C8B" w:rsidRPr="006F2C8B">
        <w:rPr>
          <w:sz w:val="26"/>
          <w:szCs w:val="26"/>
          <w:vertAlign w:val="superscript"/>
        </w:rPr>
        <w:t>rd</w:t>
      </w:r>
      <w:r w:rsidR="006F2C8B">
        <w:rPr>
          <w:sz w:val="26"/>
          <w:szCs w:val="26"/>
        </w:rPr>
        <w:t xml:space="preserve"> party upon litigants </w:t>
      </w:r>
      <w:r w:rsidR="006F2C8B" w:rsidRPr="00332B4F">
        <w:rPr>
          <w:sz w:val="26"/>
          <w:szCs w:val="26"/>
        </w:rPr>
        <w:t xml:space="preserve">over their objections was a violation of their </w:t>
      </w:r>
      <w:r w:rsidR="006F2C8B">
        <w:rPr>
          <w:sz w:val="26"/>
          <w:szCs w:val="26"/>
        </w:rPr>
        <w:t>C</w:t>
      </w:r>
      <w:r w:rsidR="006F2C8B" w:rsidRPr="00332B4F">
        <w:rPr>
          <w:sz w:val="26"/>
          <w:szCs w:val="26"/>
        </w:rPr>
        <w:t xml:space="preserve">ivil </w:t>
      </w:r>
      <w:r w:rsidR="006F2C8B">
        <w:rPr>
          <w:sz w:val="26"/>
          <w:szCs w:val="26"/>
        </w:rPr>
        <w:t>R</w:t>
      </w:r>
      <w:r w:rsidR="006F2C8B" w:rsidRPr="00332B4F">
        <w:rPr>
          <w:sz w:val="26"/>
          <w:szCs w:val="26"/>
        </w:rPr>
        <w:t>ights.  Rule 74 was changed accordingly (above).</w:t>
      </w:r>
      <w:r w:rsidR="006F2C8B">
        <w:rPr>
          <w:sz w:val="26"/>
          <w:szCs w:val="26"/>
        </w:rPr>
        <w:t xml:space="preserve">  See the word “only”.</w:t>
      </w:r>
    </w:p>
    <w:p w:rsidR="008C09E5" w:rsidRDefault="00A027A6" w:rsidP="00B43D78">
      <w:pPr>
        <w:spacing w:line="360" w:lineRule="exact"/>
        <w:rPr>
          <w:sz w:val="26"/>
          <w:szCs w:val="26"/>
        </w:rPr>
      </w:pPr>
      <w:r w:rsidRPr="00332B4F">
        <w:rPr>
          <w:sz w:val="26"/>
          <w:szCs w:val="26"/>
        </w:rPr>
        <w:t xml:space="preserve">     </w:t>
      </w:r>
      <w:r w:rsidR="006F2C8B">
        <w:rPr>
          <w:sz w:val="26"/>
          <w:szCs w:val="26"/>
        </w:rPr>
        <w:t xml:space="preserve">A loop hole in this </w:t>
      </w:r>
      <w:r w:rsidR="00BE5D65">
        <w:rPr>
          <w:sz w:val="26"/>
          <w:szCs w:val="26"/>
        </w:rPr>
        <w:t xml:space="preserve">Rule 74 </w:t>
      </w:r>
      <w:r w:rsidR="007A17BE">
        <w:rPr>
          <w:sz w:val="26"/>
          <w:szCs w:val="26"/>
        </w:rPr>
        <w:t>prohibition</w:t>
      </w:r>
      <w:r w:rsidR="006F2C8B">
        <w:rPr>
          <w:sz w:val="26"/>
          <w:szCs w:val="26"/>
        </w:rPr>
        <w:t xml:space="preserve"> arose.  S</w:t>
      </w:r>
      <w:r w:rsidR="007A17BE">
        <w:rPr>
          <w:sz w:val="26"/>
          <w:szCs w:val="26"/>
        </w:rPr>
        <w:t>ome Parenting Coordinators began seeking Sua Sponte appointments under Rule 72 as “Special Masters”</w:t>
      </w:r>
      <w:r w:rsidR="00F553E6">
        <w:rPr>
          <w:sz w:val="26"/>
          <w:szCs w:val="26"/>
        </w:rPr>
        <w:t>.  To preclude this renewed violation of Rights</w:t>
      </w:r>
      <w:r w:rsidR="006F0A36">
        <w:rPr>
          <w:sz w:val="26"/>
          <w:szCs w:val="26"/>
        </w:rPr>
        <w:t>,</w:t>
      </w:r>
      <w:r w:rsidR="00F553E6">
        <w:rPr>
          <w:sz w:val="26"/>
          <w:szCs w:val="26"/>
        </w:rPr>
        <w:t xml:space="preserve"> the Court set out to apply the same </w:t>
      </w:r>
      <w:r w:rsidR="006F0A36">
        <w:rPr>
          <w:sz w:val="26"/>
          <w:szCs w:val="26"/>
        </w:rPr>
        <w:t xml:space="preserve">protections </w:t>
      </w:r>
      <w:r w:rsidR="00F553E6">
        <w:rPr>
          <w:sz w:val="26"/>
          <w:szCs w:val="26"/>
        </w:rPr>
        <w:t>to Rule 72</w:t>
      </w:r>
      <w:r w:rsidR="006F0A36">
        <w:rPr>
          <w:sz w:val="26"/>
          <w:szCs w:val="26"/>
        </w:rPr>
        <w:t xml:space="preserve"> in R-16-0037</w:t>
      </w:r>
      <w:r w:rsidR="00775574">
        <w:rPr>
          <w:sz w:val="26"/>
          <w:szCs w:val="26"/>
        </w:rPr>
        <w:t xml:space="preserve"> (see attached Petition </w:t>
      </w:r>
      <w:r w:rsidR="006A17F4">
        <w:rPr>
          <w:sz w:val="26"/>
          <w:szCs w:val="26"/>
        </w:rPr>
        <w:t xml:space="preserve">of </w:t>
      </w:r>
      <w:r w:rsidR="00775574">
        <w:rPr>
          <w:sz w:val="26"/>
          <w:szCs w:val="26"/>
        </w:rPr>
        <w:t>May 18, 2016)</w:t>
      </w:r>
      <w:r w:rsidR="006F0A36">
        <w:rPr>
          <w:sz w:val="26"/>
          <w:szCs w:val="26"/>
        </w:rPr>
        <w:t>.</w:t>
      </w:r>
      <w:r w:rsidR="00DC6A15">
        <w:rPr>
          <w:sz w:val="26"/>
          <w:szCs w:val="26"/>
        </w:rPr>
        <w:t xml:space="preserve">  Th</w:t>
      </w:r>
      <w:r w:rsidR="00775574">
        <w:rPr>
          <w:sz w:val="26"/>
          <w:szCs w:val="26"/>
        </w:rPr>
        <w:t xml:space="preserve">e change and the </w:t>
      </w:r>
      <w:r w:rsidR="00E20B5D">
        <w:rPr>
          <w:sz w:val="26"/>
          <w:szCs w:val="26"/>
        </w:rPr>
        <w:t xml:space="preserve">stated </w:t>
      </w:r>
      <w:r w:rsidR="00775574">
        <w:rPr>
          <w:sz w:val="26"/>
          <w:szCs w:val="26"/>
        </w:rPr>
        <w:t xml:space="preserve">intent of the change </w:t>
      </w:r>
      <w:r w:rsidR="00E20B5D">
        <w:rPr>
          <w:sz w:val="26"/>
          <w:szCs w:val="26"/>
        </w:rPr>
        <w:t>were</w:t>
      </w:r>
      <w:r w:rsidR="00775574">
        <w:rPr>
          <w:sz w:val="26"/>
          <w:szCs w:val="26"/>
        </w:rPr>
        <w:t xml:space="preserve"> </w:t>
      </w:r>
      <w:r w:rsidR="00DC6A15">
        <w:rPr>
          <w:sz w:val="26"/>
          <w:szCs w:val="26"/>
        </w:rPr>
        <w:t>adopted and enacted effective Jan 1, 2017</w:t>
      </w:r>
      <w:r w:rsidR="00E20B5D">
        <w:rPr>
          <w:sz w:val="26"/>
          <w:szCs w:val="26"/>
        </w:rPr>
        <w:t xml:space="preserve"> (see attached one page order). </w:t>
      </w:r>
      <w:r w:rsidR="00DC6A15">
        <w:rPr>
          <w:sz w:val="26"/>
          <w:szCs w:val="26"/>
        </w:rPr>
        <w:br/>
        <w:t xml:space="preserve">     </w:t>
      </w:r>
      <w:r w:rsidR="00F553E6">
        <w:rPr>
          <w:sz w:val="26"/>
          <w:szCs w:val="26"/>
        </w:rPr>
        <w:t xml:space="preserve">The People have </w:t>
      </w:r>
      <w:r w:rsidRPr="00332B4F">
        <w:rPr>
          <w:sz w:val="26"/>
          <w:szCs w:val="26"/>
        </w:rPr>
        <w:t>discover</w:t>
      </w:r>
      <w:r w:rsidR="00F553E6">
        <w:rPr>
          <w:sz w:val="26"/>
          <w:szCs w:val="26"/>
        </w:rPr>
        <w:t>ed</w:t>
      </w:r>
      <w:r w:rsidRPr="00332B4F">
        <w:rPr>
          <w:sz w:val="26"/>
          <w:szCs w:val="26"/>
        </w:rPr>
        <w:t xml:space="preserve"> that some </w:t>
      </w:r>
      <w:r w:rsidR="00E20B5D">
        <w:rPr>
          <w:sz w:val="26"/>
          <w:szCs w:val="26"/>
        </w:rPr>
        <w:t>F</w:t>
      </w:r>
      <w:r w:rsidR="009D7FBB">
        <w:rPr>
          <w:sz w:val="26"/>
          <w:szCs w:val="26"/>
        </w:rPr>
        <w:t xml:space="preserve">amily Court </w:t>
      </w:r>
      <w:r w:rsidR="00E20B5D">
        <w:rPr>
          <w:sz w:val="26"/>
          <w:szCs w:val="26"/>
        </w:rPr>
        <w:t>J</w:t>
      </w:r>
      <w:r w:rsidRPr="00332B4F">
        <w:rPr>
          <w:sz w:val="26"/>
          <w:szCs w:val="26"/>
        </w:rPr>
        <w:t xml:space="preserve">udges </w:t>
      </w:r>
      <w:r w:rsidR="00D57032">
        <w:rPr>
          <w:sz w:val="26"/>
          <w:szCs w:val="26"/>
        </w:rPr>
        <w:t>have returned to</w:t>
      </w:r>
      <w:r w:rsidRPr="00332B4F">
        <w:rPr>
          <w:sz w:val="26"/>
          <w:szCs w:val="26"/>
        </w:rPr>
        <w:t xml:space="preserve"> </w:t>
      </w:r>
      <w:r w:rsidR="00E20B5D">
        <w:rPr>
          <w:sz w:val="26"/>
          <w:szCs w:val="26"/>
        </w:rPr>
        <w:t xml:space="preserve">making </w:t>
      </w:r>
      <w:r w:rsidRPr="00332B4F">
        <w:rPr>
          <w:sz w:val="26"/>
          <w:szCs w:val="26"/>
        </w:rPr>
        <w:t xml:space="preserve">Sua Sponte appointments </w:t>
      </w:r>
      <w:r w:rsidR="00F553E6">
        <w:rPr>
          <w:sz w:val="26"/>
          <w:szCs w:val="26"/>
        </w:rPr>
        <w:t xml:space="preserve">of “Special Masters” </w:t>
      </w:r>
      <w:r w:rsidR="006F2C8B">
        <w:rPr>
          <w:sz w:val="26"/>
          <w:szCs w:val="26"/>
        </w:rPr>
        <w:t xml:space="preserve">on their own motion over the </w:t>
      </w:r>
      <w:r w:rsidR="00F553E6">
        <w:rPr>
          <w:sz w:val="26"/>
          <w:szCs w:val="26"/>
        </w:rPr>
        <w:t xml:space="preserve">objections of litigants </w:t>
      </w:r>
      <w:r w:rsidRPr="00332B4F">
        <w:rPr>
          <w:sz w:val="26"/>
          <w:szCs w:val="26"/>
        </w:rPr>
        <w:t xml:space="preserve">under </w:t>
      </w:r>
      <w:r w:rsidR="00E20B5D">
        <w:rPr>
          <w:sz w:val="26"/>
          <w:szCs w:val="26"/>
        </w:rPr>
        <w:t xml:space="preserve">the revised </w:t>
      </w:r>
      <w:r w:rsidRPr="00332B4F">
        <w:rPr>
          <w:sz w:val="26"/>
          <w:szCs w:val="26"/>
        </w:rPr>
        <w:t xml:space="preserve">Rule 72.  </w:t>
      </w:r>
      <w:r w:rsidR="000335C9">
        <w:rPr>
          <w:sz w:val="26"/>
          <w:szCs w:val="26"/>
        </w:rPr>
        <w:br/>
        <w:t xml:space="preserve">     Judges Swann and McMurdie (affirmed by Chief Justice Bales) are clear in the intent of the amendment to Rule 72: </w:t>
      </w:r>
      <w:r w:rsidR="000335C9" w:rsidRPr="00FC4F41">
        <w:rPr>
          <w:rFonts w:ascii="Georgia" w:eastAsia="Times New Roman" w:hAnsi="Georgia" w:cs="Arial"/>
          <w:b/>
          <w:color w:val="333333"/>
          <w:sz w:val="23"/>
          <w:szCs w:val="23"/>
          <w:u w:val="single"/>
        </w:rPr>
        <w:t>Would (1) preclude the trial court from appointing a family law master on its own motion without the agreement of the parties</w:t>
      </w:r>
      <w:r w:rsidR="00B31039">
        <w:rPr>
          <w:rFonts w:ascii="Georgia" w:eastAsia="Times New Roman" w:hAnsi="Georgia" w:cs="Arial"/>
          <w:b/>
          <w:color w:val="333333"/>
          <w:sz w:val="23"/>
          <w:szCs w:val="23"/>
          <w:u w:val="single"/>
        </w:rPr>
        <w:t>.</w:t>
      </w:r>
      <w:r w:rsidR="000335C9" w:rsidRPr="00FC4F41">
        <w:rPr>
          <w:rFonts w:ascii="Georgia" w:eastAsia="Times New Roman" w:hAnsi="Georgia" w:cs="Arial"/>
          <w:color w:val="333333"/>
          <w:sz w:val="23"/>
          <w:szCs w:val="23"/>
        </w:rPr>
        <w:t xml:space="preserve"> </w:t>
      </w:r>
      <w:r w:rsidR="007C7191">
        <w:rPr>
          <w:rFonts w:ascii="Georgia" w:eastAsia="Times New Roman" w:hAnsi="Georgia" w:cs="Arial"/>
          <w:color w:val="333333"/>
          <w:sz w:val="23"/>
          <w:szCs w:val="23"/>
        </w:rPr>
        <w:br/>
      </w:r>
      <w:r w:rsidR="004E66AF">
        <w:rPr>
          <w:rFonts w:eastAsia="Times New Roman"/>
          <w:color w:val="333333"/>
          <w:sz w:val="26"/>
          <w:szCs w:val="26"/>
        </w:rPr>
        <w:br/>
      </w:r>
      <w:r w:rsidR="009D7FBB">
        <w:rPr>
          <w:rFonts w:eastAsia="Times New Roman"/>
          <w:color w:val="333333"/>
          <w:sz w:val="26"/>
          <w:szCs w:val="26"/>
        </w:rPr>
        <w:br/>
      </w:r>
      <w:r w:rsidR="007C7191" w:rsidRPr="00D57032">
        <w:rPr>
          <w:rFonts w:eastAsia="Times New Roman"/>
          <w:color w:val="333333"/>
          <w:sz w:val="26"/>
          <w:szCs w:val="26"/>
        </w:rPr>
        <w:lastRenderedPageBreak/>
        <w:t xml:space="preserve">     </w:t>
      </w:r>
      <w:r w:rsidR="000335C9" w:rsidRPr="00D57032">
        <w:rPr>
          <w:rFonts w:eastAsia="Times New Roman"/>
          <w:color w:val="333333"/>
          <w:sz w:val="26"/>
          <w:szCs w:val="26"/>
        </w:rPr>
        <w:t xml:space="preserve">The People seek a </w:t>
      </w:r>
      <w:r w:rsidR="000335C9" w:rsidRPr="00EA2963">
        <w:rPr>
          <w:rFonts w:eastAsia="Times New Roman"/>
          <w:b/>
          <w:color w:val="333333"/>
          <w:sz w:val="26"/>
          <w:szCs w:val="26"/>
          <w:u w:val="single"/>
        </w:rPr>
        <w:t>Nunc Pro Tunc</w:t>
      </w:r>
      <w:r w:rsidR="000335C9" w:rsidRPr="00D57032">
        <w:rPr>
          <w:rFonts w:eastAsia="Times New Roman"/>
          <w:color w:val="333333"/>
          <w:sz w:val="26"/>
          <w:szCs w:val="26"/>
        </w:rPr>
        <w:t xml:space="preserve"> correction by the Chief Justice </w:t>
      </w:r>
      <w:r w:rsidR="000335C9" w:rsidRPr="00D57032">
        <w:rPr>
          <w:sz w:val="26"/>
          <w:szCs w:val="26"/>
        </w:rPr>
        <w:t xml:space="preserve">to simply clarify by </w:t>
      </w:r>
      <w:r w:rsidR="000335C9" w:rsidRPr="006505CE">
        <w:rPr>
          <w:sz w:val="26"/>
          <w:szCs w:val="26"/>
          <w:u w:val="single"/>
        </w:rPr>
        <w:t>adding t</w:t>
      </w:r>
      <w:r w:rsidR="000335C9" w:rsidRPr="00D57032">
        <w:rPr>
          <w:sz w:val="26"/>
          <w:szCs w:val="26"/>
          <w:u w:val="single"/>
        </w:rPr>
        <w:t xml:space="preserve">he word </w:t>
      </w:r>
      <w:r w:rsidR="000335C9" w:rsidRPr="00D57032">
        <w:rPr>
          <w:b/>
          <w:sz w:val="26"/>
          <w:szCs w:val="26"/>
          <w:u w:val="single"/>
        </w:rPr>
        <w:t>“</w:t>
      </w:r>
      <w:r w:rsidR="000335C9" w:rsidRPr="00332B4F">
        <w:rPr>
          <w:b/>
          <w:sz w:val="26"/>
          <w:szCs w:val="26"/>
          <w:u w:val="single"/>
        </w:rPr>
        <w:t>ONLY</w:t>
      </w:r>
      <w:r w:rsidR="000335C9">
        <w:rPr>
          <w:b/>
          <w:sz w:val="26"/>
          <w:szCs w:val="26"/>
          <w:u w:val="single"/>
        </w:rPr>
        <w:t xml:space="preserve">” as the first word in the new amended Rule 72, which </w:t>
      </w:r>
      <w:r w:rsidR="009A65FA">
        <w:rPr>
          <w:b/>
          <w:sz w:val="26"/>
          <w:szCs w:val="26"/>
          <w:u w:val="single"/>
        </w:rPr>
        <w:t>apparently</w:t>
      </w:r>
      <w:r w:rsidR="000335C9">
        <w:rPr>
          <w:b/>
          <w:sz w:val="26"/>
          <w:szCs w:val="26"/>
          <w:u w:val="single"/>
        </w:rPr>
        <w:t xml:space="preserve"> </w:t>
      </w:r>
      <w:r w:rsidR="006505CE">
        <w:rPr>
          <w:b/>
          <w:sz w:val="26"/>
          <w:szCs w:val="26"/>
          <w:u w:val="single"/>
        </w:rPr>
        <w:t>h</w:t>
      </w:r>
      <w:r w:rsidR="004E66AF">
        <w:rPr>
          <w:b/>
          <w:sz w:val="26"/>
          <w:szCs w:val="26"/>
          <w:u w:val="single"/>
        </w:rPr>
        <w:t>a</w:t>
      </w:r>
      <w:r w:rsidR="006505CE">
        <w:rPr>
          <w:b/>
          <w:sz w:val="26"/>
          <w:szCs w:val="26"/>
          <w:u w:val="single"/>
        </w:rPr>
        <w:t>s been</w:t>
      </w:r>
      <w:r w:rsidR="000335C9">
        <w:rPr>
          <w:b/>
          <w:sz w:val="26"/>
          <w:szCs w:val="26"/>
          <w:u w:val="single"/>
        </w:rPr>
        <w:t xml:space="preserve"> inadvertently left </w:t>
      </w:r>
      <w:r w:rsidR="009A65FA">
        <w:rPr>
          <w:b/>
          <w:sz w:val="26"/>
          <w:szCs w:val="26"/>
          <w:u w:val="single"/>
        </w:rPr>
        <w:t>out</w:t>
      </w:r>
      <w:r w:rsidR="009A65FA" w:rsidRPr="00332B4F">
        <w:rPr>
          <w:sz w:val="26"/>
          <w:szCs w:val="26"/>
        </w:rPr>
        <w:t>.</w:t>
      </w:r>
      <w:r w:rsidR="007C7191">
        <w:rPr>
          <w:sz w:val="26"/>
          <w:szCs w:val="26"/>
        </w:rPr>
        <w:t xml:space="preserve">  T</w:t>
      </w:r>
      <w:r w:rsidR="000335C9">
        <w:rPr>
          <w:sz w:val="26"/>
          <w:szCs w:val="26"/>
        </w:rPr>
        <w:t xml:space="preserve">his absent word </w:t>
      </w:r>
      <w:r w:rsidR="007C7191">
        <w:rPr>
          <w:sz w:val="26"/>
          <w:szCs w:val="26"/>
        </w:rPr>
        <w:t xml:space="preserve">has </w:t>
      </w:r>
      <w:r w:rsidR="000335C9" w:rsidRPr="00332B4F">
        <w:rPr>
          <w:sz w:val="26"/>
          <w:szCs w:val="26"/>
        </w:rPr>
        <w:t>eviscerate</w:t>
      </w:r>
      <w:r w:rsidR="000335C9">
        <w:rPr>
          <w:sz w:val="26"/>
          <w:szCs w:val="26"/>
        </w:rPr>
        <w:t>d</w:t>
      </w:r>
      <w:r w:rsidR="000335C9" w:rsidRPr="00332B4F">
        <w:rPr>
          <w:sz w:val="26"/>
          <w:szCs w:val="26"/>
        </w:rPr>
        <w:t xml:space="preserve"> the </w:t>
      </w:r>
      <w:r w:rsidR="000335C9">
        <w:rPr>
          <w:sz w:val="26"/>
          <w:szCs w:val="26"/>
        </w:rPr>
        <w:t xml:space="preserve">clear </w:t>
      </w:r>
      <w:r w:rsidR="000335C9" w:rsidRPr="00332B4F">
        <w:rPr>
          <w:sz w:val="26"/>
          <w:szCs w:val="26"/>
        </w:rPr>
        <w:t>intent of the change stated in the Rule Petition R-16-00</w:t>
      </w:r>
      <w:r w:rsidR="000335C9">
        <w:rPr>
          <w:sz w:val="26"/>
          <w:szCs w:val="26"/>
        </w:rPr>
        <w:t>37</w:t>
      </w:r>
      <w:r w:rsidR="004E66AF">
        <w:rPr>
          <w:sz w:val="26"/>
          <w:szCs w:val="26"/>
        </w:rPr>
        <w:t xml:space="preserve"> and subsequent </w:t>
      </w:r>
      <w:r w:rsidR="00921F34">
        <w:rPr>
          <w:sz w:val="26"/>
          <w:szCs w:val="26"/>
        </w:rPr>
        <w:t xml:space="preserve">administrative </w:t>
      </w:r>
      <w:r w:rsidR="004E66AF">
        <w:rPr>
          <w:sz w:val="26"/>
          <w:szCs w:val="26"/>
        </w:rPr>
        <w:t>order rendered by the Chief Justice</w:t>
      </w:r>
      <w:r w:rsidR="00921F34">
        <w:rPr>
          <w:sz w:val="26"/>
          <w:szCs w:val="26"/>
        </w:rPr>
        <w:t xml:space="preserve"> included herein</w:t>
      </w:r>
      <w:r w:rsidR="000335C9" w:rsidRPr="00332B4F">
        <w:rPr>
          <w:sz w:val="26"/>
          <w:szCs w:val="26"/>
        </w:rPr>
        <w:t>.</w:t>
      </w:r>
      <w:r w:rsidR="000335C9">
        <w:rPr>
          <w:sz w:val="26"/>
          <w:szCs w:val="26"/>
        </w:rPr>
        <w:br/>
      </w:r>
      <w:r w:rsidR="00332B4F">
        <w:rPr>
          <w:sz w:val="26"/>
          <w:szCs w:val="26"/>
        </w:rPr>
        <w:br/>
        <w:t xml:space="preserve">     The People </w:t>
      </w:r>
      <w:r w:rsidR="00140939">
        <w:rPr>
          <w:sz w:val="26"/>
          <w:szCs w:val="26"/>
        </w:rPr>
        <w:t xml:space="preserve">believe </w:t>
      </w:r>
      <w:r w:rsidR="00F45BC0">
        <w:rPr>
          <w:sz w:val="26"/>
          <w:szCs w:val="26"/>
        </w:rPr>
        <w:t xml:space="preserve">this to be </w:t>
      </w:r>
      <w:r w:rsidR="00332B4F">
        <w:rPr>
          <w:sz w:val="26"/>
          <w:szCs w:val="26"/>
        </w:rPr>
        <w:t xml:space="preserve">a mere </w:t>
      </w:r>
      <w:r w:rsidR="00F45BC0">
        <w:rPr>
          <w:sz w:val="26"/>
          <w:szCs w:val="26"/>
        </w:rPr>
        <w:t xml:space="preserve">“Nunc Pro Tunc” </w:t>
      </w:r>
      <w:r w:rsidR="00332B4F">
        <w:rPr>
          <w:sz w:val="26"/>
          <w:szCs w:val="26"/>
        </w:rPr>
        <w:t xml:space="preserve">clerical error which can be easily </w:t>
      </w:r>
      <w:r w:rsidR="00CA6D62">
        <w:rPr>
          <w:sz w:val="26"/>
          <w:szCs w:val="26"/>
        </w:rPr>
        <w:t xml:space="preserve">and immediately </w:t>
      </w:r>
      <w:r w:rsidR="00332B4F">
        <w:rPr>
          <w:sz w:val="26"/>
          <w:szCs w:val="26"/>
        </w:rPr>
        <w:t>corrected by administrative order signed by the Chief Justice at his convenience</w:t>
      </w:r>
      <w:r w:rsidR="00CA6D62">
        <w:rPr>
          <w:sz w:val="26"/>
          <w:szCs w:val="26"/>
        </w:rPr>
        <w:t>,</w:t>
      </w:r>
      <w:r w:rsidR="00332B4F">
        <w:rPr>
          <w:sz w:val="26"/>
          <w:szCs w:val="26"/>
        </w:rPr>
        <w:t xml:space="preserve"> </w:t>
      </w:r>
      <w:r w:rsidR="00F45BC0">
        <w:rPr>
          <w:sz w:val="26"/>
          <w:szCs w:val="26"/>
        </w:rPr>
        <w:t>under the administrative authorities granted to him b</w:t>
      </w:r>
      <w:r w:rsidR="00332B4F">
        <w:rPr>
          <w:sz w:val="26"/>
          <w:szCs w:val="26"/>
        </w:rPr>
        <w:t xml:space="preserve">y Art 6 </w:t>
      </w:r>
      <w:r w:rsidR="00F45BC0">
        <w:rPr>
          <w:sz w:val="26"/>
          <w:szCs w:val="26"/>
        </w:rPr>
        <w:t xml:space="preserve">Sect 3 </w:t>
      </w:r>
      <w:r w:rsidR="00332B4F">
        <w:rPr>
          <w:sz w:val="26"/>
          <w:szCs w:val="26"/>
        </w:rPr>
        <w:t xml:space="preserve">of the AZ </w:t>
      </w:r>
      <w:r w:rsidR="00F45BC0">
        <w:rPr>
          <w:sz w:val="26"/>
          <w:szCs w:val="26"/>
        </w:rPr>
        <w:t xml:space="preserve">State </w:t>
      </w:r>
      <w:r w:rsidR="00332B4F">
        <w:rPr>
          <w:sz w:val="26"/>
          <w:szCs w:val="26"/>
        </w:rPr>
        <w:t>Constitution.</w:t>
      </w:r>
      <w:r w:rsidR="00097A3C">
        <w:rPr>
          <w:sz w:val="26"/>
          <w:szCs w:val="26"/>
        </w:rPr>
        <w:t xml:space="preserve">  </w:t>
      </w:r>
      <w:r w:rsidR="00097A3C" w:rsidRPr="00662DF5">
        <w:rPr>
          <w:sz w:val="26"/>
          <w:szCs w:val="26"/>
          <w:u w:val="single"/>
        </w:rPr>
        <w:t xml:space="preserve">The People respectfully request the Chief Justice </w:t>
      </w:r>
      <w:r w:rsidR="007C7191" w:rsidRPr="00662DF5">
        <w:rPr>
          <w:sz w:val="26"/>
          <w:szCs w:val="26"/>
          <w:u w:val="single"/>
        </w:rPr>
        <w:t>place the word “</w:t>
      </w:r>
      <w:r w:rsidR="007C7191" w:rsidRPr="00662DF5">
        <w:rPr>
          <w:b/>
          <w:sz w:val="26"/>
          <w:szCs w:val="26"/>
          <w:u w:val="single"/>
        </w:rPr>
        <w:t>Only</w:t>
      </w:r>
      <w:r w:rsidR="007C7191" w:rsidRPr="00662DF5">
        <w:rPr>
          <w:sz w:val="26"/>
          <w:szCs w:val="26"/>
          <w:u w:val="single"/>
        </w:rPr>
        <w:t>” as the first word in the amended Rule 72.</w:t>
      </w:r>
      <w:r w:rsidR="00477D61">
        <w:rPr>
          <w:sz w:val="26"/>
          <w:szCs w:val="26"/>
        </w:rPr>
        <w:br/>
      </w:r>
      <w:r w:rsidR="00477D61">
        <w:rPr>
          <w:sz w:val="26"/>
          <w:szCs w:val="26"/>
        </w:rPr>
        <w:br/>
      </w:r>
      <w:r w:rsidR="002F3368">
        <w:rPr>
          <w:sz w:val="26"/>
          <w:szCs w:val="26"/>
        </w:rPr>
        <w:t xml:space="preserve">     </w:t>
      </w:r>
      <w:r w:rsidR="002F3368" w:rsidRPr="008748BC">
        <w:rPr>
          <w:b/>
          <w:sz w:val="26"/>
          <w:szCs w:val="26"/>
          <w:u w:val="single"/>
        </w:rPr>
        <w:t>To all Family Court Judges</w:t>
      </w:r>
      <w:r w:rsidR="002F3368">
        <w:rPr>
          <w:sz w:val="26"/>
          <w:szCs w:val="26"/>
        </w:rPr>
        <w:t>:</w:t>
      </w:r>
      <w:r w:rsidR="00DF6A69">
        <w:rPr>
          <w:sz w:val="26"/>
          <w:szCs w:val="26"/>
        </w:rPr>
        <w:t xml:space="preserve"> </w:t>
      </w:r>
      <w:r w:rsidR="002F3368">
        <w:rPr>
          <w:sz w:val="26"/>
          <w:szCs w:val="26"/>
        </w:rPr>
        <w:t xml:space="preserve"> If you are </w:t>
      </w:r>
      <w:r w:rsidR="00EA2963">
        <w:rPr>
          <w:sz w:val="26"/>
          <w:szCs w:val="26"/>
        </w:rPr>
        <w:t>considering</w:t>
      </w:r>
      <w:r w:rsidR="002F3368">
        <w:rPr>
          <w:sz w:val="26"/>
          <w:szCs w:val="26"/>
        </w:rPr>
        <w:t xml:space="preserve"> </w:t>
      </w:r>
      <w:r w:rsidR="00DF6A69">
        <w:rPr>
          <w:sz w:val="26"/>
          <w:szCs w:val="26"/>
        </w:rPr>
        <w:t xml:space="preserve">making </w:t>
      </w:r>
      <w:r w:rsidR="002F3368">
        <w:rPr>
          <w:sz w:val="26"/>
          <w:szCs w:val="26"/>
        </w:rPr>
        <w:t xml:space="preserve">Sua Sponte appointments </w:t>
      </w:r>
      <w:r w:rsidR="008D7E19">
        <w:rPr>
          <w:sz w:val="26"/>
          <w:szCs w:val="26"/>
        </w:rPr>
        <w:t xml:space="preserve">based upon </w:t>
      </w:r>
      <w:r w:rsidR="00EA2963">
        <w:rPr>
          <w:sz w:val="26"/>
          <w:szCs w:val="26"/>
        </w:rPr>
        <w:t>a</w:t>
      </w:r>
      <w:r w:rsidR="008D7E19">
        <w:rPr>
          <w:sz w:val="26"/>
          <w:szCs w:val="26"/>
        </w:rPr>
        <w:t xml:space="preserve"> </w:t>
      </w:r>
      <w:r w:rsidR="00DF6A69">
        <w:rPr>
          <w:sz w:val="26"/>
          <w:szCs w:val="26"/>
        </w:rPr>
        <w:t>“clerical error”</w:t>
      </w:r>
      <w:r w:rsidR="00EA2963">
        <w:rPr>
          <w:sz w:val="26"/>
          <w:szCs w:val="26"/>
        </w:rPr>
        <w:t xml:space="preserve"> in Rule 72</w:t>
      </w:r>
      <w:r w:rsidR="00DF6A69">
        <w:rPr>
          <w:sz w:val="26"/>
          <w:szCs w:val="26"/>
        </w:rPr>
        <w:t xml:space="preserve">, please don’t do that.  </w:t>
      </w:r>
      <w:r w:rsidR="0006390A">
        <w:rPr>
          <w:sz w:val="26"/>
          <w:szCs w:val="26"/>
        </w:rPr>
        <w:t xml:space="preserve">The </w:t>
      </w:r>
      <w:r w:rsidR="001F07FB">
        <w:rPr>
          <w:sz w:val="26"/>
          <w:szCs w:val="26"/>
        </w:rPr>
        <w:t xml:space="preserve">intent of the changes recently implemented by the </w:t>
      </w:r>
      <w:r w:rsidR="003866D7">
        <w:rPr>
          <w:sz w:val="26"/>
          <w:szCs w:val="26"/>
        </w:rPr>
        <w:t>Arizona State Supreme Court are</w:t>
      </w:r>
      <w:r w:rsidR="00673A1A">
        <w:rPr>
          <w:sz w:val="26"/>
          <w:szCs w:val="26"/>
        </w:rPr>
        <w:t xml:space="preserve"> clear in </w:t>
      </w:r>
      <w:r w:rsidR="003866D7">
        <w:rPr>
          <w:sz w:val="26"/>
          <w:szCs w:val="26"/>
        </w:rPr>
        <w:t xml:space="preserve">the </w:t>
      </w:r>
      <w:r w:rsidR="00673A1A">
        <w:rPr>
          <w:sz w:val="26"/>
          <w:szCs w:val="26"/>
        </w:rPr>
        <w:t xml:space="preserve"> one page implementation order </w:t>
      </w:r>
      <w:r w:rsidR="003866D7">
        <w:rPr>
          <w:sz w:val="26"/>
          <w:szCs w:val="26"/>
        </w:rPr>
        <w:t xml:space="preserve">signed by the Honorable Chief Justice Scott Bales </w:t>
      </w:r>
      <w:bookmarkStart w:id="0" w:name="_GoBack"/>
      <w:bookmarkEnd w:id="0"/>
      <w:r w:rsidR="00673A1A">
        <w:rPr>
          <w:sz w:val="26"/>
          <w:szCs w:val="26"/>
        </w:rPr>
        <w:t>(attached).</w:t>
      </w:r>
      <w:r w:rsidR="008D7E19">
        <w:rPr>
          <w:sz w:val="26"/>
          <w:szCs w:val="26"/>
        </w:rPr>
        <w:t xml:space="preserve"> </w:t>
      </w:r>
    </w:p>
    <w:p w:rsidR="008C09E5" w:rsidRDefault="008C09E5">
      <w:pPr>
        <w:rPr>
          <w:sz w:val="26"/>
          <w:szCs w:val="26"/>
        </w:rPr>
      </w:pPr>
    </w:p>
    <w:p w:rsidR="008C09E5" w:rsidRDefault="008C09E5">
      <w:pPr>
        <w:rPr>
          <w:sz w:val="26"/>
          <w:szCs w:val="26"/>
        </w:rPr>
      </w:pPr>
      <w:r>
        <w:rPr>
          <w:sz w:val="26"/>
          <w:szCs w:val="26"/>
        </w:rPr>
        <w:t xml:space="preserve">Thank-you for protecting </w:t>
      </w:r>
      <w:r w:rsidR="008D7E19">
        <w:rPr>
          <w:sz w:val="26"/>
          <w:szCs w:val="26"/>
        </w:rPr>
        <w:t>the Rights of the People.</w:t>
      </w:r>
    </w:p>
    <w:p w:rsidR="00FF5CC2" w:rsidRDefault="00A01CD7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CD37B" wp14:editId="3509E69B">
                <wp:simplePos x="0" y="0"/>
                <wp:positionH relativeFrom="column">
                  <wp:posOffset>4249928</wp:posOffset>
                </wp:positionH>
                <wp:positionV relativeFrom="paragraph">
                  <wp:posOffset>109855</wp:posOffset>
                </wp:positionV>
                <wp:extent cx="1404519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51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CD7" w:rsidRDefault="00A01CD7" w:rsidP="00A01CD7">
                            <w:r>
                              <w:rPr>
                                <w:sz w:val="26"/>
                                <w:szCs w:val="26"/>
                              </w:rPr>
                              <w:t>October 2,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4.65pt;margin-top:8.65pt;width:110.6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" filled="f" stroked="f">
                <v:textbox style="mso-fit-shape-to-text:t">
                  <w:txbxContent>
                    <w:p w:rsidR="00A01CD7" w:rsidRDefault="00A01CD7" w:rsidP="00A01CD7">
                      <w:r>
                        <w:rPr>
                          <w:sz w:val="26"/>
                          <w:szCs w:val="26"/>
                        </w:rPr>
                        <w:t>October 2, 2017</w:t>
                      </w:r>
                    </w:p>
                  </w:txbxContent>
                </v:textbox>
              </v:shape>
            </w:pict>
          </mc:Fallback>
        </mc:AlternateContent>
      </w:r>
    </w:p>
    <w:p w:rsidR="00FF5CC2" w:rsidRDefault="00A01CD7">
      <w:pPr>
        <w:rPr>
          <w:sz w:val="26"/>
          <w:szCs w:val="26"/>
        </w:rPr>
      </w:pPr>
      <w:r>
        <w:rPr>
          <w:sz w:val="26"/>
          <w:szCs w:val="26"/>
        </w:rPr>
        <w:t xml:space="preserve">/s/ </w:t>
      </w:r>
      <w:r w:rsidR="00FF5CC2">
        <w:rPr>
          <w:sz w:val="26"/>
          <w:szCs w:val="26"/>
        </w:rPr>
        <w:t>Martin Lynch</w:t>
      </w:r>
    </w:p>
    <w:p w:rsidR="00FF5CC2" w:rsidRDefault="00FF5CC2">
      <w:pPr>
        <w:rPr>
          <w:sz w:val="26"/>
          <w:szCs w:val="26"/>
        </w:rPr>
      </w:pPr>
      <w:r>
        <w:rPr>
          <w:sz w:val="26"/>
          <w:szCs w:val="26"/>
        </w:rPr>
        <w:t>1120 w Broadway Rd, Apt 55</w:t>
      </w:r>
    </w:p>
    <w:p w:rsidR="00FF5CC2" w:rsidRDefault="00FF5CC2">
      <w:pPr>
        <w:rPr>
          <w:sz w:val="26"/>
          <w:szCs w:val="26"/>
        </w:rPr>
      </w:pPr>
      <w:r>
        <w:rPr>
          <w:sz w:val="26"/>
          <w:szCs w:val="26"/>
        </w:rPr>
        <w:t>Tempe AZ, 85282</w:t>
      </w:r>
    </w:p>
    <w:p w:rsidR="00FF5CC2" w:rsidRDefault="00FF5CC2">
      <w:pPr>
        <w:rPr>
          <w:sz w:val="26"/>
          <w:szCs w:val="26"/>
        </w:rPr>
      </w:pPr>
      <w:r>
        <w:rPr>
          <w:sz w:val="26"/>
          <w:szCs w:val="26"/>
        </w:rPr>
        <w:t>602-550-6304</w:t>
      </w:r>
    </w:p>
    <w:p w:rsidR="00350134" w:rsidRDefault="00350134">
      <w:pPr>
        <w:rPr>
          <w:sz w:val="26"/>
          <w:szCs w:val="26"/>
        </w:rPr>
      </w:pPr>
    </w:p>
    <w:p w:rsidR="00350134" w:rsidRDefault="00350134">
      <w:pPr>
        <w:rPr>
          <w:sz w:val="26"/>
          <w:szCs w:val="26"/>
        </w:rPr>
      </w:pPr>
      <w:r>
        <w:rPr>
          <w:sz w:val="26"/>
          <w:szCs w:val="26"/>
        </w:rPr>
        <w:br/>
      </w:r>
    </w:p>
    <w:p w:rsidR="00350134" w:rsidRDefault="00E36731">
      <w:pPr>
        <w:rPr>
          <w:sz w:val="26"/>
          <w:szCs w:val="26"/>
        </w:rPr>
      </w:pPr>
      <w:r>
        <w:rPr>
          <w:sz w:val="26"/>
          <w:szCs w:val="26"/>
        </w:rPr>
        <w:t xml:space="preserve">Invitation </w:t>
      </w:r>
      <w:r w:rsidR="00350134">
        <w:rPr>
          <w:sz w:val="26"/>
          <w:szCs w:val="26"/>
        </w:rPr>
        <w:t>to Mr Barry Brody and Mr David Horowitz:</w:t>
      </w:r>
    </w:p>
    <w:p w:rsidR="00350134" w:rsidRDefault="00350134">
      <w:pPr>
        <w:rPr>
          <w:sz w:val="26"/>
          <w:szCs w:val="26"/>
        </w:rPr>
      </w:pPr>
    </w:p>
    <w:p w:rsidR="00350134" w:rsidRDefault="00350134" w:rsidP="00B43D78">
      <w:pPr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     In a meeting of the ARFLP Task Force Friday Sept 29, 2017 </w:t>
      </w:r>
      <w:r w:rsidR="00092476">
        <w:rPr>
          <w:sz w:val="26"/>
          <w:szCs w:val="26"/>
        </w:rPr>
        <w:t xml:space="preserve">chaired by former Chief Justice Berch, </w:t>
      </w:r>
      <w:r>
        <w:rPr>
          <w:sz w:val="26"/>
          <w:szCs w:val="26"/>
        </w:rPr>
        <w:t xml:space="preserve">Mr Body commented that reduced appointments of third parties under Rules 72 and 74 was thought to be having a deleterious effect on the smooth function of the Family Courts.  </w:t>
      </w:r>
      <w:r w:rsidR="001F49E0">
        <w:rPr>
          <w:sz w:val="26"/>
          <w:szCs w:val="26"/>
        </w:rPr>
        <w:t xml:space="preserve">The People of Arizona join with Mr Brody in our shared concerns and note that problems in the Courts might have any number of causations </w:t>
      </w:r>
      <w:r w:rsidR="00092476">
        <w:rPr>
          <w:sz w:val="26"/>
          <w:szCs w:val="26"/>
        </w:rPr>
        <w:t>beyond and perhaps including Sua Sponte appointments of third parties.</w:t>
      </w:r>
      <w:r w:rsidR="00D44D3E">
        <w:rPr>
          <w:sz w:val="26"/>
          <w:szCs w:val="26"/>
        </w:rPr>
        <w:br/>
        <w:t xml:space="preserve">     Petitioner has decades of experience using the scientific method to solve problems </w:t>
      </w:r>
      <w:r w:rsidR="00A01CD7">
        <w:rPr>
          <w:sz w:val="26"/>
          <w:szCs w:val="26"/>
        </w:rPr>
        <w:t>of</w:t>
      </w:r>
      <w:r w:rsidR="00D44D3E">
        <w:rPr>
          <w:sz w:val="26"/>
          <w:szCs w:val="26"/>
        </w:rPr>
        <w:t xml:space="preserve"> organizational function or dysfunction.  Ref  ISO9001 and AS9100.  If we do not </w:t>
      </w:r>
      <w:r w:rsidR="007259C0">
        <w:rPr>
          <w:sz w:val="26"/>
          <w:szCs w:val="26"/>
        </w:rPr>
        <w:t xml:space="preserve">fully </w:t>
      </w:r>
      <w:r w:rsidR="007259C0">
        <w:rPr>
          <w:sz w:val="26"/>
          <w:szCs w:val="26"/>
        </w:rPr>
        <w:lastRenderedPageBreak/>
        <w:t xml:space="preserve">understand </w:t>
      </w:r>
      <w:r w:rsidR="00D44D3E">
        <w:rPr>
          <w:sz w:val="26"/>
          <w:szCs w:val="26"/>
        </w:rPr>
        <w:t>the cause of the problem</w:t>
      </w:r>
      <w:r w:rsidR="007259C0">
        <w:rPr>
          <w:sz w:val="26"/>
          <w:szCs w:val="26"/>
        </w:rPr>
        <w:t>,</w:t>
      </w:r>
      <w:r w:rsidR="00D44D3E">
        <w:rPr>
          <w:sz w:val="26"/>
          <w:szCs w:val="26"/>
        </w:rPr>
        <w:t xml:space="preserve"> there is little of no chance of </w:t>
      </w:r>
      <w:r w:rsidR="003D3527">
        <w:rPr>
          <w:sz w:val="26"/>
          <w:szCs w:val="26"/>
        </w:rPr>
        <w:t>devising or implementing</w:t>
      </w:r>
      <w:r w:rsidR="00D44D3E">
        <w:rPr>
          <w:sz w:val="26"/>
          <w:szCs w:val="26"/>
        </w:rPr>
        <w:t xml:space="preserve"> a </w:t>
      </w:r>
      <w:r w:rsidR="007259C0">
        <w:rPr>
          <w:sz w:val="26"/>
          <w:szCs w:val="26"/>
        </w:rPr>
        <w:t>lasting</w:t>
      </w:r>
      <w:r w:rsidR="00D44D3E">
        <w:rPr>
          <w:sz w:val="26"/>
          <w:szCs w:val="26"/>
        </w:rPr>
        <w:t xml:space="preserve"> solution</w:t>
      </w:r>
      <w:r w:rsidR="003D3527">
        <w:rPr>
          <w:sz w:val="26"/>
          <w:szCs w:val="26"/>
        </w:rPr>
        <w:t>.</w:t>
      </w:r>
    </w:p>
    <w:p w:rsidR="003D3527" w:rsidRDefault="003D3527" w:rsidP="00B43D78">
      <w:pPr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     Perhaps Mr Brody </w:t>
      </w:r>
      <w:r w:rsidRPr="00F72F84">
        <w:rPr>
          <w:b/>
          <w:sz w:val="26"/>
          <w:szCs w:val="26"/>
          <w:u w:val="single"/>
        </w:rPr>
        <w:t>theorizes</w:t>
      </w:r>
      <w:r>
        <w:rPr>
          <w:sz w:val="26"/>
          <w:szCs w:val="26"/>
        </w:rPr>
        <w:t xml:space="preserve"> that Sua Sponte appointments would fix the problem.  Petitioner </w:t>
      </w:r>
      <w:r w:rsidRPr="00F72F84">
        <w:rPr>
          <w:b/>
          <w:sz w:val="26"/>
          <w:szCs w:val="26"/>
          <w:u w:val="single"/>
        </w:rPr>
        <w:t>theorizes</w:t>
      </w:r>
      <w:r>
        <w:rPr>
          <w:sz w:val="26"/>
          <w:szCs w:val="26"/>
        </w:rPr>
        <w:t xml:space="preserve"> that all PCs and Special Masters are people</w:t>
      </w:r>
      <w:r w:rsidR="00921F34">
        <w:rPr>
          <w:sz w:val="26"/>
          <w:szCs w:val="26"/>
        </w:rPr>
        <w:t>,</w:t>
      </w:r>
      <w:r>
        <w:rPr>
          <w:sz w:val="26"/>
          <w:szCs w:val="26"/>
        </w:rPr>
        <w:t xml:space="preserve"> and that all groups contain some who perform their functions well, some poorly, most fall somewhere in the middle.  Petitioner can observe no process to identify the good or the </w:t>
      </w:r>
      <w:r w:rsidR="00F35728">
        <w:rPr>
          <w:sz w:val="26"/>
          <w:szCs w:val="26"/>
        </w:rPr>
        <w:t>poor</w:t>
      </w:r>
      <w:r>
        <w:rPr>
          <w:sz w:val="26"/>
          <w:szCs w:val="26"/>
        </w:rPr>
        <w:t xml:space="preserve"> practitioners </w:t>
      </w:r>
      <w:r w:rsidR="00F72F84">
        <w:rPr>
          <w:sz w:val="26"/>
          <w:szCs w:val="26"/>
        </w:rPr>
        <w:t xml:space="preserve">and </w:t>
      </w:r>
      <w:r w:rsidR="00F72F84" w:rsidRPr="007259C0">
        <w:rPr>
          <w:b/>
          <w:sz w:val="26"/>
          <w:szCs w:val="26"/>
          <w:u w:val="single"/>
        </w:rPr>
        <w:t>theorizes</w:t>
      </w:r>
      <w:r w:rsidR="00F72F84">
        <w:rPr>
          <w:sz w:val="26"/>
          <w:szCs w:val="26"/>
        </w:rPr>
        <w:t xml:space="preserve"> that the harm caused by poor practitioners has ruined the process for everybody</w:t>
      </w:r>
      <w:r w:rsidR="00441A32">
        <w:rPr>
          <w:sz w:val="26"/>
          <w:szCs w:val="26"/>
        </w:rPr>
        <w:t>,</w:t>
      </w:r>
      <w:r w:rsidR="00F72F84">
        <w:rPr>
          <w:sz w:val="26"/>
          <w:szCs w:val="26"/>
        </w:rPr>
        <w:t xml:space="preserve"> and undermined the integrity of the Judicial system in the minds of the People.</w:t>
      </w:r>
      <w:r w:rsidR="002E67BD">
        <w:rPr>
          <w:sz w:val="26"/>
          <w:szCs w:val="26"/>
        </w:rPr>
        <w:t xml:space="preserve">  Without </w:t>
      </w:r>
      <w:r w:rsidR="002E67BD" w:rsidRPr="00441A32">
        <w:rPr>
          <w:b/>
          <w:sz w:val="26"/>
          <w:szCs w:val="26"/>
        </w:rPr>
        <w:t>“</w:t>
      </w:r>
      <w:r w:rsidR="002E67BD" w:rsidRPr="002E67BD">
        <w:rPr>
          <w:b/>
          <w:sz w:val="26"/>
          <w:szCs w:val="26"/>
          <w:u w:val="single"/>
        </w:rPr>
        <w:t>evidence</w:t>
      </w:r>
      <w:r w:rsidR="002E67BD" w:rsidRPr="00441A32">
        <w:rPr>
          <w:b/>
          <w:sz w:val="26"/>
          <w:szCs w:val="26"/>
        </w:rPr>
        <w:t>”</w:t>
      </w:r>
      <w:r w:rsidR="002E67BD">
        <w:rPr>
          <w:sz w:val="26"/>
          <w:szCs w:val="26"/>
        </w:rPr>
        <w:t xml:space="preserve"> or data to support our theories, it is almost impossible to determine if either o</w:t>
      </w:r>
      <w:r w:rsidR="001F07FB">
        <w:rPr>
          <w:sz w:val="26"/>
          <w:szCs w:val="26"/>
        </w:rPr>
        <w:t>r</w:t>
      </w:r>
      <w:r w:rsidR="002E67BD">
        <w:rPr>
          <w:sz w:val="26"/>
          <w:szCs w:val="26"/>
        </w:rPr>
        <w:t xml:space="preserve"> neither of our theories are correct.</w:t>
      </w:r>
    </w:p>
    <w:p w:rsidR="00441A32" w:rsidRPr="00332B4F" w:rsidRDefault="00441A32" w:rsidP="00B43D78">
      <w:pPr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     The Court Roster has about 100 practitioners </w:t>
      </w:r>
      <w:r w:rsidR="00314F2A">
        <w:rPr>
          <w:sz w:val="26"/>
          <w:szCs w:val="26"/>
        </w:rPr>
        <w:t>and believes Mr Brody and Mr Horowitz accept appointments under Rules 72 or 74.  Since they are both on the ARFLP Task Force chaired by Justice Berch</w:t>
      </w:r>
      <w:r w:rsidR="00F35728">
        <w:rPr>
          <w:sz w:val="26"/>
          <w:szCs w:val="26"/>
        </w:rPr>
        <w:t>,</w:t>
      </w:r>
      <w:r w:rsidR="00314F2A">
        <w:rPr>
          <w:sz w:val="26"/>
          <w:szCs w:val="26"/>
        </w:rPr>
        <w:t xml:space="preserve"> it is reasonable to presume they are at or near the peak of their profession.  Th</w:t>
      </w:r>
      <w:r w:rsidR="00E36731">
        <w:rPr>
          <w:sz w:val="26"/>
          <w:szCs w:val="26"/>
        </w:rPr>
        <w:t>is</w:t>
      </w:r>
      <w:r w:rsidR="00314F2A">
        <w:rPr>
          <w:sz w:val="26"/>
          <w:szCs w:val="26"/>
        </w:rPr>
        <w:t xml:space="preserve"> Petitioner and The People would welcome their participation </w:t>
      </w:r>
      <w:r w:rsidR="00E36731">
        <w:rPr>
          <w:sz w:val="26"/>
          <w:szCs w:val="26"/>
        </w:rPr>
        <w:t xml:space="preserve">in identifying the true root cause of the problems </w:t>
      </w:r>
      <w:r w:rsidR="007259C0">
        <w:rPr>
          <w:sz w:val="26"/>
          <w:szCs w:val="26"/>
        </w:rPr>
        <w:t xml:space="preserve">as </w:t>
      </w:r>
      <w:r w:rsidR="00E36731">
        <w:rPr>
          <w:sz w:val="26"/>
          <w:szCs w:val="26"/>
        </w:rPr>
        <w:t xml:space="preserve">noted by Mr Brody and identifying and recommending </w:t>
      </w:r>
      <w:r w:rsidR="00F35728">
        <w:rPr>
          <w:sz w:val="26"/>
          <w:szCs w:val="26"/>
        </w:rPr>
        <w:t xml:space="preserve">sound </w:t>
      </w:r>
      <w:r w:rsidR="00E36731">
        <w:rPr>
          <w:sz w:val="26"/>
          <w:szCs w:val="26"/>
        </w:rPr>
        <w:t>solutions to Court Leadership</w:t>
      </w:r>
      <w:r w:rsidR="007259C0">
        <w:rPr>
          <w:sz w:val="26"/>
          <w:szCs w:val="26"/>
        </w:rPr>
        <w:t xml:space="preserve"> based upon </w:t>
      </w:r>
      <w:r w:rsidR="00F35728">
        <w:rPr>
          <w:sz w:val="26"/>
          <w:szCs w:val="26"/>
        </w:rPr>
        <w:t>proven</w:t>
      </w:r>
      <w:r w:rsidR="007259C0">
        <w:rPr>
          <w:sz w:val="26"/>
          <w:szCs w:val="26"/>
        </w:rPr>
        <w:t xml:space="preserve"> principles of problem solving</w:t>
      </w:r>
      <w:r w:rsidR="00E36731">
        <w:rPr>
          <w:sz w:val="26"/>
          <w:szCs w:val="26"/>
        </w:rPr>
        <w:t>.</w:t>
      </w:r>
      <w:r w:rsidR="008C433A">
        <w:rPr>
          <w:sz w:val="26"/>
          <w:szCs w:val="26"/>
        </w:rPr>
        <w:br/>
      </w:r>
      <w:r w:rsidR="008C433A">
        <w:rPr>
          <w:sz w:val="26"/>
          <w:szCs w:val="26"/>
        </w:rPr>
        <w:br/>
        <w:t xml:space="preserve">Step #1: </w:t>
      </w:r>
      <w:r w:rsidR="008C433A" w:rsidRPr="00C84F98">
        <w:rPr>
          <w:sz w:val="26"/>
          <w:szCs w:val="26"/>
          <w:u w:val="single"/>
        </w:rPr>
        <w:t>Mission Statement</w:t>
      </w:r>
      <w:r w:rsidR="008C433A">
        <w:rPr>
          <w:sz w:val="26"/>
          <w:szCs w:val="26"/>
        </w:rPr>
        <w:t xml:space="preserve">?  </w:t>
      </w:r>
      <w:r w:rsidR="008C433A" w:rsidRPr="00B31039">
        <w:rPr>
          <w:sz w:val="26"/>
          <w:szCs w:val="26"/>
          <w:u w:val="single"/>
        </w:rPr>
        <w:t>What</w:t>
      </w:r>
      <w:r w:rsidR="008C433A">
        <w:rPr>
          <w:sz w:val="26"/>
          <w:szCs w:val="26"/>
        </w:rPr>
        <w:t xml:space="preserve"> is any appointment under Rules 72 or 74 intended to achieve?</w:t>
      </w:r>
      <w:r w:rsidR="00F521F4">
        <w:rPr>
          <w:sz w:val="26"/>
          <w:szCs w:val="26"/>
        </w:rPr>
        <w:t xml:space="preserve">  (Build from there.)</w:t>
      </w:r>
      <w:r w:rsidR="00F521F4">
        <w:rPr>
          <w:sz w:val="26"/>
          <w:szCs w:val="26"/>
        </w:rPr>
        <w:br/>
      </w:r>
      <w:r w:rsidR="00F521F4">
        <w:rPr>
          <w:sz w:val="26"/>
          <w:szCs w:val="26"/>
        </w:rPr>
        <w:br/>
        <w:t xml:space="preserve">Petitioner envisions a </w:t>
      </w:r>
      <w:r w:rsidR="00F521F4" w:rsidRPr="00F521F4">
        <w:rPr>
          <w:sz w:val="26"/>
          <w:szCs w:val="26"/>
          <w:u w:val="single"/>
        </w:rPr>
        <w:t xml:space="preserve">new reality where </w:t>
      </w:r>
      <w:r w:rsidR="00F521F4" w:rsidRPr="00D9141A">
        <w:rPr>
          <w:b/>
          <w:sz w:val="26"/>
          <w:szCs w:val="26"/>
          <w:u w:val="single"/>
        </w:rPr>
        <w:t>nobody cares about Sua Sponte appointments</w:t>
      </w:r>
      <w:r w:rsidR="00F521F4">
        <w:rPr>
          <w:sz w:val="26"/>
          <w:szCs w:val="26"/>
        </w:rPr>
        <w:t xml:space="preserve"> because the consumers have information “</w:t>
      </w:r>
      <w:r w:rsidR="00F521F4" w:rsidRPr="00F521F4">
        <w:rPr>
          <w:b/>
          <w:sz w:val="26"/>
          <w:szCs w:val="26"/>
          <w:u w:val="single"/>
        </w:rPr>
        <w:t>evidence</w:t>
      </w:r>
      <w:r w:rsidR="00F521F4">
        <w:rPr>
          <w:sz w:val="26"/>
          <w:szCs w:val="26"/>
        </w:rPr>
        <w:t>” identifying the best practitioners</w:t>
      </w:r>
      <w:r w:rsidR="00C84F98">
        <w:rPr>
          <w:sz w:val="26"/>
          <w:szCs w:val="26"/>
        </w:rPr>
        <w:t xml:space="preserve">.  The People would seek out and retain the best providers until </w:t>
      </w:r>
      <w:r w:rsidR="00C36156">
        <w:rPr>
          <w:sz w:val="26"/>
          <w:szCs w:val="26"/>
        </w:rPr>
        <w:t>saturation</w:t>
      </w:r>
      <w:r w:rsidR="00C84F98">
        <w:rPr>
          <w:sz w:val="26"/>
          <w:szCs w:val="26"/>
        </w:rPr>
        <w:t xml:space="preserve">, perhaps </w:t>
      </w:r>
      <w:r w:rsidR="00E446C7">
        <w:rPr>
          <w:sz w:val="26"/>
          <w:szCs w:val="26"/>
        </w:rPr>
        <w:t xml:space="preserve">a maximum of </w:t>
      </w:r>
      <w:r w:rsidR="00C84F98">
        <w:rPr>
          <w:sz w:val="26"/>
          <w:szCs w:val="26"/>
        </w:rPr>
        <w:t>30 appointments</w:t>
      </w:r>
      <w:r w:rsidR="00E446C7">
        <w:rPr>
          <w:sz w:val="26"/>
          <w:szCs w:val="26"/>
        </w:rPr>
        <w:t xml:space="preserve"> (not 150)</w:t>
      </w:r>
      <w:r w:rsidR="00C84F98">
        <w:rPr>
          <w:sz w:val="26"/>
          <w:szCs w:val="26"/>
        </w:rPr>
        <w:t xml:space="preserve">.  They would move down the list seeking appointments from the best </w:t>
      </w:r>
      <w:r w:rsidR="00C36156">
        <w:rPr>
          <w:sz w:val="26"/>
          <w:szCs w:val="26"/>
        </w:rPr>
        <w:t xml:space="preserve">available </w:t>
      </w:r>
      <w:r w:rsidR="00C84F98">
        <w:rPr>
          <w:sz w:val="26"/>
          <w:szCs w:val="26"/>
        </w:rPr>
        <w:t>practitioners based upon their performance relative to the Mission Statement noted herein.</w:t>
      </w:r>
      <w:r w:rsidR="00E446C7">
        <w:rPr>
          <w:sz w:val="26"/>
          <w:szCs w:val="26"/>
        </w:rPr>
        <w:br/>
        <w:t xml:space="preserve">     This would have the added benefit of motivating all providers to perform at the highest levels </w:t>
      </w:r>
      <w:r w:rsidR="00D9141A">
        <w:rPr>
          <w:sz w:val="26"/>
          <w:szCs w:val="26"/>
        </w:rPr>
        <w:t>and constantly seek ways to improve their quality of service to the People.</w:t>
      </w:r>
      <w:r w:rsidR="00B31039">
        <w:rPr>
          <w:sz w:val="26"/>
          <w:szCs w:val="26"/>
        </w:rPr>
        <w:t xml:space="preserve">  Petitioner and The People agree with Mr Brody that these processes can be improved and would welcome </w:t>
      </w:r>
      <w:r w:rsidR="00BE5D65">
        <w:rPr>
          <w:sz w:val="26"/>
          <w:szCs w:val="26"/>
        </w:rPr>
        <w:t>anyone’s participation in efforts to improve Court services to the People of Arizona.</w:t>
      </w:r>
      <w:r w:rsidR="00F35728">
        <w:rPr>
          <w:sz w:val="26"/>
          <w:szCs w:val="26"/>
        </w:rPr>
        <w:br/>
      </w:r>
      <w:r w:rsidR="001F07FB">
        <w:rPr>
          <w:sz w:val="26"/>
          <w:szCs w:val="26"/>
        </w:rPr>
        <w:br/>
      </w:r>
      <w:r w:rsidR="00F35728">
        <w:rPr>
          <w:sz w:val="26"/>
          <w:szCs w:val="26"/>
        </w:rPr>
        <w:br/>
        <w:t>Thank-you for your consideration.</w:t>
      </w:r>
      <w:r w:rsidR="00F35728">
        <w:rPr>
          <w:sz w:val="26"/>
          <w:szCs w:val="26"/>
        </w:rPr>
        <w:br/>
      </w:r>
      <w:r w:rsidR="00F35728">
        <w:rPr>
          <w:sz w:val="26"/>
          <w:szCs w:val="26"/>
        </w:rPr>
        <w:lastRenderedPageBreak/>
        <w:br/>
        <w:t>/s/ Martin Lynch</w:t>
      </w:r>
    </w:p>
    <w:sectPr w:rsidR="00441A32" w:rsidRPr="00332B4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AC" w:rsidRDefault="006260AC" w:rsidP="008748BC">
      <w:r>
        <w:separator/>
      </w:r>
    </w:p>
  </w:endnote>
  <w:endnote w:type="continuationSeparator" w:id="0">
    <w:p w:rsidR="006260AC" w:rsidRDefault="006260AC" w:rsidP="0087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36"/>
      <w:gridCol w:w="1303"/>
      <w:gridCol w:w="4137"/>
    </w:tblGrid>
    <w:tr w:rsidR="008748BC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8748BC" w:rsidRDefault="008748B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748BC" w:rsidRDefault="008748BC" w:rsidP="003E7439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3866D7" w:rsidRPr="003866D7">
            <w:rPr>
              <w:rFonts w:asciiTheme="majorHAnsi" w:eastAsiaTheme="majorEastAsia" w:hAnsiTheme="majorHAnsi" w:cstheme="majorBidi"/>
              <w:b/>
              <w:bCs/>
              <w:noProof/>
            </w:rPr>
            <w:t>3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t xml:space="preserve"> of </w:t>
          </w:r>
          <w:r w:rsidR="00E36731">
            <w:rPr>
              <w:rFonts w:asciiTheme="majorHAnsi" w:eastAsiaTheme="majorEastAsia" w:hAnsiTheme="majorHAnsi" w:cstheme="majorBidi"/>
              <w:b/>
              <w:bCs/>
              <w:noProof/>
            </w:rPr>
            <w:t>4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8748BC" w:rsidRDefault="008748B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748BC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8748BC" w:rsidRDefault="008748B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748BC" w:rsidRDefault="008748B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8748BC" w:rsidRDefault="008748B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748BC" w:rsidRDefault="008748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AC" w:rsidRDefault="006260AC" w:rsidP="008748BC">
      <w:r>
        <w:separator/>
      </w:r>
    </w:p>
  </w:footnote>
  <w:footnote w:type="continuationSeparator" w:id="0">
    <w:p w:rsidR="006260AC" w:rsidRDefault="006260AC" w:rsidP="00874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DF"/>
    <w:rsid w:val="00006740"/>
    <w:rsid w:val="000335C9"/>
    <w:rsid w:val="0006390A"/>
    <w:rsid w:val="00092476"/>
    <w:rsid w:val="00097A3C"/>
    <w:rsid w:val="000E1961"/>
    <w:rsid w:val="00104AFF"/>
    <w:rsid w:val="00140939"/>
    <w:rsid w:val="001F07FB"/>
    <w:rsid w:val="001F49E0"/>
    <w:rsid w:val="002226DE"/>
    <w:rsid w:val="0023798D"/>
    <w:rsid w:val="002E67BD"/>
    <w:rsid w:val="002F3368"/>
    <w:rsid w:val="00314F2A"/>
    <w:rsid w:val="00332B4F"/>
    <w:rsid w:val="00350134"/>
    <w:rsid w:val="003866D7"/>
    <w:rsid w:val="003D3527"/>
    <w:rsid w:val="003E7439"/>
    <w:rsid w:val="00441A32"/>
    <w:rsid w:val="00450072"/>
    <w:rsid w:val="00477D61"/>
    <w:rsid w:val="004E66AF"/>
    <w:rsid w:val="005653C2"/>
    <w:rsid w:val="006260AC"/>
    <w:rsid w:val="006505CE"/>
    <w:rsid w:val="00651846"/>
    <w:rsid w:val="0065769A"/>
    <w:rsid w:val="00662DF5"/>
    <w:rsid w:val="00673A1A"/>
    <w:rsid w:val="006A17F4"/>
    <w:rsid w:val="006C56DF"/>
    <w:rsid w:val="006F0A36"/>
    <w:rsid w:val="006F2C8B"/>
    <w:rsid w:val="007259C0"/>
    <w:rsid w:val="00775574"/>
    <w:rsid w:val="007A17BE"/>
    <w:rsid w:val="007C3B81"/>
    <w:rsid w:val="007C7191"/>
    <w:rsid w:val="008748BC"/>
    <w:rsid w:val="00875D6B"/>
    <w:rsid w:val="008C09E5"/>
    <w:rsid w:val="008C433A"/>
    <w:rsid w:val="008D7E19"/>
    <w:rsid w:val="008F32C4"/>
    <w:rsid w:val="00921F34"/>
    <w:rsid w:val="00973649"/>
    <w:rsid w:val="009A65FA"/>
    <w:rsid w:val="009D7FBB"/>
    <w:rsid w:val="00A01CD7"/>
    <w:rsid w:val="00A027A6"/>
    <w:rsid w:val="00AB40F6"/>
    <w:rsid w:val="00AD1245"/>
    <w:rsid w:val="00B250F3"/>
    <w:rsid w:val="00B31039"/>
    <w:rsid w:val="00B43D78"/>
    <w:rsid w:val="00B643AA"/>
    <w:rsid w:val="00BE051F"/>
    <w:rsid w:val="00BE5D65"/>
    <w:rsid w:val="00C36156"/>
    <w:rsid w:val="00C84F98"/>
    <w:rsid w:val="00CA6D62"/>
    <w:rsid w:val="00CE7D25"/>
    <w:rsid w:val="00D44D3E"/>
    <w:rsid w:val="00D57032"/>
    <w:rsid w:val="00D9141A"/>
    <w:rsid w:val="00D952FF"/>
    <w:rsid w:val="00DC6A15"/>
    <w:rsid w:val="00DE69C3"/>
    <w:rsid w:val="00DF6A69"/>
    <w:rsid w:val="00E20B5D"/>
    <w:rsid w:val="00E36731"/>
    <w:rsid w:val="00E446C7"/>
    <w:rsid w:val="00E84511"/>
    <w:rsid w:val="00EA2963"/>
    <w:rsid w:val="00F06AD4"/>
    <w:rsid w:val="00F35728"/>
    <w:rsid w:val="00F45BC0"/>
    <w:rsid w:val="00F521F4"/>
    <w:rsid w:val="00F553E6"/>
    <w:rsid w:val="00F72F84"/>
    <w:rsid w:val="00F94820"/>
    <w:rsid w:val="00FF5CC2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8BC"/>
  </w:style>
  <w:style w:type="paragraph" w:styleId="Footer">
    <w:name w:val="footer"/>
    <w:basedOn w:val="Normal"/>
    <w:link w:val="FooterChar"/>
    <w:uiPriority w:val="99"/>
    <w:unhideWhenUsed/>
    <w:rsid w:val="00874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8BC"/>
  </w:style>
  <w:style w:type="paragraph" w:styleId="NoSpacing">
    <w:name w:val="No Spacing"/>
    <w:link w:val="NoSpacingChar"/>
    <w:uiPriority w:val="1"/>
    <w:qFormat/>
    <w:rsid w:val="008748BC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748BC"/>
    <w:rPr>
      <w:rFonts w:asciiTheme="minorHAnsi" w:eastAsiaTheme="minorEastAsia" w:hAnsiTheme="minorHAnsi" w:cstheme="minorBidi"/>
      <w:sz w:val="22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F06AD4"/>
    <w:pPr>
      <w:widowControl w:val="0"/>
      <w:autoSpaceDE w:val="0"/>
      <w:autoSpaceDN w:val="0"/>
    </w:pPr>
    <w:rPr>
      <w:rFonts w:eastAsia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06AD4"/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8BC"/>
  </w:style>
  <w:style w:type="paragraph" w:styleId="Footer">
    <w:name w:val="footer"/>
    <w:basedOn w:val="Normal"/>
    <w:link w:val="FooterChar"/>
    <w:uiPriority w:val="99"/>
    <w:unhideWhenUsed/>
    <w:rsid w:val="00874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8BC"/>
  </w:style>
  <w:style w:type="paragraph" w:styleId="NoSpacing">
    <w:name w:val="No Spacing"/>
    <w:link w:val="NoSpacingChar"/>
    <w:uiPriority w:val="1"/>
    <w:qFormat/>
    <w:rsid w:val="008748BC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748BC"/>
    <w:rPr>
      <w:rFonts w:asciiTheme="minorHAnsi" w:eastAsiaTheme="minorEastAsia" w:hAnsiTheme="minorHAnsi" w:cstheme="minorBidi"/>
      <w:sz w:val="22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F06AD4"/>
    <w:pPr>
      <w:widowControl w:val="0"/>
      <w:autoSpaceDE w:val="0"/>
      <w:autoSpaceDN w:val="0"/>
    </w:pPr>
    <w:rPr>
      <w:rFonts w:eastAsia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06AD4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AD892625</dc:creator>
  <cp:lastModifiedBy>AD892625</cp:lastModifiedBy>
  <cp:revision>8</cp:revision>
  <dcterms:created xsi:type="dcterms:W3CDTF">2017-10-02T05:15:00Z</dcterms:created>
  <dcterms:modified xsi:type="dcterms:W3CDTF">2017-10-02T22:21:00Z</dcterms:modified>
</cp:coreProperties>
</file>