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David K. Byers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Administrative Director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Administrative Office of the Courts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1501 W. Washington, Suite 411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Phoenix, AZ  85007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(602) 452-3301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Projects2@courts.az.gov</w:t>
      </w:r>
    </w:p>
    <w:p w:rsidR="00D0796B" w:rsidRPr="00D0796B" w:rsidRDefault="00D0796B" w:rsidP="00D07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96B" w:rsidRPr="00D0796B" w:rsidRDefault="00D0796B" w:rsidP="00D079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bCs/>
          <w:sz w:val="28"/>
          <w:szCs w:val="28"/>
        </w:rPr>
        <w:t>IN THE SUPREME COURT</w:t>
      </w:r>
    </w:p>
    <w:p w:rsidR="00D0796B" w:rsidRPr="00D0796B" w:rsidRDefault="00D0796B" w:rsidP="00D079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bCs/>
          <w:sz w:val="28"/>
          <w:szCs w:val="28"/>
        </w:rPr>
        <w:t>STATE OF ARIZONA</w:t>
      </w:r>
    </w:p>
    <w:p w:rsidR="00D0796B" w:rsidRPr="00D0796B" w:rsidRDefault="00D0796B" w:rsidP="00D0796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96B" w:rsidRPr="00D0796B" w:rsidRDefault="00D0796B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In the Matter of</w:t>
      </w:r>
      <w:r w:rsidRPr="00D0796B"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:rsidR="00D0796B" w:rsidRPr="00D0796B" w:rsidRDefault="00D0796B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:rsidR="00D0796B" w:rsidRPr="00D0796B" w:rsidRDefault="00186B9C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PETITION TO AMEND</w:t>
      </w:r>
      <w:r w:rsidR="00124BB2" w:rsidRPr="00124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2">
        <w:rPr>
          <w:rFonts w:ascii="Times New Roman" w:eastAsia="Times New Roman" w:hAnsi="Times New Roman" w:cs="Times New Roman"/>
          <w:sz w:val="28"/>
          <w:szCs w:val="28"/>
        </w:rPr>
        <w:t xml:space="preserve">RULE </w:t>
      </w:r>
      <w:r w:rsidR="00124BB2" w:rsidRPr="00D079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:rsidR="00D0796B" w:rsidRPr="00D0796B" w:rsidRDefault="00124BB2" w:rsidP="008A196E">
      <w:pPr>
        <w:widowControl w:val="0"/>
        <w:tabs>
          <w:tab w:val="left" w:pos="4590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="00186B9C" w:rsidRPr="00D0796B">
        <w:rPr>
          <w:rFonts w:ascii="Times New Roman" w:eastAsia="Times New Roman" w:hAnsi="Times New Roman" w:cs="Times New Roman"/>
          <w:sz w:val="28"/>
          <w:szCs w:val="28"/>
        </w:rPr>
        <w:t>THE ARIZONA</w:t>
      </w:r>
      <w:r w:rsidRPr="00124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96B">
        <w:rPr>
          <w:rFonts w:ascii="Times New Roman" w:eastAsia="Times New Roman" w:hAnsi="Times New Roman" w:cs="Times New Roman"/>
          <w:sz w:val="28"/>
          <w:szCs w:val="28"/>
        </w:rPr>
        <w:t>RULES OF</w:t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ab/>
        <w:t>)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>Supreme Court No. R-17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>-__________</w:t>
      </w:r>
    </w:p>
    <w:p w:rsidR="00D0796B" w:rsidRPr="00D0796B" w:rsidRDefault="00124BB2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PROCEDURE</w:t>
      </w:r>
      <w:r w:rsidRPr="00124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 ENFORCEMENT</w:t>
      </w:r>
      <w:r w:rsidR="008A196E">
        <w:rPr>
          <w:rFonts w:ascii="Times New Roman" w:eastAsia="Times New Roman" w:hAnsi="Times New Roman" w:cs="Times New Roman"/>
          <w:sz w:val="28"/>
          <w:szCs w:val="28"/>
        </w:rPr>
        <w:tab/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>)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 xml:space="preserve">     (expedited adoption requested)</w:t>
      </w:r>
    </w:p>
    <w:p w:rsidR="00D0796B" w:rsidRPr="00D0796B" w:rsidRDefault="00186B9C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OF</w:t>
      </w:r>
      <w:r w:rsidR="00124BB2" w:rsidRPr="00124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2">
        <w:rPr>
          <w:rFonts w:ascii="Times New Roman" w:eastAsia="Times New Roman" w:hAnsi="Times New Roman" w:cs="Times New Roman"/>
          <w:sz w:val="28"/>
          <w:szCs w:val="28"/>
        </w:rPr>
        <w:t>TRIBAL COURT INVOLUNTARY</w:t>
      </w:r>
      <w:r w:rsidR="008A196E">
        <w:rPr>
          <w:rFonts w:ascii="Times New Roman" w:eastAsia="Times New Roman" w:hAnsi="Times New Roman" w:cs="Times New Roman"/>
          <w:sz w:val="28"/>
          <w:szCs w:val="28"/>
        </w:rPr>
        <w:tab/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4BB2" w:rsidRDefault="00124BB2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COMMITMENT ORDERS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:rsidR="00D0796B" w:rsidRPr="00D0796B" w:rsidRDefault="00D0796B" w:rsidP="008A196E">
      <w:pPr>
        <w:widowControl w:val="0"/>
        <w:tabs>
          <w:tab w:val="left" w:pos="459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124BB2" w:rsidRPr="008A196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07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0796B" w:rsidRPr="00D0796B" w:rsidRDefault="00D0796B" w:rsidP="008A196E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196E" w:rsidRDefault="00D0796B" w:rsidP="008A196E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96B">
        <w:rPr>
          <w:rFonts w:ascii="Times New Roman" w:eastAsia="Times New Roman" w:hAnsi="Times New Roman" w:cs="Times New Roman"/>
          <w:sz w:val="28"/>
          <w:szCs w:val="28"/>
        </w:rPr>
        <w:t>Pursuant to Rule 28 of the Arizona Supreme Court, David K. Byers, Administrative Director, Admi</w:t>
      </w:r>
      <w:r>
        <w:rPr>
          <w:rFonts w:ascii="Times New Roman" w:eastAsia="Times New Roman" w:hAnsi="Times New Roman" w:cs="Times New Roman"/>
          <w:sz w:val="28"/>
          <w:szCs w:val="28"/>
        </w:rPr>
        <w:t>nistrative Office of the Courts</w:t>
      </w:r>
      <w:r w:rsidRPr="00D0796B">
        <w:rPr>
          <w:rFonts w:ascii="Times New Roman" w:eastAsia="Times New Roman" w:hAnsi="Times New Roman" w:cs="Times New Roman"/>
          <w:sz w:val="28"/>
          <w:szCs w:val="28"/>
        </w:rPr>
        <w:t xml:space="preserve"> respectfully petitions this Court to amend Rule 2 of the Rules of Procedure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Enforcement of Tribal Court Involuntary Commitment Orders</w:t>
      </w:r>
      <w:r w:rsidRPr="00D07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96E" w:rsidRPr="008A196E" w:rsidRDefault="008A196E" w:rsidP="008A196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0" w:right="1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96E">
        <w:rPr>
          <w:rFonts w:ascii="Times New Roman" w:hAnsi="Times New Roman" w:cs="Times New Roman"/>
          <w:b/>
          <w:sz w:val="28"/>
          <w:szCs w:val="28"/>
        </w:rPr>
        <w:t>Background and Purpose of the Proposed Rule Amendments.</w:t>
      </w:r>
    </w:p>
    <w:p w:rsidR="00AE118C" w:rsidRDefault="00F3590D" w:rsidP="008A196E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90D">
        <w:rPr>
          <w:rFonts w:ascii="Times New Roman" w:eastAsia="Times New Roman" w:hAnsi="Times New Roman" w:cs="Times New Roman"/>
          <w:sz w:val="28"/>
          <w:szCs w:val="28"/>
        </w:rPr>
        <w:t>In the First Regular Session of the Fifty-third Legislature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(2017), the Legislature </w:t>
      </w:r>
      <w:r w:rsidRPr="00F3590D">
        <w:rPr>
          <w:rFonts w:ascii="Times New Roman" w:eastAsia="Times New Roman" w:hAnsi="Times New Roman" w:cs="Times New Roman"/>
          <w:sz w:val="28"/>
          <w:szCs w:val="28"/>
        </w:rPr>
        <w:t>enacted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House</w:t>
      </w:r>
      <w:r w:rsidRPr="00F3590D">
        <w:rPr>
          <w:rFonts w:ascii="Times New Roman" w:eastAsia="Times New Roman" w:hAnsi="Times New Roman" w:cs="Times New Roman"/>
          <w:sz w:val="28"/>
          <w:szCs w:val="28"/>
        </w:rPr>
        <w:t xml:space="preserve"> Bill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2084 </w:t>
      </w:r>
      <w:r w:rsidRPr="00F3590D">
        <w:rPr>
          <w:rFonts w:ascii="Times New Roman" w:eastAsia="Times New Roman" w:hAnsi="Times New Roman" w:cs="Times New Roman"/>
          <w:sz w:val="28"/>
          <w:szCs w:val="28"/>
        </w:rPr>
        <w:t>as Laws 2017, C</w:t>
      </w:r>
      <w:r>
        <w:rPr>
          <w:rFonts w:ascii="Times New Roman" w:eastAsia="Times New Roman" w:hAnsi="Times New Roman" w:cs="Times New Roman"/>
          <w:sz w:val="28"/>
          <w:szCs w:val="28"/>
        </w:rPr>
        <w:t>hapter 89</w:t>
      </w:r>
      <w:r w:rsidRPr="00F3590D">
        <w:rPr>
          <w:rFonts w:ascii="Times New Roman" w:eastAsia="Times New Roman" w:hAnsi="Times New Roman" w:cs="Times New Roman"/>
          <w:sz w:val="28"/>
          <w:szCs w:val="28"/>
        </w:rPr>
        <w:t>.  The legislation has a regular effective date of August 9, 2017.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This legislation amends</w:t>
      </w:r>
      <w:r w:rsidR="00D0796B">
        <w:rPr>
          <w:rFonts w:ascii="Times New Roman" w:eastAsia="Times New Roman" w:hAnsi="Times New Roman" w:cs="Times New Roman"/>
          <w:sz w:val="28"/>
          <w:szCs w:val="28"/>
        </w:rPr>
        <w:t xml:space="preserve"> A.R.S. </w:t>
      </w:r>
      <w:r w:rsidR="00D0796B" w:rsidRPr="00D0796B">
        <w:rPr>
          <w:rFonts w:ascii="Times New Roman" w:eastAsia="Times New Roman" w:hAnsi="Times New Roman" w:cs="Times New Roman"/>
          <w:sz w:val="28"/>
          <w:szCs w:val="28"/>
        </w:rPr>
        <w:t>§</w:t>
      </w:r>
      <w:r w:rsidR="00D07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7D4">
        <w:rPr>
          <w:rFonts w:ascii="Times New Roman" w:eastAsia="Times New Roman" w:hAnsi="Times New Roman" w:cs="Times New Roman"/>
          <w:sz w:val="28"/>
          <w:szCs w:val="28"/>
        </w:rPr>
        <w:t xml:space="preserve">12-136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concerning recognition of tribal court involuntary commitment orders to </w:t>
      </w:r>
      <w:r w:rsidR="000879BA">
        <w:rPr>
          <w:rFonts w:ascii="Times New Roman" w:eastAsia="Times New Roman" w:hAnsi="Times New Roman" w:cs="Times New Roman"/>
          <w:sz w:val="28"/>
          <w:szCs w:val="28"/>
        </w:rPr>
        <w:t>add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96B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 xml:space="preserve">next business day </w:t>
      </w:r>
      <w:r w:rsidR="00D0796B">
        <w:rPr>
          <w:rFonts w:ascii="Times New Roman" w:eastAsia="Times New Roman" w:hAnsi="Times New Roman" w:cs="Times New Roman"/>
          <w:sz w:val="28"/>
          <w:szCs w:val="28"/>
        </w:rPr>
        <w:t xml:space="preserve">filing requirement </w:t>
      </w:r>
      <w:r w:rsidR="004027D4">
        <w:rPr>
          <w:rFonts w:ascii="Times New Roman" w:eastAsia="Times New Roman" w:hAnsi="Times New Roman" w:cs="Times New Roman"/>
          <w:sz w:val="28"/>
          <w:szCs w:val="28"/>
        </w:rPr>
        <w:t xml:space="preserve">with which </w:t>
      </w:r>
      <w:r w:rsidR="00AE118C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847E0A">
        <w:rPr>
          <w:rFonts w:ascii="Times New Roman" w:eastAsia="Times New Roman" w:hAnsi="Times New Roman" w:cs="Times New Roman"/>
          <w:sz w:val="28"/>
          <w:szCs w:val="28"/>
        </w:rPr>
        <w:t>proponent of the tribal order</w:t>
      </w:r>
      <w:r w:rsidR="004027D4">
        <w:rPr>
          <w:rFonts w:ascii="Times New Roman" w:eastAsia="Times New Roman" w:hAnsi="Times New Roman" w:cs="Times New Roman"/>
          <w:sz w:val="28"/>
          <w:szCs w:val="28"/>
        </w:rPr>
        <w:t xml:space="preserve"> would </w:t>
      </w:r>
      <w:r w:rsidR="004027D4">
        <w:rPr>
          <w:rFonts w:ascii="Times New Roman" w:eastAsia="Times New Roman" w:hAnsi="Times New Roman" w:cs="Times New Roman"/>
          <w:sz w:val="28"/>
          <w:szCs w:val="28"/>
        </w:rPr>
        <w:lastRenderedPageBreak/>
        <w:t>have difficulty complying through regular paper filing</w:t>
      </w:r>
      <w:r w:rsidR="00AE118C">
        <w:rPr>
          <w:rFonts w:ascii="Times New Roman" w:eastAsia="Times New Roman" w:hAnsi="Times New Roman" w:cs="Times New Roman"/>
          <w:sz w:val="28"/>
          <w:szCs w:val="28"/>
        </w:rPr>
        <w:t xml:space="preserve"> of the tribal court order and associated materials</w:t>
      </w:r>
      <w:r w:rsidR="004027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196E" w:rsidRDefault="008A196E" w:rsidP="008A196E">
      <w:pPr>
        <w:pStyle w:val="ListParagraph"/>
        <w:tabs>
          <w:tab w:val="left" w:pos="720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6E">
        <w:rPr>
          <w:rFonts w:ascii="Times New Roman" w:hAnsi="Times New Roman" w:cs="Times New Roman"/>
          <w:b/>
          <w:sz w:val="28"/>
          <w:szCs w:val="28"/>
        </w:rPr>
        <w:t>II.</w:t>
      </w:r>
      <w:r w:rsidRPr="008A196E">
        <w:rPr>
          <w:rFonts w:ascii="Times New Roman" w:hAnsi="Times New Roman" w:cs="Times New Roman"/>
          <w:b/>
          <w:sz w:val="28"/>
          <w:szCs w:val="28"/>
        </w:rPr>
        <w:tab/>
        <w:t>Contents of the Proposed Rule Amendments and New Rules.</w:t>
      </w:r>
    </w:p>
    <w:p w:rsidR="000879BA" w:rsidRPr="000879BA" w:rsidRDefault="000879BA" w:rsidP="008A196E">
      <w:pPr>
        <w:pStyle w:val="ListParagraph"/>
        <w:tabs>
          <w:tab w:val="left" w:pos="72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proposed rule would provide for the Clerk of the Superior Court to accept filing of the tribal court order and associated materials by electronic means.</w:t>
      </w:r>
    </w:p>
    <w:p w:rsidR="008A196E" w:rsidRPr="008A196E" w:rsidRDefault="008A196E" w:rsidP="008A196E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6E">
        <w:rPr>
          <w:rFonts w:ascii="Times New Roman" w:hAnsi="Times New Roman" w:cs="Times New Roman"/>
          <w:b/>
          <w:sz w:val="28"/>
          <w:szCs w:val="28"/>
        </w:rPr>
        <w:t>III.</w:t>
      </w:r>
      <w:r w:rsidRPr="008A196E">
        <w:rPr>
          <w:rFonts w:ascii="Times New Roman" w:hAnsi="Times New Roman" w:cs="Times New Roman"/>
          <w:b/>
          <w:sz w:val="28"/>
          <w:szCs w:val="28"/>
        </w:rPr>
        <w:tab/>
        <w:t>Pre-P</w:t>
      </w:r>
      <w:r w:rsidR="000879BA">
        <w:rPr>
          <w:rFonts w:ascii="Times New Roman" w:hAnsi="Times New Roman" w:cs="Times New Roman"/>
          <w:b/>
          <w:sz w:val="28"/>
          <w:szCs w:val="28"/>
        </w:rPr>
        <w:t>etition Discussion</w:t>
      </w:r>
      <w:r w:rsidRPr="008A196E">
        <w:rPr>
          <w:rFonts w:ascii="Times New Roman" w:hAnsi="Times New Roman" w:cs="Times New Roman"/>
          <w:b/>
          <w:sz w:val="28"/>
          <w:szCs w:val="28"/>
        </w:rPr>
        <w:t>.</w:t>
      </w:r>
    </w:p>
    <w:p w:rsidR="000879BA" w:rsidRDefault="000879BA" w:rsidP="008A196E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This 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 xml:space="preserve">proposed </w:t>
      </w:r>
      <w:r>
        <w:rPr>
          <w:rFonts w:ascii="Times New Roman" w:eastAsia="Times New Roman" w:hAnsi="Times New Roman" w:cs="Times New Roman"/>
          <w:sz w:val="28"/>
          <w:szCs w:val="28"/>
        </w:rPr>
        <w:t>rule provision was requested by representatives of tribes during the legislative process, discussed by the Arizona State, Tribal, and Federal Court Forum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requested by Arizona’s Clerks of Court to clearly authorize electronic filing in these particular matters.</w:t>
      </w:r>
      <w:r w:rsidR="00DC4FA0">
        <w:rPr>
          <w:rFonts w:ascii="Times New Roman" w:eastAsia="Times New Roman" w:hAnsi="Times New Roman" w:cs="Times New Roman"/>
          <w:sz w:val="28"/>
          <w:szCs w:val="28"/>
        </w:rPr>
        <w:t xml:space="preserve"> Earlier this week, the Superior Court Clerks Association reviewed and approved the filing of this petition.</w:t>
      </w:r>
    </w:p>
    <w:p w:rsidR="008A196E" w:rsidRDefault="008A196E" w:rsidP="008A196E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6E">
        <w:rPr>
          <w:rFonts w:ascii="Times New Roman" w:hAnsi="Times New Roman" w:cs="Times New Roman"/>
          <w:b/>
          <w:sz w:val="28"/>
          <w:szCs w:val="28"/>
        </w:rPr>
        <w:t>IV.</w:t>
      </w:r>
      <w:r w:rsidRPr="008A196E">
        <w:rPr>
          <w:rFonts w:ascii="Times New Roman" w:hAnsi="Times New Roman" w:cs="Times New Roman"/>
          <w:b/>
          <w:sz w:val="28"/>
          <w:szCs w:val="28"/>
        </w:rPr>
        <w:tab/>
        <w:t>Effective Date of the Proposed New Rule.</w:t>
      </w:r>
    </w:p>
    <w:p w:rsidR="000879BA" w:rsidRPr="000879BA" w:rsidRDefault="000879BA" w:rsidP="000879BA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BA">
        <w:rPr>
          <w:rFonts w:ascii="Times New Roman" w:eastAsia="Times New Roman" w:hAnsi="Times New Roman" w:cs="Times New Roman"/>
          <w:sz w:val="28"/>
          <w:szCs w:val="28"/>
        </w:rPr>
        <w:t>Petitioner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 xml:space="preserve"> respectfully requests that the</w:t>
      </w:r>
      <w:r w:rsidRPr="00087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 xml:space="preserve">amendment to Rule 2 of </w:t>
      </w:r>
      <w:r w:rsidR="000A2C09" w:rsidRPr="00AE118C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0A2C09" w:rsidRPr="00D0796B">
        <w:rPr>
          <w:rFonts w:ascii="Times New Roman" w:eastAsia="Times New Roman" w:hAnsi="Times New Roman" w:cs="Times New Roman"/>
          <w:sz w:val="28"/>
          <w:szCs w:val="28"/>
        </w:rPr>
        <w:t>Rules of Procedure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 xml:space="preserve"> for Enforcement of Tribal Court Involuntary Commitment Orders</w:t>
      </w:r>
      <w:r w:rsidR="000A2C09" w:rsidRPr="00AE118C">
        <w:rPr>
          <w:rFonts w:ascii="Times New Roman" w:eastAsia="Times New Roman" w:hAnsi="Times New Roman" w:cs="Times New Roman"/>
          <w:sz w:val="28"/>
          <w:szCs w:val="28"/>
        </w:rPr>
        <w:t xml:space="preserve"> as 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>proposed in Appendix</w:t>
      </w:r>
      <w:r w:rsidR="000A2C09" w:rsidRPr="00AE1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C09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879BA">
        <w:rPr>
          <w:rFonts w:ascii="Times New Roman" w:eastAsia="Times New Roman" w:hAnsi="Times New Roman" w:cs="Times New Roman"/>
          <w:sz w:val="28"/>
          <w:szCs w:val="28"/>
        </w:rPr>
        <w:t xml:space="preserve"> be adopted on an expedited basis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7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 xml:space="preserve">with comment period to follow, </w:t>
      </w:r>
      <w:r w:rsidRPr="000879BA">
        <w:rPr>
          <w:rFonts w:ascii="Times New Roman" w:eastAsia="Times New Roman" w:hAnsi="Times New Roman" w:cs="Times New Roman"/>
          <w:sz w:val="28"/>
          <w:szCs w:val="28"/>
        </w:rPr>
        <w:t>pursuant to Rule 28(G) effective August 9, 2017, consistent with the ef</w:t>
      </w:r>
      <w:r>
        <w:rPr>
          <w:rFonts w:ascii="Times New Roman" w:eastAsia="Times New Roman" w:hAnsi="Times New Roman" w:cs="Times New Roman"/>
          <w:sz w:val="28"/>
          <w:szCs w:val="28"/>
        </w:rPr>
        <w:t>fective date of Laws 2017, Chapter 89</w:t>
      </w:r>
      <w:r w:rsidRPr="000879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18C" w:rsidRPr="00AE118C" w:rsidRDefault="00AE118C" w:rsidP="00AE1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 xml:space="preserve">RESPECTFULLY SUBMITTED this </w:t>
      </w:r>
      <w:r w:rsidR="00A333E4" w:rsidRPr="00A333E4">
        <w:rPr>
          <w:rFonts w:ascii="Times New Roman" w:eastAsia="Times New Roman" w:hAnsi="Times New Roman" w:cs="Times New Roman"/>
          <w:sz w:val="28"/>
          <w:szCs w:val="28"/>
          <w:u w:val="single"/>
        </w:rPr>
        <w:t>16th</w:t>
      </w:r>
      <w:r w:rsidR="00202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18C">
        <w:rPr>
          <w:rFonts w:ascii="Times New Roman" w:eastAsia="Times New Roman" w:hAnsi="Times New Roman" w:cs="Times New Roman"/>
          <w:sz w:val="28"/>
          <w:szCs w:val="28"/>
        </w:rPr>
        <w:t xml:space="preserve">day of </w:t>
      </w:r>
      <w:r w:rsidR="00126132">
        <w:rPr>
          <w:rFonts w:ascii="Times New Roman" w:eastAsia="Times New Roman" w:hAnsi="Times New Roman" w:cs="Times New Roman"/>
          <w:sz w:val="28"/>
          <w:szCs w:val="28"/>
        </w:rPr>
        <w:t>June</w:t>
      </w:r>
      <w:r w:rsidRPr="00AE118C">
        <w:rPr>
          <w:rFonts w:ascii="Times New Roman" w:eastAsia="Times New Roman" w:hAnsi="Times New Roman" w:cs="Times New Roman"/>
          <w:sz w:val="28"/>
          <w:szCs w:val="28"/>
        </w:rPr>
        <w:t>, 2017.</w:t>
      </w: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//</w:t>
      </w: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//</w:t>
      </w: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//</w:t>
      </w: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//</w:t>
      </w:r>
    </w:p>
    <w:p w:rsidR="00AE118C" w:rsidRPr="00AE118C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118C" w:rsidRPr="00AE118C"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 w:rsidR="00A333E4" w:rsidRPr="00A333E4">
        <w:rPr>
          <w:rFonts w:ascii="Times New Roman" w:eastAsia="Times New Roman" w:hAnsi="Times New Roman" w:cs="Times New Roman"/>
          <w:sz w:val="28"/>
          <w:szCs w:val="28"/>
          <w:u w:val="single"/>
        </w:rPr>
        <w:t>/s/</w:t>
      </w:r>
      <w:r w:rsidR="00AE118C" w:rsidRPr="00AE118C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AE118C" w:rsidRP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  <w:t>David K. Byers, Administrative Director</w:t>
      </w:r>
    </w:p>
    <w:p w:rsidR="00AE118C" w:rsidRP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  <w:t>Administrative Office of the Courts</w:t>
      </w:r>
    </w:p>
    <w:p w:rsidR="00AE118C" w:rsidRP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  <w:t>1501 W. Washington Street, Suite 411</w:t>
      </w:r>
    </w:p>
    <w:p w:rsidR="00AE118C" w:rsidRP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  <w:t>Phoenix, AZ 85007</w:t>
      </w:r>
    </w:p>
    <w:p w:rsidR="00AE118C" w:rsidRP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  <w:t>(602) 452- 3301</w:t>
      </w:r>
    </w:p>
    <w:p w:rsidR="00AE118C" w:rsidRDefault="00AE118C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118C">
        <w:rPr>
          <w:rFonts w:ascii="Times New Roman" w:eastAsia="Times New Roman" w:hAnsi="Times New Roman" w:cs="Times New Roman"/>
          <w:sz w:val="28"/>
          <w:szCs w:val="28"/>
        </w:rPr>
        <w:tab/>
      </w:r>
      <w:hyperlink r:id="rId8" w:history="1">
        <w:r w:rsidR="00DC4FA0" w:rsidRPr="00274DD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Projects2@courts.az.gov</w:t>
        </w:r>
      </w:hyperlink>
      <w:r w:rsidR="00DC4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C4FA0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C4FA0" w:rsidSect="00404F41">
          <w:footerReference w:type="default" r:id="rId9"/>
          <w:pgSz w:w="12240" w:h="15840"/>
          <w:pgMar w:top="1440" w:right="1440" w:bottom="864" w:left="1440" w:header="720" w:footer="720" w:gutter="0"/>
          <w:cols w:space="720"/>
          <w:docGrid w:linePitch="360"/>
        </w:sectPr>
      </w:pPr>
    </w:p>
    <w:p w:rsidR="00DC4FA0" w:rsidRPr="00AE118C" w:rsidRDefault="00DC4FA0" w:rsidP="00AE118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7D4" w:rsidRPr="004027D4" w:rsidRDefault="001F548B" w:rsidP="00402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APPENDIX </w:t>
      </w:r>
      <w:r w:rsidR="004027D4" w:rsidRPr="004027D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</w:t>
      </w:r>
    </w:p>
    <w:p w:rsidR="004027D4" w:rsidRPr="004027D4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7D4">
        <w:rPr>
          <w:rFonts w:ascii="Times New Roman" w:eastAsia="Times New Roman" w:hAnsi="Times New Roman" w:cs="Times New Roman"/>
          <w:sz w:val="28"/>
          <w:szCs w:val="28"/>
        </w:rPr>
        <w:t xml:space="preserve">(language to be removed is shown in </w:t>
      </w:r>
      <w:r w:rsidRPr="004027D4">
        <w:rPr>
          <w:rFonts w:ascii="Times New Roman" w:eastAsia="Times New Roman" w:hAnsi="Times New Roman" w:cs="Times New Roman"/>
          <w:strike/>
          <w:sz w:val="28"/>
          <w:szCs w:val="28"/>
        </w:rPr>
        <w:t>strikethrough</w:t>
      </w:r>
      <w:r w:rsidRPr="004027D4">
        <w:rPr>
          <w:rFonts w:ascii="Times New Roman" w:eastAsia="Times New Roman" w:hAnsi="Times New Roman" w:cs="Times New Roman"/>
          <w:sz w:val="28"/>
          <w:szCs w:val="28"/>
        </w:rPr>
        <w:t xml:space="preserve">, new language is </w:t>
      </w:r>
      <w:r w:rsidRPr="004027D4">
        <w:rPr>
          <w:rFonts w:ascii="Times New Roman" w:eastAsia="Times New Roman" w:hAnsi="Times New Roman" w:cs="Times New Roman"/>
          <w:sz w:val="28"/>
          <w:szCs w:val="28"/>
          <w:u w:val="single"/>
        </w:rPr>
        <w:t>underlined</w:t>
      </w:r>
      <w:r w:rsidRPr="004027D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027D4" w:rsidRPr="004027D4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7D4" w:rsidRPr="00E84462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4462">
        <w:rPr>
          <w:rFonts w:ascii="Times New Roman" w:eastAsia="Times New Roman" w:hAnsi="Times New Roman" w:cs="Times New Roman"/>
          <w:b/>
          <w:sz w:val="28"/>
          <w:szCs w:val="28"/>
        </w:rPr>
        <w:t>RULES OF PROCEDURE FOR ENFORCEMENT OF TRIBAL COURT INVOLUNTARY COMMITMENT ORDERS</w:t>
      </w:r>
    </w:p>
    <w:p w:rsidR="004027D4" w:rsidRPr="00E84462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27D4" w:rsidRPr="00E84462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462">
        <w:rPr>
          <w:rFonts w:ascii="Times New Roman" w:eastAsia="Times New Roman" w:hAnsi="Times New Roman" w:cs="Times New Roman"/>
          <w:b/>
          <w:sz w:val="28"/>
          <w:szCs w:val="28"/>
        </w:rPr>
        <w:t>Rule 2. Filing Procedure and Fees</w:t>
      </w:r>
    </w:p>
    <w:p w:rsidR="004027D4" w:rsidRPr="00E84462" w:rsidRDefault="004027D4" w:rsidP="004027D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462">
        <w:rPr>
          <w:rFonts w:ascii="Times New Roman" w:eastAsia="Times New Roman" w:hAnsi="Times New Roman" w:cs="Times New Roman"/>
          <w:b/>
          <w:sz w:val="28"/>
          <w:szCs w:val="28"/>
        </w:rPr>
        <w:t>a-c. [no changes]</w:t>
      </w:r>
    </w:p>
    <w:p w:rsidR="006460E6" w:rsidRPr="00E84462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44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(d) </w:t>
      </w:r>
      <w:r w:rsidR="006460E6" w:rsidRPr="00E844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Electronic Transmission.</w:t>
      </w:r>
      <w:r w:rsidR="000879BA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The c</w:t>
      </w:r>
      <w:r w:rsidR="006460E6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lerk of </w:t>
      </w:r>
      <w:r w:rsidR="000879BA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>the superior c</w:t>
      </w:r>
      <w:r w:rsidR="006460E6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ourt shall accept </w:t>
      </w:r>
      <w:r w:rsidR="003B67D2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 filing of a tribal court order and associated documents </w:t>
      </w:r>
      <w:r w:rsidR="00754327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>as provided</w:t>
      </w:r>
      <w:r w:rsidR="003B67D2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by subsection (a)</w:t>
      </w:r>
      <w:r w:rsidR="006460E6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B67D2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of this rule </w:t>
      </w:r>
      <w:r w:rsidR="00F3590D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>by tele</w:t>
      </w:r>
      <w:r w:rsidR="003B67D2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facsimile or other </w:t>
      </w:r>
      <w:r w:rsidR="00754327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electronic </w:t>
      </w:r>
      <w:r w:rsidR="003B67D2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means </w:t>
      </w:r>
      <w:r w:rsidR="006460E6" w:rsidRPr="00E84462">
        <w:rPr>
          <w:rFonts w:ascii="Times New Roman" w:eastAsia="Times New Roman" w:hAnsi="Times New Roman" w:cs="Times New Roman"/>
          <w:sz w:val="28"/>
          <w:szCs w:val="28"/>
          <w:u w:val="single"/>
        </w:rPr>
        <w:t>that provides reasonable protection of the confidentiality of the documents.</w:t>
      </w:r>
    </w:p>
    <w:p w:rsidR="004027D4" w:rsidRPr="004027D4" w:rsidRDefault="004027D4" w:rsidP="00402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4027D4" w:rsidRPr="004027D4" w:rsidSect="00404F41">
      <w:foot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EE" w:rsidRDefault="007D20EE" w:rsidP="00124BB2">
      <w:pPr>
        <w:spacing w:after="0" w:line="240" w:lineRule="auto"/>
      </w:pPr>
      <w:r>
        <w:separator/>
      </w:r>
    </w:p>
  </w:endnote>
  <w:endnote w:type="continuationSeparator" w:id="0">
    <w:p w:rsidR="007D20EE" w:rsidRDefault="007D20EE" w:rsidP="0012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049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FA0" w:rsidRDefault="00DC4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4BB2" w:rsidRDefault="00124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64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FA0" w:rsidRDefault="00DC4FA0">
        <w:pPr>
          <w:pStyle w:val="Footer"/>
          <w:jc w:val="center"/>
        </w:pPr>
        <w:r>
          <w:t>Appendix</w:t>
        </w:r>
      </w:p>
    </w:sdtContent>
  </w:sdt>
  <w:p w:rsidR="00DC4FA0" w:rsidRDefault="00DC4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EE" w:rsidRDefault="007D20EE" w:rsidP="00124BB2">
      <w:pPr>
        <w:spacing w:after="0" w:line="240" w:lineRule="auto"/>
      </w:pPr>
      <w:r>
        <w:separator/>
      </w:r>
    </w:p>
  </w:footnote>
  <w:footnote w:type="continuationSeparator" w:id="0">
    <w:p w:rsidR="007D20EE" w:rsidRDefault="007D20EE" w:rsidP="00124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6814"/>
    <w:multiLevelType w:val="hybridMultilevel"/>
    <w:tmpl w:val="8C0AEEBE"/>
    <w:lvl w:ilvl="0" w:tplc="A5C851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6B"/>
    <w:rsid w:val="000879BA"/>
    <w:rsid w:val="000A2C09"/>
    <w:rsid w:val="00124BB2"/>
    <w:rsid w:val="00126132"/>
    <w:rsid w:val="00186B9C"/>
    <w:rsid w:val="001F548B"/>
    <w:rsid w:val="00202BD9"/>
    <w:rsid w:val="00274736"/>
    <w:rsid w:val="00305C72"/>
    <w:rsid w:val="003B67D2"/>
    <w:rsid w:val="004027D4"/>
    <w:rsid w:val="00404F41"/>
    <w:rsid w:val="006460E6"/>
    <w:rsid w:val="00754327"/>
    <w:rsid w:val="007D20EE"/>
    <w:rsid w:val="00847E0A"/>
    <w:rsid w:val="008A196E"/>
    <w:rsid w:val="00A333E4"/>
    <w:rsid w:val="00AE118C"/>
    <w:rsid w:val="00D0796B"/>
    <w:rsid w:val="00DC4FA0"/>
    <w:rsid w:val="00E84462"/>
    <w:rsid w:val="00F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E56FB14-DC78-48C7-8B17-FF661DBA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BB2"/>
  </w:style>
  <w:style w:type="paragraph" w:styleId="Footer">
    <w:name w:val="footer"/>
    <w:basedOn w:val="Normal"/>
    <w:link w:val="FooterChar"/>
    <w:uiPriority w:val="99"/>
    <w:unhideWhenUsed/>
    <w:rsid w:val="00124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BB2"/>
  </w:style>
  <w:style w:type="paragraph" w:styleId="ListParagraph">
    <w:name w:val="List Paragraph"/>
    <w:basedOn w:val="Normal"/>
    <w:uiPriority w:val="34"/>
    <w:qFormat/>
    <w:rsid w:val="008A1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s2@courts.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0E4B-1601-4911-8168-05E75C18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Withey, David</dc:creator>
  <cp:keywords/>
  <dc:description/>
  <cp:lastModifiedBy>Greene, Jennifer</cp:lastModifiedBy>
  <cp:revision>4</cp:revision>
  <cp:lastPrinted>2017-06-16T15:30:00Z</cp:lastPrinted>
  <dcterms:created xsi:type="dcterms:W3CDTF">2017-06-16T15:29:00Z</dcterms:created>
  <dcterms:modified xsi:type="dcterms:W3CDTF">2017-06-16T15:45:00Z</dcterms:modified>
</cp:coreProperties>
</file>