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65B" w:rsidRPr="00955A09" w:rsidRDefault="00CB365B" w:rsidP="00CB365B">
      <w:pPr>
        <w:rPr>
          <w:sz w:val="28"/>
          <w:szCs w:val="28"/>
        </w:rPr>
      </w:pPr>
      <w:r w:rsidRPr="00955A09">
        <w:rPr>
          <w:sz w:val="28"/>
          <w:szCs w:val="28"/>
        </w:rPr>
        <w:t xml:space="preserve">David K. Byers, </w:t>
      </w:r>
      <w:r>
        <w:rPr>
          <w:sz w:val="28"/>
          <w:szCs w:val="28"/>
        </w:rPr>
        <w:t xml:space="preserve">Administrative </w:t>
      </w:r>
      <w:r w:rsidRPr="00955A09">
        <w:rPr>
          <w:sz w:val="28"/>
          <w:szCs w:val="28"/>
        </w:rPr>
        <w:t>Director</w:t>
      </w:r>
    </w:p>
    <w:p w:rsidR="00CB365B" w:rsidRPr="00955A09" w:rsidRDefault="00CB365B" w:rsidP="00CB365B">
      <w:pPr>
        <w:rPr>
          <w:sz w:val="28"/>
          <w:szCs w:val="28"/>
        </w:rPr>
      </w:pPr>
      <w:r w:rsidRPr="00955A09">
        <w:rPr>
          <w:sz w:val="28"/>
          <w:szCs w:val="28"/>
        </w:rPr>
        <w:t>Administrative Office of the Courts</w:t>
      </w:r>
    </w:p>
    <w:p w:rsidR="00CB365B" w:rsidRPr="00955A09" w:rsidRDefault="00CB365B" w:rsidP="00CB365B">
      <w:pPr>
        <w:rPr>
          <w:sz w:val="28"/>
          <w:szCs w:val="28"/>
        </w:rPr>
      </w:pPr>
      <w:r w:rsidRPr="00955A09">
        <w:rPr>
          <w:sz w:val="28"/>
          <w:szCs w:val="28"/>
        </w:rPr>
        <w:t>1501 W. Washington St.</w:t>
      </w:r>
      <w:r>
        <w:rPr>
          <w:sz w:val="28"/>
          <w:szCs w:val="28"/>
        </w:rPr>
        <w:t>, Ste. 411</w:t>
      </w:r>
    </w:p>
    <w:p w:rsidR="00CB365B" w:rsidRDefault="00CB365B" w:rsidP="00CB365B">
      <w:pPr>
        <w:rPr>
          <w:sz w:val="28"/>
          <w:szCs w:val="28"/>
        </w:rPr>
      </w:pPr>
      <w:r w:rsidRPr="00955A09">
        <w:rPr>
          <w:sz w:val="28"/>
          <w:szCs w:val="28"/>
        </w:rPr>
        <w:t>Phoenix, AZ 85007</w:t>
      </w:r>
    </w:p>
    <w:p w:rsidR="00CB365B" w:rsidRDefault="00CB365B" w:rsidP="00CB365B">
      <w:pPr>
        <w:rPr>
          <w:sz w:val="28"/>
          <w:szCs w:val="28"/>
        </w:rPr>
      </w:pPr>
      <w:r>
        <w:rPr>
          <w:sz w:val="28"/>
          <w:szCs w:val="28"/>
        </w:rPr>
        <w:t>(602) 452-3301</w:t>
      </w:r>
    </w:p>
    <w:p w:rsidR="00245F46" w:rsidRPr="0088223A" w:rsidRDefault="00245F46" w:rsidP="00245F46">
      <w:pPr>
        <w:rPr>
          <w:sz w:val="28"/>
          <w:szCs w:val="28"/>
        </w:rPr>
      </w:pPr>
      <w:r w:rsidRPr="0088223A">
        <w:rPr>
          <w:sz w:val="28"/>
          <w:szCs w:val="28"/>
        </w:rPr>
        <w:t>Projects2@courts.az.gov</w:t>
      </w:r>
    </w:p>
    <w:p w:rsidR="00245F46" w:rsidRPr="00955A09" w:rsidRDefault="00245F46" w:rsidP="00CB365B">
      <w:pPr>
        <w:rPr>
          <w:sz w:val="28"/>
          <w:szCs w:val="28"/>
        </w:rPr>
      </w:pPr>
    </w:p>
    <w:p w:rsidR="00E46EA3" w:rsidRDefault="00E46EA3" w:rsidP="002E5954">
      <w:pPr>
        <w:jc w:val="center"/>
        <w:rPr>
          <w:sz w:val="28"/>
          <w:szCs w:val="28"/>
        </w:rPr>
      </w:pPr>
    </w:p>
    <w:p w:rsidR="00E46EA3" w:rsidRDefault="00E46EA3" w:rsidP="002E5954">
      <w:pPr>
        <w:jc w:val="center"/>
        <w:rPr>
          <w:sz w:val="28"/>
          <w:szCs w:val="28"/>
        </w:rPr>
      </w:pPr>
    </w:p>
    <w:p w:rsidR="00CB365B" w:rsidRPr="00955A09" w:rsidRDefault="00CB365B" w:rsidP="002E5954">
      <w:pPr>
        <w:jc w:val="center"/>
        <w:rPr>
          <w:sz w:val="28"/>
          <w:szCs w:val="28"/>
        </w:rPr>
      </w:pPr>
      <w:r w:rsidRPr="00955A09">
        <w:rPr>
          <w:sz w:val="28"/>
          <w:szCs w:val="28"/>
        </w:rPr>
        <w:t>IN THE SUPREME COURT</w:t>
      </w:r>
    </w:p>
    <w:p w:rsidR="00CB365B" w:rsidRPr="00955A09" w:rsidRDefault="00CB365B" w:rsidP="002E5954">
      <w:pPr>
        <w:jc w:val="center"/>
        <w:rPr>
          <w:sz w:val="28"/>
          <w:szCs w:val="28"/>
        </w:rPr>
      </w:pPr>
      <w:r w:rsidRPr="00955A09">
        <w:rPr>
          <w:sz w:val="28"/>
          <w:szCs w:val="28"/>
        </w:rPr>
        <w:t>STATE OF ARIZONA</w:t>
      </w:r>
    </w:p>
    <w:p w:rsidR="00CB365B" w:rsidRDefault="00CB365B" w:rsidP="00CB365B">
      <w:pPr>
        <w:rPr>
          <w:sz w:val="28"/>
          <w:szCs w:val="28"/>
        </w:rPr>
      </w:pPr>
    </w:p>
    <w:p w:rsidR="00DB6D20" w:rsidRDefault="00CB365B" w:rsidP="00CB365B">
      <w:pPr>
        <w:rPr>
          <w:sz w:val="28"/>
          <w:szCs w:val="28"/>
        </w:rPr>
      </w:pPr>
      <w:r>
        <w:rPr>
          <w:sz w:val="28"/>
          <w:szCs w:val="28"/>
        </w:rPr>
        <w:t xml:space="preserve">PETITION TO </w:t>
      </w:r>
      <w:r w:rsidR="00CC7BD0">
        <w:rPr>
          <w:sz w:val="28"/>
          <w:szCs w:val="28"/>
        </w:rPr>
        <w:t xml:space="preserve">AMEND </w:t>
      </w:r>
      <w:r w:rsidR="00A57B37">
        <w:rPr>
          <w:sz w:val="28"/>
          <w:szCs w:val="28"/>
        </w:rPr>
        <w:tab/>
      </w:r>
      <w:r w:rsidR="00A57B37">
        <w:rPr>
          <w:sz w:val="28"/>
          <w:szCs w:val="28"/>
        </w:rPr>
        <w:tab/>
      </w:r>
      <w:r w:rsidR="00A57B37">
        <w:rPr>
          <w:sz w:val="28"/>
          <w:szCs w:val="28"/>
        </w:rPr>
        <w:tab/>
      </w:r>
      <w:r w:rsidR="00DB6D20">
        <w:rPr>
          <w:sz w:val="28"/>
          <w:szCs w:val="28"/>
        </w:rPr>
        <w:t>)</w:t>
      </w:r>
    </w:p>
    <w:p w:rsidR="00CC7BD0" w:rsidRDefault="008B2469" w:rsidP="00CB365B">
      <w:pPr>
        <w:rPr>
          <w:sz w:val="28"/>
          <w:szCs w:val="28"/>
        </w:rPr>
      </w:pPr>
      <w:r>
        <w:rPr>
          <w:sz w:val="28"/>
          <w:szCs w:val="28"/>
        </w:rPr>
        <w:t>RULE</w:t>
      </w:r>
      <w:r w:rsidR="001D1B1D">
        <w:rPr>
          <w:sz w:val="28"/>
          <w:szCs w:val="28"/>
        </w:rPr>
        <w:t>S</w:t>
      </w:r>
      <w:r>
        <w:rPr>
          <w:sz w:val="28"/>
          <w:szCs w:val="28"/>
        </w:rPr>
        <w:t xml:space="preserve"> 29</w:t>
      </w:r>
      <w:r w:rsidR="00C4460B">
        <w:rPr>
          <w:sz w:val="28"/>
          <w:szCs w:val="28"/>
        </w:rPr>
        <w:t>.1</w:t>
      </w:r>
      <w:r w:rsidR="00A57B37">
        <w:rPr>
          <w:sz w:val="28"/>
          <w:szCs w:val="28"/>
        </w:rPr>
        <w:t xml:space="preserve"> </w:t>
      </w:r>
      <w:r w:rsidR="00451F48">
        <w:rPr>
          <w:sz w:val="28"/>
          <w:szCs w:val="28"/>
        </w:rPr>
        <w:t>&amp;</w:t>
      </w:r>
      <w:r w:rsidR="001D1B1D">
        <w:rPr>
          <w:sz w:val="28"/>
          <w:szCs w:val="28"/>
        </w:rPr>
        <w:t xml:space="preserve"> 41</w:t>
      </w:r>
      <w:r w:rsidR="00D14CA2">
        <w:rPr>
          <w:sz w:val="28"/>
          <w:szCs w:val="28"/>
        </w:rPr>
        <w:t xml:space="preserve"> </w:t>
      </w:r>
      <w:r w:rsidR="00A57B37">
        <w:rPr>
          <w:sz w:val="28"/>
          <w:szCs w:val="28"/>
        </w:rPr>
        <w:t xml:space="preserve">OF THE </w:t>
      </w:r>
      <w:r w:rsidR="00C4460B">
        <w:rPr>
          <w:sz w:val="28"/>
          <w:szCs w:val="28"/>
        </w:rPr>
        <w:tab/>
      </w:r>
      <w:r w:rsidR="00CC7BD0">
        <w:rPr>
          <w:sz w:val="28"/>
          <w:szCs w:val="28"/>
        </w:rPr>
        <w:t xml:space="preserve"> </w:t>
      </w:r>
      <w:r w:rsidR="00584009">
        <w:rPr>
          <w:sz w:val="28"/>
          <w:szCs w:val="28"/>
        </w:rPr>
        <w:tab/>
      </w:r>
      <w:r w:rsidR="00CC7BD0">
        <w:rPr>
          <w:sz w:val="28"/>
          <w:szCs w:val="28"/>
        </w:rPr>
        <w:t>)</w:t>
      </w:r>
    </w:p>
    <w:p w:rsidR="00245F46" w:rsidRPr="00955A09" w:rsidRDefault="00C4460B" w:rsidP="00CB365B">
      <w:pPr>
        <w:rPr>
          <w:sz w:val="28"/>
          <w:szCs w:val="28"/>
        </w:rPr>
      </w:pPr>
      <w:r>
        <w:rPr>
          <w:sz w:val="28"/>
          <w:szCs w:val="28"/>
        </w:rPr>
        <w:t xml:space="preserve">ARIZONA </w:t>
      </w:r>
      <w:r w:rsidR="00A57B37">
        <w:rPr>
          <w:sz w:val="28"/>
          <w:szCs w:val="28"/>
        </w:rPr>
        <w:t>RULES OF CRIMINAL</w:t>
      </w:r>
      <w:r w:rsidR="00CC7BD0">
        <w:rPr>
          <w:sz w:val="28"/>
          <w:szCs w:val="28"/>
        </w:rPr>
        <w:t xml:space="preserve">  </w:t>
      </w:r>
      <w:r w:rsidR="00352D24">
        <w:rPr>
          <w:sz w:val="28"/>
          <w:szCs w:val="28"/>
        </w:rPr>
        <w:t xml:space="preserve"> </w:t>
      </w:r>
      <w:r w:rsidR="00352D24">
        <w:rPr>
          <w:sz w:val="28"/>
          <w:szCs w:val="28"/>
        </w:rPr>
        <w:tab/>
      </w:r>
      <w:r w:rsidR="00CB365B" w:rsidRPr="00955A09">
        <w:rPr>
          <w:sz w:val="28"/>
          <w:szCs w:val="28"/>
        </w:rPr>
        <w:t>)</w:t>
      </w:r>
      <w:r w:rsidR="00CB365B">
        <w:rPr>
          <w:sz w:val="28"/>
          <w:szCs w:val="28"/>
        </w:rPr>
        <w:t xml:space="preserve">          </w:t>
      </w:r>
      <w:r w:rsidR="00245F46">
        <w:rPr>
          <w:sz w:val="28"/>
          <w:szCs w:val="28"/>
        </w:rPr>
        <w:t>Supreme Court No. R-1</w:t>
      </w:r>
      <w:r w:rsidR="001D149D">
        <w:rPr>
          <w:sz w:val="28"/>
          <w:szCs w:val="28"/>
        </w:rPr>
        <w:t>7</w:t>
      </w:r>
      <w:r w:rsidR="00245F46">
        <w:rPr>
          <w:sz w:val="28"/>
          <w:szCs w:val="28"/>
        </w:rPr>
        <w:t xml:space="preserve">-____ </w:t>
      </w:r>
    </w:p>
    <w:p w:rsidR="00CB365B" w:rsidRPr="00955A09" w:rsidRDefault="00A57B37" w:rsidP="00A57B37">
      <w:pPr>
        <w:rPr>
          <w:sz w:val="28"/>
          <w:szCs w:val="28"/>
        </w:rPr>
      </w:pPr>
      <w:r>
        <w:rPr>
          <w:sz w:val="28"/>
          <w:szCs w:val="28"/>
        </w:rPr>
        <w:t>PROCEDURE</w:t>
      </w:r>
      <w:r>
        <w:rPr>
          <w:sz w:val="28"/>
          <w:szCs w:val="28"/>
        </w:rPr>
        <w:tab/>
      </w:r>
      <w:r>
        <w:rPr>
          <w:sz w:val="28"/>
          <w:szCs w:val="28"/>
        </w:rPr>
        <w:tab/>
      </w:r>
      <w:r>
        <w:rPr>
          <w:sz w:val="28"/>
          <w:szCs w:val="28"/>
        </w:rPr>
        <w:tab/>
      </w:r>
      <w:r>
        <w:rPr>
          <w:sz w:val="28"/>
          <w:szCs w:val="28"/>
        </w:rPr>
        <w:tab/>
      </w:r>
      <w:r w:rsidR="00CB365B" w:rsidRPr="00955A09">
        <w:rPr>
          <w:sz w:val="28"/>
          <w:szCs w:val="28"/>
        </w:rPr>
        <w:t>)</w:t>
      </w:r>
      <w:r w:rsidR="00245F46">
        <w:rPr>
          <w:sz w:val="28"/>
          <w:szCs w:val="28"/>
        </w:rPr>
        <w:tab/>
        <w:t>(expedited consideration requested)</w:t>
      </w:r>
    </w:p>
    <w:p w:rsidR="00CB365B" w:rsidRPr="00955A09" w:rsidRDefault="00584009" w:rsidP="00CB365B">
      <w:pPr>
        <w:rPr>
          <w:sz w:val="28"/>
          <w:szCs w:val="28"/>
        </w:rPr>
      </w:pPr>
      <w:r>
        <w:rPr>
          <w:sz w:val="28"/>
          <w:szCs w:val="28"/>
        </w:rPr>
        <w:t>_______________________________)</w:t>
      </w:r>
    </w:p>
    <w:p w:rsidR="00CB365B" w:rsidRPr="00955A09" w:rsidRDefault="00CB365B" w:rsidP="00CB365B">
      <w:pPr>
        <w:rPr>
          <w:sz w:val="28"/>
          <w:szCs w:val="28"/>
        </w:rPr>
      </w:pPr>
    </w:p>
    <w:p w:rsidR="00CB365B" w:rsidRDefault="00CB365B" w:rsidP="00CB365B">
      <w:pPr>
        <w:spacing w:line="480" w:lineRule="auto"/>
        <w:ind w:hanging="720"/>
        <w:jc w:val="both"/>
        <w:rPr>
          <w:sz w:val="28"/>
          <w:szCs w:val="28"/>
        </w:rPr>
      </w:pPr>
      <w:r w:rsidRPr="00955A09">
        <w:rPr>
          <w:sz w:val="28"/>
          <w:szCs w:val="28"/>
        </w:rPr>
        <w:tab/>
      </w:r>
      <w:r>
        <w:rPr>
          <w:sz w:val="28"/>
          <w:szCs w:val="28"/>
        </w:rPr>
        <w:tab/>
      </w:r>
      <w:r w:rsidRPr="00955A09">
        <w:rPr>
          <w:sz w:val="28"/>
          <w:szCs w:val="28"/>
        </w:rPr>
        <w:t xml:space="preserve">Pursuant to </w:t>
      </w:r>
      <w:r w:rsidR="00451F48">
        <w:rPr>
          <w:sz w:val="28"/>
          <w:szCs w:val="28"/>
        </w:rPr>
        <w:t>Rule 28</w:t>
      </w:r>
      <w:r>
        <w:rPr>
          <w:sz w:val="28"/>
          <w:szCs w:val="28"/>
        </w:rPr>
        <w:t xml:space="preserve"> of the Rules of the </w:t>
      </w:r>
      <w:r w:rsidRPr="00955A09">
        <w:rPr>
          <w:sz w:val="28"/>
          <w:szCs w:val="28"/>
        </w:rPr>
        <w:t xml:space="preserve">Supreme Court, David K. Byers, </w:t>
      </w:r>
      <w:r>
        <w:rPr>
          <w:sz w:val="28"/>
          <w:szCs w:val="28"/>
        </w:rPr>
        <w:t xml:space="preserve">Administrative </w:t>
      </w:r>
      <w:r w:rsidRPr="00955A09">
        <w:rPr>
          <w:sz w:val="28"/>
          <w:szCs w:val="28"/>
        </w:rPr>
        <w:t xml:space="preserve">Director, Administrative Office of the Courts, respectfully petitions this Court to </w:t>
      </w:r>
      <w:r w:rsidR="00CC7BD0">
        <w:rPr>
          <w:sz w:val="28"/>
          <w:szCs w:val="28"/>
        </w:rPr>
        <w:t xml:space="preserve">amend </w:t>
      </w:r>
      <w:r w:rsidR="009032B8">
        <w:rPr>
          <w:sz w:val="28"/>
          <w:szCs w:val="28"/>
        </w:rPr>
        <w:t>Rule</w:t>
      </w:r>
      <w:r w:rsidR="008B2469">
        <w:rPr>
          <w:sz w:val="28"/>
          <w:szCs w:val="28"/>
        </w:rPr>
        <w:t xml:space="preserve"> 29</w:t>
      </w:r>
      <w:r w:rsidR="00C4460B">
        <w:rPr>
          <w:sz w:val="28"/>
          <w:szCs w:val="28"/>
        </w:rPr>
        <w:t>.1</w:t>
      </w:r>
      <w:r w:rsidR="008B2469">
        <w:rPr>
          <w:sz w:val="28"/>
          <w:szCs w:val="28"/>
        </w:rPr>
        <w:t xml:space="preserve"> </w:t>
      </w:r>
      <w:r w:rsidR="00451F48">
        <w:rPr>
          <w:sz w:val="28"/>
          <w:szCs w:val="28"/>
        </w:rPr>
        <w:t xml:space="preserve">and 41 </w:t>
      </w:r>
      <w:r w:rsidR="009032B8">
        <w:rPr>
          <w:sz w:val="28"/>
          <w:szCs w:val="28"/>
        </w:rPr>
        <w:t xml:space="preserve">of the Arizona Rules of </w:t>
      </w:r>
      <w:r w:rsidR="00A57B37">
        <w:rPr>
          <w:sz w:val="28"/>
          <w:szCs w:val="28"/>
        </w:rPr>
        <w:t xml:space="preserve">Criminal </w:t>
      </w:r>
      <w:r w:rsidR="009032B8">
        <w:rPr>
          <w:sz w:val="28"/>
          <w:szCs w:val="28"/>
        </w:rPr>
        <w:t>Procedure</w:t>
      </w:r>
      <w:r>
        <w:rPr>
          <w:sz w:val="28"/>
          <w:szCs w:val="28"/>
        </w:rPr>
        <w:t>.  Th</w:t>
      </w:r>
      <w:r w:rsidR="009032B8">
        <w:rPr>
          <w:sz w:val="28"/>
          <w:szCs w:val="28"/>
        </w:rPr>
        <w:t>e</w:t>
      </w:r>
      <w:r>
        <w:rPr>
          <w:sz w:val="28"/>
          <w:szCs w:val="28"/>
        </w:rPr>
        <w:t xml:space="preserve"> proposed </w:t>
      </w:r>
      <w:r w:rsidR="00CC7BD0">
        <w:rPr>
          <w:sz w:val="28"/>
          <w:szCs w:val="28"/>
        </w:rPr>
        <w:t>change</w:t>
      </w:r>
      <w:r w:rsidR="00584009">
        <w:rPr>
          <w:sz w:val="28"/>
          <w:szCs w:val="28"/>
        </w:rPr>
        <w:t xml:space="preserve"> will</w:t>
      </w:r>
      <w:r>
        <w:rPr>
          <w:sz w:val="28"/>
          <w:szCs w:val="28"/>
        </w:rPr>
        <w:t xml:space="preserve"> implement </w:t>
      </w:r>
      <w:r w:rsidR="00584009">
        <w:rPr>
          <w:sz w:val="28"/>
          <w:szCs w:val="28"/>
        </w:rPr>
        <w:t xml:space="preserve">a </w:t>
      </w:r>
      <w:r>
        <w:rPr>
          <w:sz w:val="28"/>
          <w:szCs w:val="28"/>
        </w:rPr>
        <w:t xml:space="preserve">new statutory </w:t>
      </w:r>
      <w:r w:rsidR="0032293F">
        <w:rPr>
          <w:sz w:val="28"/>
          <w:szCs w:val="28"/>
        </w:rPr>
        <w:t>provision</w:t>
      </w:r>
      <w:r>
        <w:rPr>
          <w:sz w:val="28"/>
          <w:szCs w:val="28"/>
        </w:rPr>
        <w:t xml:space="preserve"> </w:t>
      </w:r>
      <w:r w:rsidR="00584009">
        <w:rPr>
          <w:sz w:val="28"/>
          <w:szCs w:val="28"/>
        </w:rPr>
        <w:t>included in</w:t>
      </w:r>
      <w:r>
        <w:rPr>
          <w:sz w:val="28"/>
          <w:szCs w:val="28"/>
        </w:rPr>
        <w:t xml:space="preserve"> Laws </w:t>
      </w:r>
      <w:r w:rsidR="0032293F">
        <w:rPr>
          <w:sz w:val="28"/>
          <w:szCs w:val="28"/>
        </w:rPr>
        <w:t>201</w:t>
      </w:r>
      <w:r w:rsidR="008B2469">
        <w:rPr>
          <w:sz w:val="28"/>
          <w:szCs w:val="28"/>
        </w:rPr>
        <w:t>7</w:t>
      </w:r>
      <w:r>
        <w:rPr>
          <w:sz w:val="28"/>
          <w:szCs w:val="28"/>
        </w:rPr>
        <w:t xml:space="preserve">, Chapter </w:t>
      </w:r>
      <w:r w:rsidR="008B2469">
        <w:rPr>
          <w:sz w:val="28"/>
          <w:szCs w:val="28"/>
        </w:rPr>
        <w:t>87</w:t>
      </w:r>
      <w:r>
        <w:rPr>
          <w:sz w:val="28"/>
          <w:szCs w:val="28"/>
        </w:rPr>
        <w:t xml:space="preserve">, </w:t>
      </w:r>
      <w:r w:rsidR="008B2469">
        <w:rPr>
          <w:sz w:val="28"/>
          <w:szCs w:val="28"/>
        </w:rPr>
        <w:t>S</w:t>
      </w:r>
      <w:r>
        <w:rPr>
          <w:sz w:val="28"/>
          <w:szCs w:val="28"/>
        </w:rPr>
        <w:t xml:space="preserve">B </w:t>
      </w:r>
      <w:r w:rsidR="008B2469">
        <w:rPr>
          <w:sz w:val="28"/>
          <w:szCs w:val="28"/>
        </w:rPr>
        <w:t>1422</w:t>
      </w:r>
      <w:r w:rsidRPr="00955A09">
        <w:rPr>
          <w:sz w:val="28"/>
          <w:szCs w:val="28"/>
        </w:rPr>
        <w:t>.</w:t>
      </w:r>
    </w:p>
    <w:p w:rsidR="001D149D" w:rsidRDefault="00CB365B" w:rsidP="00FA46A0">
      <w:pPr>
        <w:spacing w:line="480" w:lineRule="auto"/>
        <w:ind w:hanging="720"/>
        <w:jc w:val="both"/>
        <w:rPr>
          <w:sz w:val="28"/>
          <w:szCs w:val="28"/>
        </w:rPr>
      </w:pPr>
      <w:r>
        <w:rPr>
          <w:sz w:val="28"/>
          <w:szCs w:val="28"/>
        </w:rPr>
        <w:tab/>
      </w:r>
      <w:r>
        <w:rPr>
          <w:sz w:val="28"/>
          <w:szCs w:val="28"/>
        </w:rPr>
        <w:tab/>
      </w:r>
      <w:r>
        <w:rPr>
          <w:b/>
          <w:sz w:val="28"/>
          <w:szCs w:val="28"/>
        </w:rPr>
        <w:t xml:space="preserve">I. </w:t>
      </w:r>
      <w:r w:rsidRPr="00101542">
        <w:rPr>
          <w:sz w:val="28"/>
          <w:szCs w:val="28"/>
        </w:rPr>
        <w:t xml:space="preserve"> </w:t>
      </w:r>
      <w:r w:rsidR="00D84E2F">
        <w:rPr>
          <w:b/>
          <w:sz w:val="28"/>
          <w:szCs w:val="28"/>
        </w:rPr>
        <w:t xml:space="preserve">Background </w:t>
      </w:r>
      <w:r w:rsidRPr="00101542">
        <w:rPr>
          <w:b/>
          <w:sz w:val="28"/>
          <w:szCs w:val="28"/>
        </w:rPr>
        <w:t xml:space="preserve">of the Proposed New </w:t>
      </w:r>
      <w:r w:rsidR="00E43505">
        <w:rPr>
          <w:b/>
          <w:sz w:val="28"/>
          <w:szCs w:val="28"/>
        </w:rPr>
        <w:t>Rule Amendment</w:t>
      </w:r>
      <w:r w:rsidR="00585FE3">
        <w:rPr>
          <w:sz w:val="28"/>
          <w:szCs w:val="28"/>
        </w:rPr>
        <w:t xml:space="preserve">. </w:t>
      </w:r>
    </w:p>
    <w:p w:rsidR="000F242F" w:rsidRDefault="00833E7A" w:rsidP="001D149D">
      <w:pPr>
        <w:spacing w:line="480" w:lineRule="auto"/>
        <w:ind w:firstLine="720"/>
        <w:jc w:val="both"/>
        <w:rPr>
          <w:sz w:val="28"/>
          <w:szCs w:val="28"/>
        </w:rPr>
      </w:pPr>
      <w:r>
        <w:rPr>
          <w:sz w:val="28"/>
          <w:szCs w:val="28"/>
        </w:rPr>
        <w:t>Senate</w:t>
      </w:r>
      <w:r w:rsidR="00CB365B" w:rsidRPr="00101542">
        <w:rPr>
          <w:sz w:val="28"/>
          <w:szCs w:val="28"/>
        </w:rPr>
        <w:t xml:space="preserve"> Bill </w:t>
      </w:r>
      <w:r w:rsidR="00FD6990">
        <w:rPr>
          <w:sz w:val="28"/>
          <w:szCs w:val="28"/>
        </w:rPr>
        <w:t>1422</w:t>
      </w:r>
      <w:r w:rsidR="00A57B37">
        <w:rPr>
          <w:sz w:val="28"/>
          <w:szCs w:val="28"/>
        </w:rPr>
        <w:t xml:space="preserve"> </w:t>
      </w:r>
      <w:r w:rsidR="00CB365B" w:rsidRPr="00955A09">
        <w:rPr>
          <w:sz w:val="28"/>
          <w:szCs w:val="28"/>
        </w:rPr>
        <w:t xml:space="preserve">was passed in the </w:t>
      </w:r>
      <w:r w:rsidR="00A57B37">
        <w:rPr>
          <w:sz w:val="28"/>
          <w:szCs w:val="28"/>
        </w:rPr>
        <w:t>First</w:t>
      </w:r>
      <w:r w:rsidR="00CB365B" w:rsidRPr="00955A09">
        <w:rPr>
          <w:sz w:val="28"/>
          <w:szCs w:val="28"/>
        </w:rPr>
        <w:t xml:space="preserve"> Regular Session of the </w:t>
      </w:r>
      <w:r w:rsidR="00746AB4">
        <w:rPr>
          <w:sz w:val="28"/>
          <w:szCs w:val="28"/>
        </w:rPr>
        <w:t>Fifty-</w:t>
      </w:r>
      <w:r w:rsidR="003E2A49">
        <w:rPr>
          <w:sz w:val="28"/>
          <w:szCs w:val="28"/>
        </w:rPr>
        <w:t>third</w:t>
      </w:r>
      <w:r w:rsidR="00CB365B">
        <w:rPr>
          <w:sz w:val="28"/>
          <w:szCs w:val="28"/>
        </w:rPr>
        <w:t xml:space="preserve"> </w:t>
      </w:r>
      <w:r w:rsidR="00CB365B" w:rsidRPr="00955A09">
        <w:rPr>
          <w:sz w:val="28"/>
          <w:szCs w:val="28"/>
        </w:rPr>
        <w:t>Legislature (20</w:t>
      </w:r>
      <w:r w:rsidR="009C3124">
        <w:rPr>
          <w:sz w:val="28"/>
          <w:szCs w:val="28"/>
        </w:rPr>
        <w:t>1</w:t>
      </w:r>
      <w:r w:rsidR="00F45AED">
        <w:rPr>
          <w:sz w:val="28"/>
          <w:szCs w:val="28"/>
        </w:rPr>
        <w:t>7</w:t>
      </w:r>
      <w:r w:rsidR="003B0C3B">
        <w:rPr>
          <w:sz w:val="28"/>
          <w:szCs w:val="28"/>
        </w:rPr>
        <w:t>).</w:t>
      </w:r>
      <w:r w:rsidR="00CB365B" w:rsidRPr="00955A09">
        <w:rPr>
          <w:sz w:val="28"/>
          <w:szCs w:val="28"/>
        </w:rPr>
        <w:t xml:space="preserve"> </w:t>
      </w:r>
      <w:r w:rsidR="00851954" w:rsidRPr="00955A09">
        <w:rPr>
          <w:sz w:val="28"/>
          <w:szCs w:val="28"/>
        </w:rPr>
        <w:t>A</w:t>
      </w:r>
      <w:r w:rsidR="00851954">
        <w:rPr>
          <w:sz w:val="28"/>
          <w:szCs w:val="28"/>
        </w:rPr>
        <w:t>.</w:t>
      </w:r>
      <w:r w:rsidR="00851954" w:rsidRPr="00955A09">
        <w:rPr>
          <w:sz w:val="28"/>
          <w:szCs w:val="28"/>
        </w:rPr>
        <w:t>R</w:t>
      </w:r>
      <w:r w:rsidR="00851954">
        <w:rPr>
          <w:sz w:val="28"/>
          <w:szCs w:val="28"/>
        </w:rPr>
        <w:t>.</w:t>
      </w:r>
      <w:r w:rsidR="00851954" w:rsidRPr="00955A09">
        <w:rPr>
          <w:sz w:val="28"/>
          <w:szCs w:val="28"/>
        </w:rPr>
        <w:t>S</w:t>
      </w:r>
      <w:r w:rsidR="00851954">
        <w:rPr>
          <w:sz w:val="28"/>
          <w:szCs w:val="28"/>
        </w:rPr>
        <w:t xml:space="preserve">. </w:t>
      </w:r>
      <w:r w:rsidR="00851954" w:rsidRPr="000E040B">
        <w:rPr>
          <w:rFonts w:eastAsia="Times New Roman"/>
          <w:color w:val="000000"/>
          <w:sz w:val="28"/>
          <w:szCs w:val="28"/>
        </w:rPr>
        <w:t>§</w:t>
      </w:r>
      <w:r w:rsidR="00851954">
        <w:rPr>
          <w:rFonts w:eastAsia="Times New Roman"/>
          <w:color w:val="000000"/>
          <w:sz w:val="28"/>
          <w:szCs w:val="28"/>
        </w:rPr>
        <w:t xml:space="preserve"> 13-</w:t>
      </w:r>
      <w:r w:rsidR="00A57B37">
        <w:rPr>
          <w:rFonts w:eastAsia="Times New Roman"/>
          <w:color w:val="000000"/>
          <w:sz w:val="28"/>
          <w:szCs w:val="28"/>
        </w:rPr>
        <w:t>907.01</w:t>
      </w:r>
      <w:r w:rsidR="001D149D">
        <w:rPr>
          <w:rFonts w:eastAsia="Times New Roman"/>
          <w:color w:val="000000"/>
          <w:sz w:val="28"/>
          <w:szCs w:val="28"/>
        </w:rPr>
        <w:t xml:space="preserve"> </w:t>
      </w:r>
      <w:r w:rsidR="00A57B37">
        <w:rPr>
          <w:sz w:val="28"/>
          <w:szCs w:val="28"/>
        </w:rPr>
        <w:t xml:space="preserve">authorizes a </w:t>
      </w:r>
      <w:r w:rsidR="001D149D">
        <w:rPr>
          <w:sz w:val="28"/>
          <w:szCs w:val="28"/>
        </w:rPr>
        <w:t xml:space="preserve">sex trafficking victim who was </w:t>
      </w:r>
      <w:r w:rsidR="00A57B37">
        <w:rPr>
          <w:sz w:val="28"/>
          <w:szCs w:val="28"/>
        </w:rPr>
        <w:t>convicted of prostitution to apply to the court to have th</w:t>
      </w:r>
      <w:r w:rsidR="00F45AED">
        <w:rPr>
          <w:sz w:val="28"/>
          <w:szCs w:val="28"/>
        </w:rPr>
        <w:t>e defendant’s conviction vacated</w:t>
      </w:r>
      <w:r w:rsidR="001D149D">
        <w:rPr>
          <w:sz w:val="28"/>
          <w:szCs w:val="28"/>
        </w:rPr>
        <w:t>.  SB 1422</w:t>
      </w:r>
      <w:r w:rsidR="001D149D" w:rsidRPr="00955A09">
        <w:rPr>
          <w:sz w:val="28"/>
          <w:szCs w:val="28"/>
        </w:rPr>
        <w:t xml:space="preserve"> </w:t>
      </w:r>
      <w:r w:rsidR="001D149D">
        <w:rPr>
          <w:sz w:val="28"/>
          <w:szCs w:val="28"/>
        </w:rPr>
        <w:t>amended this statute</w:t>
      </w:r>
      <w:r w:rsidR="00F45AED">
        <w:rPr>
          <w:sz w:val="28"/>
          <w:szCs w:val="28"/>
        </w:rPr>
        <w:t xml:space="preserve"> to include violations</w:t>
      </w:r>
      <w:r w:rsidR="001D149D">
        <w:rPr>
          <w:sz w:val="28"/>
          <w:szCs w:val="28"/>
        </w:rPr>
        <w:t xml:space="preserve"> of</w:t>
      </w:r>
      <w:r w:rsidR="00F45AED">
        <w:rPr>
          <w:sz w:val="28"/>
          <w:szCs w:val="28"/>
        </w:rPr>
        <w:t xml:space="preserve"> </w:t>
      </w:r>
      <w:r w:rsidR="003B0C3B">
        <w:rPr>
          <w:sz w:val="28"/>
          <w:szCs w:val="28"/>
        </w:rPr>
        <w:t>city or town ordinances that have</w:t>
      </w:r>
      <w:r w:rsidR="00F45AED">
        <w:rPr>
          <w:sz w:val="28"/>
          <w:szCs w:val="28"/>
        </w:rPr>
        <w:t xml:space="preserve"> the same or substantially similar elements as </w:t>
      </w:r>
      <w:r w:rsidR="001D149D">
        <w:rPr>
          <w:sz w:val="28"/>
          <w:szCs w:val="28"/>
        </w:rPr>
        <w:t xml:space="preserve">§ </w:t>
      </w:r>
      <w:r w:rsidR="00F45AED">
        <w:rPr>
          <w:sz w:val="28"/>
          <w:szCs w:val="28"/>
        </w:rPr>
        <w:t>13-3214.</w:t>
      </w:r>
      <w:r w:rsidR="00B26C2C">
        <w:rPr>
          <w:sz w:val="28"/>
          <w:szCs w:val="28"/>
        </w:rPr>
        <w:t xml:space="preserve"> </w:t>
      </w:r>
    </w:p>
    <w:p w:rsidR="009032B8" w:rsidRDefault="00CB365B" w:rsidP="009032B8">
      <w:pPr>
        <w:pStyle w:val="ListParagraph"/>
        <w:spacing w:line="480" w:lineRule="auto"/>
        <w:ind w:left="0"/>
        <w:jc w:val="both"/>
        <w:rPr>
          <w:b/>
          <w:sz w:val="28"/>
          <w:szCs w:val="28"/>
        </w:rPr>
      </w:pPr>
      <w:r>
        <w:rPr>
          <w:sz w:val="28"/>
          <w:szCs w:val="28"/>
        </w:rPr>
        <w:lastRenderedPageBreak/>
        <w:tab/>
      </w:r>
      <w:r>
        <w:rPr>
          <w:b/>
          <w:sz w:val="28"/>
          <w:szCs w:val="28"/>
        </w:rPr>
        <w:t xml:space="preserve">II. </w:t>
      </w:r>
      <w:r w:rsidR="00D84E2F">
        <w:rPr>
          <w:b/>
          <w:sz w:val="28"/>
          <w:szCs w:val="28"/>
        </w:rPr>
        <w:t>The</w:t>
      </w:r>
      <w:r w:rsidRPr="00955A09">
        <w:rPr>
          <w:b/>
          <w:sz w:val="28"/>
          <w:szCs w:val="28"/>
        </w:rPr>
        <w:t xml:space="preserve"> Proposed </w:t>
      </w:r>
      <w:r w:rsidR="006F01D0">
        <w:rPr>
          <w:b/>
          <w:sz w:val="28"/>
          <w:szCs w:val="28"/>
        </w:rPr>
        <w:t>Change</w:t>
      </w:r>
      <w:r w:rsidR="00584009">
        <w:rPr>
          <w:b/>
          <w:sz w:val="28"/>
          <w:szCs w:val="28"/>
        </w:rPr>
        <w:t xml:space="preserve"> to Rule</w:t>
      </w:r>
      <w:r w:rsidR="00A57B37">
        <w:rPr>
          <w:b/>
          <w:sz w:val="28"/>
          <w:szCs w:val="28"/>
        </w:rPr>
        <w:t>s</w:t>
      </w:r>
      <w:r w:rsidR="00584009">
        <w:rPr>
          <w:b/>
          <w:sz w:val="28"/>
          <w:szCs w:val="28"/>
        </w:rPr>
        <w:t xml:space="preserve"> </w:t>
      </w:r>
      <w:r w:rsidR="00A57B37">
        <w:rPr>
          <w:b/>
          <w:sz w:val="28"/>
          <w:szCs w:val="28"/>
        </w:rPr>
        <w:t>29 and Rule 41, Form 21</w:t>
      </w:r>
      <w:r w:rsidR="00584009">
        <w:rPr>
          <w:b/>
          <w:sz w:val="28"/>
          <w:szCs w:val="28"/>
        </w:rPr>
        <w:t>.</w:t>
      </w:r>
      <w:r w:rsidRPr="00955A09">
        <w:rPr>
          <w:b/>
          <w:sz w:val="28"/>
          <w:szCs w:val="28"/>
        </w:rPr>
        <w:t xml:space="preserve">  </w:t>
      </w:r>
    </w:p>
    <w:p w:rsidR="00B1770C" w:rsidRDefault="00584009" w:rsidP="001D149D">
      <w:pPr>
        <w:spacing w:line="480" w:lineRule="auto"/>
        <w:ind w:firstLine="720"/>
        <w:jc w:val="both"/>
        <w:rPr>
          <w:rFonts w:eastAsia="Times New Roman"/>
          <w:color w:val="000000"/>
          <w:sz w:val="28"/>
          <w:szCs w:val="28"/>
        </w:rPr>
      </w:pPr>
      <w:r>
        <w:rPr>
          <w:sz w:val="28"/>
          <w:szCs w:val="28"/>
        </w:rPr>
        <w:t>Rule 2</w:t>
      </w:r>
      <w:r w:rsidR="00A57B37">
        <w:rPr>
          <w:sz w:val="28"/>
          <w:szCs w:val="28"/>
        </w:rPr>
        <w:t>9</w:t>
      </w:r>
      <w:r>
        <w:rPr>
          <w:sz w:val="28"/>
          <w:szCs w:val="28"/>
        </w:rPr>
        <w:t xml:space="preserve"> of the Arizona Rules of </w:t>
      </w:r>
      <w:r w:rsidR="00A57B37">
        <w:rPr>
          <w:sz w:val="28"/>
          <w:szCs w:val="28"/>
        </w:rPr>
        <w:t>Criminal</w:t>
      </w:r>
      <w:r>
        <w:rPr>
          <w:sz w:val="28"/>
          <w:szCs w:val="28"/>
        </w:rPr>
        <w:t xml:space="preserve"> Procedure </w:t>
      </w:r>
      <w:r w:rsidR="00A57B37">
        <w:rPr>
          <w:sz w:val="28"/>
          <w:szCs w:val="28"/>
        </w:rPr>
        <w:t xml:space="preserve">provides procedures for </w:t>
      </w:r>
      <w:r w:rsidR="00F71592">
        <w:rPr>
          <w:sz w:val="28"/>
          <w:szCs w:val="28"/>
        </w:rPr>
        <w:t xml:space="preserve">submitting and </w:t>
      </w:r>
      <w:r w:rsidR="00A57B37">
        <w:rPr>
          <w:sz w:val="28"/>
          <w:szCs w:val="28"/>
        </w:rPr>
        <w:t xml:space="preserve">processing applications to have a defendant’s conviction vacated, </w:t>
      </w:r>
      <w:r w:rsidR="00010316">
        <w:rPr>
          <w:sz w:val="28"/>
          <w:szCs w:val="28"/>
        </w:rPr>
        <w:t xml:space="preserve">to </w:t>
      </w:r>
      <w:r w:rsidR="00A57B37">
        <w:rPr>
          <w:sz w:val="28"/>
          <w:szCs w:val="28"/>
        </w:rPr>
        <w:t xml:space="preserve">withdraw a guilty plea, and </w:t>
      </w:r>
      <w:r w:rsidR="00010316">
        <w:rPr>
          <w:sz w:val="28"/>
          <w:szCs w:val="28"/>
        </w:rPr>
        <w:t xml:space="preserve">to </w:t>
      </w:r>
      <w:r w:rsidR="00A57B37">
        <w:rPr>
          <w:sz w:val="28"/>
          <w:szCs w:val="28"/>
        </w:rPr>
        <w:t>restor</w:t>
      </w:r>
      <w:r w:rsidR="003B0C3B">
        <w:rPr>
          <w:sz w:val="28"/>
          <w:szCs w:val="28"/>
        </w:rPr>
        <w:t xml:space="preserve">e the defendant’s civil rights. </w:t>
      </w:r>
      <w:r w:rsidR="00783EC8">
        <w:rPr>
          <w:rFonts w:eastAsia="Times New Roman"/>
          <w:color w:val="000000"/>
          <w:sz w:val="28"/>
          <w:szCs w:val="28"/>
        </w:rPr>
        <w:t xml:space="preserve">The proposed amendment </w:t>
      </w:r>
      <w:r w:rsidR="00C4460B">
        <w:rPr>
          <w:rFonts w:eastAsia="Times New Roman"/>
          <w:color w:val="000000"/>
          <w:sz w:val="28"/>
          <w:szCs w:val="28"/>
        </w:rPr>
        <w:t xml:space="preserve">to Rule 29.1 </w:t>
      </w:r>
      <w:r w:rsidR="00A17CA2">
        <w:rPr>
          <w:rFonts w:eastAsia="Times New Roman"/>
          <w:color w:val="000000"/>
          <w:sz w:val="28"/>
          <w:szCs w:val="28"/>
        </w:rPr>
        <w:t>ex</w:t>
      </w:r>
      <w:r w:rsidR="001D149D">
        <w:rPr>
          <w:rFonts w:eastAsia="Times New Roman"/>
          <w:color w:val="000000"/>
          <w:sz w:val="28"/>
          <w:szCs w:val="28"/>
        </w:rPr>
        <w:t>pand</w:t>
      </w:r>
      <w:r w:rsidR="00C4460B">
        <w:rPr>
          <w:rFonts w:eastAsia="Times New Roman"/>
          <w:color w:val="000000"/>
          <w:sz w:val="28"/>
          <w:szCs w:val="28"/>
        </w:rPr>
        <w:t>s</w:t>
      </w:r>
      <w:r w:rsidR="00783EC8">
        <w:rPr>
          <w:rFonts w:eastAsia="Times New Roman"/>
          <w:color w:val="000000"/>
          <w:sz w:val="28"/>
          <w:szCs w:val="28"/>
        </w:rPr>
        <w:t xml:space="preserve"> </w:t>
      </w:r>
      <w:r w:rsidR="00A17CA2">
        <w:rPr>
          <w:rFonts w:eastAsia="Times New Roman"/>
          <w:color w:val="000000"/>
          <w:sz w:val="28"/>
          <w:szCs w:val="28"/>
        </w:rPr>
        <w:t xml:space="preserve">the </w:t>
      </w:r>
      <w:r w:rsidR="00783EC8">
        <w:rPr>
          <w:rFonts w:eastAsia="Times New Roman"/>
          <w:color w:val="000000"/>
          <w:sz w:val="28"/>
          <w:szCs w:val="28"/>
        </w:rPr>
        <w:t xml:space="preserve">basis for vacating a conviction </w:t>
      </w:r>
      <w:r w:rsidR="00A17CA2">
        <w:rPr>
          <w:rFonts w:eastAsia="Times New Roman"/>
          <w:color w:val="000000"/>
          <w:sz w:val="28"/>
          <w:szCs w:val="28"/>
        </w:rPr>
        <w:t>to</w:t>
      </w:r>
      <w:r w:rsidR="001D149D">
        <w:rPr>
          <w:rFonts w:eastAsia="Times New Roman"/>
          <w:color w:val="000000"/>
          <w:sz w:val="28"/>
          <w:szCs w:val="28"/>
        </w:rPr>
        <w:t xml:space="preserve"> include</w:t>
      </w:r>
      <w:r w:rsidR="00A17CA2">
        <w:rPr>
          <w:rFonts w:eastAsia="Times New Roman"/>
          <w:color w:val="000000"/>
          <w:sz w:val="28"/>
          <w:szCs w:val="28"/>
        </w:rPr>
        <w:t xml:space="preserve"> city or town ordinances that have the same or similar elements as §</w:t>
      </w:r>
      <w:r w:rsidR="001D149D">
        <w:rPr>
          <w:rFonts w:eastAsia="Times New Roman"/>
          <w:color w:val="000000"/>
          <w:sz w:val="28"/>
          <w:szCs w:val="28"/>
        </w:rPr>
        <w:t xml:space="preserve"> </w:t>
      </w:r>
      <w:r w:rsidR="00A17CA2">
        <w:rPr>
          <w:rFonts w:eastAsia="Times New Roman"/>
          <w:color w:val="000000"/>
          <w:sz w:val="28"/>
          <w:szCs w:val="28"/>
        </w:rPr>
        <w:t>13-3214</w:t>
      </w:r>
      <w:r w:rsidR="001D149D">
        <w:rPr>
          <w:rFonts w:eastAsia="Times New Roman"/>
          <w:color w:val="000000"/>
          <w:sz w:val="28"/>
          <w:szCs w:val="28"/>
        </w:rPr>
        <w:t xml:space="preserve">. The proposal also </w:t>
      </w:r>
      <w:r w:rsidR="00A17CA2">
        <w:rPr>
          <w:rFonts w:eastAsia="Times New Roman"/>
          <w:color w:val="000000"/>
          <w:sz w:val="28"/>
          <w:szCs w:val="28"/>
        </w:rPr>
        <w:t>amends</w:t>
      </w:r>
      <w:r w:rsidR="00A352FF">
        <w:rPr>
          <w:rFonts w:eastAsia="Times New Roman"/>
          <w:color w:val="000000"/>
          <w:sz w:val="28"/>
          <w:szCs w:val="28"/>
        </w:rPr>
        <w:t xml:space="preserve"> </w:t>
      </w:r>
      <w:r w:rsidR="001D149D">
        <w:rPr>
          <w:rFonts w:eastAsia="Times New Roman"/>
          <w:color w:val="000000"/>
          <w:sz w:val="28"/>
          <w:szCs w:val="28"/>
        </w:rPr>
        <w:t>Form 21(a), the</w:t>
      </w:r>
      <w:r w:rsidR="00A352FF">
        <w:rPr>
          <w:rFonts w:eastAsia="Times New Roman"/>
          <w:color w:val="000000"/>
          <w:sz w:val="28"/>
          <w:szCs w:val="28"/>
        </w:rPr>
        <w:t xml:space="preserve"> </w:t>
      </w:r>
      <w:r w:rsidR="001D149D">
        <w:rPr>
          <w:rFonts w:eastAsia="Times New Roman"/>
          <w:color w:val="000000"/>
          <w:sz w:val="28"/>
          <w:szCs w:val="28"/>
        </w:rPr>
        <w:t>Application to Vacate Conviction for a Prior Offense Under A.R.S. § 13-907.01,</w:t>
      </w:r>
      <w:r w:rsidR="00A352FF">
        <w:rPr>
          <w:rFonts w:eastAsia="Times New Roman"/>
          <w:color w:val="000000"/>
          <w:sz w:val="28"/>
          <w:szCs w:val="28"/>
        </w:rPr>
        <w:t xml:space="preserve"> </w:t>
      </w:r>
      <w:r w:rsidR="001D149D">
        <w:rPr>
          <w:rFonts w:eastAsia="Times New Roman"/>
          <w:color w:val="000000"/>
          <w:sz w:val="28"/>
          <w:szCs w:val="28"/>
        </w:rPr>
        <w:t xml:space="preserve">contained in </w:t>
      </w:r>
      <w:r w:rsidR="00A352FF">
        <w:rPr>
          <w:rFonts w:eastAsia="Times New Roman"/>
          <w:color w:val="000000"/>
          <w:sz w:val="28"/>
          <w:szCs w:val="28"/>
        </w:rPr>
        <w:t>Rule 41</w:t>
      </w:r>
      <w:r w:rsidR="003B0C3B">
        <w:rPr>
          <w:rFonts w:eastAsia="Times New Roman"/>
          <w:color w:val="000000"/>
          <w:sz w:val="28"/>
          <w:szCs w:val="28"/>
        </w:rPr>
        <w:t xml:space="preserve">. </w:t>
      </w:r>
      <w:r>
        <w:rPr>
          <w:rFonts w:eastAsia="Times New Roman"/>
          <w:color w:val="000000"/>
          <w:sz w:val="28"/>
          <w:szCs w:val="28"/>
        </w:rPr>
        <w:t xml:space="preserve">The </w:t>
      </w:r>
      <w:r w:rsidR="00352D24">
        <w:rPr>
          <w:rFonts w:eastAsia="Times New Roman"/>
          <w:color w:val="000000"/>
          <w:sz w:val="28"/>
          <w:szCs w:val="28"/>
        </w:rPr>
        <w:t>propos</w:t>
      </w:r>
      <w:r w:rsidR="001D149D">
        <w:rPr>
          <w:rFonts w:eastAsia="Times New Roman"/>
          <w:color w:val="000000"/>
          <w:sz w:val="28"/>
          <w:szCs w:val="28"/>
        </w:rPr>
        <w:t>al</w:t>
      </w:r>
      <w:r w:rsidR="00352D24">
        <w:rPr>
          <w:rFonts w:eastAsia="Times New Roman"/>
          <w:color w:val="000000"/>
          <w:sz w:val="28"/>
          <w:szCs w:val="28"/>
        </w:rPr>
        <w:t xml:space="preserve"> </w:t>
      </w:r>
      <w:r w:rsidR="001D149D">
        <w:rPr>
          <w:rFonts w:eastAsia="Times New Roman"/>
          <w:color w:val="000000"/>
          <w:sz w:val="28"/>
          <w:szCs w:val="28"/>
        </w:rPr>
        <w:t xml:space="preserve">also </w:t>
      </w:r>
      <w:r w:rsidR="00C80972">
        <w:rPr>
          <w:rFonts w:eastAsia="Times New Roman"/>
          <w:color w:val="000000"/>
          <w:sz w:val="28"/>
          <w:szCs w:val="28"/>
        </w:rPr>
        <w:t xml:space="preserve">tracks the </w:t>
      </w:r>
      <w:r w:rsidR="00347A1D">
        <w:rPr>
          <w:rFonts w:eastAsia="Times New Roman"/>
          <w:color w:val="000000"/>
          <w:sz w:val="28"/>
          <w:szCs w:val="28"/>
        </w:rPr>
        <w:t>change</w:t>
      </w:r>
      <w:r w:rsidR="00C80972">
        <w:rPr>
          <w:rFonts w:eastAsia="Times New Roman"/>
          <w:color w:val="000000"/>
          <w:sz w:val="28"/>
          <w:szCs w:val="28"/>
        </w:rPr>
        <w:t xml:space="preserve"> in SB 1422 that modified</w:t>
      </w:r>
      <w:r w:rsidR="00347A1D">
        <w:rPr>
          <w:rFonts w:eastAsia="Times New Roman"/>
          <w:color w:val="000000"/>
          <w:sz w:val="28"/>
          <w:szCs w:val="28"/>
        </w:rPr>
        <w:t xml:space="preserve"> “prior to” July 24, 2014</w:t>
      </w:r>
      <w:r w:rsidR="00B4593D">
        <w:rPr>
          <w:rFonts w:eastAsia="Times New Roman"/>
          <w:color w:val="000000"/>
          <w:sz w:val="28"/>
          <w:szCs w:val="28"/>
        </w:rPr>
        <w:t>,</w:t>
      </w:r>
      <w:r w:rsidR="00347A1D">
        <w:rPr>
          <w:rFonts w:eastAsia="Times New Roman"/>
          <w:color w:val="000000"/>
          <w:sz w:val="28"/>
          <w:szCs w:val="28"/>
        </w:rPr>
        <w:t xml:space="preserve"> to “before” July 24, 2014</w:t>
      </w:r>
      <w:r w:rsidR="00C80972">
        <w:rPr>
          <w:rFonts w:eastAsia="Times New Roman"/>
          <w:color w:val="000000"/>
          <w:sz w:val="28"/>
          <w:szCs w:val="28"/>
        </w:rPr>
        <w:t xml:space="preserve">.  The </w:t>
      </w:r>
      <w:r w:rsidR="00352D24">
        <w:rPr>
          <w:rFonts w:eastAsia="Times New Roman"/>
          <w:color w:val="000000"/>
          <w:sz w:val="28"/>
          <w:szCs w:val="28"/>
        </w:rPr>
        <w:t>proposed amendment</w:t>
      </w:r>
      <w:r w:rsidR="00A57B37">
        <w:rPr>
          <w:rFonts w:eastAsia="Times New Roman"/>
          <w:color w:val="000000"/>
          <w:sz w:val="28"/>
          <w:szCs w:val="28"/>
        </w:rPr>
        <w:t>s</w:t>
      </w:r>
      <w:r w:rsidR="00352D24">
        <w:rPr>
          <w:rFonts w:eastAsia="Times New Roman"/>
          <w:color w:val="000000"/>
          <w:sz w:val="28"/>
          <w:szCs w:val="28"/>
        </w:rPr>
        <w:t xml:space="preserve"> </w:t>
      </w:r>
      <w:r w:rsidR="00A57B37">
        <w:rPr>
          <w:rFonts w:eastAsia="Times New Roman"/>
          <w:color w:val="000000"/>
          <w:sz w:val="28"/>
          <w:szCs w:val="28"/>
        </w:rPr>
        <w:t>are</w:t>
      </w:r>
      <w:r w:rsidR="00352D24">
        <w:rPr>
          <w:rFonts w:eastAsia="Times New Roman"/>
          <w:color w:val="000000"/>
          <w:sz w:val="28"/>
          <w:szCs w:val="28"/>
        </w:rPr>
        <w:t xml:space="preserve"> shown in the Appendix to this </w:t>
      </w:r>
      <w:r w:rsidR="00C80972">
        <w:rPr>
          <w:rFonts w:eastAsia="Times New Roman"/>
          <w:color w:val="000000"/>
          <w:sz w:val="28"/>
          <w:szCs w:val="28"/>
        </w:rPr>
        <w:t>p</w:t>
      </w:r>
      <w:r w:rsidR="00352D24">
        <w:rPr>
          <w:rFonts w:eastAsia="Times New Roman"/>
          <w:color w:val="000000"/>
          <w:sz w:val="28"/>
          <w:szCs w:val="28"/>
        </w:rPr>
        <w:t>etition.</w:t>
      </w:r>
    </w:p>
    <w:p w:rsidR="0029637E" w:rsidRDefault="004A20AB" w:rsidP="00B4593D">
      <w:pPr>
        <w:pStyle w:val="ListParagraph"/>
        <w:spacing w:line="480" w:lineRule="auto"/>
        <w:ind w:left="0"/>
        <w:jc w:val="both"/>
        <w:rPr>
          <w:sz w:val="28"/>
          <w:szCs w:val="28"/>
        </w:rPr>
      </w:pPr>
      <w:r>
        <w:rPr>
          <w:sz w:val="28"/>
          <w:szCs w:val="28"/>
        </w:rPr>
        <w:tab/>
      </w:r>
      <w:r w:rsidR="00CB365B">
        <w:rPr>
          <w:b/>
          <w:sz w:val="28"/>
          <w:szCs w:val="28"/>
        </w:rPr>
        <w:t xml:space="preserve">III. Preliminary Comments. </w:t>
      </w:r>
      <w:r w:rsidR="00B4593D">
        <w:rPr>
          <w:sz w:val="28"/>
          <w:szCs w:val="28"/>
        </w:rPr>
        <w:t>This petition was not circulated for pre-petition comments</w:t>
      </w:r>
      <w:r w:rsidR="00C80972">
        <w:rPr>
          <w:sz w:val="28"/>
          <w:szCs w:val="28"/>
        </w:rPr>
        <w:t xml:space="preserve"> due to the technical nature of the amendment</w:t>
      </w:r>
      <w:r w:rsidR="00C4460B">
        <w:rPr>
          <w:sz w:val="28"/>
          <w:szCs w:val="28"/>
        </w:rPr>
        <w:t>s</w:t>
      </w:r>
      <w:r w:rsidR="00C80972">
        <w:rPr>
          <w:sz w:val="28"/>
          <w:szCs w:val="28"/>
        </w:rPr>
        <w:t xml:space="preserve"> and the short time frame for filing this petition</w:t>
      </w:r>
      <w:r w:rsidR="00B4593D">
        <w:rPr>
          <w:sz w:val="28"/>
          <w:szCs w:val="28"/>
        </w:rPr>
        <w:t>.</w:t>
      </w:r>
    </w:p>
    <w:p w:rsidR="00CB365B" w:rsidRDefault="00473A9B" w:rsidP="00473A9B">
      <w:pPr>
        <w:spacing w:line="480" w:lineRule="auto"/>
        <w:ind w:firstLine="720"/>
        <w:jc w:val="both"/>
        <w:rPr>
          <w:sz w:val="28"/>
          <w:szCs w:val="28"/>
        </w:rPr>
      </w:pPr>
      <w:r>
        <w:rPr>
          <w:b/>
          <w:sz w:val="28"/>
          <w:szCs w:val="28"/>
        </w:rPr>
        <w:t>I</w:t>
      </w:r>
      <w:r w:rsidR="00CE4A91">
        <w:rPr>
          <w:b/>
          <w:sz w:val="28"/>
          <w:szCs w:val="28"/>
        </w:rPr>
        <w:t xml:space="preserve">V. </w:t>
      </w:r>
      <w:r w:rsidR="00CB365B">
        <w:rPr>
          <w:b/>
          <w:sz w:val="28"/>
          <w:szCs w:val="28"/>
        </w:rPr>
        <w:t xml:space="preserve">Request for </w:t>
      </w:r>
      <w:r w:rsidR="00CB365B" w:rsidRPr="00955A09">
        <w:rPr>
          <w:b/>
          <w:sz w:val="28"/>
          <w:szCs w:val="28"/>
        </w:rPr>
        <w:t>E</w:t>
      </w:r>
      <w:r w:rsidR="00CB365B">
        <w:rPr>
          <w:b/>
          <w:sz w:val="28"/>
          <w:szCs w:val="28"/>
        </w:rPr>
        <w:t>mergency Adoption</w:t>
      </w:r>
      <w:r w:rsidR="00CB365B" w:rsidRPr="00955A09">
        <w:rPr>
          <w:b/>
          <w:sz w:val="28"/>
          <w:szCs w:val="28"/>
        </w:rPr>
        <w:t>.</w:t>
      </w:r>
      <w:r w:rsidR="00CB365B" w:rsidRPr="00955A09">
        <w:rPr>
          <w:sz w:val="28"/>
          <w:szCs w:val="28"/>
        </w:rPr>
        <w:t xml:space="preserve">   </w:t>
      </w:r>
      <w:r w:rsidR="00CB365B">
        <w:rPr>
          <w:sz w:val="28"/>
          <w:szCs w:val="28"/>
        </w:rPr>
        <w:t xml:space="preserve"> </w:t>
      </w:r>
      <w:r w:rsidR="00B4593D">
        <w:rPr>
          <w:sz w:val="28"/>
          <w:szCs w:val="28"/>
        </w:rPr>
        <w:t>SB</w:t>
      </w:r>
      <w:r>
        <w:rPr>
          <w:sz w:val="28"/>
          <w:szCs w:val="28"/>
        </w:rPr>
        <w:t xml:space="preserve"> </w:t>
      </w:r>
      <w:r w:rsidR="00B4593D">
        <w:rPr>
          <w:sz w:val="28"/>
          <w:szCs w:val="28"/>
        </w:rPr>
        <w:t>1442</w:t>
      </w:r>
      <w:r w:rsidR="00CB365B">
        <w:rPr>
          <w:sz w:val="28"/>
          <w:szCs w:val="28"/>
        </w:rPr>
        <w:t xml:space="preserve"> has an effective date of </w:t>
      </w:r>
      <w:r w:rsidR="00B4593D">
        <w:rPr>
          <w:sz w:val="28"/>
          <w:szCs w:val="28"/>
        </w:rPr>
        <w:t>August</w:t>
      </w:r>
      <w:r w:rsidR="006D75B3">
        <w:rPr>
          <w:sz w:val="28"/>
          <w:szCs w:val="28"/>
        </w:rPr>
        <w:t xml:space="preserve"> 9</w:t>
      </w:r>
      <w:r w:rsidR="00A57B37">
        <w:rPr>
          <w:sz w:val="28"/>
          <w:szCs w:val="28"/>
        </w:rPr>
        <w:t xml:space="preserve">, </w:t>
      </w:r>
      <w:r w:rsidR="00B4593D">
        <w:rPr>
          <w:sz w:val="28"/>
          <w:szCs w:val="28"/>
        </w:rPr>
        <w:t>2017</w:t>
      </w:r>
      <w:r w:rsidR="00DA33B5">
        <w:rPr>
          <w:sz w:val="28"/>
          <w:szCs w:val="28"/>
        </w:rPr>
        <w:t>, and action</w:t>
      </w:r>
      <w:r w:rsidR="004B6280">
        <w:rPr>
          <w:sz w:val="28"/>
          <w:szCs w:val="28"/>
        </w:rPr>
        <w:t xml:space="preserve"> on this rule petition </w:t>
      </w:r>
      <w:r w:rsidR="00DA33B5">
        <w:rPr>
          <w:sz w:val="28"/>
          <w:szCs w:val="28"/>
        </w:rPr>
        <w:t xml:space="preserve">is required before the effective date.  </w:t>
      </w:r>
      <w:r w:rsidR="00CE4A91">
        <w:rPr>
          <w:sz w:val="28"/>
          <w:szCs w:val="28"/>
        </w:rPr>
        <w:t>P</w:t>
      </w:r>
      <w:r w:rsidR="00CB365B" w:rsidRPr="00955A09">
        <w:rPr>
          <w:sz w:val="28"/>
          <w:szCs w:val="28"/>
        </w:rPr>
        <w:t xml:space="preserve">etitioner </w:t>
      </w:r>
      <w:r w:rsidR="00CE4A91">
        <w:rPr>
          <w:sz w:val="28"/>
          <w:szCs w:val="28"/>
        </w:rPr>
        <w:t xml:space="preserve">accordingly </w:t>
      </w:r>
      <w:r w:rsidR="00CB365B" w:rsidRPr="00955A09">
        <w:rPr>
          <w:sz w:val="28"/>
          <w:szCs w:val="28"/>
        </w:rPr>
        <w:t xml:space="preserve">requests expedited adoption of the proposed rule </w:t>
      </w:r>
      <w:r w:rsidR="006F01D0">
        <w:rPr>
          <w:sz w:val="28"/>
          <w:szCs w:val="28"/>
        </w:rPr>
        <w:t xml:space="preserve">changes </w:t>
      </w:r>
      <w:r w:rsidR="00CB365B">
        <w:rPr>
          <w:sz w:val="28"/>
          <w:szCs w:val="28"/>
        </w:rPr>
        <w:t>with a formal comment period to follow</w:t>
      </w:r>
      <w:r w:rsidR="00A57B37">
        <w:rPr>
          <w:sz w:val="28"/>
          <w:szCs w:val="28"/>
        </w:rPr>
        <w:t xml:space="preserve"> as permitted by Rule 28(G) of the Rules of the Supreme Court</w:t>
      </w:r>
      <w:r w:rsidR="004B6280">
        <w:rPr>
          <w:sz w:val="28"/>
          <w:szCs w:val="28"/>
        </w:rPr>
        <w:t>.</w:t>
      </w:r>
      <w:r w:rsidR="00CB365B">
        <w:rPr>
          <w:sz w:val="28"/>
          <w:szCs w:val="28"/>
        </w:rPr>
        <w:t xml:space="preserve"> </w:t>
      </w:r>
    </w:p>
    <w:p w:rsidR="00E46EA3" w:rsidRDefault="00E46EA3" w:rsidP="00E46EA3">
      <w:pPr>
        <w:ind w:firstLine="720"/>
        <w:jc w:val="both"/>
        <w:rPr>
          <w:sz w:val="28"/>
          <w:szCs w:val="28"/>
        </w:rPr>
      </w:pPr>
      <w:r>
        <w:rPr>
          <w:sz w:val="28"/>
          <w:szCs w:val="28"/>
        </w:rPr>
        <w:t>//</w:t>
      </w:r>
    </w:p>
    <w:p w:rsidR="00E46EA3" w:rsidRDefault="00E46EA3" w:rsidP="00CB365B">
      <w:pPr>
        <w:ind w:firstLine="720"/>
        <w:jc w:val="both"/>
        <w:rPr>
          <w:sz w:val="28"/>
          <w:szCs w:val="28"/>
        </w:rPr>
      </w:pPr>
      <w:r>
        <w:rPr>
          <w:sz w:val="28"/>
          <w:szCs w:val="28"/>
        </w:rPr>
        <w:t>//</w:t>
      </w:r>
    </w:p>
    <w:p w:rsidR="00E46EA3" w:rsidRDefault="00E46EA3" w:rsidP="00CB365B">
      <w:pPr>
        <w:ind w:firstLine="720"/>
        <w:jc w:val="both"/>
        <w:rPr>
          <w:sz w:val="28"/>
          <w:szCs w:val="28"/>
        </w:rPr>
      </w:pPr>
      <w:r>
        <w:rPr>
          <w:sz w:val="28"/>
          <w:szCs w:val="28"/>
        </w:rPr>
        <w:t>//</w:t>
      </w:r>
    </w:p>
    <w:p w:rsidR="00E46EA3" w:rsidRDefault="00E46EA3" w:rsidP="00CB365B">
      <w:pPr>
        <w:ind w:firstLine="720"/>
        <w:jc w:val="both"/>
        <w:rPr>
          <w:sz w:val="28"/>
          <w:szCs w:val="28"/>
        </w:rPr>
      </w:pPr>
    </w:p>
    <w:p w:rsidR="00CB365B" w:rsidRPr="00955A09" w:rsidRDefault="00CB365B" w:rsidP="00CB365B">
      <w:pPr>
        <w:ind w:firstLine="720"/>
        <w:jc w:val="both"/>
        <w:rPr>
          <w:sz w:val="28"/>
          <w:szCs w:val="28"/>
        </w:rPr>
      </w:pPr>
      <w:r w:rsidRPr="00955A09">
        <w:rPr>
          <w:sz w:val="28"/>
          <w:szCs w:val="28"/>
        </w:rPr>
        <w:lastRenderedPageBreak/>
        <w:t xml:space="preserve">RESPECTFULLY SUBMITTED this </w:t>
      </w:r>
      <w:r w:rsidR="00E46EA3">
        <w:rPr>
          <w:sz w:val="28"/>
          <w:szCs w:val="28"/>
        </w:rPr>
        <w:t>14th</w:t>
      </w:r>
      <w:r w:rsidR="00B4593D">
        <w:rPr>
          <w:sz w:val="28"/>
          <w:szCs w:val="28"/>
        </w:rPr>
        <w:t xml:space="preserve"> </w:t>
      </w:r>
      <w:r w:rsidRPr="00955A09">
        <w:rPr>
          <w:sz w:val="28"/>
          <w:szCs w:val="28"/>
        </w:rPr>
        <w:t xml:space="preserve">day of </w:t>
      </w:r>
      <w:r w:rsidR="00C80972">
        <w:rPr>
          <w:sz w:val="28"/>
          <w:szCs w:val="28"/>
        </w:rPr>
        <w:t>June</w:t>
      </w:r>
      <w:r>
        <w:rPr>
          <w:sz w:val="28"/>
          <w:szCs w:val="28"/>
        </w:rPr>
        <w:t>, 20</w:t>
      </w:r>
      <w:r w:rsidR="00FD513E">
        <w:rPr>
          <w:sz w:val="28"/>
          <w:szCs w:val="28"/>
        </w:rPr>
        <w:t>1</w:t>
      </w:r>
      <w:r w:rsidR="00B4593D">
        <w:rPr>
          <w:sz w:val="28"/>
          <w:szCs w:val="28"/>
        </w:rPr>
        <w:t>7</w:t>
      </w:r>
    </w:p>
    <w:p w:rsidR="00CB365B" w:rsidRPr="00955A09" w:rsidRDefault="00CB365B" w:rsidP="00CB365B">
      <w:pPr>
        <w:jc w:val="both"/>
        <w:rPr>
          <w:sz w:val="28"/>
          <w:szCs w:val="28"/>
        </w:rPr>
      </w:pPr>
    </w:p>
    <w:p w:rsidR="00CB365B" w:rsidRPr="00955A09" w:rsidRDefault="00CB365B" w:rsidP="00CB365B">
      <w:pPr>
        <w:ind w:left="2880" w:firstLine="720"/>
        <w:jc w:val="both"/>
        <w:rPr>
          <w:sz w:val="28"/>
          <w:szCs w:val="28"/>
        </w:rPr>
      </w:pPr>
      <w:r w:rsidRPr="00955A09">
        <w:rPr>
          <w:sz w:val="28"/>
          <w:szCs w:val="28"/>
        </w:rPr>
        <w:t>By</w:t>
      </w:r>
      <w:r w:rsidR="00F1474C">
        <w:rPr>
          <w:sz w:val="28"/>
          <w:szCs w:val="28"/>
        </w:rPr>
        <w:t xml:space="preserve"> </w:t>
      </w:r>
      <w:r w:rsidR="00E46EA3" w:rsidRPr="00E46EA3">
        <w:rPr>
          <w:sz w:val="28"/>
          <w:szCs w:val="28"/>
          <w:u w:val="single"/>
        </w:rPr>
        <w:t>/s/</w:t>
      </w:r>
      <w:r w:rsidRPr="00955A09">
        <w:rPr>
          <w:sz w:val="28"/>
          <w:szCs w:val="28"/>
        </w:rPr>
        <w:t>_______________________________</w:t>
      </w:r>
    </w:p>
    <w:p w:rsidR="00CB365B" w:rsidRPr="00955A09" w:rsidRDefault="00CB365B" w:rsidP="00CB365B">
      <w:pPr>
        <w:jc w:val="both"/>
        <w:rPr>
          <w:sz w:val="28"/>
          <w:szCs w:val="28"/>
        </w:rPr>
      </w:pPr>
      <w:r w:rsidRPr="00955A09">
        <w:rPr>
          <w:sz w:val="28"/>
          <w:szCs w:val="28"/>
        </w:rPr>
        <w:tab/>
        <w:t xml:space="preserve"> </w:t>
      </w:r>
      <w:r>
        <w:rPr>
          <w:sz w:val="28"/>
          <w:szCs w:val="28"/>
        </w:rPr>
        <w:tab/>
      </w:r>
      <w:r>
        <w:rPr>
          <w:sz w:val="28"/>
          <w:szCs w:val="28"/>
        </w:rPr>
        <w:tab/>
      </w:r>
      <w:r>
        <w:rPr>
          <w:sz w:val="28"/>
          <w:szCs w:val="28"/>
        </w:rPr>
        <w:tab/>
      </w:r>
      <w:r>
        <w:rPr>
          <w:sz w:val="28"/>
          <w:szCs w:val="28"/>
        </w:rPr>
        <w:tab/>
      </w:r>
      <w:r w:rsidRPr="00955A09">
        <w:rPr>
          <w:sz w:val="28"/>
          <w:szCs w:val="28"/>
        </w:rPr>
        <w:t xml:space="preserve">David K. Byers, </w:t>
      </w:r>
      <w:r>
        <w:rPr>
          <w:sz w:val="28"/>
          <w:szCs w:val="28"/>
        </w:rPr>
        <w:t xml:space="preserve">Administrative </w:t>
      </w:r>
      <w:r w:rsidRPr="00955A09">
        <w:rPr>
          <w:sz w:val="28"/>
          <w:szCs w:val="28"/>
        </w:rPr>
        <w:t>Director</w:t>
      </w:r>
    </w:p>
    <w:p w:rsidR="00CB365B" w:rsidRPr="00955A09" w:rsidRDefault="00CB365B" w:rsidP="00CB365B">
      <w:pPr>
        <w:jc w:val="both"/>
        <w:rPr>
          <w:sz w:val="28"/>
          <w:szCs w:val="28"/>
        </w:rPr>
      </w:pPr>
      <w:r w:rsidRPr="00955A09">
        <w:rPr>
          <w:sz w:val="28"/>
          <w:szCs w:val="28"/>
        </w:rPr>
        <w:tab/>
        <w:t xml:space="preserve"> </w:t>
      </w:r>
      <w:r>
        <w:rPr>
          <w:sz w:val="28"/>
          <w:szCs w:val="28"/>
        </w:rPr>
        <w:tab/>
      </w:r>
      <w:r>
        <w:rPr>
          <w:sz w:val="28"/>
          <w:szCs w:val="28"/>
        </w:rPr>
        <w:tab/>
      </w:r>
      <w:r>
        <w:rPr>
          <w:sz w:val="28"/>
          <w:szCs w:val="28"/>
        </w:rPr>
        <w:tab/>
      </w:r>
      <w:r>
        <w:rPr>
          <w:sz w:val="28"/>
          <w:szCs w:val="28"/>
        </w:rPr>
        <w:tab/>
      </w:r>
      <w:r w:rsidRPr="00955A09">
        <w:rPr>
          <w:sz w:val="28"/>
          <w:szCs w:val="28"/>
        </w:rPr>
        <w:t>Administrative Office of the Courts</w:t>
      </w:r>
    </w:p>
    <w:p w:rsidR="00CB365B" w:rsidRPr="00955A09" w:rsidRDefault="00CB365B" w:rsidP="00CB365B">
      <w:pPr>
        <w:jc w:val="both"/>
        <w:rPr>
          <w:sz w:val="28"/>
          <w:szCs w:val="28"/>
        </w:rPr>
      </w:pPr>
      <w:r w:rsidRPr="00955A09">
        <w:rPr>
          <w:sz w:val="28"/>
          <w:szCs w:val="28"/>
        </w:rPr>
        <w:tab/>
      </w:r>
      <w:r>
        <w:rPr>
          <w:sz w:val="28"/>
          <w:szCs w:val="28"/>
        </w:rPr>
        <w:tab/>
      </w:r>
      <w:r>
        <w:rPr>
          <w:sz w:val="28"/>
          <w:szCs w:val="28"/>
        </w:rPr>
        <w:tab/>
      </w:r>
      <w:r>
        <w:rPr>
          <w:sz w:val="28"/>
          <w:szCs w:val="28"/>
        </w:rPr>
        <w:tab/>
      </w:r>
      <w:r>
        <w:rPr>
          <w:sz w:val="28"/>
          <w:szCs w:val="28"/>
        </w:rPr>
        <w:tab/>
      </w:r>
      <w:r w:rsidRPr="00955A09">
        <w:rPr>
          <w:sz w:val="28"/>
          <w:szCs w:val="28"/>
        </w:rPr>
        <w:t>1501 W. Washington</w:t>
      </w:r>
      <w:r>
        <w:rPr>
          <w:sz w:val="28"/>
          <w:szCs w:val="28"/>
        </w:rPr>
        <w:t xml:space="preserve"> Street, </w:t>
      </w:r>
      <w:r w:rsidRPr="00955A09">
        <w:rPr>
          <w:sz w:val="28"/>
          <w:szCs w:val="28"/>
        </w:rPr>
        <w:t>S</w:t>
      </w:r>
      <w:r>
        <w:rPr>
          <w:sz w:val="28"/>
          <w:szCs w:val="28"/>
        </w:rPr>
        <w:t>ui</w:t>
      </w:r>
      <w:r w:rsidRPr="00955A09">
        <w:rPr>
          <w:sz w:val="28"/>
          <w:szCs w:val="28"/>
        </w:rPr>
        <w:t>t</w:t>
      </w:r>
      <w:r>
        <w:rPr>
          <w:sz w:val="28"/>
          <w:szCs w:val="28"/>
        </w:rPr>
        <w:t>e 411</w:t>
      </w:r>
    </w:p>
    <w:p w:rsidR="00CB365B" w:rsidRDefault="00CB365B" w:rsidP="00CB365B">
      <w:pPr>
        <w:rPr>
          <w:sz w:val="28"/>
          <w:szCs w:val="28"/>
        </w:rPr>
      </w:pPr>
      <w:r w:rsidRPr="00955A09">
        <w:rPr>
          <w:sz w:val="28"/>
          <w:szCs w:val="28"/>
        </w:rPr>
        <w:tab/>
        <w:t xml:space="preserve"> </w:t>
      </w:r>
      <w:r>
        <w:rPr>
          <w:sz w:val="28"/>
          <w:szCs w:val="28"/>
        </w:rPr>
        <w:tab/>
      </w:r>
      <w:r>
        <w:rPr>
          <w:sz w:val="28"/>
          <w:szCs w:val="28"/>
        </w:rPr>
        <w:tab/>
      </w:r>
      <w:r>
        <w:rPr>
          <w:sz w:val="28"/>
          <w:szCs w:val="28"/>
        </w:rPr>
        <w:tab/>
      </w:r>
      <w:r>
        <w:rPr>
          <w:sz w:val="28"/>
          <w:szCs w:val="28"/>
        </w:rPr>
        <w:tab/>
      </w:r>
      <w:r w:rsidRPr="00955A09">
        <w:rPr>
          <w:sz w:val="28"/>
          <w:szCs w:val="28"/>
        </w:rPr>
        <w:t>Phoenix, AZ 85007</w:t>
      </w:r>
    </w:p>
    <w:p w:rsidR="00CB365B" w:rsidRDefault="00CB365B" w:rsidP="00CB365B">
      <w:pPr>
        <w:rPr>
          <w:sz w:val="28"/>
          <w:szCs w:val="28"/>
        </w:rPr>
      </w:pPr>
      <w:r>
        <w:rPr>
          <w:sz w:val="28"/>
          <w:szCs w:val="28"/>
        </w:rPr>
        <w:tab/>
      </w:r>
      <w:r>
        <w:rPr>
          <w:sz w:val="28"/>
          <w:szCs w:val="28"/>
        </w:rPr>
        <w:tab/>
      </w:r>
      <w:r>
        <w:rPr>
          <w:sz w:val="28"/>
          <w:szCs w:val="28"/>
        </w:rPr>
        <w:tab/>
      </w:r>
      <w:r>
        <w:rPr>
          <w:sz w:val="28"/>
          <w:szCs w:val="28"/>
        </w:rPr>
        <w:tab/>
      </w:r>
      <w:r>
        <w:rPr>
          <w:sz w:val="28"/>
          <w:szCs w:val="28"/>
        </w:rPr>
        <w:tab/>
        <w:t>(602) 452- 3301</w:t>
      </w:r>
    </w:p>
    <w:p w:rsidR="00245F46" w:rsidRPr="0088223A" w:rsidRDefault="00245F46" w:rsidP="00245F46">
      <w:pPr>
        <w:rPr>
          <w:sz w:val="28"/>
          <w:szCs w:val="28"/>
        </w:rPr>
      </w:pPr>
      <w:r>
        <w:rPr>
          <w:sz w:val="28"/>
          <w:szCs w:val="28"/>
        </w:rPr>
        <w:tab/>
      </w:r>
      <w:r>
        <w:rPr>
          <w:sz w:val="28"/>
          <w:szCs w:val="28"/>
        </w:rPr>
        <w:tab/>
      </w:r>
      <w:r>
        <w:rPr>
          <w:sz w:val="28"/>
          <w:szCs w:val="28"/>
        </w:rPr>
        <w:tab/>
      </w:r>
      <w:r>
        <w:rPr>
          <w:sz w:val="28"/>
          <w:szCs w:val="28"/>
        </w:rPr>
        <w:tab/>
      </w:r>
      <w:r>
        <w:rPr>
          <w:sz w:val="28"/>
          <w:szCs w:val="28"/>
        </w:rPr>
        <w:tab/>
      </w:r>
      <w:r w:rsidRPr="0088223A">
        <w:rPr>
          <w:sz w:val="28"/>
          <w:szCs w:val="28"/>
        </w:rPr>
        <w:t>Projects2@courts.az.gov</w:t>
      </w:r>
    </w:p>
    <w:p w:rsidR="00E46EA3" w:rsidRDefault="00E46EA3" w:rsidP="00CB365B">
      <w:pPr>
        <w:spacing w:after="200" w:line="276" w:lineRule="auto"/>
        <w:contextualSpacing w:val="0"/>
        <w:rPr>
          <w:sz w:val="28"/>
          <w:szCs w:val="28"/>
        </w:rPr>
      </w:pPr>
    </w:p>
    <w:p w:rsidR="00E46EA3" w:rsidRDefault="00E46EA3" w:rsidP="00CB365B">
      <w:pPr>
        <w:spacing w:after="200" w:line="276" w:lineRule="auto"/>
        <w:contextualSpacing w:val="0"/>
        <w:rPr>
          <w:sz w:val="28"/>
          <w:szCs w:val="28"/>
        </w:rPr>
        <w:sectPr w:rsidR="00E46EA3" w:rsidSect="00C80972">
          <w:footerReference w:type="default" r:id="rId8"/>
          <w:pgSz w:w="12240" w:h="15840"/>
          <w:pgMar w:top="1440" w:right="1440" w:bottom="1440" w:left="1440" w:header="288" w:footer="720" w:gutter="0"/>
          <w:cols w:space="720"/>
          <w:docGrid w:linePitch="360"/>
        </w:sectPr>
      </w:pPr>
    </w:p>
    <w:p w:rsidR="00CB365B" w:rsidRDefault="00CB365B" w:rsidP="00CB365B">
      <w:pPr>
        <w:spacing w:after="200" w:line="276" w:lineRule="auto"/>
        <w:contextualSpacing w:val="0"/>
        <w:rPr>
          <w:sz w:val="28"/>
          <w:szCs w:val="28"/>
        </w:rPr>
      </w:pPr>
      <w:bookmarkStart w:id="0" w:name="_GoBack"/>
      <w:bookmarkEnd w:id="0"/>
    </w:p>
    <w:p w:rsidR="00CB365B" w:rsidRPr="00534C40" w:rsidRDefault="00CB365B" w:rsidP="00CB365B">
      <w:pPr>
        <w:jc w:val="center"/>
        <w:rPr>
          <w:b/>
          <w:sz w:val="28"/>
          <w:szCs w:val="28"/>
          <w:u w:val="single"/>
        </w:rPr>
      </w:pPr>
      <w:r w:rsidRPr="00534C40">
        <w:rPr>
          <w:b/>
          <w:sz w:val="28"/>
          <w:szCs w:val="28"/>
          <w:u w:val="single"/>
        </w:rPr>
        <w:t>Appendix</w:t>
      </w:r>
    </w:p>
    <w:p w:rsidR="00E46EA3" w:rsidRPr="003A0ED5" w:rsidRDefault="00E46EA3" w:rsidP="00E46EA3">
      <w:pPr>
        <w:jc w:val="center"/>
        <w:rPr>
          <w:szCs w:val="24"/>
        </w:rPr>
      </w:pPr>
      <w:r w:rsidRPr="003A0ED5">
        <w:rPr>
          <w:szCs w:val="24"/>
        </w:rPr>
        <w:t xml:space="preserve">(Additions are shown by </w:t>
      </w:r>
      <w:r w:rsidRPr="003A0ED5">
        <w:rPr>
          <w:szCs w:val="24"/>
          <w:u w:val="single"/>
        </w:rPr>
        <w:t>underline</w:t>
      </w:r>
      <w:r w:rsidRPr="003A0ED5">
        <w:rPr>
          <w:szCs w:val="24"/>
        </w:rPr>
        <w:t xml:space="preserve">; deletions are shown by </w:t>
      </w:r>
      <w:r w:rsidRPr="003A0ED5">
        <w:rPr>
          <w:strike/>
          <w:szCs w:val="24"/>
        </w:rPr>
        <w:t>strike</w:t>
      </w:r>
      <w:r>
        <w:rPr>
          <w:strike/>
          <w:szCs w:val="24"/>
        </w:rPr>
        <w:t>through</w:t>
      </w:r>
      <w:r w:rsidRPr="003A0ED5">
        <w:rPr>
          <w:szCs w:val="24"/>
        </w:rPr>
        <w:t>)</w:t>
      </w:r>
    </w:p>
    <w:p w:rsidR="008F13C2" w:rsidRPr="00C80972" w:rsidRDefault="00E46EA3" w:rsidP="00E46EA3">
      <w:pPr>
        <w:jc w:val="center"/>
        <w:rPr>
          <w:sz w:val="28"/>
          <w:szCs w:val="28"/>
          <w:u w:val="single"/>
        </w:rPr>
      </w:pPr>
      <w:r w:rsidRPr="00C80972">
        <w:rPr>
          <w:sz w:val="28"/>
          <w:szCs w:val="28"/>
        </w:rPr>
        <w:t xml:space="preserve"> </w:t>
      </w:r>
    </w:p>
    <w:p w:rsidR="00411C76" w:rsidRPr="008F13C2" w:rsidRDefault="00411C76" w:rsidP="003D4453">
      <w:pPr>
        <w:rPr>
          <w:sz w:val="28"/>
          <w:szCs w:val="28"/>
          <w:u w:val="single"/>
        </w:rPr>
      </w:pPr>
    </w:p>
    <w:p w:rsidR="00D27DF7" w:rsidRPr="008F13C2" w:rsidRDefault="00D27DF7" w:rsidP="003D4453">
      <w:pPr>
        <w:rPr>
          <w:rStyle w:val="Strong"/>
          <w:color w:val="212121"/>
          <w:sz w:val="28"/>
          <w:szCs w:val="28"/>
          <w:lang w:val="en"/>
        </w:rPr>
      </w:pPr>
      <w:r w:rsidRPr="008F13C2">
        <w:rPr>
          <w:rStyle w:val="Strong"/>
          <w:color w:val="212121"/>
          <w:sz w:val="28"/>
          <w:szCs w:val="28"/>
          <w:lang w:val="en"/>
        </w:rPr>
        <w:t>Rule 2</w:t>
      </w:r>
      <w:r w:rsidR="00F71592" w:rsidRPr="008F13C2">
        <w:rPr>
          <w:rStyle w:val="Strong"/>
          <w:color w:val="212121"/>
          <w:sz w:val="28"/>
          <w:szCs w:val="28"/>
          <w:lang w:val="en"/>
        </w:rPr>
        <w:t>9</w:t>
      </w:r>
      <w:r w:rsidRPr="008F13C2">
        <w:rPr>
          <w:rStyle w:val="Strong"/>
          <w:color w:val="212121"/>
          <w:sz w:val="28"/>
          <w:szCs w:val="28"/>
          <w:lang w:val="en"/>
        </w:rPr>
        <w:t xml:space="preserve">. </w:t>
      </w:r>
      <w:r w:rsidR="00F71592" w:rsidRPr="008F13C2">
        <w:rPr>
          <w:rStyle w:val="Strong"/>
          <w:color w:val="212121"/>
          <w:sz w:val="28"/>
          <w:szCs w:val="28"/>
          <w:lang w:val="en"/>
        </w:rPr>
        <w:t>RESTORATION OF CIVIL RIGHTS OR VACATION OF CONVICTION</w:t>
      </w:r>
    </w:p>
    <w:p w:rsidR="00352D24" w:rsidRDefault="00352D24" w:rsidP="003D4453">
      <w:pPr>
        <w:rPr>
          <w:rStyle w:val="Strong"/>
          <w:color w:val="212121"/>
          <w:sz w:val="28"/>
          <w:szCs w:val="28"/>
          <w:lang w:val="en"/>
        </w:rPr>
      </w:pPr>
    </w:p>
    <w:p w:rsidR="002676DD" w:rsidRDefault="002676DD" w:rsidP="003D4453">
      <w:pPr>
        <w:rPr>
          <w:rStyle w:val="Strong"/>
          <w:color w:val="212121"/>
          <w:sz w:val="28"/>
          <w:szCs w:val="28"/>
          <w:u w:val="single"/>
          <w:lang w:val="en"/>
        </w:rPr>
      </w:pPr>
      <w:r>
        <w:rPr>
          <w:rStyle w:val="Strong"/>
          <w:color w:val="212121"/>
          <w:sz w:val="28"/>
          <w:szCs w:val="28"/>
          <w:lang w:val="en"/>
        </w:rPr>
        <w:t xml:space="preserve">29.1 </w:t>
      </w:r>
      <w:r w:rsidR="00452EE8" w:rsidRPr="00452EE8">
        <w:rPr>
          <w:rStyle w:val="Strong"/>
          <w:color w:val="212121"/>
          <w:sz w:val="28"/>
          <w:szCs w:val="28"/>
          <w:lang w:val="en"/>
        </w:rPr>
        <w:t>Grounds</w:t>
      </w:r>
      <w:r w:rsidRPr="00452EE8">
        <w:rPr>
          <w:rStyle w:val="Strong"/>
          <w:color w:val="212121"/>
          <w:sz w:val="28"/>
          <w:szCs w:val="28"/>
          <w:lang w:val="en"/>
        </w:rPr>
        <w:t xml:space="preserve"> </w:t>
      </w:r>
      <w:r w:rsidR="0086474F" w:rsidRPr="00452EE8">
        <w:rPr>
          <w:rStyle w:val="Strong"/>
          <w:color w:val="212121"/>
          <w:sz w:val="28"/>
          <w:szCs w:val="28"/>
          <w:lang w:val="en"/>
        </w:rPr>
        <w:t>and Notice</w:t>
      </w:r>
    </w:p>
    <w:p w:rsidR="0086474F" w:rsidRDefault="0086474F" w:rsidP="003D4453">
      <w:pPr>
        <w:rPr>
          <w:bCs/>
          <w:color w:val="212121"/>
          <w:sz w:val="28"/>
          <w:szCs w:val="28"/>
          <w:u w:val="single"/>
          <w:lang w:val="en"/>
        </w:rPr>
      </w:pPr>
      <w:r w:rsidRPr="0086474F">
        <w:rPr>
          <w:rStyle w:val="Strong"/>
          <w:b w:val="0"/>
          <w:color w:val="212121"/>
          <w:sz w:val="28"/>
          <w:szCs w:val="28"/>
          <w:lang w:val="en"/>
        </w:rPr>
        <w:tab/>
      </w:r>
      <w:r w:rsidRPr="00C80972">
        <w:rPr>
          <w:rStyle w:val="Strong"/>
          <w:color w:val="212121"/>
          <w:sz w:val="28"/>
          <w:szCs w:val="28"/>
          <w:lang w:val="en"/>
        </w:rPr>
        <w:t xml:space="preserve">a. </w:t>
      </w:r>
      <w:r w:rsidR="00A0068D" w:rsidRPr="00C80972">
        <w:rPr>
          <w:rStyle w:val="Strong"/>
          <w:color w:val="212121"/>
          <w:sz w:val="28"/>
          <w:szCs w:val="28"/>
          <w:lang w:val="en"/>
        </w:rPr>
        <w:t>Probationers.</w:t>
      </w:r>
      <w:r w:rsidR="00452EE8" w:rsidRPr="00452EE8">
        <w:rPr>
          <w:rStyle w:val="Strong"/>
          <w:b w:val="0"/>
          <w:color w:val="212121"/>
          <w:sz w:val="28"/>
          <w:szCs w:val="28"/>
          <w:lang w:val="en"/>
        </w:rPr>
        <w:t xml:space="preserve"> [no change]</w:t>
      </w:r>
    </w:p>
    <w:p w:rsidR="00A0068D" w:rsidRDefault="00A0068D" w:rsidP="003D4453">
      <w:pPr>
        <w:rPr>
          <w:bCs/>
          <w:color w:val="212121"/>
          <w:sz w:val="28"/>
          <w:szCs w:val="28"/>
          <w:u w:val="single"/>
          <w:lang w:val="en"/>
        </w:rPr>
      </w:pPr>
    </w:p>
    <w:p w:rsidR="00A0068D" w:rsidRPr="00452EE8" w:rsidRDefault="00A0068D" w:rsidP="003D4453">
      <w:pPr>
        <w:rPr>
          <w:rStyle w:val="Strong"/>
          <w:b w:val="0"/>
          <w:color w:val="212121"/>
          <w:sz w:val="28"/>
          <w:szCs w:val="28"/>
          <w:lang w:val="en"/>
        </w:rPr>
      </w:pPr>
      <w:r w:rsidRPr="00A0068D">
        <w:rPr>
          <w:bCs/>
          <w:color w:val="212121"/>
          <w:sz w:val="28"/>
          <w:szCs w:val="28"/>
          <w:lang w:val="en"/>
        </w:rPr>
        <w:tab/>
      </w:r>
      <w:r w:rsidRPr="00C80972">
        <w:rPr>
          <w:b/>
          <w:bCs/>
          <w:color w:val="212121"/>
          <w:sz w:val="28"/>
          <w:szCs w:val="28"/>
          <w:lang w:val="en"/>
        </w:rPr>
        <w:t>b. Sex Trafficking Victims.</w:t>
      </w:r>
      <w:r w:rsidR="00C80972">
        <w:rPr>
          <w:b/>
          <w:bCs/>
          <w:color w:val="212121"/>
          <w:sz w:val="28"/>
          <w:szCs w:val="28"/>
          <w:lang w:val="en"/>
        </w:rPr>
        <w:t xml:space="preserve">  </w:t>
      </w:r>
      <w:r w:rsidR="00452EE8">
        <w:rPr>
          <w:bCs/>
          <w:color w:val="212121"/>
          <w:sz w:val="28"/>
          <w:szCs w:val="28"/>
          <w:lang w:val="en"/>
        </w:rPr>
        <w:t xml:space="preserve">A sex trafficking victim may apply to the court that pronounced sentence to vacate a conviction of a violation of A.R.S. § 13-3214 </w:t>
      </w:r>
      <w:r w:rsidR="00452EE8">
        <w:rPr>
          <w:bCs/>
          <w:color w:val="212121"/>
          <w:sz w:val="28"/>
          <w:szCs w:val="28"/>
          <w:u w:val="single"/>
          <w:lang w:val="en"/>
        </w:rPr>
        <w:t>or a city or town ordinance that has the same or substantially similar elements as section 13-3214</w:t>
      </w:r>
      <w:r w:rsidR="00452EE8" w:rsidRPr="00452EE8">
        <w:rPr>
          <w:bCs/>
          <w:color w:val="212121"/>
          <w:sz w:val="28"/>
          <w:szCs w:val="28"/>
          <w:lang w:val="en"/>
        </w:rPr>
        <w:t xml:space="preserve"> </w:t>
      </w:r>
      <w:r w:rsidR="00452EE8">
        <w:rPr>
          <w:bCs/>
          <w:color w:val="212121"/>
          <w:sz w:val="28"/>
          <w:szCs w:val="28"/>
          <w:lang w:val="en"/>
        </w:rPr>
        <w:t xml:space="preserve">committed </w:t>
      </w:r>
      <w:r w:rsidR="00452EE8" w:rsidRPr="00452EE8">
        <w:rPr>
          <w:bCs/>
          <w:strike/>
          <w:color w:val="212121"/>
          <w:sz w:val="28"/>
          <w:szCs w:val="28"/>
          <w:lang w:val="en"/>
        </w:rPr>
        <w:t>prior to</w:t>
      </w:r>
      <w:r w:rsidR="00452EE8">
        <w:rPr>
          <w:bCs/>
          <w:color w:val="212121"/>
          <w:sz w:val="28"/>
          <w:szCs w:val="28"/>
          <w:lang w:val="en"/>
        </w:rPr>
        <w:t xml:space="preserve"> </w:t>
      </w:r>
      <w:r w:rsidR="00452EE8" w:rsidRPr="00452EE8">
        <w:rPr>
          <w:bCs/>
          <w:color w:val="212121"/>
          <w:sz w:val="28"/>
          <w:szCs w:val="28"/>
          <w:u w:val="single"/>
          <w:lang w:val="en"/>
        </w:rPr>
        <w:t>before</w:t>
      </w:r>
      <w:r w:rsidR="00452EE8">
        <w:rPr>
          <w:bCs/>
          <w:color w:val="212121"/>
          <w:sz w:val="28"/>
          <w:szCs w:val="28"/>
          <w:u w:val="single"/>
          <w:lang w:val="en"/>
        </w:rPr>
        <w:t xml:space="preserve"> </w:t>
      </w:r>
      <w:r w:rsidR="00452EE8">
        <w:rPr>
          <w:bCs/>
          <w:color w:val="212121"/>
          <w:sz w:val="28"/>
          <w:szCs w:val="28"/>
          <w:lang w:val="en"/>
        </w:rPr>
        <w:t>July 24, 2014 pursuant to A.R.S. § 13-907.01.</w:t>
      </w:r>
    </w:p>
    <w:p w:rsidR="002676DD" w:rsidRPr="008F13C2" w:rsidRDefault="002676DD" w:rsidP="0086474F">
      <w:pPr>
        <w:ind w:left="720"/>
        <w:rPr>
          <w:rStyle w:val="Strong"/>
          <w:color w:val="212121"/>
          <w:sz w:val="28"/>
          <w:szCs w:val="28"/>
          <w:lang w:val="en"/>
        </w:rPr>
      </w:pPr>
    </w:p>
    <w:p w:rsidR="00EE26E7" w:rsidRDefault="00EE26E7">
      <w:pPr>
        <w:rPr>
          <w:sz w:val="28"/>
          <w:szCs w:val="28"/>
          <w:u w:val="single"/>
        </w:rPr>
      </w:pPr>
    </w:p>
    <w:p w:rsidR="00EE26E7" w:rsidRDefault="00EE26E7">
      <w:pPr>
        <w:spacing w:after="200" w:line="276" w:lineRule="auto"/>
        <w:contextualSpacing w:val="0"/>
        <w:rPr>
          <w:sz w:val="28"/>
          <w:szCs w:val="28"/>
          <w:u w:val="single"/>
        </w:rPr>
      </w:pPr>
      <w:r>
        <w:rPr>
          <w:sz w:val="28"/>
          <w:szCs w:val="28"/>
          <w:u w:val="single"/>
        </w:rPr>
        <w:br w:type="page"/>
      </w:r>
    </w:p>
    <w:p w:rsidR="00E94D7F" w:rsidRPr="005B5491" w:rsidRDefault="00E94D7F" w:rsidP="00E94D7F">
      <w:pPr>
        <w:pStyle w:val="WP9Heading2"/>
        <w:keepLines/>
        <w:widowControl/>
        <w:jc w:val="left"/>
      </w:pPr>
      <w:r w:rsidRPr="005B5491">
        <w:lastRenderedPageBreak/>
        <w:t>Form 21(a)</w:t>
      </w:r>
      <w:r w:rsidR="00F66830" w:rsidRPr="005B5491">
        <w:fldChar w:fldCharType="begin"/>
      </w:r>
      <w:r w:rsidR="00F66830" w:rsidRPr="005B5491">
        <w:instrText xml:space="preserve"> SEQ CHAPTER \h \r 1</w:instrText>
      </w:r>
      <w:r w:rsidR="00F66830" w:rsidRPr="005B5491">
        <w:fldChar w:fldCharType="end"/>
      </w:r>
      <w:r w:rsidRPr="005B5491">
        <w:t xml:space="preserve"> Application to Vacate Conviction under A.R.S. § 13-907.01</w:t>
      </w:r>
    </w:p>
    <w:p w:rsidR="00E94D7F" w:rsidRDefault="00E94D7F" w:rsidP="00E94D7F">
      <w:pPr>
        <w:pStyle w:val="WP9Heading2"/>
        <w:keepLines/>
        <w:widowControl/>
        <w:jc w:val="left"/>
      </w:pPr>
    </w:p>
    <w:p w:rsidR="00F66830" w:rsidRDefault="00E94D7F" w:rsidP="005B5491">
      <w:pPr>
        <w:pStyle w:val="WP9Heading2"/>
        <w:keepLines/>
        <w:widowControl/>
        <w:jc w:val="left"/>
        <w:rPr>
          <w:sz w:val="22"/>
        </w:rPr>
      </w:pPr>
      <w:r>
        <w:t>_______________________________ Court</w:t>
      </w:r>
      <w:r>
        <w:tab/>
        <w:t>_____________________County, Arizona</w:t>
      </w:r>
      <w:r w:rsidR="00F66830" w:rsidRPr="00E94D7F">
        <w:rPr>
          <w:sz w:val="22"/>
        </w:rPr>
        <w:t xml:space="preserve"> </w:t>
      </w:r>
    </w:p>
    <w:p w:rsidR="00F66830" w:rsidRPr="00847A05" w:rsidRDefault="00F66830" w:rsidP="00F66830">
      <w:pPr>
        <w:pStyle w:val="WP9Heading2"/>
        <w:keepLines/>
        <w:widowControl/>
        <w:jc w:val="center"/>
        <w:rPr>
          <w:sz w:val="22"/>
        </w:rPr>
      </w:pPr>
    </w:p>
    <w:tbl>
      <w:tblPr>
        <w:tblW w:w="0" w:type="auto"/>
        <w:jc w:val="center"/>
        <w:tblLayout w:type="fixed"/>
        <w:tblCellMar>
          <w:left w:w="176" w:type="dxa"/>
          <w:right w:w="176" w:type="dxa"/>
        </w:tblCellMar>
        <w:tblLook w:val="0000" w:firstRow="0" w:lastRow="0" w:firstColumn="0" w:lastColumn="0" w:noHBand="0" w:noVBand="0"/>
      </w:tblPr>
      <w:tblGrid>
        <w:gridCol w:w="3591"/>
        <w:gridCol w:w="3600"/>
        <w:gridCol w:w="3429"/>
      </w:tblGrid>
      <w:tr w:rsidR="00F66830" w:rsidRPr="00F66830" w:rsidTr="00C80972">
        <w:trPr>
          <w:trHeight w:val="2331"/>
          <w:jc w:val="center"/>
        </w:trPr>
        <w:tc>
          <w:tcPr>
            <w:tcW w:w="3591" w:type="dxa"/>
            <w:tcBorders>
              <w:top w:val="double" w:sz="12" w:space="0" w:color="000000"/>
              <w:left w:val="double" w:sz="12" w:space="0" w:color="000000"/>
              <w:bottom w:val="double" w:sz="12" w:space="0" w:color="000000"/>
              <w:right w:val="double" w:sz="12" w:space="0" w:color="000000"/>
            </w:tcBorders>
          </w:tcPr>
          <w:p w:rsidR="00F66830" w:rsidRPr="00F66830" w:rsidRDefault="00F66830" w:rsidP="005B5491">
            <w:pPr>
              <w:keepLines/>
              <w:rPr>
                <w:b/>
                <w:sz w:val="22"/>
              </w:rPr>
            </w:pPr>
            <w:r w:rsidRPr="00F66830">
              <w:rPr>
                <w:b/>
                <w:sz w:val="22"/>
              </w:rPr>
              <w:t xml:space="preserve">APPLICANT  </w:t>
            </w:r>
          </w:p>
          <w:p w:rsidR="00F66830" w:rsidRPr="00F66830" w:rsidRDefault="00F66830" w:rsidP="005B5491">
            <w:pPr>
              <w:keepLines/>
              <w:rPr>
                <w:color w:val="0000FF"/>
                <w:sz w:val="22"/>
              </w:rPr>
            </w:pPr>
          </w:p>
          <w:p w:rsidR="00F66830" w:rsidRPr="00F66830" w:rsidRDefault="00F66830" w:rsidP="005B5491">
            <w:pPr>
              <w:keepLines/>
              <w:rPr>
                <w:color w:val="0000FF"/>
                <w:sz w:val="22"/>
              </w:rPr>
            </w:pPr>
          </w:p>
          <w:p w:rsidR="00F66830" w:rsidRPr="00F66830" w:rsidRDefault="00F66830" w:rsidP="005B5491">
            <w:pPr>
              <w:keepLines/>
              <w:rPr>
                <w:color w:val="0000FF"/>
                <w:sz w:val="22"/>
              </w:rPr>
            </w:pPr>
          </w:p>
          <w:p w:rsidR="00F66830" w:rsidRPr="00F66830" w:rsidRDefault="00F66830" w:rsidP="005B5491">
            <w:pPr>
              <w:keepLines/>
              <w:rPr>
                <w:color w:val="0000FF"/>
                <w:sz w:val="22"/>
              </w:rPr>
            </w:pPr>
          </w:p>
          <w:p w:rsidR="00F66830" w:rsidRPr="00F66830" w:rsidRDefault="00F66830" w:rsidP="005B5491">
            <w:pPr>
              <w:keepLines/>
              <w:rPr>
                <w:color w:val="0000FF"/>
                <w:sz w:val="22"/>
              </w:rPr>
            </w:pPr>
          </w:p>
          <w:p w:rsidR="00F66830" w:rsidRPr="00F66830" w:rsidRDefault="00F66830" w:rsidP="005B5491">
            <w:pPr>
              <w:keepLines/>
              <w:rPr>
                <w:color w:val="0000FF"/>
                <w:sz w:val="22"/>
              </w:rPr>
            </w:pPr>
          </w:p>
          <w:p w:rsidR="00F66830" w:rsidRPr="00F66830" w:rsidRDefault="00F66830" w:rsidP="005B5491">
            <w:pPr>
              <w:keepLines/>
              <w:rPr>
                <w:color w:val="0000FF"/>
                <w:sz w:val="22"/>
              </w:rPr>
            </w:pPr>
          </w:p>
          <w:p w:rsidR="00F66830" w:rsidRPr="00F66830" w:rsidRDefault="00F66830" w:rsidP="005B5491">
            <w:pPr>
              <w:keepLines/>
              <w:rPr>
                <w:sz w:val="22"/>
              </w:rPr>
            </w:pPr>
            <w:r w:rsidRPr="00F66830">
              <w:rPr>
                <w:sz w:val="22"/>
              </w:rPr>
              <w:t>(Name/Address/Phone):</w:t>
            </w:r>
          </w:p>
        </w:tc>
        <w:tc>
          <w:tcPr>
            <w:tcW w:w="3600" w:type="dxa"/>
            <w:tcBorders>
              <w:top w:val="double" w:sz="12" w:space="0" w:color="000000"/>
              <w:left w:val="double" w:sz="12" w:space="0" w:color="000000"/>
              <w:bottom w:val="double" w:sz="12" w:space="0" w:color="000000"/>
              <w:right w:val="double" w:sz="12" w:space="0" w:color="000000"/>
            </w:tcBorders>
          </w:tcPr>
          <w:p w:rsidR="00F66830" w:rsidRPr="00F66830" w:rsidRDefault="00F66830" w:rsidP="005B54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p>
          <w:p w:rsidR="00F66830" w:rsidRPr="00F66830" w:rsidRDefault="00F66830" w:rsidP="005B54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p>
          <w:p w:rsidR="00F66830" w:rsidRPr="00F66830" w:rsidRDefault="00F66830" w:rsidP="005B54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rPr>
            </w:pPr>
            <w:r w:rsidRPr="00F66830">
              <w:rPr>
                <w:b/>
                <w:sz w:val="22"/>
              </w:rPr>
              <w:t>CASE NO.</w:t>
            </w:r>
          </w:p>
          <w:p w:rsidR="00F66830" w:rsidRPr="00F66830" w:rsidRDefault="00F66830" w:rsidP="005B5491">
            <w:pPr>
              <w:pStyle w:val="WP9Heading6"/>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2"/>
                <w:szCs w:val="22"/>
              </w:rPr>
            </w:pPr>
          </w:p>
          <w:p w:rsidR="00F66830" w:rsidRPr="00F66830" w:rsidRDefault="00F66830" w:rsidP="005B5491">
            <w:pPr>
              <w:pStyle w:val="level1"/>
              <w:keepLines/>
              <w:widowControl w:val="0"/>
              <w:tabs>
                <w:tab w:val="clear" w:pos="0"/>
                <w:tab w:val="left" w:pos="413"/>
              </w:tabs>
              <w:spacing w:after="58"/>
              <w:ind w:left="0" w:firstLine="0"/>
              <w:jc w:val="center"/>
              <w:rPr>
                <w:sz w:val="22"/>
                <w:szCs w:val="22"/>
              </w:rPr>
            </w:pPr>
            <w:r w:rsidRPr="00F66830">
              <w:rPr>
                <w:noProof/>
                <w:sz w:val="22"/>
                <w:szCs w:val="22"/>
              </w:rPr>
              <mc:AlternateContent>
                <mc:Choice Requires="wps">
                  <w:drawing>
                    <wp:anchor distT="0" distB="0" distL="114300" distR="114300" simplePos="0" relativeHeight="251659264" behindDoc="0" locked="0" layoutInCell="1" allowOverlap="1" wp14:anchorId="315DA638" wp14:editId="70BE74C4">
                      <wp:simplePos x="0" y="0"/>
                      <wp:positionH relativeFrom="column">
                        <wp:posOffset>172085</wp:posOffset>
                      </wp:positionH>
                      <wp:positionV relativeFrom="paragraph">
                        <wp:posOffset>75565</wp:posOffset>
                      </wp:positionV>
                      <wp:extent cx="18796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51361"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pt,5.95pt" to="161.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mn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"/>
                  </w:pict>
                </mc:Fallback>
              </mc:AlternateContent>
            </w:r>
          </w:p>
          <w:p w:rsidR="00F66830" w:rsidRPr="00F66830" w:rsidRDefault="00F66830" w:rsidP="005B5491">
            <w:pPr>
              <w:pStyle w:val="level1"/>
              <w:keepLines/>
              <w:widowControl w:val="0"/>
              <w:tabs>
                <w:tab w:val="clear" w:pos="0"/>
                <w:tab w:val="left" w:pos="413"/>
              </w:tabs>
              <w:spacing w:after="58"/>
              <w:ind w:left="0" w:firstLine="0"/>
              <w:jc w:val="center"/>
              <w:rPr>
                <w:sz w:val="22"/>
                <w:szCs w:val="22"/>
              </w:rPr>
            </w:pPr>
          </w:p>
          <w:p w:rsidR="00F66830" w:rsidRPr="00F66830" w:rsidRDefault="00F66830" w:rsidP="005B5491">
            <w:pPr>
              <w:pStyle w:val="level1"/>
              <w:keepLines/>
              <w:widowControl w:val="0"/>
              <w:tabs>
                <w:tab w:val="clear" w:pos="0"/>
                <w:tab w:val="left" w:pos="413"/>
              </w:tabs>
              <w:spacing w:after="58"/>
              <w:ind w:left="0" w:firstLine="0"/>
              <w:jc w:val="center"/>
              <w:rPr>
                <w:b/>
                <w:sz w:val="22"/>
                <w:szCs w:val="22"/>
              </w:rPr>
            </w:pPr>
            <w:r w:rsidRPr="00F66830">
              <w:rPr>
                <w:b/>
                <w:sz w:val="22"/>
                <w:szCs w:val="22"/>
              </w:rPr>
              <w:t>APPLICATION</w:t>
            </w:r>
          </w:p>
        </w:tc>
        <w:tc>
          <w:tcPr>
            <w:tcW w:w="3429" w:type="dxa"/>
            <w:tcBorders>
              <w:top w:val="double" w:sz="12" w:space="0" w:color="000000"/>
              <w:left w:val="double" w:sz="12" w:space="0" w:color="000000"/>
              <w:bottom w:val="double" w:sz="12" w:space="0" w:color="000000"/>
              <w:right w:val="double" w:sz="12" w:space="0" w:color="000000"/>
            </w:tcBorders>
          </w:tcPr>
          <w:p w:rsidR="00F66830" w:rsidRPr="00F66830" w:rsidRDefault="00F66830" w:rsidP="005B54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2"/>
              </w:rPr>
            </w:pPr>
          </w:p>
          <w:p w:rsidR="00F66830" w:rsidRPr="00F66830" w:rsidRDefault="00F66830" w:rsidP="005B54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2"/>
              </w:rPr>
            </w:pPr>
          </w:p>
          <w:p w:rsidR="00F66830" w:rsidRPr="00F66830" w:rsidRDefault="00F66830" w:rsidP="005B54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2"/>
              </w:rPr>
            </w:pPr>
          </w:p>
          <w:p w:rsidR="00F66830" w:rsidRPr="00F66830" w:rsidRDefault="00F66830" w:rsidP="005B54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2"/>
              </w:rPr>
            </w:pPr>
            <w:r w:rsidRPr="00F66830">
              <w:rPr>
                <w:b/>
                <w:sz w:val="22"/>
              </w:rPr>
              <w:t>APPLICATION TO VACATE</w:t>
            </w:r>
          </w:p>
          <w:p w:rsidR="00F66830" w:rsidRPr="00F66830" w:rsidRDefault="00F66830" w:rsidP="005B54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sz w:val="22"/>
              </w:rPr>
            </w:pPr>
            <w:r w:rsidRPr="00F66830">
              <w:rPr>
                <w:b/>
                <w:sz w:val="22"/>
              </w:rPr>
              <w:t>CONVICTION FOR A PRIOR OFFENSE UNDER</w:t>
            </w:r>
          </w:p>
          <w:p w:rsidR="00F66830" w:rsidRPr="00F66830" w:rsidRDefault="00F66830" w:rsidP="005B5491">
            <w:pPr>
              <w:keepLines/>
              <w:jc w:val="center"/>
              <w:rPr>
                <w:b/>
                <w:sz w:val="22"/>
              </w:rPr>
            </w:pPr>
            <w:r w:rsidRPr="00F66830">
              <w:rPr>
                <w:b/>
                <w:sz w:val="22"/>
              </w:rPr>
              <w:t>A.R.S. § 13-907.01</w:t>
            </w:r>
          </w:p>
          <w:p w:rsidR="00F66830" w:rsidRPr="00E94D7F" w:rsidRDefault="00F66830" w:rsidP="005B5491">
            <w:pPr>
              <w:keepLines/>
              <w:jc w:val="center"/>
              <w:rPr>
                <w:b/>
                <w:sz w:val="22"/>
              </w:rPr>
            </w:pPr>
            <w:r w:rsidRPr="00F66830">
              <w:rPr>
                <w:b/>
                <w:sz w:val="22"/>
              </w:rPr>
              <w:t>AND SUPPORTING DECLARATION</w:t>
            </w:r>
          </w:p>
        </w:tc>
      </w:tr>
      <w:tr w:rsidR="00F66830" w:rsidRPr="00F66830" w:rsidTr="00F66830">
        <w:trPr>
          <w:trHeight w:val="1134"/>
          <w:jc w:val="center"/>
        </w:trPr>
        <w:tc>
          <w:tcPr>
            <w:tcW w:w="10620" w:type="dxa"/>
            <w:gridSpan w:val="3"/>
            <w:tcBorders>
              <w:top w:val="double" w:sz="12" w:space="0" w:color="000000"/>
              <w:left w:val="double" w:sz="12" w:space="0" w:color="000000"/>
              <w:bottom w:val="double" w:sz="12" w:space="0" w:color="000000"/>
              <w:right w:val="double" w:sz="12" w:space="0" w:color="000000"/>
            </w:tcBorders>
          </w:tcPr>
          <w:p w:rsidR="00C80972" w:rsidRDefault="00C80972" w:rsidP="005B5491">
            <w:pPr>
              <w:ind w:firstLine="720"/>
              <w:jc w:val="both"/>
              <w:rPr>
                <w:sz w:val="20"/>
                <w:szCs w:val="20"/>
              </w:rPr>
            </w:pPr>
          </w:p>
          <w:p w:rsidR="00F66830" w:rsidRPr="00F66830" w:rsidRDefault="00F66830" w:rsidP="005B5491">
            <w:pPr>
              <w:ind w:firstLine="720"/>
              <w:jc w:val="both"/>
              <w:rPr>
                <w:sz w:val="20"/>
                <w:szCs w:val="20"/>
              </w:rPr>
            </w:pPr>
            <w:r w:rsidRPr="00F66830">
              <w:rPr>
                <w:sz w:val="20"/>
                <w:szCs w:val="20"/>
              </w:rPr>
              <w:t>APPLICANT asks the court to vacate the conviction for the crime of Prostitution, under A.R.S. § 13-3214</w:t>
            </w:r>
            <w:r w:rsidR="00452EE8">
              <w:rPr>
                <w:sz w:val="20"/>
                <w:szCs w:val="20"/>
              </w:rPr>
              <w:t xml:space="preserve"> </w:t>
            </w:r>
            <w:r w:rsidR="00452EE8">
              <w:rPr>
                <w:sz w:val="20"/>
                <w:szCs w:val="20"/>
                <w:u w:val="single"/>
              </w:rPr>
              <w:t>or a city or town ordinance that has the same or substantially similar elements as section 13-3214</w:t>
            </w:r>
            <w:r w:rsidRPr="00F66830">
              <w:rPr>
                <w:sz w:val="20"/>
                <w:szCs w:val="20"/>
              </w:rPr>
              <w:t xml:space="preserve">, committed </w:t>
            </w:r>
            <w:r w:rsidRPr="00452EE8">
              <w:rPr>
                <w:strike/>
                <w:sz w:val="20"/>
                <w:szCs w:val="20"/>
              </w:rPr>
              <w:t>prior to</w:t>
            </w:r>
            <w:r w:rsidRPr="00F66830">
              <w:rPr>
                <w:sz w:val="20"/>
                <w:szCs w:val="20"/>
              </w:rPr>
              <w:t xml:space="preserve"> </w:t>
            </w:r>
            <w:r w:rsidR="00452EE8" w:rsidRPr="00C80972">
              <w:rPr>
                <w:sz w:val="20"/>
                <w:szCs w:val="20"/>
                <w:u w:val="single"/>
              </w:rPr>
              <w:t>before</w:t>
            </w:r>
            <w:r w:rsidR="00452EE8">
              <w:rPr>
                <w:sz w:val="20"/>
                <w:szCs w:val="20"/>
              </w:rPr>
              <w:t xml:space="preserve"> </w:t>
            </w:r>
            <w:r w:rsidRPr="00452EE8">
              <w:rPr>
                <w:sz w:val="20"/>
                <w:szCs w:val="20"/>
              </w:rPr>
              <w:t>July</w:t>
            </w:r>
            <w:r w:rsidRPr="00F66830">
              <w:rPr>
                <w:sz w:val="20"/>
                <w:szCs w:val="20"/>
              </w:rPr>
              <w:t xml:space="preserve"> 24, 2014. The conviction occurred on ________________ in this court.  This relief is sought under A.R.S. § 13-907.01.  The law provides that any person so convicted may apply to the sentencing court to vacate the conviction.  The applicant is entitled to relief if the applicant can establish by clear and convincing evidence that the applicant’s participation in the offense was the direct result of having been a victim of sex trafficking pursuant to A.R.S. § 13-1307.</w:t>
            </w:r>
          </w:p>
          <w:p w:rsidR="00F66830" w:rsidRPr="00F66830" w:rsidRDefault="00F66830" w:rsidP="005B5491">
            <w:pPr>
              <w:ind w:firstLine="720"/>
              <w:jc w:val="both"/>
              <w:rPr>
                <w:sz w:val="20"/>
                <w:szCs w:val="20"/>
              </w:rPr>
            </w:pPr>
          </w:p>
        </w:tc>
      </w:tr>
      <w:tr w:rsidR="00F66830" w:rsidRPr="00F66830" w:rsidTr="00C80972">
        <w:trPr>
          <w:trHeight w:val="4707"/>
          <w:jc w:val="center"/>
        </w:trPr>
        <w:tc>
          <w:tcPr>
            <w:tcW w:w="10620" w:type="dxa"/>
            <w:gridSpan w:val="3"/>
            <w:tcBorders>
              <w:top w:val="double" w:sz="12" w:space="0" w:color="000000"/>
              <w:left w:val="double" w:sz="12" w:space="0" w:color="000000"/>
              <w:bottom w:val="double" w:sz="12" w:space="0" w:color="000000"/>
              <w:right w:val="double" w:sz="12" w:space="0" w:color="000000"/>
            </w:tcBorders>
          </w:tcPr>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F66830">
              <w:rPr>
                <w:sz w:val="20"/>
                <w:u w:val="single"/>
              </w:rPr>
              <w:t>Explain how you were a victim of sex trafficking and, as a direct result, were convicted of prostitution:</w:t>
            </w:r>
            <w:r w:rsidRPr="00F66830">
              <w:rPr>
                <w:sz w:val="20"/>
              </w:rPr>
              <w:t xml:space="preserve"> </w:t>
            </w:r>
          </w:p>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F66830">
              <w:rPr>
                <w:sz w:val="20"/>
              </w:rPr>
              <w:t>_____________________________________________________________________________________</w:t>
            </w:r>
            <w:r>
              <w:rPr>
                <w:sz w:val="20"/>
              </w:rPr>
              <w:t>_________________</w:t>
            </w:r>
          </w:p>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F66830">
              <w:rPr>
                <w:sz w:val="20"/>
              </w:rPr>
              <w:t>_____________________________________________________________________________________</w:t>
            </w:r>
            <w:r>
              <w:rPr>
                <w:sz w:val="20"/>
              </w:rPr>
              <w:t>_________________</w:t>
            </w:r>
          </w:p>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F66830">
              <w:rPr>
                <w:sz w:val="20"/>
              </w:rPr>
              <w:t>_____________________________________________________________________________________</w:t>
            </w:r>
            <w:r>
              <w:rPr>
                <w:sz w:val="20"/>
              </w:rPr>
              <w:t>_________________</w:t>
            </w:r>
          </w:p>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F66830">
              <w:rPr>
                <w:sz w:val="20"/>
              </w:rPr>
              <w:t>_____________________________________________________________________________________</w:t>
            </w:r>
            <w:r>
              <w:rPr>
                <w:sz w:val="20"/>
              </w:rPr>
              <w:t>_________________</w:t>
            </w:r>
          </w:p>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F66830">
              <w:rPr>
                <w:sz w:val="20"/>
              </w:rPr>
              <w:t>_____________________________________________________________________________________</w:t>
            </w:r>
            <w:r>
              <w:rPr>
                <w:sz w:val="20"/>
              </w:rPr>
              <w:t>_________________</w:t>
            </w:r>
          </w:p>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F66830">
              <w:rPr>
                <w:sz w:val="20"/>
              </w:rPr>
              <w:t>__________________________________________________________________________________________________</w:t>
            </w:r>
            <w:r>
              <w:rPr>
                <w:sz w:val="20"/>
              </w:rPr>
              <w:t>____</w:t>
            </w:r>
          </w:p>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F66830">
              <w:rPr>
                <w:sz w:val="20"/>
              </w:rPr>
              <w:t xml:space="preserve">If additional information is required, you may attach additional pages on lined paper. </w:t>
            </w:r>
          </w:p>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F66830">
              <w:rPr>
                <w:sz w:val="20"/>
              </w:rPr>
              <w:t>I state under penalty of perjury that the information I have provided on this form is true and correct.</w:t>
            </w:r>
          </w:p>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F66830" w:rsidRPr="00F66830" w:rsidRDefault="00F66830" w:rsidP="005B5491">
            <w:pPr>
              <w:pStyle w:val="WP9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sidRPr="00F66830">
              <w:rPr>
                <w:sz w:val="20"/>
              </w:rPr>
              <w:t>Date: ____________________               Signature  ____________________________________________</w:t>
            </w:r>
          </w:p>
          <w:p w:rsidR="00F66830" w:rsidRPr="00F66830" w:rsidRDefault="00F66830" w:rsidP="005B5491">
            <w:pPr>
              <w:rPr>
                <w:bCs/>
                <w:sz w:val="20"/>
                <w:szCs w:val="20"/>
              </w:rPr>
            </w:pPr>
            <w:r w:rsidRPr="00F66830">
              <w:rPr>
                <w:bCs/>
                <w:color w:val="0070C0"/>
                <w:sz w:val="20"/>
                <w:szCs w:val="20"/>
              </w:rPr>
              <w:t xml:space="preserve">                                                                               </w:t>
            </w:r>
            <w:r w:rsidR="00C80972">
              <w:rPr>
                <w:bCs/>
                <w:color w:val="0070C0"/>
                <w:sz w:val="20"/>
                <w:szCs w:val="20"/>
              </w:rPr>
              <w:t xml:space="preserve">   </w:t>
            </w:r>
            <w:r w:rsidRPr="00F66830">
              <w:rPr>
                <w:bCs/>
                <w:sz w:val="20"/>
                <w:szCs w:val="20"/>
              </w:rPr>
              <w:t>Applicant</w:t>
            </w:r>
          </w:p>
          <w:p w:rsidR="00F66830" w:rsidRPr="00F66830" w:rsidRDefault="00F66830" w:rsidP="005B5491">
            <w:pPr>
              <w:rPr>
                <w:sz w:val="20"/>
                <w:szCs w:val="20"/>
              </w:rPr>
            </w:pPr>
          </w:p>
        </w:tc>
      </w:tr>
      <w:tr w:rsidR="00F66830" w:rsidRPr="00F66830" w:rsidTr="00C80972">
        <w:trPr>
          <w:trHeight w:val="1980"/>
          <w:jc w:val="center"/>
        </w:trPr>
        <w:tc>
          <w:tcPr>
            <w:tcW w:w="10620" w:type="dxa"/>
            <w:gridSpan w:val="3"/>
            <w:tcBorders>
              <w:top w:val="double" w:sz="12" w:space="0" w:color="000000"/>
              <w:left w:val="double" w:sz="12" w:space="0" w:color="000000"/>
              <w:bottom w:val="double" w:sz="12" w:space="0" w:color="000000"/>
              <w:right w:val="double" w:sz="12" w:space="0" w:color="000000"/>
            </w:tcBorders>
          </w:tcPr>
          <w:p w:rsidR="00F66830" w:rsidRPr="00F66830" w:rsidRDefault="00F66830" w:rsidP="005B5491">
            <w:pPr>
              <w:jc w:val="center"/>
              <w:rPr>
                <w:b/>
                <w:sz w:val="20"/>
                <w:szCs w:val="20"/>
              </w:rPr>
            </w:pPr>
            <w:r w:rsidRPr="00F66830">
              <w:rPr>
                <w:b/>
                <w:sz w:val="20"/>
                <w:szCs w:val="20"/>
              </w:rPr>
              <w:t>CERTIFICATE OF MAILING</w:t>
            </w:r>
          </w:p>
          <w:p w:rsidR="00F66830" w:rsidRPr="00F66830" w:rsidRDefault="00F66830" w:rsidP="005B5491">
            <w:pPr>
              <w:spacing w:line="360" w:lineRule="auto"/>
              <w:rPr>
                <w:sz w:val="20"/>
                <w:szCs w:val="20"/>
              </w:rPr>
            </w:pPr>
            <w:r w:rsidRPr="00F66830">
              <w:rPr>
                <w:sz w:val="20"/>
                <w:szCs w:val="20"/>
              </w:rPr>
              <w:t>I CERTIFY that I delivered or mailed a copy of this application to the prosecutor’s office that prosecuted the case at the following address:__________________________________________________________</w:t>
            </w:r>
            <w:r w:rsidR="005B5491">
              <w:rPr>
                <w:sz w:val="20"/>
                <w:szCs w:val="20"/>
              </w:rPr>
              <w:t>_____________________________</w:t>
            </w:r>
            <w:r w:rsidRPr="00F66830">
              <w:rPr>
                <w:sz w:val="20"/>
                <w:szCs w:val="20"/>
              </w:rPr>
              <w:t xml:space="preserve"> </w:t>
            </w:r>
          </w:p>
          <w:p w:rsidR="00F66830" w:rsidRPr="00F66830" w:rsidRDefault="00F66830" w:rsidP="005B5491">
            <w:pPr>
              <w:spacing w:line="360" w:lineRule="auto"/>
              <w:rPr>
                <w:sz w:val="20"/>
                <w:szCs w:val="20"/>
                <w:u w:val="single"/>
              </w:rPr>
            </w:pPr>
            <w:r w:rsidRPr="00F66830">
              <w:rPr>
                <w:sz w:val="20"/>
                <w:szCs w:val="20"/>
              </w:rPr>
              <w:t>_____________________________________________________________________________________</w:t>
            </w:r>
            <w:r w:rsidR="005B5491">
              <w:rPr>
                <w:sz w:val="20"/>
                <w:szCs w:val="20"/>
              </w:rPr>
              <w:t>_________________</w:t>
            </w:r>
          </w:p>
          <w:p w:rsidR="00F66830" w:rsidRPr="00F66830" w:rsidRDefault="00F66830" w:rsidP="005B5491">
            <w:pPr>
              <w:tabs>
                <w:tab w:val="left" w:pos="3693"/>
              </w:tabs>
              <w:rPr>
                <w:bCs/>
                <w:sz w:val="20"/>
                <w:szCs w:val="20"/>
              </w:rPr>
            </w:pPr>
          </w:p>
          <w:p w:rsidR="00F66830" w:rsidRPr="00F66830" w:rsidRDefault="00F66830" w:rsidP="005B5491">
            <w:pPr>
              <w:tabs>
                <w:tab w:val="left" w:pos="3693"/>
              </w:tabs>
              <w:rPr>
                <w:bCs/>
                <w:sz w:val="20"/>
                <w:szCs w:val="20"/>
              </w:rPr>
            </w:pPr>
            <w:r w:rsidRPr="00F66830">
              <w:rPr>
                <w:bCs/>
                <w:sz w:val="20"/>
                <w:szCs w:val="20"/>
              </w:rPr>
              <w:t>Date: _____________________            Signature</w:t>
            </w:r>
            <w:r w:rsidRPr="00F66830">
              <w:rPr>
                <w:bCs/>
                <w:color w:val="0070C0"/>
                <w:sz w:val="20"/>
                <w:szCs w:val="20"/>
              </w:rPr>
              <w:t xml:space="preserve">   </w:t>
            </w:r>
            <w:r w:rsidRPr="00F66830">
              <w:rPr>
                <w:bCs/>
                <w:sz w:val="20"/>
                <w:szCs w:val="20"/>
              </w:rPr>
              <w:t>____________________________________________</w:t>
            </w:r>
            <w:r w:rsidR="005B5491">
              <w:rPr>
                <w:bCs/>
                <w:sz w:val="20"/>
                <w:szCs w:val="20"/>
              </w:rPr>
              <w:t>_________________</w:t>
            </w:r>
          </w:p>
          <w:p w:rsidR="005B5491" w:rsidRPr="005B5491" w:rsidRDefault="00F66830" w:rsidP="005B5491">
            <w:pPr>
              <w:pStyle w:val="WP9Header"/>
              <w:rPr>
                <w:bCs/>
                <w:sz w:val="20"/>
              </w:rPr>
            </w:pPr>
            <w:r w:rsidRPr="00F66830">
              <w:rPr>
                <w:sz w:val="20"/>
              </w:rPr>
              <w:t xml:space="preserve">                                                                                                          </w:t>
            </w:r>
            <w:r w:rsidRPr="00F66830">
              <w:rPr>
                <w:bCs/>
                <w:sz w:val="20"/>
              </w:rPr>
              <w:t>Applicant</w:t>
            </w:r>
          </w:p>
        </w:tc>
      </w:tr>
    </w:tbl>
    <w:p w:rsidR="00F66830" w:rsidRDefault="00F66830" w:rsidP="00C80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pPr>
    </w:p>
    <w:sectPr w:rsidR="00F66830" w:rsidSect="00E46EA3">
      <w:footerReference w:type="default" r:id="rId9"/>
      <w:pgSz w:w="12240" w:h="15840"/>
      <w:pgMar w:top="1440" w:right="1440" w:bottom="1440" w:left="1440" w:header="288"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876" w:rsidRDefault="00BF5876" w:rsidP="007E5D23">
      <w:r>
        <w:separator/>
      </w:r>
    </w:p>
  </w:endnote>
  <w:endnote w:type="continuationSeparator" w:id="0">
    <w:p w:rsidR="00BF5876" w:rsidRDefault="00BF5876" w:rsidP="007E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597" w:rsidRDefault="000F242F">
    <w:pPr>
      <w:pStyle w:val="Footer"/>
      <w:jc w:val="center"/>
    </w:pPr>
    <w:r>
      <w:fldChar w:fldCharType="begin"/>
    </w:r>
    <w:r>
      <w:instrText xml:space="preserve"> PAGE   \* MERGEFORMAT </w:instrText>
    </w:r>
    <w:r>
      <w:fldChar w:fldCharType="separate"/>
    </w:r>
    <w:r w:rsidR="0051351D">
      <w:rPr>
        <w:noProof/>
      </w:rPr>
      <w:t>2</w:t>
    </w:r>
    <w:r>
      <w:rPr>
        <w:noProof/>
      </w:rPr>
      <w:fldChar w:fldCharType="end"/>
    </w:r>
  </w:p>
  <w:p w:rsidR="008E3597" w:rsidRDefault="008E35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EA3" w:rsidRDefault="00E46EA3">
    <w:pPr>
      <w:pStyle w:val="Footer"/>
      <w:jc w:val="center"/>
    </w:pPr>
    <w:r>
      <w:t xml:space="preserve">Appendix – Page </w:t>
    </w:r>
    <w:r>
      <w:fldChar w:fldCharType="begin"/>
    </w:r>
    <w:r>
      <w:instrText xml:space="preserve"> PAGE   \* MERGEFORMAT </w:instrText>
    </w:r>
    <w:r>
      <w:fldChar w:fldCharType="separate"/>
    </w:r>
    <w:r w:rsidR="0051351D">
      <w:rPr>
        <w:noProof/>
      </w:rPr>
      <w:t>2</w:t>
    </w:r>
    <w:r>
      <w:rPr>
        <w:noProof/>
      </w:rPr>
      <w:fldChar w:fldCharType="end"/>
    </w:r>
  </w:p>
  <w:p w:rsidR="00E46EA3" w:rsidRDefault="00E46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876" w:rsidRDefault="00BF5876" w:rsidP="007E5D23">
      <w:r>
        <w:separator/>
      </w:r>
    </w:p>
  </w:footnote>
  <w:footnote w:type="continuationSeparator" w:id="0">
    <w:p w:rsidR="00BF5876" w:rsidRDefault="00BF5876" w:rsidP="007E5D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521B"/>
    <w:multiLevelType w:val="hybridMultilevel"/>
    <w:tmpl w:val="792E37D2"/>
    <w:lvl w:ilvl="0" w:tplc="D7C2D5C4">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6735AA"/>
    <w:multiLevelType w:val="hybridMultilevel"/>
    <w:tmpl w:val="31C2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D24F3"/>
    <w:multiLevelType w:val="hybridMultilevel"/>
    <w:tmpl w:val="4B4CFE5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A8126B6"/>
    <w:multiLevelType w:val="hybridMultilevel"/>
    <w:tmpl w:val="A0F44B50"/>
    <w:lvl w:ilvl="0" w:tplc="14987018">
      <w:start w:val="1"/>
      <w:numFmt w:val="upperLetter"/>
      <w:lvlText w:val="%1."/>
      <w:lvlJc w:val="left"/>
      <w:pPr>
        <w:ind w:left="1155" w:hanging="360"/>
      </w:pPr>
      <w:rPr>
        <w:rFonts w:hint="default"/>
        <w:b/>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15:restartNumberingAfterBreak="0">
    <w:nsid w:val="103C7744"/>
    <w:multiLevelType w:val="hybridMultilevel"/>
    <w:tmpl w:val="0AE2B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D49FC"/>
    <w:multiLevelType w:val="hybridMultilevel"/>
    <w:tmpl w:val="5456EF0E"/>
    <w:lvl w:ilvl="0" w:tplc="892005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4C00BB"/>
    <w:multiLevelType w:val="hybridMultilevel"/>
    <w:tmpl w:val="832A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452726"/>
    <w:multiLevelType w:val="hybridMultilevel"/>
    <w:tmpl w:val="EF7862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379C8"/>
    <w:multiLevelType w:val="hybridMultilevel"/>
    <w:tmpl w:val="36584BFA"/>
    <w:lvl w:ilvl="0" w:tplc="D2A24194">
      <w:start w:val="3"/>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48256E85"/>
    <w:multiLevelType w:val="hybridMultilevel"/>
    <w:tmpl w:val="C44C451E"/>
    <w:lvl w:ilvl="0" w:tplc="B1266C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674B7"/>
    <w:multiLevelType w:val="hybridMultilevel"/>
    <w:tmpl w:val="F4A2A056"/>
    <w:lvl w:ilvl="0" w:tplc="827A178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8351B"/>
    <w:multiLevelType w:val="hybridMultilevel"/>
    <w:tmpl w:val="27229570"/>
    <w:lvl w:ilvl="0" w:tplc="522A8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482E5F"/>
    <w:multiLevelType w:val="hybridMultilevel"/>
    <w:tmpl w:val="F4A2A056"/>
    <w:lvl w:ilvl="0" w:tplc="827A178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B52EDF"/>
    <w:multiLevelType w:val="hybridMultilevel"/>
    <w:tmpl w:val="52A01E92"/>
    <w:lvl w:ilvl="0" w:tplc="062C34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9"/>
  </w:num>
  <w:num w:numId="4">
    <w:abstractNumId w:val="4"/>
  </w:num>
  <w:num w:numId="5">
    <w:abstractNumId w:val="5"/>
  </w:num>
  <w:num w:numId="6">
    <w:abstractNumId w:val="7"/>
  </w:num>
  <w:num w:numId="7">
    <w:abstractNumId w:val="12"/>
  </w:num>
  <w:num w:numId="8">
    <w:abstractNumId w:val="2"/>
  </w:num>
  <w:num w:numId="9">
    <w:abstractNumId w:val="10"/>
  </w:num>
  <w:num w:numId="10">
    <w:abstractNumId w:val="11"/>
  </w:num>
  <w:num w:numId="11">
    <w:abstractNumId w:val="1"/>
  </w:num>
  <w:num w:numId="12">
    <w:abstractNumId w:val="3"/>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5B"/>
    <w:rsid w:val="0000127E"/>
    <w:rsid w:val="00010316"/>
    <w:rsid w:val="0003327B"/>
    <w:rsid w:val="000419ED"/>
    <w:rsid w:val="0004315E"/>
    <w:rsid w:val="00043C0D"/>
    <w:rsid w:val="000514D2"/>
    <w:rsid w:val="00064457"/>
    <w:rsid w:val="000A73A2"/>
    <w:rsid w:val="000B1A60"/>
    <w:rsid w:val="000B5021"/>
    <w:rsid w:val="000E378D"/>
    <w:rsid w:val="000E7533"/>
    <w:rsid w:val="000F242F"/>
    <w:rsid w:val="000F74A6"/>
    <w:rsid w:val="00122BF7"/>
    <w:rsid w:val="0012508E"/>
    <w:rsid w:val="00151EF2"/>
    <w:rsid w:val="001576CC"/>
    <w:rsid w:val="0016238A"/>
    <w:rsid w:val="001C56A1"/>
    <w:rsid w:val="001C6A09"/>
    <w:rsid w:val="001D149D"/>
    <w:rsid w:val="001D1B1D"/>
    <w:rsid w:val="001D68BC"/>
    <w:rsid w:val="002048BB"/>
    <w:rsid w:val="002111F8"/>
    <w:rsid w:val="00211917"/>
    <w:rsid w:val="00245F46"/>
    <w:rsid w:val="00253167"/>
    <w:rsid w:val="002538ED"/>
    <w:rsid w:val="002676DD"/>
    <w:rsid w:val="0029637E"/>
    <w:rsid w:val="002A5B3E"/>
    <w:rsid w:val="002B068C"/>
    <w:rsid w:val="002B5E99"/>
    <w:rsid w:val="002D3C55"/>
    <w:rsid w:val="002E09D1"/>
    <w:rsid w:val="002E4A9C"/>
    <w:rsid w:val="002E5733"/>
    <w:rsid w:val="002E5954"/>
    <w:rsid w:val="002F7943"/>
    <w:rsid w:val="0032293F"/>
    <w:rsid w:val="00347A1D"/>
    <w:rsid w:val="00352D24"/>
    <w:rsid w:val="00357E4C"/>
    <w:rsid w:val="00363ABA"/>
    <w:rsid w:val="003B0C3B"/>
    <w:rsid w:val="003B17B7"/>
    <w:rsid w:val="003B3342"/>
    <w:rsid w:val="003C2F29"/>
    <w:rsid w:val="003D4453"/>
    <w:rsid w:val="003E2A49"/>
    <w:rsid w:val="003E5DC8"/>
    <w:rsid w:val="00411C76"/>
    <w:rsid w:val="004261E0"/>
    <w:rsid w:val="0044254D"/>
    <w:rsid w:val="00451F48"/>
    <w:rsid w:val="00452EE8"/>
    <w:rsid w:val="004550F7"/>
    <w:rsid w:val="00461C18"/>
    <w:rsid w:val="00473A9B"/>
    <w:rsid w:val="004A20AB"/>
    <w:rsid w:val="004B6280"/>
    <w:rsid w:val="00505034"/>
    <w:rsid w:val="0051351D"/>
    <w:rsid w:val="00534C40"/>
    <w:rsid w:val="005471A9"/>
    <w:rsid w:val="00560DD8"/>
    <w:rsid w:val="00563FA0"/>
    <w:rsid w:val="00582F67"/>
    <w:rsid w:val="00584009"/>
    <w:rsid w:val="00585FE3"/>
    <w:rsid w:val="005869D4"/>
    <w:rsid w:val="00595906"/>
    <w:rsid w:val="005B5491"/>
    <w:rsid w:val="0062198A"/>
    <w:rsid w:val="00634B50"/>
    <w:rsid w:val="006A1F8E"/>
    <w:rsid w:val="006D3D35"/>
    <w:rsid w:val="006D75B3"/>
    <w:rsid w:val="006E59AA"/>
    <w:rsid w:val="006F01D0"/>
    <w:rsid w:val="006F188D"/>
    <w:rsid w:val="00713467"/>
    <w:rsid w:val="00746AB4"/>
    <w:rsid w:val="00783EC8"/>
    <w:rsid w:val="00785C70"/>
    <w:rsid w:val="007C64E3"/>
    <w:rsid w:val="007E5D23"/>
    <w:rsid w:val="00833C04"/>
    <w:rsid w:val="00833E7A"/>
    <w:rsid w:val="00851954"/>
    <w:rsid w:val="0086474F"/>
    <w:rsid w:val="0087077E"/>
    <w:rsid w:val="00871710"/>
    <w:rsid w:val="0088223A"/>
    <w:rsid w:val="0089199D"/>
    <w:rsid w:val="00895962"/>
    <w:rsid w:val="008B22C5"/>
    <w:rsid w:val="008B2469"/>
    <w:rsid w:val="008C56F6"/>
    <w:rsid w:val="008E3597"/>
    <w:rsid w:val="008F13C2"/>
    <w:rsid w:val="009032B8"/>
    <w:rsid w:val="00921E92"/>
    <w:rsid w:val="009501C7"/>
    <w:rsid w:val="00962D69"/>
    <w:rsid w:val="009738D0"/>
    <w:rsid w:val="009965E4"/>
    <w:rsid w:val="009C3124"/>
    <w:rsid w:val="00A0068D"/>
    <w:rsid w:val="00A17CA2"/>
    <w:rsid w:val="00A27E4A"/>
    <w:rsid w:val="00A3325F"/>
    <w:rsid w:val="00A352FF"/>
    <w:rsid w:val="00A414E8"/>
    <w:rsid w:val="00A55752"/>
    <w:rsid w:val="00A57B37"/>
    <w:rsid w:val="00A618B2"/>
    <w:rsid w:val="00A7450A"/>
    <w:rsid w:val="00AD0514"/>
    <w:rsid w:val="00B00AB5"/>
    <w:rsid w:val="00B0582F"/>
    <w:rsid w:val="00B10575"/>
    <w:rsid w:val="00B11D88"/>
    <w:rsid w:val="00B14D5B"/>
    <w:rsid w:val="00B162CE"/>
    <w:rsid w:val="00B1770C"/>
    <w:rsid w:val="00B26C2C"/>
    <w:rsid w:val="00B4593D"/>
    <w:rsid w:val="00BE6F02"/>
    <w:rsid w:val="00BF43DA"/>
    <w:rsid w:val="00BF5876"/>
    <w:rsid w:val="00C03AA6"/>
    <w:rsid w:val="00C4460B"/>
    <w:rsid w:val="00C4641B"/>
    <w:rsid w:val="00C46EB8"/>
    <w:rsid w:val="00C80972"/>
    <w:rsid w:val="00C93212"/>
    <w:rsid w:val="00CB365B"/>
    <w:rsid w:val="00CC7BD0"/>
    <w:rsid w:val="00CD42C2"/>
    <w:rsid w:val="00CE1520"/>
    <w:rsid w:val="00CE4A91"/>
    <w:rsid w:val="00CE5456"/>
    <w:rsid w:val="00CF569F"/>
    <w:rsid w:val="00D02B29"/>
    <w:rsid w:val="00D14CA2"/>
    <w:rsid w:val="00D23D8E"/>
    <w:rsid w:val="00D27DF7"/>
    <w:rsid w:val="00D710B6"/>
    <w:rsid w:val="00D7163E"/>
    <w:rsid w:val="00D81BBF"/>
    <w:rsid w:val="00D84E2F"/>
    <w:rsid w:val="00D8653D"/>
    <w:rsid w:val="00DA33B5"/>
    <w:rsid w:val="00DB18BD"/>
    <w:rsid w:val="00DB6D20"/>
    <w:rsid w:val="00DC0C48"/>
    <w:rsid w:val="00DE1A6F"/>
    <w:rsid w:val="00DF6660"/>
    <w:rsid w:val="00E0255F"/>
    <w:rsid w:val="00E43505"/>
    <w:rsid w:val="00E46EA3"/>
    <w:rsid w:val="00E57A9D"/>
    <w:rsid w:val="00E66B4D"/>
    <w:rsid w:val="00E71D1D"/>
    <w:rsid w:val="00E80A80"/>
    <w:rsid w:val="00E85E7E"/>
    <w:rsid w:val="00E92808"/>
    <w:rsid w:val="00E94D7F"/>
    <w:rsid w:val="00ED0E19"/>
    <w:rsid w:val="00EE26E7"/>
    <w:rsid w:val="00EF3E35"/>
    <w:rsid w:val="00F1474C"/>
    <w:rsid w:val="00F14882"/>
    <w:rsid w:val="00F15A48"/>
    <w:rsid w:val="00F1692F"/>
    <w:rsid w:val="00F41D42"/>
    <w:rsid w:val="00F45AED"/>
    <w:rsid w:val="00F463D4"/>
    <w:rsid w:val="00F47E24"/>
    <w:rsid w:val="00F66830"/>
    <w:rsid w:val="00F71592"/>
    <w:rsid w:val="00F83C04"/>
    <w:rsid w:val="00F94A89"/>
    <w:rsid w:val="00F96BF6"/>
    <w:rsid w:val="00FA1901"/>
    <w:rsid w:val="00FA46A0"/>
    <w:rsid w:val="00FD513E"/>
    <w:rsid w:val="00FD6990"/>
    <w:rsid w:val="00FE4CD5"/>
    <w:rsid w:val="00FF2924"/>
    <w:rsid w:val="00FF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06C298-12E0-4FA0-8DD9-0DD29151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65B"/>
    <w:pPr>
      <w:spacing w:after="0" w:line="240" w:lineRule="auto"/>
      <w:contextualSpacing/>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65B"/>
    <w:pPr>
      <w:ind w:left="720"/>
    </w:pPr>
  </w:style>
  <w:style w:type="paragraph" w:styleId="Footer">
    <w:name w:val="footer"/>
    <w:basedOn w:val="Normal"/>
    <w:link w:val="FooterChar"/>
    <w:uiPriority w:val="99"/>
    <w:unhideWhenUsed/>
    <w:rsid w:val="00CB365B"/>
    <w:pPr>
      <w:tabs>
        <w:tab w:val="center" w:pos="4680"/>
        <w:tab w:val="right" w:pos="9360"/>
      </w:tabs>
    </w:pPr>
  </w:style>
  <w:style w:type="character" w:customStyle="1" w:styleId="FooterChar">
    <w:name w:val="Footer Char"/>
    <w:basedOn w:val="DefaultParagraphFont"/>
    <w:link w:val="Footer"/>
    <w:uiPriority w:val="99"/>
    <w:rsid w:val="00CB365B"/>
    <w:rPr>
      <w:rFonts w:ascii="Times New Roman" w:eastAsia="Calibri" w:hAnsi="Times New Roman" w:cs="Times New Roman"/>
      <w:sz w:val="24"/>
    </w:rPr>
  </w:style>
  <w:style w:type="character" w:styleId="Hyperlink">
    <w:name w:val="Hyperlink"/>
    <w:basedOn w:val="DefaultParagraphFont"/>
    <w:uiPriority w:val="99"/>
    <w:semiHidden/>
    <w:unhideWhenUsed/>
    <w:rsid w:val="00CE4A91"/>
    <w:rPr>
      <w:color w:val="0000FF"/>
      <w:u w:val="single"/>
    </w:rPr>
  </w:style>
  <w:style w:type="paragraph" w:styleId="BalloonText">
    <w:name w:val="Balloon Text"/>
    <w:basedOn w:val="Normal"/>
    <w:link w:val="BalloonTextChar"/>
    <w:uiPriority w:val="99"/>
    <w:semiHidden/>
    <w:unhideWhenUsed/>
    <w:rsid w:val="00CE4A91"/>
    <w:rPr>
      <w:rFonts w:ascii="Tahoma" w:hAnsi="Tahoma" w:cs="Tahoma"/>
      <w:sz w:val="16"/>
      <w:szCs w:val="16"/>
    </w:rPr>
  </w:style>
  <w:style w:type="character" w:customStyle="1" w:styleId="BalloonTextChar">
    <w:name w:val="Balloon Text Char"/>
    <w:basedOn w:val="DefaultParagraphFont"/>
    <w:link w:val="BalloonText"/>
    <w:uiPriority w:val="99"/>
    <w:semiHidden/>
    <w:rsid w:val="00CE4A91"/>
    <w:rPr>
      <w:rFonts w:ascii="Tahoma" w:eastAsia="Calibri" w:hAnsi="Tahoma" w:cs="Tahoma"/>
      <w:sz w:val="16"/>
      <w:szCs w:val="16"/>
    </w:rPr>
  </w:style>
  <w:style w:type="character" w:styleId="Strong">
    <w:name w:val="Strong"/>
    <w:basedOn w:val="DefaultParagraphFont"/>
    <w:uiPriority w:val="22"/>
    <w:qFormat/>
    <w:rsid w:val="00D27DF7"/>
    <w:rPr>
      <w:b/>
      <w:bCs/>
    </w:rPr>
  </w:style>
  <w:style w:type="character" w:styleId="CommentReference">
    <w:name w:val="annotation reference"/>
    <w:basedOn w:val="DefaultParagraphFont"/>
    <w:uiPriority w:val="99"/>
    <w:semiHidden/>
    <w:unhideWhenUsed/>
    <w:rsid w:val="00FA1901"/>
    <w:rPr>
      <w:sz w:val="16"/>
      <w:szCs w:val="16"/>
    </w:rPr>
  </w:style>
  <w:style w:type="paragraph" w:styleId="CommentText">
    <w:name w:val="annotation text"/>
    <w:basedOn w:val="Normal"/>
    <w:link w:val="CommentTextChar"/>
    <w:uiPriority w:val="99"/>
    <w:semiHidden/>
    <w:unhideWhenUsed/>
    <w:rsid w:val="00FA1901"/>
    <w:rPr>
      <w:sz w:val="20"/>
      <w:szCs w:val="20"/>
    </w:rPr>
  </w:style>
  <w:style w:type="character" w:customStyle="1" w:styleId="CommentTextChar">
    <w:name w:val="Comment Text Char"/>
    <w:basedOn w:val="DefaultParagraphFont"/>
    <w:link w:val="CommentText"/>
    <w:uiPriority w:val="99"/>
    <w:semiHidden/>
    <w:rsid w:val="00FA190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1901"/>
    <w:rPr>
      <w:b/>
      <w:bCs/>
    </w:rPr>
  </w:style>
  <w:style w:type="character" w:customStyle="1" w:styleId="CommentSubjectChar">
    <w:name w:val="Comment Subject Char"/>
    <w:basedOn w:val="CommentTextChar"/>
    <w:link w:val="CommentSubject"/>
    <w:uiPriority w:val="99"/>
    <w:semiHidden/>
    <w:rsid w:val="00FA1901"/>
    <w:rPr>
      <w:rFonts w:ascii="Times New Roman" w:eastAsia="Calibri" w:hAnsi="Times New Roman" w:cs="Times New Roman"/>
      <w:b/>
      <w:bCs/>
      <w:sz w:val="20"/>
      <w:szCs w:val="20"/>
    </w:rPr>
  </w:style>
  <w:style w:type="paragraph" w:customStyle="1" w:styleId="level1">
    <w:name w:val="_level1"/>
    <w:basedOn w:val="Normal"/>
    <w:rsid w:val="00F66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contextualSpacing w:val="0"/>
    </w:pPr>
    <w:rPr>
      <w:rFonts w:eastAsia="Times New Roman"/>
      <w:szCs w:val="20"/>
    </w:rPr>
  </w:style>
  <w:style w:type="paragraph" w:customStyle="1" w:styleId="WP9Heading2">
    <w:name w:val="WP9_Heading 2"/>
    <w:basedOn w:val="Normal"/>
    <w:rsid w:val="00F66830"/>
    <w:pPr>
      <w:widowControl w:val="0"/>
      <w:contextualSpacing w:val="0"/>
      <w:jc w:val="both"/>
    </w:pPr>
    <w:rPr>
      <w:rFonts w:eastAsia="Times New Roman"/>
      <w:b/>
      <w:szCs w:val="20"/>
    </w:rPr>
  </w:style>
  <w:style w:type="paragraph" w:customStyle="1" w:styleId="WP9Heading4">
    <w:name w:val="WP9_Heading 4"/>
    <w:basedOn w:val="Normal"/>
    <w:rsid w:val="00F66830"/>
    <w:pPr>
      <w:widowControl w:val="0"/>
      <w:contextualSpacing w:val="0"/>
      <w:jc w:val="center"/>
    </w:pPr>
    <w:rPr>
      <w:rFonts w:eastAsia="Times New Roman"/>
      <w:b/>
      <w:sz w:val="32"/>
      <w:szCs w:val="20"/>
    </w:rPr>
  </w:style>
  <w:style w:type="paragraph" w:customStyle="1" w:styleId="WP9Heading6">
    <w:name w:val="WP9_Heading 6"/>
    <w:basedOn w:val="Normal"/>
    <w:rsid w:val="00F66830"/>
    <w:pPr>
      <w:widowControl w:val="0"/>
      <w:spacing w:after="58"/>
      <w:contextualSpacing w:val="0"/>
      <w:jc w:val="center"/>
    </w:pPr>
    <w:rPr>
      <w:rFonts w:eastAsia="Times New Roman"/>
      <w:b/>
      <w:sz w:val="18"/>
      <w:szCs w:val="20"/>
    </w:rPr>
  </w:style>
  <w:style w:type="paragraph" w:customStyle="1" w:styleId="WP9Header">
    <w:name w:val="WP9_Header"/>
    <w:basedOn w:val="Normal"/>
    <w:rsid w:val="00F66830"/>
    <w:pPr>
      <w:widowControl w:val="0"/>
      <w:tabs>
        <w:tab w:val="center" w:pos="4320"/>
        <w:tab w:val="right" w:pos="8640"/>
        <w:tab w:val="left" w:pos="9360"/>
        <w:tab w:val="left" w:pos="10080"/>
        <w:tab w:val="left" w:pos="10800"/>
      </w:tabs>
      <w:contextualSpacing w:val="0"/>
    </w:pPr>
    <w:rPr>
      <w:rFonts w:eastAsia="Times New Roman"/>
      <w:szCs w:val="20"/>
    </w:rPr>
  </w:style>
  <w:style w:type="paragraph" w:styleId="Header">
    <w:name w:val="header"/>
    <w:basedOn w:val="Normal"/>
    <w:link w:val="HeaderChar"/>
    <w:uiPriority w:val="99"/>
    <w:unhideWhenUsed/>
    <w:rsid w:val="00C80972"/>
    <w:pPr>
      <w:tabs>
        <w:tab w:val="center" w:pos="4680"/>
        <w:tab w:val="right" w:pos="9360"/>
      </w:tabs>
    </w:pPr>
  </w:style>
  <w:style w:type="character" w:customStyle="1" w:styleId="HeaderChar">
    <w:name w:val="Header Char"/>
    <w:basedOn w:val="DefaultParagraphFont"/>
    <w:link w:val="Header"/>
    <w:uiPriority w:val="99"/>
    <w:rsid w:val="00C80972"/>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82675">
      <w:bodyDiv w:val="1"/>
      <w:marLeft w:val="0"/>
      <w:marRight w:val="0"/>
      <w:marTop w:val="0"/>
      <w:marBottom w:val="0"/>
      <w:divBdr>
        <w:top w:val="none" w:sz="0" w:space="0" w:color="auto"/>
        <w:left w:val="none" w:sz="0" w:space="0" w:color="auto"/>
        <w:bottom w:val="none" w:sz="0" w:space="0" w:color="auto"/>
        <w:right w:val="none" w:sz="0" w:space="0" w:color="auto"/>
      </w:divBdr>
      <w:divsChild>
        <w:div w:id="919756386">
          <w:marLeft w:val="150"/>
          <w:marRight w:val="150"/>
          <w:marTop w:val="150"/>
          <w:marBottom w:val="150"/>
          <w:divBdr>
            <w:top w:val="none" w:sz="0" w:space="0" w:color="auto"/>
            <w:left w:val="none" w:sz="0" w:space="0" w:color="auto"/>
            <w:bottom w:val="none" w:sz="0" w:space="0" w:color="auto"/>
            <w:right w:val="none" w:sz="0" w:space="0" w:color="auto"/>
          </w:divBdr>
          <w:divsChild>
            <w:div w:id="966735150">
              <w:marLeft w:val="0"/>
              <w:marRight w:val="0"/>
              <w:marTop w:val="0"/>
              <w:marBottom w:val="0"/>
              <w:divBdr>
                <w:top w:val="none" w:sz="0" w:space="0" w:color="auto"/>
                <w:left w:val="none" w:sz="0" w:space="0" w:color="auto"/>
                <w:bottom w:val="none" w:sz="0" w:space="0" w:color="auto"/>
                <w:right w:val="none" w:sz="0" w:space="0" w:color="auto"/>
              </w:divBdr>
            </w:div>
            <w:div w:id="705525890">
              <w:marLeft w:val="0"/>
              <w:marRight w:val="0"/>
              <w:marTop w:val="0"/>
              <w:marBottom w:val="0"/>
              <w:divBdr>
                <w:top w:val="none" w:sz="0" w:space="0" w:color="auto"/>
                <w:left w:val="none" w:sz="0" w:space="0" w:color="auto"/>
                <w:bottom w:val="none" w:sz="0" w:space="0" w:color="auto"/>
                <w:right w:val="none" w:sz="0" w:space="0" w:color="auto"/>
              </w:divBdr>
              <w:divsChild>
                <w:div w:id="1683435948">
                  <w:marLeft w:val="0"/>
                  <w:marRight w:val="0"/>
                  <w:marTop w:val="0"/>
                  <w:marBottom w:val="0"/>
                  <w:divBdr>
                    <w:top w:val="none" w:sz="0" w:space="0" w:color="auto"/>
                    <w:left w:val="none" w:sz="0" w:space="0" w:color="auto"/>
                    <w:bottom w:val="none" w:sz="0" w:space="0" w:color="auto"/>
                    <w:right w:val="none" w:sz="0" w:space="0" w:color="auto"/>
                  </w:divBdr>
                  <w:divsChild>
                    <w:div w:id="1326936822">
                      <w:marLeft w:val="180"/>
                      <w:marRight w:val="0"/>
                      <w:marTop w:val="0"/>
                      <w:marBottom w:val="0"/>
                      <w:divBdr>
                        <w:top w:val="none" w:sz="0" w:space="0" w:color="auto"/>
                        <w:left w:val="none" w:sz="0" w:space="0" w:color="auto"/>
                        <w:bottom w:val="none" w:sz="0" w:space="0" w:color="auto"/>
                        <w:right w:val="none" w:sz="0" w:space="0" w:color="auto"/>
                      </w:divBdr>
                    </w:div>
                    <w:div w:id="2061397351">
                      <w:marLeft w:val="360"/>
                      <w:marRight w:val="0"/>
                      <w:marTop w:val="0"/>
                      <w:marBottom w:val="0"/>
                      <w:divBdr>
                        <w:top w:val="none" w:sz="0" w:space="0" w:color="auto"/>
                        <w:left w:val="none" w:sz="0" w:space="0" w:color="auto"/>
                        <w:bottom w:val="none" w:sz="0" w:space="0" w:color="auto"/>
                        <w:right w:val="none" w:sz="0" w:space="0" w:color="auto"/>
                      </w:divBdr>
                    </w:div>
                    <w:div w:id="545071614">
                      <w:marLeft w:val="540"/>
                      <w:marRight w:val="0"/>
                      <w:marTop w:val="0"/>
                      <w:marBottom w:val="0"/>
                      <w:divBdr>
                        <w:top w:val="none" w:sz="0" w:space="0" w:color="auto"/>
                        <w:left w:val="none" w:sz="0" w:space="0" w:color="auto"/>
                        <w:bottom w:val="none" w:sz="0" w:space="0" w:color="auto"/>
                        <w:right w:val="none" w:sz="0" w:space="0" w:color="auto"/>
                      </w:divBdr>
                    </w:div>
                    <w:div w:id="412120071">
                      <w:marLeft w:val="720"/>
                      <w:marRight w:val="0"/>
                      <w:marTop w:val="0"/>
                      <w:marBottom w:val="0"/>
                      <w:divBdr>
                        <w:top w:val="none" w:sz="0" w:space="0" w:color="auto"/>
                        <w:left w:val="none" w:sz="0" w:space="0" w:color="auto"/>
                        <w:bottom w:val="none" w:sz="0" w:space="0" w:color="auto"/>
                        <w:right w:val="none" w:sz="0" w:space="0" w:color="auto"/>
                      </w:divBdr>
                    </w:div>
                    <w:div w:id="1628046983">
                      <w:marLeft w:val="180"/>
                      <w:marRight w:val="0"/>
                      <w:marTop w:val="0"/>
                      <w:marBottom w:val="0"/>
                      <w:divBdr>
                        <w:top w:val="none" w:sz="0" w:space="0" w:color="auto"/>
                        <w:left w:val="none" w:sz="0" w:space="0" w:color="auto"/>
                        <w:bottom w:val="none" w:sz="0" w:space="0" w:color="auto"/>
                        <w:right w:val="none" w:sz="0" w:space="0" w:color="auto"/>
                      </w:divBdr>
                    </w:div>
                    <w:div w:id="200122588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7882">
      <w:bodyDiv w:val="1"/>
      <w:marLeft w:val="0"/>
      <w:marRight w:val="0"/>
      <w:marTop w:val="0"/>
      <w:marBottom w:val="0"/>
      <w:divBdr>
        <w:top w:val="none" w:sz="0" w:space="0" w:color="auto"/>
        <w:left w:val="none" w:sz="0" w:space="0" w:color="auto"/>
        <w:bottom w:val="none" w:sz="0" w:space="0" w:color="auto"/>
        <w:right w:val="none" w:sz="0" w:space="0" w:color="auto"/>
      </w:divBdr>
      <w:divsChild>
        <w:div w:id="147943899">
          <w:marLeft w:val="0"/>
          <w:marRight w:val="0"/>
          <w:marTop w:val="0"/>
          <w:marBottom w:val="0"/>
          <w:divBdr>
            <w:top w:val="none" w:sz="0" w:space="0" w:color="auto"/>
            <w:left w:val="none" w:sz="0" w:space="0" w:color="auto"/>
            <w:bottom w:val="none" w:sz="0" w:space="0" w:color="auto"/>
            <w:right w:val="none" w:sz="0" w:space="0" w:color="auto"/>
          </w:divBdr>
        </w:div>
        <w:div w:id="700859413">
          <w:marLeft w:val="0"/>
          <w:marRight w:val="0"/>
          <w:marTop w:val="150"/>
          <w:marBottom w:val="150"/>
          <w:divBdr>
            <w:top w:val="none" w:sz="0" w:space="0" w:color="auto"/>
            <w:left w:val="none" w:sz="0" w:space="0" w:color="auto"/>
            <w:bottom w:val="none" w:sz="0" w:space="0" w:color="auto"/>
            <w:right w:val="none" w:sz="0" w:space="0" w:color="auto"/>
          </w:divBdr>
          <w:divsChild>
            <w:div w:id="2135558072">
              <w:marLeft w:val="0"/>
              <w:marRight w:val="0"/>
              <w:marTop w:val="0"/>
              <w:marBottom w:val="0"/>
              <w:divBdr>
                <w:top w:val="none" w:sz="0" w:space="0" w:color="auto"/>
                <w:left w:val="none" w:sz="0" w:space="0" w:color="auto"/>
                <w:bottom w:val="none" w:sz="0" w:space="0" w:color="auto"/>
                <w:right w:val="none" w:sz="0" w:space="0" w:color="auto"/>
              </w:divBdr>
            </w:div>
          </w:divsChild>
        </w:div>
        <w:div w:id="39405428">
          <w:marLeft w:val="0"/>
          <w:marRight w:val="0"/>
          <w:marTop w:val="0"/>
          <w:marBottom w:val="0"/>
          <w:divBdr>
            <w:top w:val="none" w:sz="0" w:space="0" w:color="auto"/>
            <w:left w:val="none" w:sz="0" w:space="0" w:color="auto"/>
            <w:bottom w:val="none" w:sz="0" w:space="0" w:color="auto"/>
            <w:right w:val="none" w:sz="0" w:space="0" w:color="auto"/>
          </w:divBdr>
        </w:div>
        <w:div w:id="833715534">
          <w:marLeft w:val="0"/>
          <w:marRight w:val="0"/>
          <w:marTop w:val="150"/>
          <w:marBottom w:val="0"/>
          <w:divBdr>
            <w:top w:val="none" w:sz="0" w:space="0" w:color="auto"/>
            <w:left w:val="none" w:sz="0" w:space="0" w:color="auto"/>
            <w:bottom w:val="none" w:sz="0" w:space="0" w:color="auto"/>
            <w:right w:val="none" w:sz="0" w:space="0" w:color="auto"/>
          </w:divBdr>
          <w:divsChild>
            <w:div w:id="14314639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44401595">
      <w:bodyDiv w:val="1"/>
      <w:marLeft w:val="0"/>
      <w:marRight w:val="0"/>
      <w:marTop w:val="0"/>
      <w:marBottom w:val="0"/>
      <w:divBdr>
        <w:top w:val="none" w:sz="0" w:space="0" w:color="auto"/>
        <w:left w:val="none" w:sz="0" w:space="0" w:color="auto"/>
        <w:bottom w:val="none" w:sz="0" w:space="0" w:color="auto"/>
        <w:right w:val="none" w:sz="0" w:space="0" w:color="auto"/>
      </w:divBdr>
      <w:divsChild>
        <w:div w:id="2132284164">
          <w:marLeft w:val="0"/>
          <w:marRight w:val="0"/>
          <w:marTop w:val="0"/>
          <w:marBottom w:val="0"/>
          <w:divBdr>
            <w:top w:val="none" w:sz="0" w:space="0" w:color="auto"/>
            <w:left w:val="none" w:sz="0" w:space="0" w:color="auto"/>
            <w:bottom w:val="none" w:sz="0" w:space="0" w:color="auto"/>
            <w:right w:val="none" w:sz="0" w:space="0" w:color="auto"/>
          </w:divBdr>
        </w:div>
        <w:div w:id="1482849256">
          <w:marLeft w:val="0"/>
          <w:marRight w:val="0"/>
          <w:marTop w:val="150"/>
          <w:marBottom w:val="150"/>
          <w:divBdr>
            <w:top w:val="none" w:sz="0" w:space="0" w:color="auto"/>
            <w:left w:val="none" w:sz="0" w:space="0" w:color="auto"/>
            <w:bottom w:val="none" w:sz="0" w:space="0" w:color="auto"/>
            <w:right w:val="none" w:sz="0" w:space="0" w:color="auto"/>
          </w:divBdr>
          <w:divsChild>
            <w:div w:id="413474527">
              <w:marLeft w:val="0"/>
              <w:marRight w:val="0"/>
              <w:marTop w:val="0"/>
              <w:marBottom w:val="0"/>
              <w:divBdr>
                <w:top w:val="none" w:sz="0" w:space="0" w:color="auto"/>
                <w:left w:val="none" w:sz="0" w:space="0" w:color="auto"/>
                <w:bottom w:val="none" w:sz="0" w:space="0" w:color="auto"/>
                <w:right w:val="none" w:sz="0" w:space="0" w:color="auto"/>
              </w:divBdr>
            </w:div>
          </w:divsChild>
        </w:div>
        <w:div w:id="627400731">
          <w:marLeft w:val="0"/>
          <w:marRight w:val="0"/>
          <w:marTop w:val="0"/>
          <w:marBottom w:val="0"/>
          <w:divBdr>
            <w:top w:val="none" w:sz="0" w:space="0" w:color="auto"/>
            <w:left w:val="none" w:sz="0" w:space="0" w:color="auto"/>
            <w:bottom w:val="none" w:sz="0" w:space="0" w:color="auto"/>
            <w:right w:val="none" w:sz="0" w:space="0" w:color="auto"/>
          </w:divBdr>
        </w:div>
        <w:div w:id="1738821089">
          <w:marLeft w:val="0"/>
          <w:marRight w:val="0"/>
          <w:marTop w:val="150"/>
          <w:marBottom w:val="0"/>
          <w:divBdr>
            <w:top w:val="none" w:sz="0" w:space="0" w:color="auto"/>
            <w:left w:val="none" w:sz="0" w:space="0" w:color="auto"/>
            <w:bottom w:val="none" w:sz="0" w:space="0" w:color="auto"/>
            <w:right w:val="none" w:sz="0" w:space="0" w:color="auto"/>
          </w:divBdr>
          <w:divsChild>
            <w:div w:id="288028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05289732">
      <w:bodyDiv w:val="1"/>
      <w:marLeft w:val="0"/>
      <w:marRight w:val="0"/>
      <w:marTop w:val="0"/>
      <w:marBottom w:val="0"/>
      <w:divBdr>
        <w:top w:val="none" w:sz="0" w:space="0" w:color="auto"/>
        <w:left w:val="none" w:sz="0" w:space="0" w:color="auto"/>
        <w:bottom w:val="none" w:sz="0" w:space="0" w:color="auto"/>
        <w:right w:val="none" w:sz="0" w:space="0" w:color="auto"/>
      </w:divBdr>
      <w:divsChild>
        <w:div w:id="1309482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55858-BF18-4DB7-9B24-9477BD19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Arizona Supreme Court</dc:creator>
  <cp:lastModifiedBy>Greene, Jennifer</cp:lastModifiedBy>
  <cp:revision>6</cp:revision>
  <cp:lastPrinted>2017-06-14T14:09:00Z</cp:lastPrinted>
  <dcterms:created xsi:type="dcterms:W3CDTF">2017-06-12T22:52:00Z</dcterms:created>
  <dcterms:modified xsi:type="dcterms:W3CDTF">2017-06-14T14:10:00Z</dcterms:modified>
</cp:coreProperties>
</file>