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71A73" w14:textId="09A1EF0E" w:rsidR="00753EC5" w:rsidRPr="00753EC5" w:rsidRDefault="003F3823" w:rsidP="00E32C9A">
      <w:pPr>
        <w:pStyle w:val="Address"/>
        <w:rPr>
          <w:b w:val="0"/>
        </w:rPr>
      </w:pPr>
      <w:bookmarkStart w:id="0" w:name="_GoBack"/>
      <w:bookmarkEnd w:id="0"/>
      <w:r>
        <w:t xml:space="preserve">Colleen </w:t>
      </w:r>
      <w:proofErr w:type="spellStart"/>
      <w:r>
        <w:t>Clase</w:t>
      </w:r>
      <w:proofErr w:type="spellEnd"/>
      <w:r w:rsidR="00753EC5">
        <w:t xml:space="preserve"> (</w:t>
      </w:r>
      <w:r w:rsidR="00753EC5" w:rsidRPr="00497DA5">
        <w:t>0</w:t>
      </w:r>
      <w:r>
        <w:t>29360</w:t>
      </w:r>
      <w:r w:rsidR="00753EC5" w:rsidRPr="00497DA5">
        <w:t>)</w:t>
      </w:r>
    </w:p>
    <w:p w14:paraId="437A0A5B" w14:textId="77777777" w:rsidR="00E32C9A" w:rsidRDefault="00E32C9A" w:rsidP="00E32C9A">
      <w:pPr>
        <w:pStyle w:val="Address"/>
      </w:pPr>
      <w:r>
        <w:t>MC 8240</w:t>
      </w:r>
    </w:p>
    <w:p w14:paraId="3BEC0F77" w14:textId="77777777" w:rsidR="00E32C9A" w:rsidRDefault="00E32C9A" w:rsidP="00E32C9A">
      <w:pPr>
        <w:pStyle w:val="Address"/>
      </w:pPr>
      <w:r>
        <w:t>Arizona State University</w:t>
      </w:r>
    </w:p>
    <w:p w14:paraId="6A1A09DE" w14:textId="77777777" w:rsidR="00E32C9A" w:rsidRDefault="00E32C9A" w:rsidP="00E32C9A">
      <w:pPr>
        <w:pStyle w:val="Address"/>
      </w:pPr>
      <w:r>
        <w:t>111 E. Taylor St.</w:t>
      </w:r>
    </w:p>
    <w:p w14:paraId="03F967FD" w14:textId="77777777" w:rsidR="00E32C9A" w:rsidRDefault="00E32C9A" w:rsidP="00E32C9A">
      <w:pPr>
        <w:pStyle w:val="Address"/>
      </w:pPr>
      <w:r>
        <w:t>Phoenix, Arizona 85004</w:t>
      </w:r>
    </w:p>
    <w:p w14:paraId="1216FC53" w14:textId="77777777" w:rsidR="00E32C9A" w:rsidRDefault="00E32C9A" w:rsidP="00E32C9A">
      <w:pPr>
        <w:pStyle w:val="Address"/>
      </w:pPr>
      <w:r>
        <w:t>Telephone:  (480) 600-2661</w:t>
      </w:r>
    </w:p>
    <w:p w14:paraId="16DAC476" w14:textId="0088DB70" w:rsidR="00E32C9A" w:rsidRDefault="00E32C9A" w:rsidP="00E32C9A">
      <w:pPr>
        <w:pStyle w:val="Address"/>
      </w:pPr>
      <w:r>
        <w:t xml:space="preserve">E-Mail: </w:t>
      </w:r>
      <w:r w:rsidR="00753EC5">
        <w:t>cclase</w:t>
      </w:r>
      <w:r w:rsidRPr="00E32C9A">
        <w:t>@voiceforvictims.org</w:t>
      </w:r>
    </w:p>
    <w:p w14:paraId="61AFA135" w14:textId="77777777" w:rsidR="00E32C9A" w:rsidRDefault="00E32C9A" w:rsidP="00E32C9A">
      <w:pPr>
        <w:pStyle w:val="Address"/>
      </w:pPr>
    </w:p>
    <w:p w14:paraId="29C84CE4" w14:textId="77777777" w:rsidR="00E32C9A" w:rsidRDefault="00E32C9A" w:rsidP="00E32C9A">
      <w:pPr>
        <w:pStyle w:val="SingleSpacing"/>
      </w:pPr>
    </w:p>
    <w:p w14:paraId="043A8A1E" w14:textId="77777777" w:rsidR="00E32C9A" w:rsidRPr="004F09AC" w:rsidRDefault="00E32C9A" w:rsidP="00E32C9A">
      <w:pPr>
        <w:rPr>
          <w:sz w:val="28"/>
          <w:szCs w:val="28"/>
        </w:rPr>
      </w:pPr>
      <w:bookmarkStart w:id="1" w:name="FirstAttorney"/>
      <w:bookmarkStart w:id="2" w:name="SecondAttorney"/>
      <w:bookmarkEnd w:id="1"/>
      <w:bookmarkEnd w:id="2"/>
    </w:p>
    <w:p w14:paraId="54D158B8" w14:textId="77777777" w:rsidR="00E32C9A" w:rsidRPr="00A908C1" w:rsidRDefault="00E32C9A" w:rsidP="00E32C9A">
      <w:pPr>
        <w:jc w:val="center"/>
        <w:rPr>
          <w:b/>
          <w:sz w:val="28"/>
          <w:szCs w:val="28"/>
        </w:rPr>
      </w:pPr>
      <w:r>
        <w:rPr>
          <w:b/>
          <w:sz w:val="28"/>
          <w:szCs w:val="28"/>
        </w:rPr>
        <w:t>SUPREME COURT OF ARIZONA</w:t>
      </w:r>
    </w:p>
    <w:p w14:paraId="7E45710B" w14:textId="77777777" w:rsidR="00E32C9A" w:rsidRPr="004F09AC" w:rsidRDefault="00E32C9A" w:rsidP="00E32C9A">
      <w:pPr>
        <w:jc w:val="center"/>
        <w:rPr>
          <w:sz w:val="28"/>
          <w:szCs w:val="28"/>
        </w:rPr>
      </w:pPr>
      <w:r w:rsidRPr="004F09AC">
        <w:rPr>
          <w:sz w:val="28"/>
          <w:szCs w:val="28"/>
        </w:rPr>
        <w:t xml:space="preserve">                           </w:t>
      </w:r>
    </w:p>
    <w:tbl>
      <w:tblPr>
        <w:tblW w:w="0" w:type="auto"/>
        <w:tblLayout w:type="fixed"/>
        <w:tblLook w:val="04A0" w:firstRow="1" w:lastRow="0" w:firstColumn="1" w:lastColumn="0" w:noHBand="0" w:noVBand="1"/>
      </w:tblPr>
      <w:tblGrid>
        <w:gridCol w:w="4788"/>
        <w:gridCol w:w="4788"/>
      </w:tblGrid>
      <w:tr w:rsidR="00E32C9A" w:rsidRPr="004F09AC" w14:paraId="0E865DE8" w14:textId="77777777" w:rsidTr="00E32C9A">
        <w:tc>
          <w:tcPr>
            <w:tcW w:w="4788" w:type="dxa"/>
            <w:tcBorders>
              <w:top w:val="nil"/>
              <w:left w:val="nil"/>
              <w:bottom w:val="nil"/>
              <w:right w:val="single" w:sz="4" w:space="0" w:color="auto"/>
            </w:tcBorders>
          </w:tcPr>
          <w:p w14:paraId="490EA9E8" w14:textId="77777777" w:rsidR="00E32C9A" w:rsidRDefault="00E32C9A" w:rsidP="00E32C9A">
            <w:pPr>
              <w:rPr>
                <w:sz w:val="28"/>
                <w:szCs w:val="28"/>
              </w:rPr>
            </w:pPr>
          </w:p>
          <w:p w14:paraId="52990D4F" w14:textId="77777777" w:rsidR="00E32C9A" w:rsidRDefault="00E32C9A" w:rsidP="00E32C9A">
            <w:pPr>
              <w:rPr>
                <w:sz w:val="28"/>
                <w:szCs w:val="28"/>
              </w:rPr>
            </w:pPr>
          </w:p>
          <w:p w14:paraId="54A07C58" w14:textId="77777777" w:rsidR="00E32C9A" w:rsidRDefault="00E32C9A" w:rsidP="00E32C9A">
            <w:pPr>
              <w:rPr>
                <w:sz w:val="28"/>
                <w:szCs w:val="28"/>
              </w:rPr>
            </w:pPr>
          </w:p>
          <w:p w14:paraId="2BCF2458" w14:textId="77777777" w:rsidR="00E32C9A" w:rsidRDefault="00E32C9A" w:rsidP="00E32C9A">
            <w:pPr>
              <w:rPr>
                <w:sz w:val="28"/>
                <w:szCs w:val="28"/>
              </w:rPr>
            </w:pPr>
            <w:r>
              <w:rPr>
                <w:sz w:val="28"/>
                <w:szCs w:val="28"/>
              </w:rPr>
              <w:t>PETITION TO AMEND RULE 7.3 OF THE RULES OF CRIMINAL PROCEDURE</w:t>
            </w:r>
          </w:p>
          <w:p w14:paraId="44B21EC8" w14:textId="77777777" w:rsidR="00E32C9A" w:rsidRPr="004F09AC" w:rsidRDefault="00E32C9A" w:rsidP="00E32C9A">
            <w:pPr>
              <w:rPr>
                <w:sz w:val="28"/>
                <w:szCs w:val="28"/>
              </w:rPr>
            </w:pPr>
          </w:p>
          <w:p w14:paraId="0053BE32" w14:textId="77777777" w:rsidR="00E32C9A" w:rsidRPr="004F09AC" w:rsidRDefault="00E32C9A" w:rsidP="00E32C9A">
            <w:pPr>
              <w:rPr>
                <w:sz w:val="28"/>
                <w:szCs w:val="28"/>
              </w:rPr>
            </w:pPr>
          </w:p>
        </w:tc>
        <w:tc>
          <w:tcPr>
            <w:tcW w:w="4788" w:type="dxa"/>
          </w:tcPr>
          <w:p w14:paraId="27B427FB" w14:textId="77777777" w:rsidR="00E32C9A" w:rsidRDefault="00E32C9A" w:rsidP="00E32C9A">
            <w:pPr>
              <w:ind w:left="252"/>
              <w:rPr>
                <w:sz w:val="28"/>
                <w:szCs w:val="28"/>
              </w:rPr>
            </w:pPr>
          </w:p>
          <w:p w14:paraId="456E9B48" w14:textId="77777777" w:rsidR="00E32C9A" w:rsidRDefault="00E32C9A" w:rsidP="00E32C9A">
            <w:pPr>
              <w:ind w:left="252"/>
              <w:rPr>
                <w:sz w:val="28"/>
                <w:szCs w:val="28"/>
              </w:rPr>
            </w:pPr>
          </w:p>
          <w:p w14:paraId="3F47EBE1" w14:textId="77777777" w:rsidR="00E32C9A" w:rsidRDefault="00E32C9A" w:rsidP="00E32C9A">
            <w:pPr>
              <w:ind w:left="252"/>
              <w:rPr>
                <w:sz w:val="28"/>
                <w:szCs w:val="28"/>
              </w:rPr>
            </w:pPr>
          </w:p>
          <w:p w14:paraId="4530DE98" w14:textId="48E404A7" w:rsidR="00E32C9A" w:rsidRPr="004F09AC" w:rsidRDefault="00E32C9A" w:rsidP="00E32C9A">
            <w:pPr>
              <w:ind w:left="252"/>
              <w:rPr>
                <w:sz w:val="28"/>
                <w:szCs w:val="28"/>
              </w:rPr>
            </w:pPr>
            <w:r>
              <w:rPr>
                <w:sz w:val="28"/>
                <w:szCs w:val="28"/>
              </w:rPr>
              <w:t>Supreme Court No. R-17-___</w:t>
            </w:r>
            <w:r w:rsidR="005A1358">
              <w:rPr>
                <w:sz w:val="28"/>
                <w:szCs w:val="28"/>
              </w:rPr>
              <w:t>___</w:t>
            </w:r>
          </w:p>
          <w:p w14:paraId="7ED84E79" w14:textId="77777777" w:rsidR="00E32C9A" w:rsidRPr="004F09AC" w:rsidRDefault="00E32C9A" w:rsidP="00E32C9A">
            <w:pPr>
              <w:ind w:left="252"/>
              <w:rPr>
                <w:sz w:val="28"/>
                <w:szCs w:val="28"/>
              </w:rPr>
            </w:pPr>
          </w:p>
          <w:p w14:paraId="4B476F51" w14:textId="77777777" w:rsidR="00E32C9A" w:rsidRPr="00E32C9A" w:rsidRDefault="00E32C9A" w:rsidP="00E32C9A">
            <w:pPr>
              <w:ind w:left="252"/>
              <w:rPr>
                <w:b/>
                <w:sz w:val="28"/>
                <w:szCs w:val="28"/>
              </w:rPr>
            </w:pPr>
          </w:p>
        </w:tc>
      </w:tr>
      <w:tr w:rsidR="00E32C9A" w14:paraId="3DCEF1D5" w14:textId="77777777" w:rsidTr="00E32C9A">
        <w:tc>
          <w:tcPr>
            <w:tcW w:w="4788" w:type="dxa"/>
            <w:tcBorders>
              <w:top w:val="nil"/>
              <w:left w:val="nil"/>
              <w:bottom w:val="single" w:sz="4" w:space="0" w:color="auto"/>
              <w:right w:val="single" w:sz="4" w:space="0" w:color="auto"/>
            </w:tcBorders>
          </w:tcPr>
          <w:p w14:paraId="53CD3AD6" w14:textId="77777777" w:rsidR="00E32C9A" w:rsidRDefault="00E32C9A" w:rsidP="00E32C9A">
            <w:pPr>
              <w:rPr>
                <w:szCs w:val="28"/>
              </w:rPr>
            </w:pPr>
          </w:p>
        </w:tc>
        <w:tc>
          <w:tcPr>
            <w:tcW w:w="4788" w:type="dxa"/>
          </w:tcPr>
          <w:p w14:paraId="03570E5F" w14:textId="77777777" w:rsidR="00E32C9A" w:rsidRDefault="00E32C9A" w:rsidP="00E32C9A">
            <w:pPr>
              <w:ind w:left="252"/>
              <w:rPr>
                <w:szCs w:val="28"/>
              </w:rPr>
            </w:pPr>
          </w:p>
        </w:tc>
      </w:tr>
    </w:tbl>
    <w:p w14:paraId="3D91C4EE" w14:textId="77777777" w:rsidR="00E32C9A" w:rsidRDefault="00E32C9A" w:rsidP="00E32C9A">
      <w:pPr>
        <w:rPr>
          <w:szCs w:val="28"/>
        </w:rPr>
      </w:pPr>
    </w:p>
    <w:p w14:paraId="1C3CBB00" w14:textId="1BDA3530" w:rsidR="008D70F2" w:rsidRDefault="00E32C9A" w:rsidP="002E282D">
      <w:pPr>
        <w:spacing w:line="480" w:lineRule="auto"/>
      </w:pPr>
      <w:r>
        <w:tab/>
      </w:r>
      <w:r w:rsidR="00795366">
        <w:t>Under Rule 28 of the Rules of the Supreme Court of Arizona</w:t>
      </w:r>
      <w:r w:rsidR="008F3C55">
        <w:t>,</w:t>
      </w:r>
      <w:r w:rsidR="00795366">
        <w:t xml:space="preserve"> the Maricopa County Attorney’s Office, the Office of the Arizona Attorney General, and Arizona Voice for Crime Victims (AVCV) respectfully petition</w:t>
      </w:r>
      <w:r>
        <w:t xml:space="preserve"> this Court to adopt the below proposed amendment to Rule 7.3 of the Rules of Criminal Procedure.</w:t>
      </w:r>
    </w:p>
    <w:p w14:paraId="60DEAEFD" w14:textId="77777777" w:rsidR="00E32C9A" w:rsidRPr="00E32C9A" w:rsidRDefault="00E32C9A" w:rsidP="002E282D">
      <w:pPr>
        <w:spacing w:line="480" w:lineRule="auto"/>
        <w:rPr>
          <w:b/>
        </w:rPr>
      </w:pPr>
      <w:r>
        <w:tab/>
      </w:r>
      <w:r>
        <w:rPr>
          <w:b/>
        </w:rPr>
        <w:t xml:space="preserve">I. Background and Purpose of the Proposed Rule Amendment </w:t>
      </w:r>
    </w:p>
    <w:p w14:paraId="59EBFE65" w14:textId="7E2D1FA2" w:rsidR="005C5421" w:rsidRDefault="00E32C9A" w:rsidP="002E282D">
      <w:pPr>
        <w:spacing w:line="480" w:lineRule="auto"/>
      </w:pPr>
      <w:r>
        <w:tab/>
      </w:r>
      <w:r w:rsidR="00227B3A">
        <w:t>On December 14, 2016, this Court issued an order am</w:t>
      </w:r>
      <w:r w:rsidR="00C61EB9">
        <w:t>ending Rule 7, abrogating Form 6</w:t>
      </w:r>
      <w:r w:rsidR="00227B3A">
        <w:t>, Rule 41, Rules of Criminal Procedur</w:t>
      </w:r>
      <w:r w:rsidR="00C61EB9">
        <w:t>e, and substituting a new Form 6</w:t>
      </w:r>
      <w:r w:rsidR="00227B3A">
        <w:t xml:space="preserve"> in its place.</w:t>
      </w:r>
      <w:r w:rsidR="00227B3A">
        <w:rPr>
          <w:rStyle w:val="FootnoteReference"/>
        </w:rPr>
        <w:footnoteReference w:id="1"/>
      </w:r>
      <w:r w:rsidR="00EC2CA1">
        <w:t xml:space="preserve"> </w:t>
      </w:r>
      <w:r w:rsidR="00D40989">
        <w:t xml:space="preserve">The order created a new version of subsection 7.3(b) while making </w:t>
      </w:r>
      <w:r w:rsidR="00227B3A">
        <w:t>no changes to subsection 7.3(a)</w:t>
      </w:r>
      <w:r w:rsidR="00AA2A57">
        <w:t xml:space="preserve"> (“Mandatory Conditions”).</w:t>
      </w:r>
      <w:r w:rsidR="00B60ADD">
        <w:t xml:space="preserve"> The order also implemented a new version of Form 6 (“Release Order”) that </w:t>
      </w:r>
      <w:r w:rsidR="005A1358">
        <w:t>tracks the</w:t>
      </w:r>
      <w:r w:rsidR="00B60ADD">
        <w:t xml:space="preserve"> changes made to subsection 7.3(b).</w:t>
      </w:r>
    </w:p>
    <w:p w14:paraId="4D8B4467" w14:textId="117BADDA" w:rsidR="00D916E9" w:rsidRDefault="005C5421" w:rsidP="002E282D">
      <w:pPr>
        <w:spacing w:line="480" w:lineRule="auto"/>
      </w:pPr>
      <w:r>
        <w:lastRenderedPageBreak/>
        <w:tab/>
        <w:t xml:space="preserve">The previous subsection 7.3(b) allowed trial courts to place </w:t>
      </w:r>
      <w:r w:rsidR="00D40989">
        <w:t xml:space="preserve">an </w:t>
      </w:r>
      <w:r>
        <w:t xml:space="preserve">additional </w:t>
      </w:r>
      <w:r w:rsidR="00D40989">
        <w:t xml:space="preserve">six </w:t>
      </w:r>
      <w:r>
        <w:t>conditions of rele</w:t>
      </w:r>
      <w:r w:rsidR="00D40989">
        <w:t>ase on a defendant.</w:t>
      </w:r>
      <w:r w:rsidR="00D916E9">
        <w:t xml:space="preserve"> It did not include an </w:t>
      </w:r>
      <w:r w:rsidR="005A1358">
        <w:t>explicit</w:t>
      </w:r>
      <w:r w:rsidR="00D916E9">
        <w:t xml:space="preserve"> condition</w:t>
      </w:r>
      <w:r w:rsidR="00D40989">
        <w:t xml:space="preserve"> </w:t>
      </w:r>
      <w:r w:rsidR="00D916E9">
        <w:t xml:space="preserve">prohibiting </w:t>
      </w:r>
      <w:r w:rsidR="00B60ADD">
        <w:t>a</w:t>
      </w:r>
      <w:r w:rsidR="00D916E9">
        <w:t xml:space="preserve"> defendant from contacting the crime victim(s).</w:t>
      </w:r>
      <w:r w:rsidR="00C61EB9">
        <w:t xml:space="preserve"> Nevertheless, the previous Form 6 included a </w:t>
      </w:r>
      <w:r w:rsidR="00563285">
        <w:t xml:space="preserve">condition prohibiting </w:t>
      </w:r>
      <w:r w:rsidR="00B60ADD">
        <w:t>a</w:t>
      </w:r>
      <w:r w:rsidR="00563285">
        <w:t xml:space="preserve"> defendant from “threaten[</w:t>
      </w:r>
      <w:proofErr w:type="spellStart"/>
      <w:r w:rsidR="00563285">
        <w:t>ing</w:t>
      </w:r>
      <w:proofErr w:type="spellEnd"/>
      <w:r w:rsidR="00563285">
        <w:t xml:space="preserve">] or </w:t>
      </w:r>
      <w:proofErr w:type="spellStart"/>
      <w:r w:rsidR="00563285">
        <w:t>initiat</w:t>
      </w:r>
      <w:proofErr w:type="spellEnd"/>
      <w:r w:rsidR="00563285">
        <w:t>[</w:t>
      </w:r>
      <w:proofErr w:type="spellStart"/>
      <w:r w:rsidR="00563285">
        <w:t>ing</w:t>
      </w:r>
      <w:proofErr w:type="spellEnd"/>
      <w:r w:rsidR="00563285">
        <w:t>] any type of contact with the alleged victim(s).”</w:t>
      </w:r>
      <w:r w:rsidR="00C61EB9">
        <w:t xml:space="preserve">  </w:t>
      </w:r>
    </w:p>
    <w:p w14:paraId="2E6B9D7A" w14:textId="1C8B38BB" w:rsidR="005C5421" w:rsidRDefault="00B60ADD" w:rsidP="002E282D">
      <w:pPr>
        <w:spacing w:line="480" w:lineRule="auto"/>
      </w:pPr>
      <w:r>
        <w:tab/>
      </w:r>
      <w:r w:rsidR="00D40989">
        <w:t xml:space="preserve">The new subsection 7.3(b) </w:t>
      </w:r>
      <w:r w:rsidR="00D916E9">
        <w:t xml:space="preserve">creates a category of discretionary conditions that trial courts may impose “if the court finds the condition is reasonable and necessary to protect other persons or the community from risk posed by the person or secure the person’s appearance.” The new subsection </w:t>
      </w:r>
      <w:r>
        <w:t>divides the conditions into</w:t>
      </w:r>
      <w:r w:rsidR="00D916E9">
        <w:t xml:space="preserve"> non-monetary and monetary conditions. Among the non-monetary conditions is </w:t>
      </w:r>
      <w:r>
        <w:t>a condition</w:t>
      </w:r>
      <w:r w:rsidR="00D916E9">
        <w:t xml:space="preserve"> that prohibits </w:t>
      </w:r>
      <w:r w:rsidR="002255D3">
        <w:t>the</w:t>
      </w:r>
      <w:r w:rsidR="00D916E9">
        <w:t xml:space="preserve"> defendant from contacting the victim</w:t>
      </w:r>
      <w:r w:rsidR="002255D3">
        <w:t>(s)</w:t>
      </w:r>
      <w:r w:rsidR="00D916E9">
        <w:t xml:space="preserve">. </w:t>
      </w:r>
      <w:r w:rsidR="00D916E9" w:rsidRPr="00D916E9">
        <w:rPr>
          <w:i/>
        </w:rPr>
        <w:t>See</w:t>
      </w:r>
      <w:r w:rsidR="00D916E9">
        <w:t xml:space="preserve"> Rule 7.3(b</w:t>
      </w:r>
      <w:proofErr w:type="gramStart"/>
      <w:r w:rsidR="00D916E9">
        <w:t>)(</w:t>
      </w:r>
      <w:proofErr w:type="gramEnd"/>
      <w:r w:rsidR="00D916E9">
        <w:t xml:space="preserve">1)(iv). </w:t>
      </w:r>
      <w:r w:rsidR="00F94A9D">
        <w:t>Petitioners</w:t>
      </w:r>
      <w:r w:rsidR="00D916E9">
        <w:t xml:space="preserve"> </w:t>
      </w:r>
      <w:r w:rsidR="00795366">
        <w:t>agree</w:t>
      </w:r>
      <w:r w:rsidR="002255D3">
        <w:t xml:space="preserve"> that </w:t>
      </w:r>
      <w:r w:rsidR="00D916E9">
        <w:t>this should be an explicit condition</w:t>
      </w:r>
      <w:r w:rsidR="002255D3">
        <w:t xml:space="preserve"> in the rule (rather than only in the form)</w:t>
      </w:r>
      <w:r w:rsidR="00D916E9">
        <w:t xml:space="preserve">. But </w:t>
      </w:r>
      <w:r w:rsidR="00795366">
        <w:t>petitioners</w:t>
      </w:r>
      <w:r w:rsidR="00D916E9">
        <w:t xml:space="preserve"> </w:t>
      </w:r>
      <w:r w:rsidR="00795366">
        <w:t>do</w:t>
      </w:r>
      <w:r w:rsidR="00D916E9">
        <w:t xml:space="preserve"> not agree that it should be a discretionary condition. </w:t>
      </w:r>
    </w:p>
    <w:p w14:paraId="60C26BDE" w14:textId="4B5E2CBD" w:rsidR="00227B3A" w:rsidRDefault="002255D3" w:rsidP="002E282D">
      <w:pPr>
        <w:spacing w:line="480" w:lineRule="auto"/>
      </w:pPr>
      <w:r>
        <w:tab/>
      </w:r>
      <w:r w:rsidR="00C06514">
        <w:t>Judges currently prohibit defendants from “threaten[</w:t>
      </w:r>
      <w:proofErr w:type="spellStart"/>
      <w:r w:rsidR="00C06514">
        <w:t>ing</w:t>
      </w:r>
      <w:proofErr w:type="spellEnd"/>
      <w:r w:rsidR="00C06514">
        <w:t xml:space="preserve">] or </w:t>
      </w:r>
      <w:proofErr w:type="spellStart"/>
      <w:r w:rsidR="00C06514">
        <w:t>initiat</w:t>
      </w:r>
      <w:proofErr w:type="spellEnd"/>
      <w:r w:rsidR="00C06514">
        <w:t>[</w:t>
      </w:r>
      <w:proofErr w:type="spellStart"/>
      <w:r w:rsidR="00C06514">
        <w:t>ing</w:t>
      </w:r>
      <w:proofErr w:type="spellEnd"/>
      <w:r w:rsidR="00C06514">
        <w:t xml:space="preserve">] any type of contact with the alleged victim(s)” </w:t>
      </w:r>
      <w:r w:rsidR="00DE7AFD">
        <w:t>with such regularity that it is practically</w:t>
      </w:r>
      <w:r w:rsidR="00C06514">
        <w:t xml:space="preserve"> a </w:t>
      </w:r>
      <w:r w:rsidR="00DE7AFD">
        <w:t xml:space="preserve">mandatory condition of release. </w:t>
      </w:r>
      <w:r w:rsidR="00020533">
        <w:t>Explicitly making</w:t>
      </w:r>
      <w:r w:rsidR="00DE7AFD">
        <w:t xml:space="preserve"> it a discretionary condition </w:t>
      </w:r>
      <w:r w:rsidR="00020533">
        <w:t>will weaken</w:t>
      </w:r>
      <w:r w:rsidR="00C06514">
        <w:t xml:space="preserve"> </w:t>
      </w:r>
      <w:r w:rsidR="00DE7AFD">
        <w:t xml:space="preserve">protections for victims. </w:t>
      </w:r>
      <w:r w:rsidR="00F94A9D">
        <w:t>Petitioners</w:t>
      </w:r>
      <w:r w:rsidR="00DE7AFD">
        <w:t xml:space="preserve"> thus asks this Court to move the no-contact condition from subsection 7.3(b) to subsection 7.3(a), which wou</w:t>
      </w:r>
      <w:r w:rsidR="00020533">
        <w:t xml:space="preserve">ld make the condition mandatory, while still allowing an opportunity for contact in a case where the victim’s rights “to be free from intimidation, harassment, or abuse” are not compromised. </w:t>
      </w:r>
      <w:r w:rsidR="00020533" w:rsidRPr="00036925">
        <w:t>Ariz. Const.</w:t>
      </w:r>
      <w:r w:rsidR="00020533">
        <w:t xml:space="preserve"> art. 2, § 2.1(A</w:t>
      </w:r>
      <w:proofErr w:type="gramStart"/>
      <w:r w:rsidR="00020533">
        <w:t>)(</w:t>
      </w:r>
      <w:proofErr w:type="gramEnd"/>
      <w:r w:rsidR="00020533">
        <w:t>1).</w:t>
      </w:r>
    </w:p>
    <w:p w14:paraId="1DB10C40" w14:textId="77777777" w:rsidR="00E32C9A" w:rsidRDefault="00E32C9A" w:rsidP="002E282D">
      <w:pPr>
        <w:spacing w:line="480" w:lineRule="auto"/>
      </w:pPr>
      <w:r>
        <w:tab/>
      </w:r>
      <w:r>
        <w:rPr>
          <w:b/>
        </w:rPr>
        <w:t>II. Pre-Petition Comments</w:t>
      </w:r>
    </w:p>
    <w:p w14:paraId="6ABF3CDE" w14:textId="7FCF76C0" w:rsidR="00304321" w:rsidRDefault="008F3C55" w:rsidP="002E282D">
      <w:pPr>
        <w:spacing w:line="480" w:lineRule="auto"/>
      </w:pPr>
      <w:r>
        <w:tab/>
        <w:t xml:space="preserve">The Maricopa County Attorney’s Office and the Office of the Arizona Attorney General join AVCV in this proposal. </w:t>
      </w:r>
      <w:r w:rsidR="007B20F0">
        <w:t>AVCV</w:t>
      </w:r>
      <w:r>
        <w:t xml:space="preserve"> did not circulate this proposal to other agencies.</w:t>
      </w:r>
    </w:p>
    <w:p w14:paraId="45D96BD8" w14:textId="0C36B459" w:rsidR="00A05A09" w:rsidRDefault="00304321" w:rsidP="002E282D">
      <w:pPr>
        <w:spacing w:line="480" w:lineRule="auto"/>
      </w:pPr>
      <w:r>
        <w:tab/>
      </w:r>
      <w:r w:rsidR="00E32C9A">
        <w:rPr>
          <w:b/>
        </w:rPr>
        <w:t>III. Contents of the Proposed Rule Amendment</w:t>
      </w:r>
    </w:p>
    <w:p w14:paraId="59C6BF2D" w14:textId="38A0FA97" w:rsidR="001800DA" w:rsidRPr="00304321" w:rsidRDefault="00314287" w:rsidP="002E282D">
      <w:pPr>
        <w:spacing w:line="480" w:lineRule="auto"/>
        <w:rPr>
          <w:b/>
        </w:rPr>
      </w:pPr>
      <w:r w:rsidRPr="00304321">
        <w:rPr>
          <w:b/>
        </w:rPr>
        <w:lastRenderedPageBreak/>
        <w:t>Rule 7.3. Conditions of release</w:t>
      </w:r>
    </w:p>
    <w:p w14:paraId="6351D924" w14:textId="1BD4FD4A" w:rsidR="00314287" w:rsidRDefault="00314287" w:rsidP="002E282D">
      <w:r w:rsidRPr="00304321">
        <w:rPr>
          <w:b/>
        </w:rPr>
        <w:t>a. Mandatory Conditions.</w:t>
      </w:r>
      <w:r>
        <w:t xml:space="preserve"> Every order of release under this rule shall contain the following conditions:</w:t>
      </w:r>
    </w:p>
    <w:p w14:paraId="5D1EC756" w14:textId="77777777" w:rsidR="002E282D" w:rsidRDefault="00304321" w:rsidP="002E282D">
      <w:r>
        <w:tab/>
      </w:r>
    </w:p>
    <w:p w14:paraId="56041CD5" w14:textId="068A8489" w:rsidR="00314287" w:rsidRDefault="002E282D" w:rsidP="002E282D">
      <w:r>
        <w:tab/>
      </w:r>
      <w:r w:rsidR="00314287">
        <w:t xml:space="preserve">(1) That the person appear to answer and submit to the orders and process of the court </w:t>
      </w:r>
      <w:r>
        <w:tab/>
      </w:r>
      <w:r w:rsidR="00314287">
        <w:t>having jurisdiction of the case;</w:t>
      </w:r>
    </w:p>
    <w:p w14:paraId="0B0B3DAC" w14:textId="77777777" w:rsidR="002E282D" w:rsidRDefault="002E282D" w:rsidP="002E282D"/>
    <w:p w14:paraId="76D300A6" w14:textId="7F3749BA" w:rsidR="00314287" w:rsidRDefault="00304321" w:rsidP="002E282D">
      <w:r>
        <w:tab/>
      </w:r>
      <w:r w:rsidR="00314287">
        <w:t>(2) That the person refrain from committing any criminal offense;</w:t>
      </w:r>
    </w:p>
    <w:p w14:paraId="4949ACAA" w14:textId="77777777" w:rsidR="002E282D" w:rsidRDefault="002E282D" w:rsidP="002E282D"/>
    <w:p w14:paraId="17CCE861" w14:textId="0714551E" w:rsidR="00314287" w:rsidRDefault="00304321" w:rsidP="002E282D">
      <w:r>
        <w:tab/>
      </w:r>
      <w:r w:rsidR="00314287">
        <w:t>(3) That the person not depart the state without leave of court;</w:t>
      </w:r>
    </w:p>
    <w:p w14:paraId="2A71C84B" w14:textId="77777777" w:rsidR="002E282D" w:rsidRDefault="002E282D" w:rsidP="002E282D"/>
    <w:p w14:paraId="174EE881" w14:textId="60798D90" w:rsidR="001800DA" w:rsidRDefault="001800DA" w:rsidP="002E282D">
      <w:r>
        <w:tab/>
      </w:r>
      <w:r w:rsidRPr="001800DA">
        <w:rPr>
          <w:u w:val="single"/>
        </w:rPr>
        <w:t xml:space="preserve">(4) That the person not contact the victim, unless the court </w:t>
      </w:r>
      <w:r w:rsidR="00020533">
        <w:rPr>
          <w:u w:val="single"/>
        </w:rPr>
        <w:t xml:space="preserve">clearly </w:t>
      </w:r>
      <w:r w:rsidRPr="001800DA">
        <w:rPr>
          <w:u w:val="single"/>
        </w:rPr>
        <w:t xml:space="preserve">finds good cause to </w:t>
      </w:r>
      <w:r>
        <w:tab/>
      </w:r>
      <w:r w:rsidRPr="001800DA">
        <w:rPr>
          <w:u w:val="single"/>
        </w:rPr>
        <w:t>conclude that the victim’s safety would be protected without a no-contact order</w:t>
      </w:r>
      <w:r>
        <w:t>.</w:t>
      </w:r>
    </w:p>
    <w:p w14:paraId="6A1DAED3" w14:textId="77777777" w:rsidR="002E282D" w:rsidRPr="001800DA" w:rsidRDefault="002E282D" w:rsidP="002E282D"/>
    <w:p w14:paraId="2AFB7F52" w14:textId="3126E9AC" w:rsidR="00314287" w:rsidRDefault="00304321" w:rsidP="002E282D">
      <w:r>
        <w:tab/>
      </w:r>
      <w:r w:rsidR="001800DA" w:rsidRPr="001800DA">
        <w:rPr>
          <w:strike/>
        </w:rPr>
        <w:t>(4)</w:t>
      </w:r>
      <w:r w:rsidRPr="001800DA">
        <w:rPr>
          <w:u w:val="single"/>
        </w:rPr>
        <w:t>(</w:t>
      </w:r>
      <w:r w:rsidR="001800DA" w:rsidRPr="001800DA">
        <w:rPr>
          <w:u w:val="single"/>
        </w:rPr>
        <w:t>5</w:t>
      </w:r>
      <w:r w:rsidR="00314287" w:rsidRPr="001800DA">
        <w:rPr>
          <w:u w:val="single"/>
        </w:rPr>
        <w:t>)</w:t>
      </w:r>
      <w:r w:rsidR="00314287">
        <w:t xml:space="preserve"> If released after judgment and sentence, that the person diligently prosecute </w:t>
      </w:r>
      <w:r w:rsidR="001800DA">
        <w:tab/>
      </w:r>
      <w:r w:rsidR="00314287">
        <w:t>his or her appeal.</w:t>
      </w:r>
    </w:p>
    <w:p w14:paraId="0FC8BCBB" w14:textId="77777777" w:rsidR="002E282D" w:rsidRDefault="002E282D" w:rsidP="002E282D"/>
    <w:p w14:paraId="5A06136E" w14:textId="2E6B5078" w:rsidR="00314287" w:rsidRDefault="001800DA" w:rsidP="002E282D">
      <w:pPr>
        <w:ind w:left="720"/>
      </w:pPr>
      <w:r w:rsidRPr="001800DA">
        <w:rPr>
          <w:strike/>
        </w:rPr>
        <w:t>(5)</w:t>
      </w:r>
      <w:r w:rsidRPr="001800DA">
        <w:rPr>
          <w:u w:val="single"/>
        </w:rPr>
        <w:t>(6</w:t>
      </w:r>
      <w:r w:rsidR="00314287" w:rsidRPr="001800DA">
        <w:rPr>
          <w:u w:val="single"/>
        </w:rPr>
        <w:t>)</w:t>
      </w:r>
      <w:r w:rsidR="00314287">
        <w:t xml:space="preserve"> If a person charged with an offense listed in A.R.S. section 13-610(O</w:t>
      </w:r>
      <w:proofErr w:type="gramStart"/>
      <w:r w:rsidR="00314287">
        <w:t>)(</w:t>
      </w:r>
      <w:proofErr w:type="gramEnd"/>
      <w:r w:rsidR="00314287">
        <w:t xml:space="preserve">3) </w:t>
      </w:r>
      <w:r w:rsidR="00314287" w:rsidRPr="001800DA">
        <w:t>has been summoned to appear in court, the court shall order that the person report within five days after release to the arresting law enforcement ag</w:t>
      </w:r>
      <w:r>
        <w:t xml:space="preserve">ency or its designee and submit </w:t>
      </w:r>
      <w:r w:rsidR="00314287" w:rsidRPr="001800DA">
        <w:t>a sample of buccal cells or other bodily substances for DNA testing as direc</w:t>
      </w:r>
      <w:r>
        <w:t xml:space="preserve">ted and </w:t>
      </w:r>
      <w:r w:rsidR="00314287" w:rsidRPr="001800DA">
        <w:t>provide proof of compliance at the next scheduled court p</w:t>
      </w:r>
      <w:r>
        <w:t xml:space="preserve">roceeding. The judicial officer </w:t>
      </w:r>
      <w:r w:rsidR="00314287" w:rsidRPr="001800DA">
        <w:t>shall advise the</w:t>
      </w:r>
      <w:r>
        <w:t xml:space="preserve"> person that willful failure to </w:t>
      </w:r>
      <w:r w:rsidR="00314287" w:rsidRPr="001800DA">
        <w:t xml:space="preserve">comply </w:t>
      </w:r>
      <w:r>
        <w:t xml:space="preserve">with this order shall result in </w:t>
      </w:r>
      <w:r w:rsidR="00314287" w:rsidRPr="001800DA">
        <w:t xml:space="preserve">revocation of </w:t>
      </w:r>
      <w:r>
        <w:t xml:space="preserve">the person's release, including </w:t>
      </w:r>
      <w:r w:rsidR="00314287" w:rsidRPr="001800DA">
        <w:t>arrest and confinement for</w:t>
      </w:r>
      <w:r>
        <w:t xml:space="preserve"> violation of a </w:t>
      </w:r>
      <w:r w:rsidR="00314287" w:rsidRPr="001800DA">
        <w:t>condition of release, as provided in Rule 7.5 and A.R.S. 13-3967.</w:t>
      </w:r>
    </w:p>
    <w:p w14:paraId="22FD10E0" w14:textId="77777777" w:rsidR="002E282D" w:rsidRDefault="002E282D" w:rsidP="002E282D">
      <w:pPr>
        <w:ind w:left="720"/>
      </w:pPr>
    </w:p>
    <w:p w14:paraId="5875117A" w14:textId="5505C797" w:rsidR="00314287" w:rsidRDefault="00314287" w:rsidP="002E282D">
      <w:r w:rsidRPr="001800DA">
        <w:rPr>
          <w:b/>
        </w:rPr>
        <w:t>b. Discretionary Conditions in General</w:t>
      </w:r>
      <w:r>
        <w:t>. The court may impose as a condition of release one or more</w:t>
      </w:r>
      <w:r w:rsidR="001800DA">
        <w:t xml:space="preserve"> </w:t>
      </w:r>
      <w:r>
        <w:t>of the following conditions, if t</w:t>
      </w:r>
      <w:r w:rsidR="001800DA">
        <w:t xml:space="preserve">he court finds the condition is </w:t>
      </w:r>
      <w:r>
        <w:t>reasonable and necessary to protect other</w:t>
      </w:r>
      <w:r w:rsidR="001800DA">
        <w:t xml:space="preserve"> </w:t>
      </w:r>
      <w:r>
        <w:t>persons or t</w:t>
      </w:r>
      <w:r w:rsidR="001800DA">
        <w:t xml:space="preserve">he community from risk posed by </w:t>
      </w:r>
      <w:r>
        <w:t>the person or secure the person’s appearance. In making</w:t>
      </w:r>
      <w:r w:rsidR="001800DA">
        <w:t xml:space="preserve"> </w:t>
      </w:r>
      <w:r>
        <w:t xml:space="preserve">this determination, the court must consider the results of a risk assessment approved by the </w:t>
      </w:r>
      <w:proofErr w:type="gramStart"/>
      <w:r>
        <w:t>supreme</w:t>
      </w:r>
      <w:r w:rsidR="001800DA">
        <w:t xml:space="preserve"> </w:t>
      </w:r>
      <w:r>
        <w:t>court</w:t>
      </w:r>
      <w:proofErr w:type="gramEnd"/>
      <w:r>
        <w:t xml:space="preserve"> or a lethality assessment provided by law enforcement, if provided.</w:t>
      </w:r>
    </w:p>
    <w:p w14:paraId="617D2B07" w14:textId="77777777" w:rsidR="002E282D" w:rsidRDefault="001800DA" w:rsidP="002E282D">
      <w:r>
        <w:tab/>
      </w:r>
    </w:p>
    <w:p w14:paraId="1E2C5AED" w14:textId="0B7F4DAD" w:rsidR="00314287" w:rsidRDefault="002E282D" w:rsidP="002E282D">
      <w:r>
        <w:tab/>
      </w:r>
      <w:r w:rsidR="00314287">
        <w:t>(1) Non-monetary conditions:</w:t>
      </w:r>
    </w:p>
    <w:p w14:paraId="2DD3AFE1" w14:textId="77777777" w:rsidR="002E282D" w:rsidRDefault="001800DA" w:rsidP="002E282D">
      <w:r>
        <w:tab/>
      </w:r>
      <w:r>
        <w:tab/>
      </w:r>
    </w:p>
    <w:p w14:paraId="3AD5E9E6" w14:textId="2F3B5F41" w:rsidR="00314287" w:rsidRDefault="002E282D" w:rsidP="002E282D">
      <w:r>
        <w:tab/>
      </w:r>
      <w:r>
        <w:tab/>
      </w:r>
      <w:r w:rsidR="00314287">
        <w:t>(</w:t>
      </w:r>
      <w:proofErr w:type="spellStart"/>
      <w:proofErr w:type="gramStart"/>
      <w:r w:rsidR="00314287">
        <w:t>i</w:t>
      </w:r>
      <w:proofErr w:type="spellEnd"/>
      <w:proofErr w:type="gramEnd"/>
      <w:r w:rsidR="00314287">
        <w:t xml:space="preserve">) Place the person in the custody of a designated person or organization </w:t>
      </w:r>
      <w:r w:rsidR="001800DA">
        <w:tab/>
      </w:r>
      <w:r w:rsidR="001800DA">
        <w:tab/>
      </w:r>
      <w:r w:rsidR="001800DA">
        <w:tab/>
      </w:r>
      <w:r>
        <w:tab/>
      </w:r>
      <w:r w:rsidR="00314287">
        <w:t>agreeing to provide</w:t>
      </w:r>
      <w:r w:rsidR="001800DA">
        <w:t xml:space="preserve"> </w:t>
      </w:r>
      <w:r w:rsidR="00314287">
        <w:t>supervision;</w:t>
      </w:r>
    </w:p>
    <w:p w14:paraId="13C21A88" w14:textId="77777777" w:rsidR="002E282D" w:rsidRDefault="002E282D" w:rsidP="002E282D"/>
    <w:p w14:paraId="66EC8EB2" w14:textId="77777777" w:rsidR="001800DA" w:rsidRDefault="001800DA" w:rsidP="002E282D">
      <w:r>
        <w:tab/>
      </w:r>
      <w:r>
        <w:tab/>
      </w:r>
      <w:r w:rsidR="00314287">
        <w:t>(ii) Restrict the person's travel, associations, or residence;</w:t>
      </w:r>
    </w:p>
    <w:p w14:paraId="188085B0" w14:textId="77777777" w:rsidR="002E282D" w:rsidRDefault="002E282D" w:rsidP="002E282D"/>
    <w:p w14:paraId="6C7F9AF0" w14:textId="1E8AB012" w:rsidR="001800DA" w:rsidRDefault="001800DA" w:rsidP="002E282D">
      <w:r>
        <w:tab/>
      </w:r>
      <w:r>
        <w:tab/>
      </w:r>
      <w:r w:rsidR="00314287">
        <w:t xml:space="preserve">(iii) Prohibit the person from possessing any dangerous weapon or </w:t>
      </w:r>
      <w:r>
        <w:tab/>
      </w:r>
      <w:r>
        <w:tab/>
      </w:r>
      <w:r>
        <w:tab/>
      </w:r>
      <w:r>
        <w:tab/>
      </w:r>
      <w:r w:rsidR="002E282D">
        <w:tab/>
      </w:r>
      <w:r w:rsidR="00314287">
        <w:t>engaging in certain described</w:t>
      </w:r>
      <w:r>
        <w:t xml:space="preserve"> </w:t>
      </w:r>
      <w:r w:rsidR="00314287">
        <w:t xml:space="preserve">activities or consuming intoxicating liquors </w:t>
      </w:r>
      <w:r>
        <w:tab/>
      </w:r>
      <w:r>
        <w:tab/>
      </w:r>
      <w:r>
        <w:tab/>
      </w:r>
      <w:r w:rsidR="002E282D">
        <w:tab/>
      </w:r>
      <w:r w:rsidR="00314287">
        <w:t>or any controlled substance not validly prescribed;</w:t>
      </w:r>
    </w:p>
    <w:p w14:paraId="49916AC5" w14:textId="77777777" w:rsidR="002E282D" w:rsidRDefault="002E282D" w:rsidP="002E282D"/>
    <w:p w14:paraId="667EEB92" w14:textId="0A5A9FB3" w:rsidR="00314287" w:rsidRDefault="001800DA" w:rsidP="002E282D">
      <w:pPr>
        <w:rPr>
          <w:strike/>
        </w:rPr>
      </w:pPr>
      <w:r>
        <w:tab/>
      </w:r>
      <w:r>
        <w:tab/>
      </w:r>
      <w:proofErr w:type="gramStart"/>
      <w:r w:rsidR="00314287" w:rsidRPr="00304321">
        <w:rPr>
          <w:strike/>
        </w:rPr>
        <w:t>(iv) Prohibit</w:t>
      </w:r>
      <w:proofErr w:type="gramEnd"/>
      <w:r w:rsidR="00314287" w:rsidRPr="00304321">
        <w:rPr>
          <w:strike/>
        </w:rPr>
        <w:t xml:space="preserve"> the person from contacting the victim;</w:t>
      </w:r>
    </w:p>
    <w:p w14:paraId="6AB9E54D" w14:textId="77777777" w:rsidR="002E282D" w:rsidRPr="001800DA" w:rsidRDefault="002E282D" w:rsidP="002E282D"/>
    <w:p w14:paraId="26365D3B" w14:textId="789E9DBA" w:rsidR="00314287" w:rsidRDefault="001800DA" w:rsidP="002E282D">
      <w:r>
        <w:tab/>
      </w:r>
      <w:r>
        <w:tab/>
      </w:r>
      <w:r w:rsidRPr="001800DA">
        <w:rPr>
          <w:strike/>
        </w:rPr>
        <w:t>(v)</w:t>
      </w:r>
      <w:proofErr w:type="gramStart"/>
      <w:r w:rsidR="00314287" w:rsidRPr="001800DA">
        <w:rPr>
          <w:u w:val="single"/>
        </w:rPr>
        <w:t>(</w:t>
      </w:r>
      <w:r w:rsidRPr="001800DA">
        <w:rPr>
          <w:u w:val="single"/>
        </w:rPr>
        <w:t>i</w:t>
      </w:r>
      <w:r w:rsidR="00314287" w:rsidRPr="001800DA">
        <w:rPr>
          <w:u w:val="single"/>
        </w:rPr>
        <w:t>v)</w:t>
      </w:r>
      <w:r w:rsidR="00314287">
        <w:t xml:space="preserve"> Require</w:t>
      </w:r>
      <w:proofErr w:type="gramEnd"/>
      <w:r w:rsidR="00314287">
        <w:t xml:space="preserve"> the person to report re</w:t>
      </w:r>
      <w:r>
        <w:t xml:space="preserve">gularly to and remain under the </w:t>
      </w:r>
      <w:r>
        <w:tab/>
      </w:r>
      <w:r>
        <w:tab/>
      </w:r>
      <w:r>
        <w:tab/>
      </w:r>
      <w:r w:rsidR="002E282D">
        <w:tab/>
      </w:r>
      <w:r w:rsidR="00314287">
        <w:t>supervision of an officer of the</w:t>
      </w:r>
      <w:r>
        <w:t xml:space="preserve"> </w:t>
      </w:r>
      <w:r w:rsidR="00314287">
        <w:t>court;</w:t>
      </w:r>
    </w:p>
    <w:p w14:paraId="7815D1D7" w14:textId="77777777" w:rsidR="002E282D" w:rsidRDefault="002E282D" w:rsidP="002E282D"/>
    <w:p w14:paraId="0EA3746E" w14:textId="430C1992" w:rsidR="00314287" w:rsidRDefault="001800DA" w:rsidP="002E282D">
      <w:r>
        <w:tab/>
      </w:r>
      <w:r>
        <w:tab/>
      </w:r>
      <w:proofErr w:type="gramStart"/>
      <w:r w:rsidRPr="001800DA">
        <w:rPr>
          <w:strike/>
        </w:rPr>
        <w:t>(vi)</w:t>
      </w:r>
      <w:proofErr w:type="gramEnd"/>
      <w:r w:rsidRPr="001800DA">
        <w:rPr>
          <w:u w:val="single"/>
        </w:rPr>
        <w:t>(v</w:t>
      </w:r>
      <w:r w:rsidR="00314287" w:rsidRPr="001800DA">
        <w:rPr>
          <w:u w:val="single"/>
        </w:rPr>
        <w:t>)</w:t>
      </w:r>
      <w:r w:rsidR="00314287">
        <w:t xml:space="preserve"> Return the person to custody after specified hours; or</w:t>
      </w:r>
    </w:p>
    <w:p w14:paraId="78202D3F" w14:textId="77777777" w:rsidR="002E282D" w:rsidRDefault="002E282D" w:rsidP="002E282D"/>
    <w:p w14:paraId="4A30C82A" w14:textId="77777777" w:rsidR="001800DA" w:rsidRDefault="001800DA" w:rsidP="002E282D">
      <w:r>
        <w:tab/>
      </w:r>
      <w:r>
        <w:tab/>
      </w:r>
      <w:r w:rsidR="00314287" w:rsidRPr="001800DA">
        <w:rPr>
          <w:strike/>
        </w:rPr>
        <w:t>(vii)</w:t>
      </w:r>
      <w:proofErr w:type="gramStart"/>
      <w:r>
        <w:rPr>
          <w:u w:val="single"/>
        </w:rPr>
        <w:t>(vi)</w:t>
      </w:r>
      <w:r w:rsidR="00314287">
        <w:t xml:space="preserve"> Any</w:t>
      </w:r>
      <w:proofErr w:type="gramEnd"/>
      <w:r w:rsidR="00314287">
        <w:t xml:space="preserve"> other non-monetary condition that has a reasonable </w:t>
      </w:r>
    </w:p>
    <w:p w14:paraId="6556DF26" w14:textId="0574CBBE" w:rsidR="00314287" w:rsidRDefault="001800DA" w:rsidP="002E282D">
      <w:r>
        <w:tab/>
      </w:r>
      <w:r>
        <w:tab/>
      </w:r>
      <w:proofErr w:type="gramStart"/>
      <w:r w:rsidR="00314287">
        <w:t>relationship</w:t>
      </w:r>
      <w:proofErr w:type="gramEnd"/>
      <w:r w:rsidR="00314287">
        <w:t xml:space="preserve"> to assuring the safety</w:t>
      </w:r>
      <w:r>
        <w:t xml:space="preserve"> </w:t>
      </w:r>
      <w:r w:rsidR="00314287">
        <w:t>of other persons o</w:t>
      </w:r>
      <w:r>
        <w:t xml:space="preserve">r the community from </w:t>
      </w:r>
      <w:r>
        <w:tab/>
      </w:r>
      <w:r>
        <w:tab/>
      </w:r>
      <w:r>
        <w:tab/>
      </w:r>
      <w:r w:rsidR="002E282D">
        <w:tab/>
      </w:r>
      <w:r>
        <w:t xml:space="preserve">risk posed </w:t>
      </w:r>
      <w:r w:rsidR="00314287">
        <w:t>by the person or securing the person’s</w:t>
      </w:r>
      <w:r>
        <w:t xml:space="preserve"> </w:t>
      </w:r>
      <w:r w:rsidR="00314287">
        <w:t>appearance.</w:t>
      </w:r>
    </w:p>
    <w:p w14:paraId="6CB8E341" w14:textId="77777777" w:rsidR="002E282D" w:rsidRDefault="002E282D" w:rsidP="002E282D"/>
    <w:p w14:paraId="36243C93" w14:textId="1800B40E" w:rsidR="00314287" w:rsidRDefault="007B2026" w:rsidP="002E282D">
      <w:r>
        <w:tab/>
      </w:r>
      <w:r w:rsidR="00314287">
        <w:t xml:space="preserve">(2) Monetary conditions. </w:t>
      </w:r>
      <w:r>
        <w:t>[</w:t>
      </w:r>
      <w:proofErr w:type="gramStart"/>
      <w:r>
        <w:rPr>
          <w:b/>
        </w:rPr>
        <w:t>no</w:t>
      </w:r>
      <w:proofErr w:type="gramEnd"/>
      <w:r>
        <w:rPr>
          <w:b/>
        </w:rPr>
        <w:t xml:space="preserve"> changes]</w:t>
      </w:r>
    </w:p>
    <w:p w14:paraId="550BB15D" w14:textId="77777777" w:rsidR="007B20F0" w:rsidRDefault="007B20F0" w:rsidP="002E282D"/>
    <w:p w14:paraId="6802A796" w14:textId="77777777" w:rsidR="005A1358" w:rsidRDefault="005A1358" w:rsidP="002E282D"/>
    <w:p w14:paraId="3CA02250" w14:textId="2B1C1980" w:rsidR="007B20F0" w:rsidRDefault="007B20F0" w:rsidP="002E282D">
      <w:r>
        <w:t>R</w:t>
      </w:r>
      <w:r w:rsidR="005A1358">
        <w:t xml:space="preserve">espectfully submitted </w:t>
      </w:r>
      <w:r w:rsidR="00DE65DA">
        <w:t>January 31</w:t>
      </w:r>
      <w:r w:rsidR="005A1358">
        <w:t>,</w:t>
      </w:r>
      <w:r>
        <w:t xml:space="preserve"> 2017</w:t>
      </w:r>
    </w:p>
    <w:p w14:paraId="695208F0" w14:textId="77777777" w:rsidR="008F513E" w:rsidRPr="008F513E" w:rsidRDefault="008F513E" w:rsidP="008F513E"/>
    <w:p w14:paraId="2119FC45" w14:textId="77777777" w:rsidR="008B081E" w:rsidRDefault="008B081E" w:rsidP="008F513E"/>
    <w:p w14:paraId="6FF8286B" w14:textId="77777777" w:rsidR="008B081E" w:rsidRDefault="008B081E" w:rsidP="008F513E"/>
    <w:p w14:paraId="0B2DC205" w14:textId="00DD23C6" w:rsidR="008F513E" w:rsidRPr="00497DA5" w:rsidRDefault="008F513E" w:rsidP="008F513E">
      <w:r w:rsidRPr="008F513E">
        <w:t xml:space="preserve">By: /s/ </w:t>
      </w:r>
    </w:p>
    <w:p w14:paraId="3EB200FA" w14:textId="0F46EC89" w:rsidR="008B081E" w:rsidRDefault="00497DA5" w:rsidP="008F513E">
      <w:r w:rsidRPr="008F513E">
        <w:rPr>
          <w:noProof/>
        </w:rPr>
        <mc:AlternateContent>
          <mc:Choice Requires="wps">
            <w:drawing>
              <wp:anchor distT="0" distB="0" distL="114300" distR="114300" simplePos="0" relativeHeight="251659264" behindDoc="0" locked="0" layoutInCell="1" allowOverlap="1" wp14:anchorId="3E8FA140" wp14:editId="1251F9F6">
                <wp:simplePos x="0" y="0"/>
                <wp:positionH relativeFrom="column">
                  <wp:posOffset>280035</wp:posOffset>
                </wp:positionH>
                <wp:positionV relativeFrom="paragraph">
                  <wp:posOffset>17780</wp:posOffset>
                </wp:positionV>
                <wp:extent cx="22860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2286000" cy="0"/>
                        </a:xfrm>
                        <a:prstGeom prst="line">
                          <a:avLst/>
                        </a:prstGeom>
                        <a:ln w="6350" cmpd="sng">
                          <a:solidFill>
                            <a:srgbClr val="000000"/>
                          </a:solidFill>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36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4pt" to="20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" strokeweight=".5pt">
                <v:shadow on="t" color="black" opacity="24903f" origin=",.5" offset="0,.55556mm"/>
              </v:line>
            </w:pict>
          </mc:Fallback>
        </mc:AlternateContent>
      </w:r>
      <w:r w:rsidR="007C62F9">
        <w:tab/>
      </w:r>
      <w:r w:rsidR="0040395A">
        <w:t xml:space="preserve">Colleen </w:t>
      </w:r>
      <w:proofErr w:type="spellStart"/>
      <w:r w:rsidR="0040395A">
        <w:t>Clase</w:t>
      </w:r>
      <w:proofErr w:type="spellEnd"/>
    </w:p>
    <w:p w14:paraId="0C2DA2C1" w14:textId="108E8276" w:rsidR="007C62F9" w:rsidRDefault="008B081E" w:rsidP="008F513E">
      <w:r>
        <w:tab/>
      </w:r>
      <w:r w:rsidR="00C429A8">
        <w:t>Staff</w:t>
      </w:r>
      <w:r w:rsidR="007C62F9">
        <w:t xml:space="preserve"> Attorney</w:t>
      </w:r>
    </w:p>
    <w:p w14:paraId="7C181FBD" w14:textId="44868CA5" w:rsidR="007C62F9" w:rsidRPr="008F513E" w:rsidRDefault="007C62F9" w:rsidP="008F513E">
      <w:r>
        <w:tab/>
        <w:t>Arizona Voice for Crime Victims</w:t>
      </w:r>
    </w:p>
    <w:p w14:paraId="2BED80E5" w14:textId="1D5F4821" w:rsidR="008F513E" w:rsidRPr="008F513E" w:rsidRDefault="008F513E" w:rsidP="008F513E"/>
    <w:p w14:paraId="7CEF94E4" w14:textId="77777777" w:rsidR="008B081E" w:rsidRDefault="008B081E" w:rsidP="008F513E"/>
    <w:p w14:paraId="0E2FE704" w14:textId="77777777" w:rsidR="008B081E" w:rsidRDefault="008B081E" w:rsidP="008F513E"/>
    <w:p w14:paraId="128DA110" w14:textId="77777777" w:rsidR="008B081E" w:rsidRDefault="008B081E" w:rsidP="008F513E"/>
    <w:p w14:paraId="4F2A937C" w14:textId="7665C3AE" w:rsidR="008F513E" w:rsidRPr="007C62F9" w:rsidRDefault="008F513E" w:rsidP="008F513E">
      <w:r w:rsidRPr="008F513E">
        <w:t xml:space="preserve">By: /s/  </w:t>
      </w:r>
      <w:r w:rsidR="007C62F9">
        <w:t xml:space="preserve"> </w:t>
      </w:r>
    </w:p>
    <w:p w14:paraId="3910E89E" w14:textId="772184B1" w:rsidR="008B081E" w:rsidRPr="008B081E" w:rsidRDefault="00497DA5" w:rsidP="008F513E">
      <w:r w:rsidRPr="008F513E">
        <w:rPr>
          <w:noProof/>
        </w:rPr>
        <mc:AlternateContent>
          <mc:Choice Requires="wps">
            <w:drawing>
              <wp:anchor distT="0" distB="0" distL="114300" distR="114300" simplePos="0" relativeHeight="251661312" behindDoc="0" locked="0" layoutInCell="1" allowOverlap="1" wp14:anchorId="3DFFC479" wp14:editId="2202B71D">
                <wp:simplePos x="0" y="0"/>
                <wp:positionH relativeFrom="column">
                  <wp:posOffset>280035</wp:posOffset>
                </wp:positionH>
                <wp:positionV relativeFrom="paragraph">
                  <wp:posOffset>0</wp:posOffset>
                </wp:positionV>
                <wp:extent cx="2400300" cy="0"/>
                <wp:effectExtent l="50800" t="25400" r="63500" b="101600"/>
                <wp:wrapNone/>
                <wp:docPr id="2" name="Straight Connector 2"/>
                <wp:cNvGraphicFramePr/>
                <a:graphic xmlns:a="http://schemas.openxmlformats.org/drawingml/2006/main">
                  <a:graphicData uri="http://schemas.microsoft.com/office/word/2010/wordprocessingShape">
                    <wps:wsp>
                      <wps:cNvCnPr/>
                      <wps:spPr>
                        <a:xfrm>
                          <a:off x="0" y="0"/>
                          <a:ext cx="2400300" cy="0"/>
                        </a:xfrm>
                        <a:prstGeom prst="line">
                          <a:avLst/>
                        </a:prstGeom>
                        <a:ln w="6350" cmpd="sng">
                          <a:solidFill>
                            <a:srgbClr val="000000"/>
                          </a:solidFill>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8DFDFF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0" to="21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" strokeweight=".5pt">
                <v:shadow on="t" color="black" opacity="24903f" origin=",.5" offset="0,.55556mm"/>
              </v:line>
            </w:pict>
          </mc:Fallback>
        </mc:AlternateContent>
      </w:r>
      <w:r w:rsidR="007C62F9">
        <w:tab/>
      </w:r>
      <w:r w:rsidR="008B081E" w:rsidRPr="008B081E">
        <w:t>Bill Montgomery</w:t>
      </w:r>
    </w:p>
    <w:p w14:paraId="6B5ED87A" w14:textId="41ABCE98" w:rsidR="007C62F9" w:rsidRDefault="008B081E" w:rsidP="008F513E">
      <w:r>
        <w:tab/>
      </w:r>
      <w:r w:rsidR="007C62F9">
        <w:t>County Attorney</w:t>
      </w:r>
    </w:p>
    <w:p w14:paraId="29EAF977" w14:textId="41D218B3" w:rsidR="008F513E" w:rsidRDefault="007C62F9" w:rsidP="008F513E">
      <w:r>
        <w:tab/>
        <w:t>Maricopa County Attorney’s Office</w:t>
      </w:r>
    </w:p>
    <w:p w14:paraId="362464E3" w14:textId="052677E4" w:rsidR="007B20F0" w:rsidRDefault="007B20F0" w:rsidP="002E282D"/>
    <w:p w14:paraId="5EBE456A" w14:textId="77777777" w:rsidR="008B081E" w:rsidRDefault="008B081E" w:rsidP="008F513E"/>
    <w:p w14:paraId="4479DFDB" w14:textId="77777777" w:rsidR="008B081E" w:rsidRDefault="008B081E" w:rsidP="008F513E"/>
    <w:p w14:paraId="5E68A7BF" w14:textId="77777777" w:rsidR="008B081E" w:rsidRDefault="008B081E" w:rsidP="008F513E"/>
    <w:p w14:paraId="0A5E9A51" w14:textId="7C764BCB" w:rsidR="007C62F9" w:rsidRDefault="008F513E" w:rsidP="008F513E">
      <w:pPr>
        <w:rPr>
          <w:i/>
        </w:rPr>
      </w:pPr>
      <w:r w:rsidRPr="008F513E">
        <w:rPr>
          <w:noProof/>
        </w:rPr>
        <mc:AlternateContent>
          <mc:Choice Requires="wps">
            <w:drawing>
              <wp:anchor distT="0" distB="0" distL="114300" distR="114300" simplePos="0" relativeHeight="251663360" behindDoc="0" locked="0" layoutInCell="1" allowOverlap="1" wp14:anchorId="262AC9CA" wp14:editId="71534380">
                <wp:simplePos x="0" y="0"/>
                <wp:positionH relativeFrom="column">
                  <wp:posOffset>280035</wp:posOffset>
                </wp:positionH>
                <wp:positionV relativeFrom="paragraph">
                  <wp:posOffset>162560</wp:posOffset>
                </wp:positionV>
                <wp:extent cx="2400300" cy="12700"/>
                <wp:effectExtent l="50800" t="25400" r="63500" b="88900"/>
                <wp:wrapNone/>
                <wp:docPr id="3" name="Straight Connector 3"/>
                <wp:cNvGraphicFramePr/>
                <a:graphic xmlns:a="http://schemas.openxmlformats.org/drawingml/2006/main">
                  <a:graphicData uri="http://schemas.microsoft.com/office/word/2010/wordprocessingShape">
                    <wps:wsp>
                      <wps:cNvCnPr/>
                      <wps:spPr>
                        <a:xfrm flipV="1">
                          <a:off x="0" y="0"/>
                          <a:ext cx="2400300" cy="12700"/>
                        </a:xfrm>
                        <a:prstGeom prst="line">
                          <a:avLst/>
                        </a:prstGeom>
                        <a:ln w="6350" cmpd="sng">
                          <a:solidFill>
                            <a:srgbClr val="000000"/>
                          </a:solidFill>
                        </a:ln>
                        <a:effectLst>
                          <a:outerShdw blurRad="40000" dist="20000" dir="5400000" rotWithShape="0">
                            <a:srgbClr val="000000">
                              <a:alpha val="38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E8361"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2.8pt" to="21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" strokeweight=".5pt">
                <v:shadow on="t" color="black" opacity="24903f" origin=",.5" offset="0,.55556mm"/>
              </v:line>
            </w:pict>
          </mc:Fallback>
        </mc:AlternateContent>
      </w:r>
      <w:r w:rsidRPr="008F513E">
        <w:t xml:space="preserve">By: /s/  </w:t>
      </w:r>
      <w:r w:rsidR="007C62F9">
        <w:t xml:space="preserve"> </w:t>
      </w:r>
    </w:p>
    <w:p w14:paraId="6146A819" w14:textId="2D57EC89" w:rsidR="008B081E" w:rsidRPr="008B081E" w:rsidRDefault="007C62F9" w:rsidP="008F513E">
      <w:r>
        <w:rPr>
          <w:i/>
        </w:rPr>
        <w:tab/>
      </w:r>
      <w:r w:rsidR="008B081E" w:rsidRPr="008B081E">
        <w:t xml:space="preserve">Dominic E. </w:t>
      </w:r>
      <w:proofErr w:type="spellStart"/>
      <w:r w:rsidR="008B081E" w:rsidRPr="008B081E">
        <w:t>Draye</w:t>
      </w:r>
      <w:proofErr w:type="spellEnd"/>
    </w:p>
    <w:p w14:paraId="29BBD6C3" w14:textId="4E6254B1" w:rsidR="008F513E" w:rsidRPr="007C62F9" w:rsidRDefault="008B081E" w:rsidP="008F513E">
      <w:pPr>
        <w:rPr>
          <w:i/>
        </w:rPr>
      </w:pPr>
      <w:r>
        <w:rPr>
          <w:i/>
        </w:rPr>
        <w:tab/>
      </w:r>
      <w:r w:rsidR="007C62F9">
        <w:t>Solicitor General</w:t>
      </w:r>
      <w:r w:rsidR="008F513E" w:rsidRPr="008F513E">
        <w:tab/>
      </w:r>
      <w:r w:rsidR="008F513E" w:rsidRPr="008F513E">
        <w:tab/>
      </w:r>
      <w:r w:rsidR="008F513E" w:rsidRPr="008F513E">
        <w:tab/>
      </w:r>
      <w:r w:rsidR="008F513E" w:rsidRPr="008F513E">
        <w:tab/>
      </w:r>
    </w:p>
    <w:p w14:paraId="2635E578" w14:textId="78CE80DC" w:rsidR="008F513E" w:rsidRPr="007B20F0" w:rsidRDefault="007C62F9" w:rsidP="002E282D">
      <w:r>
        <w:tab/>
        <w:t>Office of the Arizona Attorney General</w:t>
      </w:r>
    </w:p>
    <w:sectPr w:rsidR="008F513E" w:rsidRPr="007B20F0" w:rsidSect="002E282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D8F0F" w14:textId="77777777" w:rsidR="001D0E0F" w:rsidRDefault="001D0E0F" w:rsidP="00227B3A">
      <w:r>
        <w:separator/>
      </w:r>
    </w:p>
  </w:endnote>
  <w:endnote w:type="continuationSeparator" w:id="0">
    <w:p w14:paraId="3F4088F4" w14:textId="77777777" w:rsidR="001D0E0F" w:rsidRDefault="001D0E0F" w:rsidP="0022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2E80F" w14:textId="77777777" w:rsidR="001D0E0F" w:rsidRDefault="001D0E0F" w:rsidP="00227B3A">
      <w:r>
        <w:separator/>
      </w:r>
    </w:p>
  </w:footnote>
  <w:footnote w:type="continuationSeparator" w:id="0">
    <w:p w14:paraId="05E9391A" w14:textId="77777777" w:rsidR="001D0E0F" w:rsidRDefault="001D0E0F" w:rsidP="00227B3A">
      <w:r>
        <w:continuationSeparator/>
      </w:r>
    </w:p>
  </w:footnote>
  <w:footnote w:id="1">
    <w:p w14:paraId="66A8F5CF" w14:textId="02CA48F5" w:rsidR="00753EC5" w:rsidRDefault="00753EC5">
      <w:pPr>
        <w:pStyle w:val="FootnoteText"/>
      </w:pPr>
      <w:r>
        <w:rPr>
          <w:rStyle w:val="FootnoteReference"/>
        </w:rPr>
        <w:footnoteRef/>
      </w:r>
      <w:r>
        <w:t xml:space="preserve"> The order also amended Rules 3 and 6, abrogated Form 7, Rule 41, Rules of Criminal Procedure, and substituted a new Form 7 in its place. These changes are not </w:t>
      </w:r>
      <w:r w:rsidR="005A1358">
        <w:t>relevant here.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9A"/>
    <w:rsid w:val="00020533"/>
    <w:rsid w:val="001800DA"/>
    <w:rsid w:val="001D0E0F"/>
    <w:rsid w:val="002255D3"/>
    <w:rsid w:val="00227B3A"/>
    <w:rsid w:val="00241630"/>
    <w:rsid w:val="002A7EA7"/>
    <w:rsid w:val="002D451C"/>
    <w:rsid w:val="002E282D"/>
    <w:rsid w:val="00304321"/>
    <w:rsid w:val="00314287"/>
    <w:rsid w:val="003F3823"/>
    <w:rsid w:val="0040395A"/>
    <w:rsid w:val="00443529"/>
    <w:rsid w:val="00497DA5"/>
    <w:rsid w:val="00563285"/>
    <w:rsid w:val="005A1358"/>
    <w:rsid w:val="005C5421"/>
    <w:rsid w:val="00753EC5"/>
    <w:rsid w:val="00795366"/>
    <w:rsid w:val="007B2026"/>
    <w:rsid w:val="007B20F0"/>
    <w:rsid w:val="007C62F9"/>
    <w:rsid w:val="008B081E"/>
    <w:rsid w:val="008D70F2"/>
    <w:rsid w:val="008F3C55"/>
    <w:rsid w:val="008F513E"/>
    <w:rsid w:val="00A00014"/>
    <w:rsid w:val="00A05A09"/>
    <w:rsid w:val="00AA2A57"/>
    <w:rsid w:val="00B60ADD"/>
    <w:rsid w:val="00C06514"/>
    <w:rsid w:val="00C429A8"/>
    <w:rsid w:val="00C51A1C"/>
    <w:rsid w:val="00C61EB9"/>
    <w:rsid w:val="00D40989"/>
    <w:rsid w:val="00D916E9"/>
    <w:rsid w:val="00DE65DA"/>
    <w:rsid w:val="00DE7AFD"/>
    <w:rsid w:val="00E32C9A"/>
    <w:rsid w:val="00EC2CA1"/>
    <w:rsid w:val="00F9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9C1CB0"/>
  <w14:defaultImageDpi w14:val="300"/>
  <w15:docId w15:val="{DAF6B9B0-372A-4361-9E12-13B688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C9A"/>
    <w:pPr>
      <w:widowControl w:val="0"/>
      <w:autoSpaceDE w:val="0"/>
      <w:autoSpaceDN w:val="0"/>
      <w:adjustRightInd w:val="0"/>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qFormat/>
    <w:rsid w:val="00E32C9A"/>
    <w:pPr>
      <w:widowControl/>
      <w:autoSpaceDE/>
      <w:autoSpaceDN/>
      <w:adjustRightInd/>
      <w:spacing w:line="254" w:lineRule="exact"/>
    </w:pPr>
    <w:rPr>
      <w:sz w:val="20"/>
      <w:szCs w:val="20"/>
    </w:rPr>
  </w:style>
  <w:style w:type="paragraph" w:customStyle="1" w:styleId="Address">
    <w:name w:val="Address"/>
    <w:basedOn w:val="SingleSpacing"/>
    <w:rsid w:val="00E32C9A"/>
    <w:pPr>
      <w:widowControl w:val="0"/>
      <w:overflowPunct w:val="0"/>
      <w:autoSpaceDE w:val="0"/>
      <w:autoSpaceDN w:val="0"/>
      <w:adjustRightInd w:val="0"/>
      <w:spacing w:line="225" w:lineRule="exact"/>
      <w:ind w:right="5112"/>
      <w:textAlignment w:val="baseline"/>
    </w:pPr>
    <w:rPr>
      <w:b/>
      <w:bCs/>
      <w:sz w:val="26"/>
    </w:rPr>
  </w:style>
  <w:style w:type="paragraph" w:customStyle="1" w:styleId="Caption-Representing">
    <w:name w:val="Caption - Representing"/>
    <w:basedOn w:val="SingleSpacing"/>
    <w:rsid w:val="00E32C9A"/>
    <w:pPr>
      <w:widowControl w:val="0"/>
      <w:overflowPunct w:val="0"/>
      <w:autoSpaceDE w:val="0"/>
      <w:autoSpaceDN w:val="0"/>
      <w:adjustRightInd w:val="0"/>
      <w:spacing w:line="225" w:lineRule="exact"/>
      <w:ind w:left="360" w:right="5040" w:hanging="360"/>
      <w:textAlignment w:val="baseline"/>
    </w:pPr>
    <w:rPr>
      <w:sz w:val="26"/>
    </w:rPr>
  </w:style>
  <w:style w:type="character" w:styleId="Hyperlink">
    <w:name w:val="Hyperlink"/>
    <w:basedOn w:val="DefaultParagraphFont"/>
    <w:uiPriority w:val="99"/>
    <w:unhideWhenUsed/>
    <w:rsid w:val="00E32C9A"/>
    <w:rPr>
      <w:color w:val="0000FF" w:themeColor="hyperlink"/>
      <w:u w:val="single"/>
    </w:rPr>
  </w:style>
  <w:style w:type="paragraph" w:styleId="FootnoteText">
    <w:name w:val="footnote text"/>
    <w:basedOn w:val="Normal"/>
    <w:link w:val="FootnoteTextChar"/>
    <w:uiPriority w:val="99"/>
    <w:unhideWhenUsed/>
    <w:rsid w:val="00227B3A"/>
  </w:style>
  <w:style w:type="character" w:customStyle="1" w:styleId="FootnoteTextChar">
    <w:name w:val="Footnote Text Char"/>
    <w:basedOn w:val="DefaultParagraphFont"/>
    <w:link w:val="FootnoteText"/>
    <w:uiPriority w:val="99"/>
    <w:rsid w:val="00227B3A"/>
    <w:rPr>
      <w:rFonts w:eastAsia="Times New Roman"/>
      <w:sz w:val="24"/>
      <w:szCs w:val="24"/>
      <w:lang w:eastAsia="en-US"/>
    </w:rPr>
  </w:style>
  <w:style w:type="character" w:styleId="FootnoteReference">
    <w:name w:val="footnote reference"/>
    <w:basedOn w:val="DefaultParagraphFont"/>
    <w:uiPriority w:val="99"/>
    <w:unhideWhenUsed/>
    <w:rsid w:val="00227B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2713">
      <w:bodyDiv w:val="1"/>
      <w:marLeft w:val="0"/>
      <w:marRight w:val="0"/>
      <w:marTop w:val="0"/>
      <w:marBottom w:val="0"/>
      <w:divBdr>
        <w:top w:val="none" w:sz="0" w:space="0" w:color="auto"/>
        <w:left w:val="none" w:sz="0" w:space="0" w:color="auto"/>
        <w:bottom w:val="none" w:sz="0" w:space="0" w:color="auto"/>
        <w:right w:val="none" w:sz="0" w:space="0" w:color="auto"/>
      </w:divBdr>
      <w:divsChild>
        <w:div w:id="636646697">
          <w:marLeft w:val="0"/>
          <w:marRight w:val="0"/>
          <w:marTop w:val="240"/>
          <w:marBottom w:val="240"/>
          <w:divBdr>
            <w:top w:val="none" w:sz="0" w:space="0" w:color="auto"/>
            <w:left w:val="none" w:sz="0" w:space="0" w:color="auto"/>
            <w:bottom w:val="none" w:sz="0" w:space="0" w:color="auto"/>
            <w:right w:val="none" w:sz="0" w:space="0" w:color="auto"/>
          </w:divBdr>
        </w:div>
        <w:div w:id="825707704">
          <w:marLeft w:val="0"/>
          <w:marRight w:val="0"/>
          <w:marTop w:val="240"/>
          <w:marBottom w:val="0"/>
          <w:divBdr>
            <w:top w:val="none" w:sz="0" w:space="0" w:color="auto"/>
            <w:left w:val="none" w:sz="0" w:space="0" w:color="auto"/>
            <w:bottom w:val="none" w:sz="0" w:space="0" w:color="auto"/>
            <w:right w:val="none" w:sz="0" w:space="0" w:color="auto"/>
          </w:divBdr>
          <w:divsChild>
            <w:div w:id="1933734718">
              <w:marLeft w:val="0"/>
              <w:marRight w:val="0"/>
              <w:marTop w:val="0"/>
              <w:marBottom w:val="0"/>
              <w:divBdr>
                <w:top w:val="none" w:sz="0" w:space="0" w:color="auto"/>
                <w:left w:val="none" w:sz="0" w:space="0" w:color="auto"/>
                <w:bottom w:val="none" w:sz="0" w:space="0" w:color="auto"/>
                <w:right w:val="none" w:sz="0" w:space="0" w:color="auto"/>
              </w:divBdr>
              <w:divsChild>
                <w:div w:id="1183476730">
                  <w:marLeft w:val="0"/>
                  <w:marRight w:val="0"/>
                  <w:marTop w:val="240"/>
                  <w:marBottom w:val="0"/>
                  <w:divBdr>
                    <w:top w:val="none" w:sz="0" w:space="0" w:color="auto"/>
                    <w:left w:val="none" w:sz="0" w:space="0" w:color="auto"/>
                    <w:bottom w:val="none" w:sz="0" w:space="0" w:color="auto"/>
                    <w:right w:val="none" w:sz="0" w:space="0" w:color="auto"/>
                  </w:divBdr>
                  <w:divsChild>
                    <w:div w:id="968627285">
                      <w:marLeft w:val="0"/>
                      <w:marRight w:val="0"/>
                      <w:marTop w:val="0"/>
                      <w:marBottom w:val="0"/>
                      <w:divBdr>
                        <w:top w:val="none" w:sz="0" w:space="0" w:color="auto"/>
                        <w:left w:val="none" w:sz="0" w:space="0" w:color="auto"/>
                        <w:bottom w:val="none" w:sz="0" w:space="0" w:color="auto"/>
                        <w:right w:val="none" w:sz="0" w:space="0" w:color="auto"/>
                      </w:divBdr>
                      <w:divsChild>
                        <w:div w:id="1051344341">
                          <w:marLeft w:val="0"/>
                          <w:marRight w:val="0"/>
                          <w:marTop w:val="0"/>
                          <w:marBottom w:val="0"/>
                          <w:divBdr>
                            <w:top w:val="none" w:sz="0" w:space="0" w:color="auto"/>
                            <w:left w:val="none" w:sz="0" w:space="0" w:color="auto"/>
                            <w:bottom w:val="none" w:sz="0" w:space="0" w:color="auto"/>
                            <w:right w:val="none" w:sz="0" w:space="0" w:color="auto"/>
                          </w:divBdr>
                        </w:div>
                      </w:divsChild>
                    </w:div>
                    <w:div w:id="52581962">
                      <w:marLeft w:val="0"/>
                      <w:marRight w:val="0"/>
                      <w:marTop w:val="240"/>
                      <w:marBottom w:val="0"/>
                      <w:divBdr>
                        <w:top w:val="none" w:sz="0" w:space="0" w:color="auto"/>
                        <w:left w:val="none" w:sz="0" w:space="0" w:color="auto"/>
                        <w:bottom w:val="none" w:sz="0" w:space="0" w:color="auto"/>
                        <w:right w:val="none" w:sz="0" w:space="0" w:color="auto"/>
                      </w:divBdr>
                      <w:divsChild>
                        <w:div w:id="1761172787">
                          <w:marLeft w:val="0"/>
                          <w:marRight w:val="0"/>
                          <w:marTop w:val="0"/>
                          <w:marBottom w:val="0"/>
                          <w:divBdr>
                            <w:top w:val="none" w:sz="0" w:space="0" w:color="auto"/>
                            <w:left w:val="none" w:sz="0" w:space="0" w:color="auto"/>
                            <w:bottom w:val="none" w:sz="0" w:space="0" w:color="auto"/>
                            <w:right w:val="none" w:sz="0" w:space="0" w:color="auto"/>
                          </w:divBdr>
                          <w:divsChild>
                            <w:div w:id="2968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4008">
                      <w:marLeft w:val="0"/>
                      <w:marRight w:val="0"/>
                      <w:marTop w:val="240"/>
                      <w:marBottom w:val="0"/>
                      <w:divBdr>
                        <w:top w:val="none" w:sz="0" w:space="0" w:color="auto"/>
                        <w:left w:val="none" w:sz="0" w:space="0" w:color="auto"/>
                        <w:bottom w:val="none" w:sz="0" w:space="0" w:color="auto"/>
                        <w:right w:val="none" w:sz="0" w:space="0" w:color="auto"/>
                      </w:divBdr>
                      <w:divsChild>
                        <w:div w:id="1574968624">
                          <w:marLeft w:val="0"/>
                          <w:marRight w:val="0"/>
                          <w:marTop w:val="0"/>
                          <w:marBottom w:val="0"/>
                          <w:divBdr>
                            <w:top w:val="none" w:sz="0" w:space="0" w:color="auto"/>
                            <w:left w:val="none" w:sz="0" w:space="0" w:color="auto"/>
                            <w:bottom w:val="none" w:sz="0" w:space="0" w:color="auto"/>
                            <w:right w:val="none" w:sz="0" w:space="0" w:color="auto"/>
                          </w:divBdr>
                          <w:divsChild>
                            <w:div w:id="17108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40220">
                      <w:marLeft w:val="0"/>
                      <w:marRight w:val="0"/>
                      <w:marTop w:val="240"/>
                      <w:marBottom w:val="0"/>
                      <w:divBdr>
                        <w:top w:val="none" w:sz="0" w:space="0" w:color="auto"/>
                        <w:left w:val="none" w:sz="0" w:space="0" w:color="auto"/>
                        <w:bottom w:val="none" w:sz="0" w:space="0" w:color="auto"/>
                        <w:right w:val="none" w:sz="0" w:space="0" w:color="auto"/>
                      </w:divBdr>
                      <w:divsChild>
                        <w:div w:id="1668167111">
                          <w:marLeft w:val="0"/>
                          <w:marRight w:val="0"/>
                          <w:marTop w:val="0"/>
                          <w:marBottom w:val="0"/>
                          <w:divBdr>
                            <w:top w:val="none" w:sz="0" w:space="0" w:color="auto"/>
                            <w:left w:val="none" w:sz="0" w:space="0" w:color="auto"/>
                            <w:bottom w:val="none" w:sz="0" w:space="0" w:color="auto"/>
                            <w:right w:val="none" w:sz="0" w:space="0" w:color="auto"/>
                          </w:divBdr>
                          <w:divsChild>
                            <w:div w:id="486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4419">
                      <w:marLeft w:val="0"/>
                      <w:marRight w:val="0"/>
                      <w:marTop w:val="240"/>
                      <w:marBottom w:val="0"/>
                      <w:divBdr>
                        <w:top w:val="none" w:sz="0" w:space="0" w:color="auto"/>
                        <w:left w:val="none" w:sz="0" w:space="0" w:color="auto"/>
                        <w:bottom w:val="none" w:sz="0" w:space="0" w:color="auto"/>
                        <w:right w:val="none" w:sz="0" w:space="0" w:color="auto"/>
                      </w:divBdr>
                      <w:divsChild>
                        <w:div w:id="1164317506">
                          <w:marLeft w:val="0"/>
                          <w:marRight w:val="0"/>
                          <w:marTop w:val="0"/>
                          <w:marBottom w:val="0"/>
                          <w:divBdr>
                            <w:top w:val="none" w:sz="0" w:space="0" w:color="auto"/>
                            <w:left w:val="none" w:sz="0" w:space="0" w:color="auto"/>
                            <w:bottom w:val="none" w:sz="0" w:space="0" w:color="auto"/>
                            <w:right w:val="none" w:sz="0" w:space="0" w:color="auto"/>
                          </w:divBdr>
                          <w:divsChild>
                            <w:div w:id="12450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9181">
                      <w:marLeft w:val="0"/>
                      <w:marRight w:val="0"/>
                      <w:marTop w:val="240"/>
                      <w:marBottom w:val="0"/>
                      <w:divBdr>
                        <w:top w:val="none" w:sz="0" w:space="0" w:color="auto"/>
                        <w:left w:val="none" w:sz="0" w:space="0" w:color="auto"/>
                        <w:bottom w:val="none" w:sz="0" w:space="0" w:color="auto"/>
                        <w:right w:val="none" w:sz="0" w:space="0" w:color="auto"/>
                      </w:divBdr>
                      <w:divsChild>
                        <w:div w:id="694700063">
                          <w:marLeft w:val="0"/>
                          <w:marRight w:val="0"/>
                          <w:marTop w:val="0"/>
                          <w:marBottom w:val="0"/>
                          <w:divBdr>
                            <w:top w:val="none" w:sz="0" w:space="0" w:color="auto"/>
                            <w:left w:val="none" w:sz="0" w:space="0" w:color="auto"/>
                            <w:bottom w:val="none" w:sz="0" w:space="0" w:color="auto"/>
                            <w:right w:val="none" w:sz="0" w:space="0" w:color="auto"/>
                          </w:divBdr>
                          <w:divsChild>
                            <w:div w:id="7498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4015">
      <w:bodyDiv w:val="1"/>
      <w:marLeft w:val="0"/>
      <w:marRight w:val="0"/>
      <w:marTop w:val="0"/>
      <w:marBottom w:val="0"/>
      <w:divBdr>
        <w:top w:val="none" w:sz="0" w:space="0" w:color="auto"/>
        <w:left w:val="none" w:sz="0" w:space="0" w:color="auto"/>
        <w:bottom w:val="none" w:sz="0" w:space="0" w:color="auto"/>
        <w:right w:val="none" w:sz="0" w:space="0" w:color="auto"/>
      </w:divBdr>
    </w:div>
    <w:div w:id="1934237249">
      <w:bodyDiv w:val="1"/>
      <w:marLeft w:val="0"/>
      <w:marRight w:val="0"/>
      <w:marTop w:val="0"/>
      <w:marBottom w:val="0"/>
      <w:divBdr>
        <w:top w:val="none" w:sz="0" w:space="0" w:color="auto"/>
        <w:left w:val="none" w:sz="0" w:space="0" w:color="auto"/>
        <w:bottom w:val="none" w:sz="0" w:space="0" w:color="auto"/>
        <w:right w:val="none" w:sz="0" w:space="0" w:color="auto"/>
      </w:divBdr>
      <w:divsChild>
        <w:div w:id="1469856518">
          <w:marLeft w:val="0"/>
          <w:marRight w:val="0"/>
          <w:marTop w:val="240"/>
          <w:marBottom w:val="240"/>
          <w:divBdr>
            <w:top w:val="none" w:sz="0" w:space="0" w:color="auto"/>
            <w:left w:val="none" w:sz="0" w:space="0" w:color="auto"/>
            <w:bottom w:val="none" w:sz="0" w:space="0" w:color="auto"/>
            <w:right w:val="none" w:sz="0" w:space="0" w:color="auto"/>
          </w:divBdr>
        </w:div>
        <w:div w:id="393429707">
          <w:marLeft w:val="0"/>
          <w:marRight w:val="0"/>
          <w:marTop w:val="240"/>
          <w:marBottom w:val="0"/>
          <w:divBdr>
            <w:top w:val="none" w:sz="0" w:space="0" w:color="auto"/>
            <w:left w:val="none" w:sz="0" w:space="0" w:color="auto"/>
            <w:bottom w:val="none" w:sz="0" w:space="0" w:color="auto"/>
            <w:right w:val="none" w:sz="0" w:space="0" w:color="auto"/>
          </w:divBdr>
          <w:divsChild>
            <w:div w:id="428896358">
              <w:marLeft w:val="0"/>
              <w:marRight w:val="0"/>
              <w:marTop w:val="0"/>
              <w:marBottom w:val="0"/>
              <w:divBdr>
                <w:top w:val="none" w:sz="0" w:space="0" w:color="auto"/>
                <w:left w:val="none" w:sz="0" w:space="0" w:color="auto"/>
                <w:bottom w:val="none" w:sz="0" w:space="0" w:color="auto"/>
                <w:right w:val="none" w:sz="0" w:space="0" w:color="auto"/>
              </w:divBdr>
              <w:divsChild>
                <w:div w:id="1900363351">
                  <w:marLeft w:val="0"/>
                  <w:marRight w:val="0"/>
                  <w:marTop w:val="240"/>
                  <w:marBottom w:val="0"/>
                  <w:divBdr>
                    <w:top w:val="none" w:sz="0" w:space="0" w:color="auto"/>
                    <w:left w:val="none" w:sz="0" w:space="0" w:color="auto"/>
                    <w:bottom w:val="none" w:sz="0" w:space="0" w:color="auto"/>
                    <w:right w:val="none" w:sz="0" w:space="0" w:color="auto"/>
                  </w:divBdr>
                  <w:divsChild>
                    <w:div w:id="426777310">
                      <w:marLeft w:val="0"/>
                      <w:marRight w:val="0"/>
                      <w:marTop w:val="0"/>
                      <w:marBottom w:val="0"/>
                      <w:divBdr>
                        <w:top w:val="none" w:sz="0" w:space="0" w:color="auto"/>
                        <w:left w:val="none" w:sz="0" w:space="0" w:color="auto"/>
                        <w:bottom w:val="none" w:sz="0" w:space="0" w:color="auto"/>
                        <w:right w:val="none" w:sz="0" w:space="0" w:color="auto"/>
                      </w:divBdr>
                      <w:divsChild>
                        <w:div w:id="1614483991">
                          <w:marLeft w:val="0"/>
                          <w:marRight w:val="0"/>
                          <w:marTop w:val="0"/>
                          <w:marBottom w:val="0"/>
                          <w:divBdr>
                            <w:top w:val="none" w:sz="0" w:space="0" w:color="auto"/>
                            <w:left w:val="none" w:sz="0" w:space="0" w:color="auto"/>
                            <w:bottom w:val="none" w:sz="0" w:space="0" w:color="auto"/>
                            <w:right w:val="none" w:sz="0" w:space="0" w:color="auto"/>
                          </w:divBdr>
                        </w:div>
                      </w:divsChild>
                    </w:div>
                    <w:div w:id="1440636887">
                      <w:marLeft w:val="0"/>
                      <w:marRight w:val="0"/>
                      <w:marTop w:val="240"/>
                      <w:marBottom w:val="0"/>
                      <w:divBdr>
                        <w:top w:val="none" w:sz="0" w:space="0" w:color="auto"/>
                        <w:left w:val="none" w:sz="0" w:space="0" w:color="auto"/>
                        <w:bottom w:val="none" w:sz="0" w:space="0" w:color="auto"/>
                        <w:right w:val="none" w:sz="0" w:space="0" w:color="auto"/>
                      </w:divBdr>
                      <w:divsChild>
                        <w:div w:id="1349066723">
                          <w:marLeft w:val="0"/>
                          <w:marRight w:val="0"/>
                          <w:marTop w:val="0"/>
                          <w:marBottom w:val="0"/>
                          <w:divBdr>
                            <w:top w:val="none" w:sz="0" w:space="0" w:color="auto"/>
                            <w:left w:val="none" w:sz="0" w:space="0" w:color="auto"/>
                            <w:bottom w:val="none" w:sz="0" w:space="0" w:color="auto"/>
                            <w:right w:val="none" w:sz="0" w:space="0" w:color="auto"/>
                          </w:divBdr>
                          <w:divsChild>
                            <w:div w:id="13287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5919">
                      <w:marLeft w:val="0"/>
                      <w:marRight w:val="0"/>
                      <w:marTop w:val="240"/>
                      <w:marBottom w:val="0"/>
                      <w:divBdr>
                        <w:top w:val="none" w:sz="0" w:space="0" w:color="auto"/>
                        <w:left w:val="none" w:sz="0" w:space="0" w:color="auto"/>
                        <w:bottom w:val="none" w:sz="0" w:space="0" w:color="auto"/>
                        <w:right w:val="none" w:sz="0" w:space="0" w:color="auto"/>
                      </w:divBdr>
                      <w:divsChild>
                        <w:div w:id="1288588988">
                          <w:marLeft w:val="0"/>
                          <w:marRight w:val="0"/>
                          <w:marTop w:val="0"/>
                          <w:marBottom w:val="0"/>
                          <w:divBdr>
                            <w:top w:val="none" w:sz="0" w:space="0" w:color="auto"/>
                            <w:left w:val="none" w:sz="0" w:space="0" w:color="auto"/>
                            <w:bottom w:val="none" w:sz="0" w:space="0" w:color="auto"/>
                            <w:right w:val="none" w:sz="0" w:space="0" w:color="auto"/>
                          </w:divBdr>
                          <w:divsChild>
                            <w:div w:id="18377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8731">
                      <w:marLeft w:val="0"/>
                      <w:marRight w:val="0"/>
                      <w:marTop w:val="240"/>
                      <w:marBottom w:val="0"/>
                      <w:divBdr>
                        <w:top w:val="none" w:sz="0" w:space="0" w:color="auto"/>
                        <w:left w:val="none" w:sz="0" w:space="0" w:color="auto"/>
                        <w:bottom w:val="none" w:sz="0" w:space="0" w:color="auto"/>
                        <w:right w:val="none" w:sz="0" w:space="0" w:color="auto"/>
                      </w:divBdr>
                      <w:divsChild>
                        <w:div w:id="2076509061">
                          <w:marLeft w:val="0"/>
                          <w:marRight w:val="0"/>
                          <w:marTop w:val="0"/>
                          <w:marBottom w:val="0"/>
                          <w:divBdr>
                            <w:top w:val="none" w:sz="0" w:space="0" w:color="auto"/>
                            <w:left w:val="none" w:sz="0" w:space="0" w:color="auto"/>
                            <w:bottom w:val="none" w:sz="0" w:space="0" w:color="auto"/>
                            <w:right w:val="none" w:sz="0" w:space="0" w:color="auto"/>
                          </w:divBdr>
                          <w:divsChild>
                            <w:div w:id="14237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7584">
                      <w:marLeft w:val="0"/>
                      <w:marRight w:val="0"/>
                      <w:marTop w:val="240"/>
                      <w:marBottom w:val="0"/>
                      <w:divBdr>
                        <w:top w:val="none" w:sz="0" w:space="0" w:color="auto"/>
                        <w:left w:val="none" w:sz="0" w:space="0" w:color="auto"/>
                        <w:bottom w:val="none" w:sz="0" w:space="0" w:color="auto"/>
                        <w:right w:val="none" w:sz="0" w:space="0" w:color="auto"/>
                      </w:divBdr>
                      <w:divsChild>
                        <w:div w:id="771321919">
                          <w:marLeft w:val="0"/>
                          <w:marRight w:val="0"/>
                          <w:marTop w:val="0"/>
                          <w:marBottom w:val="0"/>
                          <w:divBdr>
                            <w:top w:val="none" w:sz="0" w:space="0" w:color="auto"/>
                            <w:left w:val="none" w:sz="0" w:space="0" w:color="auto"/>
                            <w:bottom w:val="none" w:sz="0" w:space="0" w:color="auto"/>
                            <w:right w:val="none" w:sz="0" w:space="0" w:color="auto"/>
                          </w:divBdr>
                          <w:divsChild>
                            <w:div w:id="14815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9617">
                      <w:marLeft w:val="0"/>
                      <w:marRight w:val="0"/>
                      <w:marTop w:val="240"/>
                      <w:marBottom w:val="0"/>
                      <w:divBdr>
                        <w:top w:val="none" w:sz="0" w:space="0" w:color="auto"/>
                        <w:left w:val="none" w:sz="0" w:space="0" w:color="auto"/>
                        <w:bottom w:val="none" w:sz="0" w:space="0" w:color="auto"/>
                        <w:right w:val="none" w:sz="0" w:space="0" w:color="auto"/>
                      </w:divBdr>
                      <w:divsChild>
                        <w:div w:id="883714307">
                          <w:marLeft w:val="0"/>
                          <w:marRight w:val="0"/>
                          <w:marTop w:val="0"/>
                          <w:marBottom w:val="0"/>
                          <w:divBdr>
                            <w:top w:val="none" w:sz="0" w:space="0" w:color="auto"/>
                            <w:left w:val="none" w:sz="0" w:space="0" w:color="auto"/>
                            <w:bottom w:val="none" w:sz="0" w:space="0" w:color="auto"/>
                            <w:right w:val="none" w:sz="0" w:space="0" w:color="auto"/>
                          </w:divBdr>
                          <w:divsChild>
                            <w:div w:id="7180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Aiken</dc:creator>
  <cp:keywords/>
  <dc:description/>
  <cp:lastModifiedBy>Koschney, Linda</cp:lastModifiedBy>
  <cp:revision>2</cp:revision>
  <dcterms:created xsi:type="dcterms:W3CDTF">2017-06-12T19:37:00Z</dcterms:created>
  <dcterms:modified xsi:type="dcterms:W3CDTF">2017-06-12T19:37:00Z</dcterms:modified>
</cp:coreProperties>
</file>