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22" w:rsidRDefault="002F18F0" w:rsidP="00031D5F">
      <w:pPr>
        <w:spacing w:after="160"/>
      </w:pPr>
      <w:bookmarkStart w:id="0" w:name="_GoBack"/>
      <w:bookmarkEnd w:id="0"/>
    </w:p>
    <w:tbl>
      <w:tblPr>
        <w:tblW w:w="10278" w:type="dxa"/>
        <w:tblLayout w:type="fixed"/>
        <w:tblLook w:val="0000" w:firstRow="0" w:lastRow="0" w:firstColumn="0" w:lastColumn="0" w:noHBand="0" w:noVBand="0"/>
      </w:tblPr>
      <w:tblGrid>
        <w:gridCol w:w="5148"/>
        <w:gridCol w:w="5130"/>
      </w:tblGrid>
      <w:tr w:rsidR="001F6408" w:rsidTr="00321149">
        <w:trPr>
          <w:cantSplit/>
          <w:trHeight w:val="2347"/>
        </w:trPr>
        <w:tc>
          <w:tcPr>
            <w:tcW w:w="5148" w:type="dxa"/>
          </w:tcPr>
          <w:p w:rsidR="001059F4" w:rsidRPr="001059F4" w:rsidRDefault="002F18F0" w:rsidP="00B7323A">
            <w:pPr>
              <w:pStyle w:val="FirmInformation"/>
            </w:pPr>
            <w:bookmarkStart w:id="1" w:name="_zzmpFIXED_CounselTable"/>
            <w:r w:rsidRPr="001059F4">
              <w:t>J. Russell Skelton, Bar #002380</w:t>
            </w:r>
          </w:p>
          <w:p w:rsidR="001059F4" w:rsidRPr="001059F4" w:rsidRDefault="002F18F0" w:rsidP="00B7323A">
            <w:pPr>
              <w:pStyle w:val="FirmInformation"/>
            </w:pPr>
            <w:r>
              <w:t>Cory E. Tyszka, Bar #032412</w:t>
            </w:r>
          </w:p>
          <w:p w:rsidR="001059F4" w:rsidRPr="001059F4" w:rsidRDefault="002F18F0">
            <w:pPr>
              <w:pStyle w:val="FirmInformation"/>
              <w:rPr>
                <w:caps/>
              </w:rPr>
            </w:pPr>
            <w:r w:rsidRPr="001059F4">
              <w:rPr>
                <w:caps/>
              </w:rPr>
              <w:t>Jones, Skelton &amp; Hochuli, P.L.C.</w:t>
            </w:r>
          </w:p>
          <w:p w:rsidR="001059F4" w:rsidRPr="001059F4" w:rsidRDefault="002F18F0">
            <w:pPr>
              <w:pStyle w:val="FirmInformation"/>
            </w:pPr>
            <w:r w:rsidRPr="001059F4">
              <w:t>40 North Central Avenue, Suite 2700</w:t>
            </w:r>
            <w:r w:rsidRPr="001059F4">
              <w:br/>
              <w:t>Phoenix, Arizona  85004</w:t>
            </w:r>
          </w:p>
          <w:p w:rsidR="001059F4" w:rsidRPr="001059F4" w:rsidRDefault="002F18F0">
            <w:pPr>
              <w:pStyle w:val="FirmInformation"/>
            </w:pPr>
            <w:r w:rsidRPr="001059F4">
              <w:t>Telephone:  (602) 263-1739</w:t>
            </w:r>
          </w:p>
          <w:p w:rsidR="001059F4" w:rsidRPr="001059F4" w:rsidRDefault="002F18F0">
            <w:pPr>
              <w:pStyle w:val="FirmInformation"/>
            </w:pPr>
            <w:r w:rsidRPr="001059F4">
              <w:t>Fax:  (602) 200-7880</w:t>
            </w:r>
          </w:p>
          <w:p w:rsidR="001059F4" w:rsidRDefault="002F18F0">
            <w:pPr>
              <w:pStyle w:val="FirmInformation"/>
            </w:pPr>
            <w:r w:rsidRPr="001059F4">
              <w:t>rskelton@jshfirm.com</w:t>
            </w:r>
            <w:r w:rsidRPr="001059F4">
              <w:br/>
              <w:t>ctyszka@jshfirm.com</w:t>
            </w:r>
          </w:p>
          <w:p w:rsidR="001059F4" w:rsidRDefault="002F18F0">
            <w:pPr>
              <w:pStyle w:val="FirmInformation"/>
            </w:pPr>
          </w:p>
          <w:p w:rsidR="001059F4" w:rsidRPr="001059F4" w:rsidRDefault="002F18F0">
            <w:pPr>
              <w:pStyle w:val="FirmInformation"/>
            </w:pPr>
            <w:r>
              <w:t xml:space="preserve">Attorneys </w:t>
            </w:r>
            <w:r>
              <w:t>on behalf of Mutual Insurance Company of Arizona</w:t>
            </w:r>
          </w:p>
          <w:p w:rsidR="001059F4" w:rsidRDefault="002F18F0" w:rsidP="003A7BDE">
            <w:pPr>
              <w:pStyle w:val="FirmInformation"/>
            </w:pPr>
          </w:p>
        </w:tc>
        <w:tc>
          <w:tcPr>
            <w:tcW w:w="5130" w:type="dxa"/>
          </w:tcPr>
          <w:p w:rsidR="001059F4" w:rsidRDefault="002F18F0">
            <w:pPr>
              <w:ind w:left="113" w:right="113"/>
            </w:pPr>
          </w:p>
        </w:tc>
      </w:tr>
    </w:tbl>
    <w:bookmarkEnd w:id="1"/>
    <w:p w:rsidR="00B53122" w:rsidRPr="00B53122" w:rsidRDefault="002F18F0" w:rsidP="00674776">
      <w:pPr>
        <w:pStyle w:val="Court"/>
      </w:pPr>
      <w:r w:rsidRPr="00B53122">
        <w:t>IN THE SUPREME COURT</w:t>
      </w:r>
      <w:r w:rsidRPr="00B53122">
        <w:br/>
        <w:t>STATE OF ARIZONA</w:t>
      </w:r>
    </w:p>
    <w:tbl>
      <w:tblPr>
        <w:tblW w:w="10278" w:type="dxa"/>
        <w:tblBorders>
          <w:insideH w:val="single" w:sz="4" w:space="0" w:color="auto"/>
        </w:tblBorders>
        <w:tblLayout w:type="fixed"/>
        <w:tblLook w:val="0000" w:firstRow="0" w:lastRow="0" w:firstColumn="0" w:lastColumn="0" w:noHBand="0" w:noVBand="0"/>
      </w:tblPr>
      <w:tblGrid>
        <w:gridCol w:w="5148"/>
        <w:gridCol w:w="5130"/>
      </w:tblGrid>
      <w:tr w:rsidR="001F6408" w:rsidTr="005D2765">
        <w:tc>
          <w:tcPr>
            <w:tcW w:w="5148" w:type="dxa"/>
            <w:tcBorders>
              <w:top w:val="nil"/>
              <w:bottom w:val="single" w:sz="4" w:space="0" w:color="auto"/>
              <w:right w:val="single" w:sz="4" w:space="0" w:color="auto"/>
            </w:tcBorders>
            <w:shd w:val="clear" w:color="auto" w:fill="auto"/>
          </w:tcPr>
          <w:p w:rsidR="005D2765" w:rsidRPr="00050051" w:rsidRDefault="002F18F0" w:rsidP="005D2765">
            <w:pPr>
              <w:pStyle w:val="Caption"/>
              <w:rPr>
                <w:b/>
              </w:rPr>
            </w:pPr>
            <w:bookmarkStart w:id="2" w:name="_zzmpFIXED_CaptionTable"/>
            <w:r w:rsidRPr="005D2765">
              <w:t>In the Matter of:</w:t>
            </w:r>
            <w:r w:rsidRPr="005D2765">
              <w:br/>
            </w:r>
            <w:r w:rsidRPr="005D2765">
              <w:br/>
            </w:r>
            <w:r w:rsidRPr="00050051">
              <w:rPr>
                <w:b/>
              </w:rPr>
              <w:t>PETITION TO AMEND THE ARIZONA RULES OF CIVIL PROCEDURE, TO MODIFY RULES 8, 8.1, 11, 16, 26, 26.1-2, 29, 30, 31, 33-37, 45, 45.2; ABROGATE RULE 16.3</w:t>
            </w:r>
            <w:r w:rsidRPr="00050051">
              <w:rPr>
                <w:b/>
              </w:rPr>
              <w:t>; ADOPT NEW RULES 26.2 and 45.2 AND MODIFY RULE 84</w:t>
            </w:r>
          </w:p>
          <w:p w:rsidR="005D2765" w:rsidRPr="005D2765" w:rsidRDefault="002F18F0" w:rsidP="005D2765"/>
        </w:tc>
        <w:tc>
          <w:tcPr>
            <w:tcW w:w="5130" w:type="dxa"/>
            <w:tcBorders>
              <w:top w:val="nil"/>
              <w:left w:val="single" w:sz="4" w:space="0" w:color="auto"/>
            </w:tcBorders>
            <w:shd w:val="clear" w:color="auto" w:fill="auto"/>
          </w:tcPr>
          <w:p w:rsidR="005D2765" w:rsidRDefault="002F18F0" w:rsidP="003A7BDE">
            <w:pPr>
              <w:pStyle w:val="Caption"/>
              <w:spacing w:after="240"/>
              <w:ind w:left="72" w:right="115"/>
            </w:pPr>
            <w:r w:rsidRPr="005D2765">
              <w:t>Supreme Court No. R-17-0010</w:t>
            </w:r>
          </w:p>
          <w:p w:rsidR="005D2765" w:rsidRDefault="002F18F0" w:rsidP="003A7BDE">
            <w:pPr>
              <w:pStyle w:val="DocumentTitle"/>
              <w:tabs>
                <w:tab w:val="clear" w:pos="1238"/>
              </w:tabs>
              <w:ind w:left="72"/>
            </w:pPr>
            <w:r w:rsidRPr="00050051">
              <w:t xml:space="preserve">COMMENT TO PETITION TO AMEND </w:t>
            </w:r>
            <w:r w:rsidRPr="005D2765">
              <w:t xml:space="preserve">THE ARIZONA RULES OF CIVIL PROCEDURE, TO MODIFY RULES 8, 8.1, 11, 16, 26, 26.1-2, 29, 30, 31, 33-37, 45, 45.2; ABROGATE RULE 16.3; ADOPT NEW RULES </w:t>
            </w:r>
            <w:r w:rsidRPr="005D2765">
              <w:t>26.2 and 45.2 AND MODIFY RULE 84</w:t>
            </w:r>
          </w:p>
          <w:p w:rsidR="005D2765" w:rsidRDefault="002F18F0" w:rsidP="003A7BDE">
            <w:pPr>
              <w:pStyle w:val="Caption"/>
              <w:spacing w:after="240"/>
              <w:ind w:left="72" w:right="115"/>
            </w:pPr>
          </w:p>
          <w:p w:rsidR="005D2765" w:rsidRDefault="002F18F0" w:rsidP="003A7BDE">
            <w:pPr>
              <w:pStyle w:val="Caption"/>
              <w:ind w:left="1332" w:right="115" w:hanging="1253"/>
            </w:pPr>
          </w:p>
          <w:p w:rsidR="005D2765" w:rsidRPr="003A7BDE" w:rsidRDefault="002F18F0" w:rsidP="003153D3">
            <w:pPr>
              <w:pStyle w:val="Caption"/>
            </w:pPr>
          </w:p>
        </w:tc>
      </w:tr>
      <w:bookmarkEnd w:id="2"/>
    </w:tbl>
    <w:p w:rsidR="00B53122" w:rsidRDefault="002F18F0"/>
    <w:p w:rsidR="0062216E" w:rsidRDefault="002F18F0" w:rsidP="00050051">
      <w:pPr>
        <w:pStyle w:val="BodyText"/>
      </w:pPr>
      <w:r>
        <w:t xml:space="preserve">Undersigned counsel, on behalf of Mutual Insurance Company of Arizona (hereinafter “MICA”), oppose the </w:t>
      </w:r>
      <w:r>
        <w:t xml:space="preserve">proposed amendments laid out in the </w:t>
      </w:r>
      <w:r>
        <w:t>Petition to Amend the Arizona Rules of Civil Procedure, to Modify Rules 8, 8.1,</w:t>
      </w:r>
      <w:r>
        <w:t xml:space="preserve"> 11, 16, 26, 26.1-2, 29, 30, 31, 33-37, 45, 45.2; Abrogate Rule 16.3; Adopt New Rules 26.2 and 45.2 and Modify Rule 84.</w:t>
      </w:r>
      <w:r>
        <w:rPr>
          <w:rStyle w:val="FootnoteReference"/>
        </w:rPr>
        <w:footnoteReference w:id="1"/>
      </w:r>
      <w:r>
        <w:t xml:space="preserve">  </w:t>
      </w:r>
      <w:r w:rsidRPr="002312F4">
        <w:t>Founded in 1976 by Arizona physicians, MICA is a physician-owned and directed medical professional liability company</w:t>
      </w:r>
      <w:r>
        <w:t xml:space="preserve"> insuring</w:t>
      </w:r>
      <w:r w:rsidRPr="002312F4">
        <w:t xml:space="preserve"> the majo</w:t>
      </w:r>
      <w:r w:rsidRPr="002312F4">
        <w:t xml:space="preserve">rity of physicians in private practice in </w:t>
      </w:r>
      <w:r>
        <w:t>the State of Arizona.</w:t>
      </w:r>
    </w:p>
    <w:p w:rsidR="00050051" w:rsidRDefault="002F18F0" w:rsidP="00050051">
      <w:pPr>
        <w:pStyle w:val="BodyText"/>
      </w:pPr>
      <w:r>
        <w:lastRenderedPageBreak/>
        <w:t xml:space="preserve">Medical malpractice claims make up less than 1% of all civil actions filed in Arizona, and yet they are some of the </w:t>
      </w:r>
      <w:r>
        <w:t xml:space="preserve">most </w:t>
      </w:r>
      <w:r>
        <w:t>complex claims flowing through Arizona’s court system, frequently inclu</w:t>
      </w:r>
      <w:r>
        <w:t xml:space="preserve">ding multiple defendants, requiring specialized knowledge, involving high alleged damages, and implicating professional licensure.  </w:t>
      </w:r>
      <w:r>
        <w:t>T</w:t>
      </w:r>
      <w:r>
        <w:t>he Rules must be written in a way that acknowledges the unique realities and complexities of medical malpractice claims, wh</w:t>
      </w:r>
      <w:r>
        <w:t xml:space="preserve">ich is exactly why separate provisions for medical malpractice claims currently exist.  </w:t>
      </w:r>
      <w:r>
        <w:t>T</w:t>
      </w:r>
      <w:r>
        <w:t xml:space="preserve">he proposed “tier system” is </w:t>
      </w:r>
      <w:r>
        <w:t xml:space="preserve">simply </w:t>
      </w:r>
      <w:r>
        <w:t>inadequate to deal with the complexities of medical malpractice actions and has the potential to infringe on a defendant medical pr</w:t>
      </w:r>
      <w:r>
        <w:t xml:space="preserve">ovider’s due process rights.  </w:t>
      </w:r>
      <w:r>
        <w:t>Additionally</w:t>
      </w:r>
      <w:r>
        <w:t xml:space="preserve">, the expert </w:t>
      </w:r>
      <w:r>
        <w:t xml:space="preserve">written </w:t>
      </w:r>
      <w:r>
        <w:t xml:space="preserve">report requirement for Tier 3 cases – </w:t>
      </w:r>
      <w:r>
        <w:t xml:space="preserve"> under</w:t>
      </w:r>
      <w:r>
        <w:t xml:space="preserve"> which nearly all medical malpractice claims would fall  – would greatly increase the cost of litigation and would make it more difficult for an expe</w:t>
      </w:r>
      <w:r>
        <w:t>rt’s opinion</w:t>
      </w:r>
      <w:r>
        <w:t>s</w:t>
      </w:r>
      <w:r>
        <w:t xml:space="preserve"> to evolve </w:t>
      </w:r>
      <w:r>
        <w:t>as the matter proceeds through discovery.  Finally, protecting an expert’s draft reports and communication</w:t>
      </w:r>
      <w:r>
        <w:t>s</w:t>
      </w:r>
      <w:r>
        <w:t xml:space="preserve"> between an expert and the retaining attorney </w:t>
      </w:r>
      <w:r>
        <w:t xml:space="preserve">severely </w:t>
      </w:r>
      <w:r>
        <w:t>disadvantages defendant by prohibiting a full and fair cross examinati</w:t>
      </w:r>
      <w:r>
        <w:t xml:space="preserve">on of the expert.  </w:t>
      </w:r>
    </w:p>
    <w:p w:rsidR="00B53122" w:rsidRDefault="002F18F0" w:rsidP="00050051">
      <w:pPr>
        <w:pStyle w:val="BodyText"/>
      </w:pPr>
      <w:r>
        <w:t>T</w:t>
      </w:r>
      <w:r>
        <w:t>he Rules as currently written are efficient and effective, to the extent they are enforced.  Accordingly, the proposed amendments are unnecessary</w:t>
      </w:r>
      <w:r>
        <w:t xml:space="preserve">, </w:t>
      </w:r>
      <w:r>
        <w:t>will increase the time and cost of litigation</w:t>
      </w:r>
      <w:r>
        <w:t>, and may infringe on a defendant’s due pro</w:t>
      </w:r>
      <w:r>
        <w:t>cess rights</w:t>
      </w:r>
      <w:r>
        <w:t xml:space="preserve">.  The following identifies the most compelling reasons </w:t>
      </w:r>
      <w:r>
        <w:t xml:space="preserve">to either reject the proposed amendments in </w:t>
      </w:r>
      <w:r>
        <w:t>the Petition</w:t>
      </w:r>
      <w:r>
        <w:t>, or at</w:t>
      </w:r>
      <w:r>
        <w:t xml:space="preserve"> least</w:t>
      </w:r>
      <w:r>
        <w:t xml:space="preserve"> exempt medical malpractice actions from the tier system, if adopted</w:t>
      </w:r>
      <w:r>
        <w:t>.</w:t>
      </w:r>
    </w:p>
    <w:p w:rsidR="00050051" w:rsidRDefault="002F18F0" w:rsidP="00050051">
      <w:pPr>
        <w:pStyle w:val="Pleading1L1"/>
      </w:pPr>
      <w:r>
        <w:t>Analysis</w:t>
      </w:r>
    </w:p>
    <w:p w:rsidR="00050051" w:rsidRDefault="002F18F0" w:rsidP="00364F4D">
      <w:pPr>
        <w:pStyle w:val="Pleading1L2"/>
      </w:pPr>
      <w:r>
        <w:t xml:space="preserve">The tier system is </w:t>
      </w:r>
      <w:r>
        <w:t>unduly prejudicial</w:t>
      </w:r>
      <w:r>
        <w:t xml:space="preserve"> to </w:t>
      </w:r>
      <w:r>
        <w:t>a medical malpractice defendant.</w:t>
      </w:r>
    </w:p>
    <w:p w:rsidR="00364F4D" w:rsidRDefault="002F18F0" w:rsidP="00364F4D">
      <w:pPr>
        <w:pStyle w:val="BodyText"/>
      </w:pPr>
      <w:r>
        <w:t>The tier system m</w:t>
      </w:r>
      <w:r>
        <w:t>ight</w:t>
      </w:r>
      <w:r>
        <w:t xml:space="preserve"> work well for the 99% of cases filed in Arizona  not based on medical malpractice.  But for medical malpractice actions, </w:t>
      </w:r>
      <w:r>
        <w:t xml:space="preserve"> the tier system is</w:t>
      </w:r>
      <w:r>
        <w:t xml:space="preserve"> simply not feasible and m</w:t>
      </w:r>
      <w:r>
        <w:t>ight</w:t>
      </w:r>
      <w:r>
        <w:t xml:space="preserve"> deprive defendant health care </w:t>
      </w:r>
      <w:r>
        <w:t xml:space="preserve">providers of their due process rights because more is at stake than </w:t>
      </w:r>
      <w:r>
        <w:t xml:space="preserve">mere </w:t>
      </w:r>
      <w:r>
        <w:t>monetary considerations.</w:t>
      </w:r>
      <w:r>
        <w:rPr>
          <w:rStyle w:val="FootnoteReference"/>
        </w:rPr>
        <w:footnoteReference w:id="2"/>
      </w:r>
      <w:r>
        <w:t xml:space="preserve">  </w:t>
      </w:r>
    </w:p>
    <w:p w:rsidR="00364F4D" w:rsidRDefault="002F18F0" w:rsidP="00364F4D">
      <w:pPr>
        <w:pStyle w:val="BodyText"/>
      </w:pPr>
      <w:r>
        <w:lastRenderedPageBreak/>
        <w:t xml:space="preserve">Preliminarily, </w:t>
      </w:r>
      <w:r>
        <w:t xml:space="preserve">a plaintiff is statutorily barred from including an amount of damages in the complaint, </w:t>
      </w:r>
      <w:r w:rsidRPr="008D5DBF">
        <w:rPr>
          <w:i/>
        </w:rPr>
        <w:t>see</w:t>
      </w:r>
      <w:r>
        <w:t xml:space="preserve"> A.R.S. §12-566; therefore, a plaintiff would hav</w:t>
      </w:r>
      <w:r>
        <w:t xml:space="preserve">e to assert a tier based on qualitative factors under the </w:t>
      </w:r>
      <w:r>
        <w:t>Proposed</w:t>
      </w:r>
      <w:r>
        <w:t xml:space="preserve"> Rule 8(g).  Inevitably, medical malpractice actions would be placed in Tier</w:t>
      </w:r>
      <w:r>
        <w:t xml:space="preserve"> 3, </w:t>
      </w:r>
      <w:r>
        <w:t>given that</w:t>
      </w:r>
      <w:r>
        <w:t xml:space="preserve"> usually</w:t>
      </w:r>
      <w:r>
        <w:t xml:space="preserve"> they are logistically complex, involve voluminous documentary evidence, require manag</w:t>
      </w:r>
      <w:r>
        <w:t>ing</w:t>
      </w:r>
      <w:r>
        <w:t xml:space="preserve"> </w:t>
      </w:r>
      <w:r>
        <w:t xml:space="preserve">a </w:t>
      </w:r>
      <w:r>
        <w:t>large number of witnesses and</w:t>
      </w:r>
      <w:r>
        <w:t xml:space="preserve"> separately represented parties</w:t>
      </w:r>
      <w:r>
        <w:t xml:space="preserve">, and involve amounts in controversy </w:t>
      </w:r>
      <w:r>
        <w:t xml:space="preserve">exceeding </w:t>
      </w:r>
      <w:r>
        <w:t>$300,000</w:t>
      </w:r>
      <w:r>
        <w:t>.</w:t>
      </w:r>
      <w:r>
        <w:t xml:space="preserve">  </w:t>
      </w:r>
      <w:r>
        <w:t>To put medical malpractice actions in any other tier, even if the amount in controversy were less than $300,000 would unduly restrict a me</w:t>
      </w:r>
      <w:r>
        <w:t>dical defendant’s ability to present a full and fair defense, which would violate the defendant’s right to due process, particularly considering the professional licensure rights at stake.</w:t>
      </w:r>
      <w:r>
        <w:t xml:space="preserve">  </w:t>
      </w:r>
    </w:p>
    <w:p w:rsidR="0029629B" w:rsidRDefault="002F18F0" w:rsidP="00364F4D">
      <w:pPr>
        <w:pStyle w:val="BodyText"/>
      </w:pPr>
      <w:r>
        <w:t xml:space="preserve">Even a tier 3 designation, however, </w:t>
      </w:r>
      <w:r>
        <w:t>can</w:t>
      </w:r>
      <w:r>
        <w:t xml:space="preserve"> impermissibly restrict a </w:t>
      </w:r>
      <w:r>
        <w:t>medical defendant’s right to a full and fair defense, and potentially a plaintiff’s right to a full and fair prosecution of the claim</w:t>
      </w:r>
      <w:r>
        <w:t xml:space="preserve">.  Consider, for example, a wrongful death </w:t>
      </w:r>
      <w:r>
        <w:t xml:space="preserve">medical malpractice </w:t>
      </w:r>
      <w:r>
        <w:t xml:space="preserve">case </w:t>
      </w:r>
      <w:r>
        <w:t xml:space="preserve"> involving</w:t>
      </w:r>
      <w:r>
        <w:t xml:space="preserve"> five statutory beneficiaries (e.g., two pare</w:t>
      </w:r>
      <w:r>
        <w:t xml:space="preserve">nts, two children, and a spouse) and five defendants (e.g., an internist, a surgeon, an anesthesiologist, a radiologist, and a hospital).  Under the </w:t>
      </w:r>
      <w:r>
        <w:t xml:space="preserve">hospital’s </w:t>
      </w:r>
      <w:r>
        <w:t xml:space="preserve">umbrella </w:t>
      </w:r>
      <w:r>
        <w:t>are</w:t>
      </w:r>
      <w:r>
        <w:t xml:space="preserve"> a dozen nurses who charted on the patient, radiology technicians, and custodians of</w:t>
      </w:r>
      <w:r>
        <w:t xml:space="preserve"> records</w:t>
      </w:r>
      <w:r>
        <w:t>;</w:t>
      </w:r>
      <w:r>
        <w:t xml:space="preserve"> and</w:t>
      </w:r>
      <w:r>
        <w:t xml:space="preserve"> the</w:t>
      </w:r>
      <w:r>
        <w:t xml:space="preserve"> </w:t>
      </w:r>
      <w:r>
        <w:t xml:space="preserve">conduct of </w:t>
      </w:r>
      <w:r>
        <w:t xml:space="preserve">multiple treating providers </w:t>
      </w:r>
      <w:r>
        <w:t xml:space="preserve">is </w:t>
      </w:r>
      <w:r>
        <w:t xml:space="preserve">relevant to the underlying claims and defenses.  Such </w:t>
      </w:r>
      <w:r>
        <w:t xml:space="preserve">a scenario </w:t>
      </w:r>
      <w:r>
        <w:t xml:space="preserve">is not unusual </w:t>
      </w:r>
      <w:r>
        <w:t xml:space="preserve">for a </w:t>
      </w:r>
      <w:r>
        <w:t xml:space="preserve">medical malpractice action.  Given the numerous parties and fact witnesses, the discovery limits </w:t>
      </w:r>
      <w:r>
        <w:t xml:space="preserve">of tier 3 </w:t>
      </w:r>
      <w:r>
        <w:t>wou</w:t>
      </w:r>
      <w:r>
        <w:t xml:space="preserve">ld be </w:t>
      </w:r>
      <w:r>
        <w:t xml:space="preserve"> unworkable.</w:t>
      </w:r>
      <w:r>
        <w:t xml:space="preserve"> </w:t>
      </w:r>
      <w:r>
        <w:t xml:space="preserve"> This would </w:t>
      </w:r>
      <w:r>
        <w:t>requir</w:t>
      </w:r>
      <w:r>
        <w:t>e</w:t>
      </w:r>
      <w:r>
        <w:t xml:space="preserve"> additional,</w:t>
      </w:r>
      <w:r>
        <w:t xml:space="preserve"> otherwise unnecessary motion</w:t>
      </w:r>
      <w:r>
        <w:t>s</w:t>
      </w:r>
      <w:r>
        <w:t xml:space="preserve"> </w:t>
      </w:r>
      <w:r>
        <w:t>and</w:t>
      </w:r>
      <w:r>
        <w:t xml:space="preserve"> judicial intervention, </w:t>
      </w:r>
      <w:r>
        <w:t>potentially resulting in defendants having to pay portions of the plaintiffs’ costs</w:t>
      </w:r>
      <w:r>
        <w:t xml:space="preserve"> simply to mount</w:t>
      </w:r>
      <w:r>
        <w:t xml:space="preserve"> a full and fair defense.</w:t>
      </w:r>
      <w:r>
        <w:t xml:space="preserve">  </w:t>
      </w:r>
      <w:r>
        <w:t xml:space="preserve">If </w:t>
      </w:r>
      <w:r>
        <w:t xml:space="preserve">a court </w:t>
      </w:r>
      <w:r>
        <w:t>were to mis</w:t>
      </w:r>
      <w:r>
        <w:t xml:space="preserve">apprehend </w:t>
      </w:r>
      <w:r>
        <w:t>the gravity of rights involved</w:t>
      </w:r>
      <w:r>
        <w:t>, it could deny</w:t>
      </w:r>
      <w:r>
        <w:t xml:space="preserve"> the</w:t>
      </w:r>
      <w:r>
        <w:t xml:space="preserve"> requested</w:t>
      </w:r>
      <w:r>
        <w:t xml:space="preserve"> discovery </w:t>
      </w:r>
      <w:r>
        <w:t>under</w:t>
      </w:r>
      <w:r>
        <w:t xml:space="preserve"> </w:t>
      </w:r>
      <w:r>
        <w:t>Proposed</w:t>
      </w:r>
      <w:r>
        <w:t xml:space="preserve"> Rule 37(h).  Such a system is  cumbersome and </w:t>
      </w:r>
      <w:r>
        <w:t>creates the possibility of</w:t>
      </w:r>
      <w:r>
        <w:t xml:space="preserve"> </w:t>
      </w:r>
      <w:r>
        <w:t>undue</w:t>
      </w:r>
      <w:r>
        <w:t xml:space="preserve"> prejudic</w:t>
      </w:r>
      <w:r>
        <w:t>e</w:t>
      </w:r>
      <w:r>
        <w:t xml:space="preserve">.  </w:t>
      </w:r>
    </w:p>
    <w:p w:rsidR="006C0578" w:rsidRDefault="002F18F0" w:rsidP="00524877">
      <w:pPr>
        <w:pStyle w:val="BodyText"/>
      </w:pPr>
      <w:r>
        <w:t>The f</w:t>
      </w:r>
      <w:r>
        <w:t>inal</w:t>
      </w:r>
      <w:r>
        <w:t xml:space="preserve"> reason to reject this proposal for medical malpractice case</w:t>
      </w:r>
      <w:r>
        <w:t>s is that medical malpractice attorneys agree (both defense and plaintiffs’) that</w:t>
      </w:r>
      <w:r>
        <w:t xml:space="preserve"> </w:t>
      </w:r>
      <w:r>
        <w:t xml:space="preserve">there is really no </w:t>
      </w:r>
      <w:r>
        <w:lastRenderedPageBreak/>
        <w:t xml:space="preserve">discovery abuse problem to be solved in the medical malpractice context.  </w:t>
      </w:r>
      <w:r>
        <w:t>T</w:t>
      </w:r>
      <w:r>
        <w:t xml:space="preserve">he consensus is that abuse of discovery is rarely an issue in medical </w:t>
      </w:r>
      <w:r>
        <w:t>malpractice actions.  Accordingly, in addition to the</w:t>
      </w:r>
      <w:r>
        <w:t xml:space="preserve"> repercussions noted</w:t>
      </w:r>
      <w:r>
        <w:t xml:space="preserve"> above, </w:t>
      </w:r>
      <w:r>
        <w:t xml:space="preserve">the fact that </w:t>
      </w:r>
      <w:r>
        <w:t>there is no discovery abuse problem to be solved</w:t>
      </w:r>
      <w:r>
        <w:t xml:space="preserve"> in the medical malpractice area dictates that the Court should exempt medical malpractice actions from the tier </w:t>
      </w:r>
      <w:r>
        <w:t>system, if the Court is inclined to adopt it at all</w:t>
      </w:r>
      <w:r>
        <w:t xml:space="preserve">.  </w:t>
      </w:r>
    </w:p>
    <w:p w:rsidR="006C0578" w:rsidRDefault="002F18F0" w:rsidP="006C0578">
      <w:pPr>
        <w:pStyle w:val="Pleading1L2"/>
      </w:pPr>
      <w:r>
        <w:t xml:space="preserve">Requiring expert </w:t>
      </w:r>
      <w:r>
        <w:t xml:space="preserve">written </w:t>
      </w:r>
      <w:r>
        <w:t>reports would greatly increase the cost of litigation.</w:t>
      </w:r>
    </w:p>
    <w:p w:rsidR="000451A7" w:rsidRDefault="002F18F0" w:rsidP="006C0578">
      <w:pPr>
        <w:pStyle w:val="BodyText"/>
      </w:pPr>
      <w:r>
        <w:t xml:space="preserve">As discussed above, </w:t>
      </w:r>
      <w:r>
        <w:t xml:space="preserve">virtually </w:t>
      </w:r>
      <w:r>
        <w:t>all medical malpractice actions would fall into a tier 3 designation due to the complexitie</w:t>
      </w:r>
      <w:r>
        <w:t xml:space="preserve">s involved and </w:t>
      </w:r>
      <w:r>
        <w:t xml:space="preserve">the </w:t>
      </w:r>
      <w:r>
        <w:t>amount</w:t>
      </w:r>
      <w:r>
        <w:t>s</w:t>
      </w:r>
      <w:r>
        <w:t xml:space="preserve"> in controversy </w:t>
      </w:r>
      <w:r>
        <w:t>over</w:t>
      </w:r>
      <w:r>
        <w:t xml:space="preserve"> $300,000.  As such, </w:t>
      </w:r>
      <w:r>
        <w:t xml:space="preserve">under the proposed Rule 26.1, </w:t>
      </w:r>
      <w:r>
        <w:t xml:space="preserve">every expert would be required to write a report.  Taking the hypothetical case above with five defendants, one of which (the hospital) is responsible for the </w:t>
      </w:r>
      <w:r>
        <w:t xml:space="preserve">conduct of nurses and radiology suite technicians, the number of experts required would be a minimum of six standard of care experts per side, and then each side would likely also have at least several causation experts, depending on the issues involved.  </w:t>
      </w:r>
      <w:r w:rsidRPr="00290D35">
        <w:rPr>
          <w:i/>
        </w:rPr>
        <w:t>See</w:t>
      </w:r>
      <w:r>
        <w:t xml:space="preserve"> A.R.S. §§ 12-2603, -2604; Ariz. R. Civ. P. 26(b)(4)(D).  </w:t>
      </w:r>
      <w:r>
        <w:t>Thus, the case could include nearly twenty experts, each of whom would need to complete a full</w:t>
      </w:r>
      <w:r>
        <w:t>, written</w:t>
      </w:r>
      <w:r>
        <w:t xml:space="preserve"> report</w:t>
      </w:r>
      <w:r>
        <w:t xml:space="preserve"> under the proposed rule</w:t>
      </w:r>
      <w:r>
        <w:t>.  Th</w:t>
      </w:r>
      <w:r>
        <w:t xml:space="preserve">is increase in expert fees </w:t>
      </w:r>
      <w:r>
        <w:t xml:space="preserve">would exponentially increase </w:t>
      </w:r>
      <w:r>
        <w:t>the costs of litigation for all parties</w:t>
      </w:r>
      <w:r>
        <w:t>.</w:t>
      </w:r>
      <w:r>
        <w:t xml:space="preserve">  </w:t>
      </w:r>
    </w:p>
    <w:p w:rsidR="006C0578" w:rsidRDefault="002F18F0" w:rsidP="006C0578">
      <w:pPr>
        <w:pStyle w:val="BodyText"/>
      </w:pPr>
      <w:r>
        <w:t xml:space="preserve">Between the Rules of Civil Procedure and Arizona case law, the disclosure rules with respect to medical malpractice experts is sufficient to provide the parties fair notice as to the substance of the expert’s anticipated testimony.  </w:t>
      </w:r>
      <w:r>
        <w:t xml:space="preserve">Moreover, an expert </w:t>
      </w:r>
      <w:r>
        <w:t>wri</w:t>
      </w:r>
      <w:r>
        <w:t xml:space="preserve">tten </w:t>
      </w:r>
      <w:r>
        <w:t>report would interfere with an expert’s ability to evolve his or her opinion over time as fact development continues through deposition discovery</w:t>
      </w:r>
      <w:r>
        <w:t xml:space="preserve"> and would essentially require an expert to “script” his or her opinions – something this Court has explic</w:t>
      </w:r>
      <w:r>
        <w:t>itly stated is not required</w:t>
      </w:r>
      <w:r>
        <w:t xml:space="preserve">.  </w:t>
      </w:r>
      <w:r>
        <w:t xml:space="preserve">The </w:t>
      </w:r>
      <w:r>
        <w:t xml:space="preserve">written </w:t>
      </w:r>
      <w:r>
        <w:t>report requirement is therefore unnecessary and should not be adopted, at least with respect to medical malpractice actions.</w:t>
      </w:r>
    </w:p>
    <w:p w:rsidR="006C0578" w:rsidRDefault="002F18F0" w:rsidP="006C0578">
      <w:pPr>
        <w:pStyle w:val="Pleading1L2"/>
      </w:pPr>
      <w:r>
        <w:lastRenderedPageBreak/>
        <w:t>Protecting draft reports and communication between an expert and the retaining attorney d</w:t>
      </w:r>
      <w:r>
        <w:t xml:space="preserve">eprives </w:t>
      </w:r>
      <w:r>
        <w:t>parties</w:t>
      </w:r>
      <w:r>
        <w:t xml:space="preserve"> of a full and fair cross examination of the expert.</w:t>
      </w:r>
    </w:p>
    <w:p w:rsidR="00BC3A3B" w:rsidRDefault="002F18F0" w:rsidP="00BC3A3B">
      <w:pPr>
        <w:pStyle w:val="BodyText"/>
      </w:pPr>
      <w:r>
        <w:t>P</w:t>
      </w:r>
      <w:r>
        <w:t xml:space="preserve">rotecting </w:t>
      </w:r>
      <w:r>
        <w:t xml:space="preserve">from discovery an </w:t>
      </w:r>
      <w:r>
        <w:t>expert’s draft reports</w:t>
      </w:r>
      <w:r>
        <w:t>, if any,</w:t>
      </w:r>
      <w:r>
        <w:t xml:space="preserve"> and communication between </w:t>
      </w:r>
      <w:r>
        <w:t xml:space="preserve">the </w:t>
      </w:r>
      <w:r>
        <w:t>expert and the retaining attorney prejudicially deprives parties of a full and fair cross examina</w:t>
      </w:r>
      <w:r>
        <w:t xml:space="preserve">tion of the expert.  </w:t>
      </w:r>
      <w:r>
        <w:t xml:space="preserve">This would </w:t>
      </w:r>
      <w:r>
        <w:t>allow attorneys</w:t>
      </w:r>
      <w:r>
        <w:t>, consciously or unconsciously,</w:t>
      </w:r>
      <w:r>
        <w:t xml:space="preserve"> to “script” their experts’ opinions</w:t>
      </w:r>
      <w:r>
        <w:t xml:space="preserve"> for them</w:t>
      </w:r>
      <w:r>
        <w:t xml:space="preserve">, and </w:t>
      </w:r>
      <w:r>
        <w:t xml:space="preserve">give </w:t>
      </w:r>
      <w:r>
        <w:t xml:space="preserve">the opposing party absolutely no means of uncovering such impropriety, thereby allowing attorneys to </w:t>
      </w:r>
      <w:r>
        <w:t xml:space="preserve">hire, with impunity, </w:t>
      </w:r>
      <w:r>
        <w:t xml:space="preserve">a </w:t>
      </w:r>
      <w:r>
        <w:t>“</w:t>
      </w:r>
      <w:r>
        <w:t>talking head</w:t>
      </w:r>
      <w:r>
        <w:t xml:space="preserve"> with credentials</w:t>
      </w:r>
      <w:r>
        <w:t>.</w:t>
      </w:r>
      <w:r>
        <w:t>”</w:t>
      </w:r>
      <w:r>
        <w:t xml:space="preserve">  </w:t>
      </w:r>
      <w:r>
        <w:t xml:space="preserve">Experts’ </w:t>
      </w:r>
      <w:r>
        <w:t>draft opinions are valuable</w:t>
      </w:r>
      <w:r>
        <w:t xml:space="preserve"> – indeed essential –</w:t>
      </w:r>
      <w:r>
        <w:t xml:space="preserve"> in gleaning an expert’s thought progression, as well as the retaining attorney’s </w:t>
      </w:r>
      <w:r>
        <w:t xml:space="preserve">influence on the disclosed opinions.  </w:t>
      </w:r>
      <w:r>
        <w:t xml:space="preserve">For this reason, </w:t>
      </w:r>
      <w:r>
        <w:t xml:space="preserve">neither draft reports or </w:t>
      </w:r>
      <w:r>
        <w:t>opinions nor communications between an expert and the retaining attorney should be shielded from discovery</w:t>
      </w:r>
      <w:r>
        <w:t>.</w:t>
      </w:r>
    </w:p>
    <w:p w:rsidR="00C74533" w:rsidRDefault="002F18F0" w:rsidP="00C74533">
      <w:pPr>
        <w:pStyle w:val="Pleading1L2"/>
      </w:pPr>
      <w:r>
        <w:t>Requiring a joint report at the close of discovery on the amount of discovery taken is uneconomical.</w:t>
      </w:r>
    </w:p>
    <w:p w:rsidR="007F1729" w:rsidRPr="007F1729" w:rsidRDefault="002F18F0" w:rsidP="007F1729">
      <w:pPr>
        <w:pStyle w:val="BodyText"/>
      </w:pPr>
      <w:r>
        <w:t xml:space="preserve">Finally, </w:t>
      </w:r>
      <w:r>
        <w:t>Proposed Rule 26.2 requires the partie</w:t>
      </w:r>
      <w:r>
        <w:t xml:space="preserve">s to file a joint report at the conclusion of fact discovery to identify the amount of discovery taken.  This provision merely increases litigation costs.  </w:t>
      </w:r>
      <w:r>
        <w:t>Furthermore, b</w:t>
      </w:r>
      <w:r>
        <w:t>ecause it</w:t>
      </w:r>
      <w:r>
        <w:t>s</w:t>
      </w:r>
      <w:r>
        <w:t xml:space="preserve"> </w:t>
      </w:r>
      <w:r>
        <w:t xml:space="preserve">purpose is to have </w:t>
      </w:r>
      <w:r>
        <w:t>judges determine whether fee-shifting orders are appropr</w:t>
      </w:r>
      <w:r>
        <w:t xml:space="preserve">iate, </w:t>
      </w:r>
      <w:r>
        <w:t>this proposed provision</w:t>
      </w:r>
      <w:r>
        <w:t xml:space="preserve"> </w:t>
      </w:r>
      <w:r>
        <w:t>enhances</w:t>
      </w:r>
      <w:r>
        <w:t xml:space="preserve"> the adversarial nature of the litigation rather than encouraging the parties to work together for the benefit of full and fair litigation.  </w:t>
      </w:r>
      <w:r>
        <w:t xml:space="preserve">The provision is also unfair in </w:t>
      </w:r>
      <w:r>
        <w:t>potentially requir</w:t>
      </w:r>
      <w:r>
        <w:t>ing</w:t>
      </w:r>
      <w:r>
        <w:t xml:space="preserve"> a defendant to pay the </w:t>
      </w:r>
      <w:r>
        <w:t xml:space="preserve">plaintiff’s costs of bringing the suit against him or her.  </w:t>
      </w:r>
      <w:r>
        <w:t xml:space="preserve">For these reasons, </w:t>
      </w:r>
      <w:r>
        <w:t>the undersigned believe</w:t>
      </w:r>
      <w:r>
        <w:t xml:space="preserve"> this Rule</w:t>
      </w:r>
      <w:r>
        <w:t xml:space="preserve"> should not be adopted, at least with respect to medical malpractice actions.  </w:t>
      </w:r>
    </w:p>
    <w:p w:rsidR="00B12BB5" w:rsidRDefault="002F18F0" w:rsidP="00B12BB5">
      <w:pPr>
        <w:pStyle w:val="Pleading1L1"/>
      </w:pPr>
      <w:r>
        <w:t>PILOT PROGRAM</w:t>
      </w:r>
    </w:p>
    <w:p w:rsidR="00B12BB5" w:rsidRDefault="002F18F0" w:rsidP="00B12BB5">
      <w:pPr>
        <w:pStyle w:val="BodyText"/>
      </w:pPr>
      <w:r>
        <w:t>To the extent the Court is considering adopting th</w:t>
      </w:r>
      <w:r>
        <w:t xml:space="preserve">e </w:t>
      </w:r>
      <w:r>
        <w:t>Proposed</w:t>
      </w:r>
      <w:r>
        <w:t xml:space="preserve"> Rules,  </w:t>
      </w:r>
      <w:r>
        <w:t xml:space="preserve">thr </w:t>
      </w:r>
      <w:r>
        <w:t xml:space="preserve">undersigned strongly </w:t>
      </w:r>
      <w:r>
        <w:t>urge th</w:t>
      </w:r>
      <w:r>
        <w:t>e</w:t>
      </w:r>
      <w:r>
        <w:t xml:space="preserve"> Court to consider</w:t>
      </w:r>
      <w:r>
        <w:t xml:space="preserve"> </w:t>
      </w:r>
      <w:r>
        <w:t>implementing them</w:t>
      </w:r>
      <w:r>
        <w:t xml:space="preserve"> in a </w:t>
      </w:r>
      <w:r>
        <w:t xml:space="preserve">limited, </w:t>
      </w:r>
      <w:r>
        <w:t xml:space="preserve">12-month pilot program </w:t>
      </w:r>
      <w:r>
        <w:t>only</w:t>
      </w:r>
      <w:r>
        <w:t xml:space="preserve"> to determine their feasibility </w:t>
      </w:r>
      <w:r>
        <w:t>before</w:t>
      </w:r>
      <w:r>
        <w:t xml:space="preserve"> deciding whether to adopt them with respect to cases like medical malpractice actions.</w:t>
      </w:r>
      <w:r>
        <w:t xml:space="preserve"> </w:t>
      </w:r>
      <w:r>
        <w:t xml:space="preserve">  </w:t>
      </w:r>
    </w:p>
    <w:p w:rsidR="00B12BB5" w:rsidRDefault="002F18F0" w:rsidP="00B12BB5">
      <w:pPr>
        <w:pStyle w:val="BodyText"/>
      </w:pPr>
      <w:r>
        <w:lastRenderedPageBreak/>
        <w:t xml:space="preserve">In </w:t>
      </w:r>
      <w:r>
        <w:t>1990-</w:t>
      </w:r>
      <w:r>
        <w:t>1991, the “</w:t>
      </w:r>
      <w:r>
        <w:t>Zlaket R</w:t>
      </w:r>
      <w:r>
        <w:t>ules”</w:t>
      </w:r>
      <w:r>
        <w:t xml:space="preserve"> were developed to allow judges to manage litigation more closely; to limit discovery and avoid discovery abuses; and to mandate disclosure of relevant documents and witnesses</w:t>
      </w:r>
      <w:r>
        <w:t xml:space="preserve"> – many of the same goals </w:t>
      </w:r>
      <w:r>
        <w:t xml:space="preserve">as </w:t>
      </w:r>
      <w:r>
        <w:t>the instant Petit</w:t>
      </w:r>
      <w:r>
        <w:t>ion</w:t>
      </w:r>
      <w:r>
        <w:t xml:space="preserve">.  The outcome was, of course, a great success and with few changes has guided Arizona’s civil litigation process for </w:t>
      </w:r>
      <w:r>
        <w:t xml:space="preserve">the past </w:t>
      </w:r>
      <w:r>
        <w:t>twenty</w:t>
      </w:r>
      <w:r>
        <w:t>-</w:t>
      </w:r>
      <w:r>
        <w:t>five years.  But before the</w:t>
      </w:r>
      <w:r>
        <w:t xml:space="preserve"> Court completely overhauled the</w:t>
      </w:r>
      <w:r>
        <w:t xml:space="preserve"> Rules in 1992, </w:t>
      </w:r>
      <w:r>
        <w:t>it</w:t>
      </w:r>
      <w:r>
        <w:t xml:space="preserve"> wisely </w:t>
      </w:r>
      <w:r>
        <w:t>tried them out</w:t>
      </w:r>
      <w:r>
        <w:t xml:space="preserve"> in a one-year pilot</w:t>
      </w:r>
      <w:r>
        <w:t xml:space="preserve"> program in four divisions of the Maricopa County Superior Court.  Of the approximately 5,800 cases assigned to those four divisions, </w:t>
      </w:r>
      <w:r>
        <w:t>about</w:t>
      </w:r>
      <w:r>
        <w:t xml:space="preserve"> 1,300 cases were included in the pilot program to determine the feasibility of the new </w:t>
      </w:r>
      <w:r>
        <w:t>r</w:t>
      </w:r>
      <w:r>
        <w:t xml:space="preserve">ules.  </w:t>
      </w:r>
      <w:r>
        <w:t>At or near the conclu</w:t>
      </w:r>
      <w:r>
        <w:t xml:space="preserve">sion of the pilot program, the Court </w:t>
      </w:r>
      <w:r>
        <w:t>determined</w:t>
      </w:r>
      <w:r>
        <w:t xml:space="preserve"> that judges and attorneys alike believed the Rules</w:t>
      </w:r>
      <w:r>
        <w:t xml:space="preserve"> accomplished the desired goal</w:t>
      </w:r>
      <w:r>
        <w:t>, and the</w:t>
      </w:r>
      <w:r>
        <w:t xml:space="preserve"> Court </w:t>
      </w:r>
      <w:r>
        <w:t>implemented</w:t>
      </w:r>
      <w:r>
        <w:t xml:space="preserve"> them</w:t>
      </w:r>
      <w:r>
        <w:t xml:space="preserve"> across the state.  </w:t>
      </w:r>
    </w:p>
    <w:p w:rsidR="00B12BB5" w:rsidRPr="00B12BB5" w:rsidRDefault="002F18F0" w:rsidP="00B72716">
      <w:pPr>
        <w:pStyle w:val="BodyText"/>
      </w:pPr>
      <w:r>
        <w:t xml:space="preserve">Because the CCJR’s Petition seeks a similar overhaul of the </w:t>
      </w:r>
      <w:r>
        <w:t>r</w:t>
      </w:r>
      <w:r>
        <w:t>ules to  reach</w:t>
      </w:r>
      <w:r>
        <w:t xml:space="preserve"> similar goals,</w:t>
      </w:r>
      <w:r>
        <w:t xml:space="preserve"> if the Court is interested in its proposals,</w:t>
      </w:r>
      <w:r>
        <w:t xml:space="preserve"> the Court should implement</w:t>
      </w:r>
      <w:r>
        <w:t xml:space="preserve"> a pilot program for one year to determine whether the </w:t>
      </w:r>
      <w:r>
        <w:t>p</w:t>
      </w:r>
      <w:r>
        <w:t>roposed</w:t>
      </w:r>
      <w:r>
        <w:t xml:space="preserve"> </w:t>
      </w:r>
      <w:r>
        <w:t>r</w:t>
      </w:r>
      <w:r>
        <w:t>ules in fact meet the goal of streamlining litigation – without denying litigants of due process – befor</w:t>
      </w:r>
      <w:r>
        <w:t>e the</w:t>
      </w:r>
      <w:r>
        <w:t>y</w:t>
      </w:r>
      <w:r>
        <w:t xml:space="preserve"> are adopted.  As noted above, </w:t>
      </w:r>
      <w:r>
        <w:t xml:space="preserve"> </w:t>
      </w:r>
      <w:r>
        <w:t xml:space="preserve">the </w:t>
      </w:r>
      <w:r>
        <w:t>undersigne</w:t>
      </w:r>
      <w:r>
        <w:t>d are</w:t>
      </w:r>
      <w:r>
        <w:t xml:space="preserve"> </w:t>
      </w:r>
      <w:r>
        <w:t>hesitant to believe that the tier system and expert disclosure amendments will be workable for most medical malpractice actions.  Rather, we expect</w:t>
      </w:r>
      <w:r>
        <w:t xml:space="preserve"> the result to be</w:t>
      </w:r>
      <w:r>
        <w:t xml:space="preserve"> increased motion practice, increa</w:t>
      </w:r>
      <w:r>
        <w:t>sed litigation costs, increased gamesmanship from opposing counsel, increased need for judicial intervention, and stilted expert discovery.  If we are correct, it would be far better to learn</w:t>
      </w:r>
      <w:r>
        <w:t xml:space="preserve"> so</w:t>
      </w:r>
      <w:r>
        <w:t xml:space="preserve"> through a limited scope pilot program than to upend every med</w:t>
      </w:r>
      <w:r>
        <w:t xml:space="preserve">ical malpractice action until the </w:t>
      </w:r>
      <w:r>
        <w:t>r</w:t>
      </w:r>
      <w:r>
        <w:t>ules can be amended</w:t>
      </w:r>
      <w:r>
        <w:t xml:space="preserve"> yet again</w:t>
      </w:r>
      <w:r>
        <w:t xml:space="preserve">.  </w:t>
      </w:r>
      <w:r>
        <w:t>If we are incorrect, there is no harm in</w:t>
      </w:r>
      <w:r>
        <w:t xml:space="preserve"> learning through</w:t>
      </w:r>
      <w:r>
        <w:t xml:space="preserve"> a pilot program that the </w:t>
      </w:r>
      <w:r>
        <w:t>p</w:t>
      </w:r>
      <w:r>
        <w:t>roposed</w:t>
      </w:r>
      <w:r>
        <w:t xml:space="preserve"> </w:t>
      </w:r>
      <w:r>
        <w:t>r</w:t>
      </w:r>
      <w:r>
        <w:t xml:space="preserve">ules can be successfully implemented for </w:t>
      </w:r>
      <w:r>
        <w:t>all civil</w:t>
      </w:r>
      <w:r>
        <w:t xml:space="preserve"> actions.</w:t>
      </w:r>
    </w:p>
    <w:p w:rsidR="00050051" w:rsidRDefault="002F18F0" w:rsidP="00050051">
      <w:pPr>
        <w:pStyle w:val="Pleading1L1"/>
      </w:pPr>
      <w:r>
        <w:t>CONCLUSION</w:t>
      </w:r>
    </w:p>
    <w:p w:rsidR="00050051" w:rsidRPr="00050051" w:rsidRDefault="002F18F0" w:rsidP="00050051">
      <w:pPr>
        <w:pStyle w:val="BodyText"/>
      </w:pPr>
      <w:r>
        <w:t>For the aforementioned re</w:t>
      </w:r>
      <w:r>
        <w:t xml:space="preserve">asons, the Petition to Amend the Arizona Rules of Civil Procedure, to Modify Rules 8, 8.1, 11, 16, 26, 26.1-2, 29, 30, 31, 33-37, 45, 45.2; Abrogate Rule </w:t>
      </w:r>
      <w:r>
        <w:lastRenderedPageBreak/>
        <w:t>16.3; Adopt New Rules 26.2 and 45.2 and Modify Rule 84 should be rejected</w:t>
      </w:r>
      <w:r>
        <w:t>, at least with respect to me</w:t>
      </w:r>
      <w:r>
        <w:t>dical malpractice actions</w:t>
      </w:r>
      <w:r>
        <w:t>.</w:t>
      </w:r>
    </w:p>
    <w:p w:rsidR="00B53122" w:rsidRDefault="002F18F0"/>
    <w:tbl>
      <w:tblPr>
        <w:tblW w:w="10296" w:type="dxa"/>
        <w:tblLayout w:type="fixed"/>
        <w:tblLook w:val="0000" w:firstRow="0" w:lastRow="0" w:firstColumn="0" w:lastColumn="0" w:noHBand="0" w:noVBand="0"/>
      </w:tblPr>
      <w:tblGrid>
        <w:gridCol w:w="4360"/>
        <w:gridCol w:w="5936"/>
      </w:tblGrid>
      <w:tr w:rsidR="001F6408" w:rsidTr="0019777B">
        <w:trPr>
          <w:cantSplit/>
        </w:trPr>
        <w:tc>
          <w:tcPr>
            <w:tcW w:w="10296" w:type="dxa"/>
            <w:gridSpan w:val="2"/>
          </w:tcPr>
          <w:p w:rsidR="00E82EFA" w:rsidRDefault="002F18F0" w:rsidP="0019777B">
            <w:pPr>
              <w:pStyle w:val="PleadingSignature"/>
              <w:keepNext w:val="0"/>
              <w:keepLines w:val="0"/>
              <w:spacing w:after="240"/>
              <w:ind w:left="1440"/>
            </w:pPr>
            <w:bookmarkStart w:id="3" w:name="_zzmpFIXED_SignatureTable"/>
            <w:r w:rsidRPr="00E82EFA">
              <w:t>DATED this 22nd day of May 2017.</w:t>
            </w: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Pr>
                <w:noProof/>
              </w:rPr>
              <w:drawing>
                <wp:anchor distT="0" distB="0" distL="114300" distR="114300" simplePos="0" relativeHeight="251658240" behindDoc="1" locked="0" layoutInCell="1" allowOverlap="1">
                  <wp:simplePos x="0" y="0"/>
                  <wp:positionH relativeFrom="column">
                    <wp:posOffset>469900</wp:posOffset>
                  </wp:positionH>
                  <wp:positionV relativeFrom="paragraph">
                    <wp:posOffset>274320</wp:posOffset>
                  </wp:positionV>
                  <wp:extent cx="1600200" cy="449580"/>
                  <wp:effectExtent l="0" t="0" r="0" b="762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49580"/>
                          </a:xfrm>
                          <a:prstGeom prst="rect">
                            <a:avLst/>
                          </a:prstGeom>
                        </pic:spPr>
                      </pic:pic>
                    </a:graphicData>
                  </a:graphic>
                  <wp14:sizeRelH relativeFrom="page">
                    <wp14:pctWidth>0</wp14:pctWidth>
                  </wp14:sizeRelH>
                  <wp14:sizeRelV relativeFrom="page">
                    <wp14:pctHeight>0</wp14:pctHeight>
                  </wp14:sizeRelV>
                </wp:anchor>
              </w:drawing>
            </w:r>
            <w:r w:rsidRPr="00E82EFA">
              <w:rPr>
                <w:caps/>
                <w:szCs w:val="24"/>
              </w:rPr>
              <w:t>Jones, Skelton &amp; Hochuli, P.L.C.</w:t>
            </w:r>
          </w:p>
          <w:p w:rsidR="00E82EFA" w:rsidRDefault="002F18F0" w:rsidP="0019777B">
            <w:pPr>
              <w:pStyle w:val="PleadingSignature"/>
              <w:keepNext w:val="0"/>
              <w:keepLines w:val="0"/>
            </w:pPr>
            <w:r>
              <w:t>By</w:t>
            </w:r>
          </w:p>
          <w:p w:rsidR="009966D6" w:rsidRDefault="002F18F0" w:rsidP="0019777B">
            <w:pPr>
              <w:pStyle w:val="PleadingSignature"/>
              <w:keepNext w:val="0"/>
              <w:keepLines w:val="0"/>
              <w:pBdr>
                <w:top w:val="single" w:sz="4" w:space="1" w:color="auto"/>
              </w:pBdr>
              <w:ind w:left="360"/>
            </w:pPr>
            <w:r w:rsidRPr="00E82EFA">
              <w:t>J. Russell Skelton</w:t>
            </w:r>
          </w:p>
          <w:p w:rsidR="00E82EFA" w:rsidRPr="00E82EFA" w:rsidRDefault="002F18F0" w:rsidP="0019777B">
            <w:pPr>
              <w:pStyle w:val="PleadingSignature"/>
              <w:keepNext w:val="0"/>
              <w:keepLines w:val="0"/>
              <w:pBdr>
                <w:top w:val="single" w:sz="4" w:space="1" w:color="auto"/>
              </w:pBdr>
              <w:ind w:left="360"/>
            </w:pPr>
            <w:r w:rsidRPr="00E82EFA">
              <w:t>Cory E. Tyszka</w:t>
            </w:r>
          </w:p>
          <w:p w:rsidR="00E82EFA" w:rsidRPr="00E82EFA" w:rsidRDefault="002F18F0" w:rsidP="0019777B">
            <w:pPr>
              <w:pStyle w:val="PleadingSignature"/>
              <w:keepNext w:val="0"/>
              <w:keepLines w:val="0"/>
              <w:ind w:left="360"/>
              <w:rPr>
                <w:szCs w:val="24"/>
              </w:rPr>
            </w:pPr>
            <w:r w:rsidRPr="00E82EFA">
              <w:rPr>
                <w:szCs w:val="24"/>
              </w:rPr>
              <w:t>40 North Central Avenue, Suite 2700</w:t>
            </w:r>
            <w:r w:rsidRPr="00E82EFA">
              <w:rPr>
                <w:szCs w:val="24"/>
              </w:rPr>
              <w:br/>
              <w:t>Phoenix, Arizona  85004</w:t>
            </w:r>
          </w:p>
          <w:p w:rsidR="00E82EFA" w:rsidRDefault="002F18F0" w:rsidP="0019777B">
            <w:pPr>
              <w:pStyle w:val="PleadingSignature"/>
              <w:keepNext w:val="0"/>
              <w:keepLines w:val="0"/>
              <w:ind w:left="360"/>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SANDERS &amp; PARKS, P.C.</w:t>
            </w:r>
          </w:p>
          <w:p w:rsidR="00E82EFA" w:rsidRDefault="002F18F0" w:rsidP="0019777B">
            <w:pPr>
              <w:pStyle w:val="PleadingSignature"/>
              <w:keepNext w:val="0"/>
              <w:keepLines w:val="0"/>
            </w:pPr>
            <w:r>
              <w:t>By</w:t>
            </w:r>
            <w:r>
              <w:t xml:space="preserve">  </w:t>
            </w:r>
            <w:r>
              <w:rPr>
                <w:noProof/>
              </w:rPr>
              <w:drawing>
                <wp:anchor distT="0" distB="0" distL="114300" distR="114300" simplePos="0" relativeHeight="251660288" behindDoc="1" locked="0" layoutInCell="1" allowOverlap="1">
                  <wp:simplePos x="0" y="0"/>
                  <wp:positionH relativeFrom="column">
                    <wp:posOffset>271780</wp:posOffset>
                  </wp:positionH>
                  <wp:positionV relativeFrom="paragraph">
                    <wp:posOffset>-506730</wp:posOffset>
                  </wp:positionV>
                  <wp:extent cx="2590165" cy="619125"/>
                  <wp:effectExtent l="0" t="0" r="63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90165" cy="619125"/>
                          </a:xfrm>
                          <a:prstGeom prst="rect">
                            <a:avLst/>
                          </a:prstGeom>
                          <a:noFill/>
                        </pic:spPr>
                      </pic:pic>
                    </a:graphicData>
                  </a:graphic>
                  <wp14:sizeRelH relativeFrom="page">
                    <wp14:pctWidth>0</wp14:pctWidth>
                  </wp14:sizeRelH>
                  <wp14:sizeRelV relativeFrom="page">
                    <wp14:pctHeight>0</wp14:pctHeight>
                  </wp14:sizeRelV>
                </wp:anchor>
              </w:drawing>
            </w:r>
          </w:p>
          <w:p w:rsidR="00E82EFA" w:rsidRPr="00E82EFA" w:rsidRDefault="002F18F0" w:rsidP="0019777B">
            <w:pPr>
              <w:pStyle w:val="PleadingSignature"/>
              <w:keepNext w:val="0"/>
              <w:keepLines w:val="0"/>
              <w:pBdr>
                <w:top w:val="single" w:sz="4" w:space="1" w:color="auto"/>
              </w:pBdr>
              <w:ind w:left="360"/>
            </w:pPr>
            <w:r w:rsidRPr="00E82EFA">
              <w:t>J. Arthur Eaves</w:t>
            </w:r>
            <w:r>
              <w:t>, 019748</w:t>
            </w:r>
          </w:p>
          <w:p w:rsidR="00E82EFA" w:rsidRPr="00E82EFA" w:rsidRDefault="002F18F0" w:rsidP="0019777B">
            <w:pPr>
              <w:pStyle w:val="PleadingSignature"/>
              <w:keepNext w:val="0"/>
              <w:keepLines w:val="0"/>
              <w:ind w:left="360"/>
              <w:rPr>
                <w:szCs w:val="24"/>
              </w:rPr>
            </w:pPr>
            <w:r w:rsidRPr="00E82EFA">
              <w:rPr>
                <w:szCs w:val="24"/>
              </w:rPr>
              <w:t>3030 North Third Street, Suite 1300</w:t>
            </w:r>
            <w:r w:rsidRPr="00E82EFA">
              <w:rPr>
                <w:szCs w:val="24"/>
              </w:rPr>
              <w:br/>
              <w:t>Phoenix, Arizona 85012-3099</w:t>
            </w:r>
          </w:p>
          <w:p w:rsidR="00E82EFA" w:rsidRDefault="002F18F0" w:rsidP="0019777B">
            <w:pPr>
              <w:pStyle w:val="PleadingSignature"/>
              <w:keepNext w:val="0"/>
              <w:keepLines w:val="0"/>
              <w:ind w:left="360"/>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DICKINSON WRIGHT, PLLC</w:t>
            </w:r>
          </w:p>
          <w:p w:rsidR="00E82EFA" w:rsidRDefault="002F18F0" w:rsidP="0019777B">
            <w:pPr>
              <w:pStyle w:val="PleadingSignature"/>
              <w:keepNext w:val="0"/>
              <w:keepLines w:val="0"/>
            </w:pPr>
            <w:r>
              <w:t>By</w:t>
            </w:r>
            <w:r>
              <w:rPr>
                <w:noProof/>
              </w:rPr>
              <w:drawing>
                <wp:anchor distT="0" distB="0" distL="114300" distR="114300" simplePos="0" relativeHeight="251661312" behindDoc="0" locked="0" layoutInCell="1" allowOverlap="1">
                  <wp:simplePos x="0" y="0"/>
                  <wp:positionH relativeFrom="column">
                    <wp:posOffset>195580</wp:posOffset>
                  </wp:positionH>
                  <wp:positionV relativeFrom="paragraph">
                    <wp:posOffset>-266700</wp:posOffset>
                  </wp:positionV>
                  <wp:extent cx="2316480" cy="388620"/>
                  <wp:effectExtent l="0" t="0" r="7620" b="0"/>
                  <wp:wrapNone/>
                  <wp:docPr id="6" name="Picture 6" descr="Fre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d Signatu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1648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EFA" w:rsidRPr="00E82EFA" w:rsidRDefault="002F18F0" w:rsidP="0019777B">
            <w:pPr>
              <w:pStyle w:val="PleadingSignature"/>
              <w:keepNext w:val="0"/>
              <w:keepLines w:val="0"/>
              <w:pBdr>
                <w:top w:val="single" w:sz="4" w:space="1" w:color="auto"/>
              </w:pBdr>
              <w:ind w:left="360"/>
            </w:pPr>
            <w:r w:rsidRPr="00E82EFA">
              <w:t>Frederick M. Cummings</w:t>
            </w:r>
            <w:r>
              <w:t xml:space="preserve">, </w:t>
            </w:r>
            <w:r>
              <w:t>010589</w:t>
            </w:r>
          </w:p>
          <w:p w:rsidR="00E82EFA" w:rsidRDefault="002F18F0" w:rsidP="0019777B">
            <w:pPr>
              <w:pStyle w:val="PleadingSignature"/>
              <w:keepNext w:val="0"/>
              <w:keepLines w:val="0"/>
              <w:ind w:left="360"/>
              <w:rPr>
                <w:szCs w:val="24"/>
              </w:rPr>
            </w:pPr>
            <w:r w:rsidRPr="00E82EFA">
              <w:rPr>
                <w:szCs w:val="24"/>
              </w:rPr>
              <w:t>1850 North Central</w:t>
            </w:r>
            <w:r w:rsidRPr="00E82EFA">
              <w:rPr>
                <w:szCs w:val="24"/>
              </w:rPr>
              <w:t xml:space="preserve"> Avenue, Suite 1400</w:t>
            </w:r>
            <w:r w:rsidRPr="00E82EFA">
              <w:rPr>
                <w:szCs w:val="24"/>
              </w:rPr>
              <w:br/>
              <w:t>Phoenix, Arizona 85004</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CAMPBELL, YOST, CLARE &amp; NORELL, P.C.</w:t>
            </w:r>
          </w:p>
          <w:p w:rsidR="00E82EFA" w:rsidRDefault="002F18F0" w:rsidP="0019777B">
            <w:pPr>
              <w:pStyle w:val="PleadingSignature"/>
              <w:keepNext w:val="0"/>
              <w:keepLines w:val="0"/>
            </w:pPr>
            <w:r>
              <w:t>By</w:t>
            </w:r>
            <w:r>
              <w:t xml:space="preserve"> /s/ Renee M. Coury</w:t>
            </w:r>
          </w:p>
          <w:p w:rsidR="00E82EFA" w:rsidRPr="00E82EFA" w:rsidRDefault="002F18F0" w:rsidP="0019777B">
            <w:pPr>
              <w:pStyle w:val="PleadingSignature"/>
              <w:keepNext w:val="0"/>
              <w:keepLines w:val="0"/>
              <w:pBdr>
                <w:top w:val="single" w:sz="4" w:space="1" w:color="auto"/>
              </w:pBdr>
              <w:ind w:left="360"/>
            </w:pPr>
            <w:r w:rsidRPr="00E82EFA">
              <w:t>Renee M. Coury</w:t>
            </w:r>
            <w:r>
              <w:t>, 016046</w:t>
            </w:r>
          </w:p>
          <w:p w:rsidR="00E82EFA" w:rsidRDefault="002F18F0" w:rsidP="0019777B">
            <w:pPr>
              <w:pStyle w:val="PleadingSignature"/>
              <w:keepNext w:val="0"/>
              <w:keepLines w:val="0"/>
              <w:ind w:left="360"/>
              <w:rPr>
                <w:szCs w:val="24"/>
              </w:rPr>
            </w:pPr>
            <w:r w:rsidRPr="00E82EFA">
              <w:rPr>
                <w:szCs w:val="24"/>
              </w:rPr>
              <w:t>3101 North Central Avenue, Suite 1200</w:t>
            </w:r>
            <w:r w:rsidRPr="00E82EFA">
              <w:rPr>
                <w:szCs w:val="24"/>
              </w:rPr>
              <w:br/>
              <w:t>Phoenix, Arizona 85012</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CAVETT &amp; FULTON, P.C.</w:t>
            </w:r>
          </w:p>
          <w:p w:rsidR="00E82EFA" w:rsidRDefault="002F18F0" w:rsidP="0019777B">
            <w:pPr>
              <w:pStyle w:val="PleadingSignature"/>
              <w:keepNext w:val="0"/>
              <w:keepLines w:val="0"/>
            </w:pPr>
            <w:r>
              <w:t>By</w:t>
            </w:r>
            <w:r>
              <w:t xml:space="preserve"> /s/ Dan Cavett</w:t>
            </w:r>
          </w:p>
          <w:p w:rsidR="00E82EFA" w:rsidRPr="00E82EFA" w:rsidRDefault="002F18F0" w:rsidP="0019777B">
            <w:pPr>
              <w:pStyle w:val="PleadingSignature"/>
              <w:keepNext w:val="0"/>
              <w:keepLines w:val="0"/>
              <w:pBdr>
                <w:top w:val="single" w:sz="4" w:space="1" w:color="auto"/>
              </w:pBdr>
              <w:ind w:left="360"/>
            </w:pPr>
            <w:r w:rsidRPr="00E82EFA">
              <w:t>Dan Cavett</w:t>
            </w:r>
            <w:r>
              <w:t>, 002903</w:t>
            </w:r>
          </w:p>
          <w:p w:rsidR="00E82EFA" w:rsidRDefault="002F18F0" w:rsidP="0019777B">
            <w:pPr>
              <w:pStyle w:val="PleadingSignature"/>
              <w:keepNext w:val="0"/>
              <w:keepLines w:val="0"/>
              <w:ind w:left="360"/>
              <w:rPr>
                <w:szCs w:val="24"/>
              </w:rPr>
            </w:pPr>
            <w:r w:rsidRPr="00E82EFA">
              <w:rPr>
                <w:szCs w:val="24"/>
              </w:rPr>
              <w:t>6035 East Grant Road</w:t>
            </w:r>
            <w:r w:rsidRPr="00E82EFA">
              <w:rPr>
                <w:szCs w:val="24"/>
              </w:rPr>
              <w:br/>
              <w:t>Tucson, Arizona 85712</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FADELL, CHENEY &amp; BURT, PLLC</w:t>
            </w:r>
          </w:p>
          <w:p w:rsidR="00E82EFA" w:rsidRDefault="002F18F0" w:rsidP="0019777B">
            <w:pPr>
              <w:pStyle w:val="PleadingSignature"/>
              <w:keepNext w:val="0"/>
              <w:keepLines w:val="0"/>
            </w:pPr>
            <w:r>
              <w:t>By</w:t>
            </w:r>
            <w:r>
              <w:t xml:space="preserve"> /s/ Gary A. Fadell </w:t>
            </w:r>
          </w:p>
          <w:p w:rsidR="00E82EFA" w:rsidRPr="00E82EFA" w:rsidRDefault="002F18F0" w:rsidP="0019777B">
            <w:pPr>
              <w:pStyle w:val="PleadingSignature"/>
              <w:keepNext w:val="0"/>
              <w:keepLines w:val="0"/>
              <w:pBdr>
                <w:top w:val="single" w:sz="4" w:space="1" w:color="auto"/>
              </w:pBdr>
              <w:ind w:left="360"/>
            </w:pPr>
            <w:r w:rsidRPr="00E82EFA">
              <w:t>Gary A. Fadell</w:t>
            </w:r>
            <w:r>
              <w:t>, 005879</w:t>
            </w:r>
          </w:p>
          <w:p w:rsidR="00E82EFA" w:rsidRDefault="002F18F0" w:rsidP="0019777B">
            <w:pPr>
              <w:pStyle w:val="PleadingSignature"/>
              <w:keepNext w:val="0"/>
              <w:keepLines w:val="0"/>
              <w:ind w:left="360"/>
              <w:rPr>
                <w:szCs w:val="24"/>
              </w:rPr>
            </w:pPr>
            <w:r w:rsidRPr="00E82EFA">
              <w:rPr>
                <w:szCs w:val="24"/>
              </w:rPr>
              <w:t>1601 North Seventh Street, Suite 400</w:t>
            </w:r>
            <w:r w:rsidRPr="00E82EFA">
              <w:rPr>
                <w:szCs w:val="24"/>
              </w:rPr>
              <w:br/>
              <w:t>Phoenix, Arizona 85006</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Pr>
                <w:noProof/>
              </w:rPr>
              <w:drawing>
                <wp:anchor distT="0" distB="0" distL="114300" distR="114300" simplePos="0" relativeHeight="251659264" behindDoc="0" locked="0" layoutInCell="1" allowOverlap="1">
                  <wp:simplePos x="0" y="0"/>
                  <wp:positionH relativeFrom="column">
                    <wp:posOffset>393700</wp:posOffset>
                  </wp:positionH>
                  <wp:positionV relativeFrom="paragraph">
                    <wp:posOffset>289560</wp:posOffset>
                  </wp:positionV>
                  <wp:extent cx="1143000" cy="440690"/>
                  <wp:effectExtent l="0" t="0" r="0" b="0"/>
                  <wp:wrapNone/>
                  <wp:docPr id="3" name="Picture 3" descr="C:\Users\vrodriguez\Desktop\JAF_Signature.jpg"/>
                  <wp:cNvGraphicFramePr/>
                  <a:graphic xmlns:a="http://schemas.openxmlformats.org/drawingml/2006/main">
                    <a:graphicData uri="http://schemas.openxmlformats.org/drawingml/2006/picture">
                      <pic:pic xmlns:pic="http://schemas.openxmlformats.org/drawingml/2006/picture">
                        <pic:nvPicPr>
                          <pic:cNvPr id="3" name="Picture 3" descr="C:\Users\vrodriguez\Desktop\JAF_Signature.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4300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EFA">
              <w:rPr>
                <w:caps/>
                <w:szCs w:val="24"/>
              </w:rPr>
              <w:t>JENNINGS, STROUSS &amp; SALMON, PLC</w:t>
            </w:r>
          </w:p>
          <w:p w:rsidR="00E82EFA" w:rsidRDefault="002F18F0" w:rsidP="0019777B">
            <w:pPr>
              <w:pStyle w:val="PleadingSignature"/>
              <w:keepNext w:val="0"/>
              <w:keepLines w:val="0"/>
            </w:pPr>
            <w:r>
              <w:t>By</w:t>
            </w:r>
            <w:r>
              <w:rPr>
                <w:noProof/>
              </w:rPr>
              <w:t xml:space="preserve"> </w:t>
            </w:r>
          </w:p>
          <w:p w:rsidR="00E82EFA" w:rsidRPr="00E82EFA" w:rsidRDefault="002F18F0" w:rsidP="0019777B">
            <w:pPr>
              <w:pStyle w:val="PleadingSignature"/>
              <w:keepNext w:val="0"/>
              <w:keepLines w:val="0"/>
              <w:pBdr>
                <w:top w:val="single" w:sz="4" w:space="1" w:color="auto"/>
              </w:pBdr>
              <w:ind w:left="360"/>
            </w:pPr>
            <w:r w:rsidRPr="00E82EFA">
              <w:t>Jay A. Fradkin</w:t>
            </w:r>
            <w:r>
              <w:t>, 006864</w:t>
            </w:r>
          </w:p>
          <w:p w:rsidR="00E82EFA" w:rsidRDefault="002F18F0" w:rsidP="007B6DB7">
            <w:pPr>
              <w:pStyle w:val="PleadingSignature"/>
              <w:keepNext w:val="0"/>
              <w:keepLines w:val="0"/>
              <w:ind w:left="360"/>
              <w:rPr>
                <w:szCs w:val="24"/>
              </w:rPr>
            </w:pPr>
            <w:r w:rsidRPr="00E82EFA">
              <w:rPr>
                <w:szCs w:val="24"/>
              </w:rPr>
              <w:t>One East Washington Street,</w:t>
            </w:r>
            <w:r w:rsidRPr="00E82EFA">
              <w:rPr>
                <w:szCs w:val="24"/>
              </w:rPr>
              <w:t xml:space="preserve"> Suite 1900</w:t>
            </w:r>
            <w:r w:rsidRPr="00E82EFA">
              <w:rPr>
                <w:szCs w:val="24"/>
              </w:rPr>
              <w:br/>
              <w:t>Phoenix, Arizona 85004-2554</w:t>
            </w:r>
          </w:p>
          <w:p w:rsidR="007B6DB7" w:rsidRDefault="002F18F0" w:rsidP="007B6DB7">
            <w:pPr>
              <w:pStyle w:val="PleadingSignature"/>
              <w:keepNext w:val="0"/>
              <w:keepLines w:val="0"/>
              <w:ind w:left="360"/>
            </w:pPr>
            <w:r w:rsidRPr="00E82EFA">
              <w:t>Attorneys on behalf of Mutual Insurance Company of Arizona</w:t>
            </w:r>
          </w:p>
          <w:p w:rsidR="007B6DB7" w:rsidRDefault="002F18F0" w:rsidP="007B6DB7">
            <w:pPr>
              <w:pStyle w:val="PleadingSignature"/>
              <w:keepNext w:val="0"/>
              <w:keepLines w:val="0"/>
              <w:ind w:left="36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UDALL LAW FIRM</w:t>
            </w:r>
          </w:p>
          <w:p w:rsidR="00E82EFA" w:rsidRDefault="002F18F0" w:rsidP="0019777B">
            <w:pPr>
              <w:pStyle w:val="PleadingSignature"/>
              <w:keepNext w:val="0"/>
              <w:keepLines w:val="0"/>
            </w:pPr>
            <w:r>
              <w:t>By</w:t>
            </w:r>
            <w:r>
              <w:t xml:space="preserve"> /s/ Peter Akmajian</w:t>
            </w:r>
          </w:p>
          <w:p w:rsidR="00E82EFA" w:rsidRPr="00E82EFA" w:rsidRDefault="002F18F0" w:rsidP="0019777B">
            <w:pPr>
              <w:pStyle w:val="PleadingSignature"/>
              <w:keepNext w:val="0"/>
              <w:keepLines w:val="0"/>
              <w:pBdr>
                <w:top w:val="single" w:sz="4" w:space="1" w:color="auto"/>
              </w:pBdr>
              <w:ind w:left="360"/>
            </w:pPr>
            <w:r w:rsidRPr="00E82EFA">
              <w:t>Peter Akmajian</w:t>
            </w:r>
            <w:r>
              <w:t>, 009593</w:t>
            </w:r>
          </w:p>
          <w:p w:rsidR="00E82EFA" w:rsidRDefault="002F18F0" w:rsidP="0019777B">
            <w:pPr>
              <w:pStyle w:val="PleadingSignature"/>
              <w:keepNext w:val="0"/>
              <w:keepLines w:val="0"/>
              <w:ind w:left="360"/>
              <w:rPr>
                <w:szCs w:val="24"/>
              </w:rPr>
            </w:pPr>
            <w:r w:rsidRPr="00E82EFA">
              <w:rPr>
                <w:szCs w:val="24"/>
              </w:rPr>
              <w:t>4801 East Broadway Blvd., Suite 400</w:t>
            </w:r>
            <w:r w:rsidRPr="00E82EFA">
              <w:rPr>
                <w:szCs w:val="24"/>
              </w:rPr>
              <w:br/>
              <w:t>Tucson, Arizona 85711</w:t>
            </w:r>
          </w:p>
          <w:p w:rsidR="007B6DB7" w:rsidRPr="00E82EFA" w:rsidRDefault="002F18F0" w:rsidP="0019777B">
            <w:pPr>
              <w:pStyle w:val="PleadingSignature"/>
              <w:keepNext w:val="0"/>
              <w:keepLines w:val="0"/>
              <w:ind w:left="360"/>
              <w:rPr>
                <w:szCs w:val="24"/>
              </w:rPr>
            </w:pPr>
            <w:r w:rsidRPr="00E82EFA">
              <w:t xml:space="preserve">Attorneys on behalf of Mutual </w:t>
            </w:r>
            <w:r w:rsidRPr="00E82EFA">
              <w:t>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CRAWFORD &amp; KLINE, P.L.C.</w:t>
            </w:r>
          </w:p>
          <w:p w:rsidR="00E82EFA" w:rsidRDefault="002F18F0" w:rsidP="0019777B">
            <w:pPr>
              <w:pStyle w:val="PleadingSignature"/>
              <w:keepNext w:val="0"/>
              <w:keepLines w:val="0"/>
              <w:tabs>
                <w:tab w:val="left" w:pos="1104"/>
              </w:tabs>
            </w:pPr>
            <w:r>
              <w:t>By</w:t>
            </w:r>
            <w:r>
              <w:t xml:space="preserve"> /s/ Peter G. Kline</w:t>
            </w:r>
          </w:p>
          <w:p w:rsidR="00E82EFA" w:rsidRPr="00E82EFA" w:rsidRDefault="002F18F0" w:rsidP="0019777B">
            <w:pPr>
              <w:pStyle w:val="PleadingSignature"/>
              <w:keepNext w:val="0"/>
              <w:keepLines w:val="0"/>
              <w:pBdr>
                <w:top w:val="single" w:sz="4" w:space="1" w:color="auto"/>
              </w:pBdr>
              <w:ind w:left="360"/>
            </w:pPr>
            <w:r w:rsidRPr="00E82EFA">
              <w:t>Peter G. Kline</w:t>
            </w:r>
            <w:r>
              <w:t>, 006910</w:t>
            </w:r>
          </w:p>
          <w:p w:rsidR="00E82EFA" w:rsidRDefault="002F18F0" w:rsidP="0019777B">
            <w:pPr>
              <w:pStyle w:val="PleadingSignature"/>
              <w:keepNext w:val="0"/>
              <w:keepLines w:val="0"/>
              <w:ind w:left="360"/>
              <w:rPr>
                <w:szCs w:val="24"/>
              </w:rPr>
            </w:pPr>
            <w:r w:rsidRPr="00E82EFA">
              <w:rPr>
                <w:szCs w:val="24"/>
              </w:rPr>
              <w:t>1920 East Southern Avenue, Suite 101</w:t>
            </w:r>
            <w:r w:rsidRPr="00E82EFA">
              <w:rPr>
                <w:szCs w:val="24"/>
              </w:rPr>
              <w:br/>
              <w:t>Tempe, Arizona 85282</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UDALL LAW FIRM</w:t>
            </w:r>
          </w:p>
          <w:p w:rsidR="00E82EFA" w:rsidRDefault="002F18F0" w:rsidP="0019777B">
            <w:pPr>
              <w:pStyle w:val="PleadingSignature"/>
              <w:keepNext w:val="0"/>
              <w:keepLines w:val="0"/>
            </w:pPr>
            <w:r>
              <w:t>By</w:t>
            </w:r>
            <w:r>
              <w:t xml:space="preserve"> /s/ D. Burr Udall</w:t>
            </w:r>
          </w:p>
          <w:p w:rsidR="00E82EFA" w:rsidRPr="00E82EFA" w:rsidRDefault="002F18F0" w:rsidP="0019777B">
            <w:pPr>
              <w:pStyle w:val="PleadingSignature"/>
              <w:keepNext w:val="0"/>
              <w:keepLines w:val="0"/>
              <w:pBdr>
                <w:top w:val="single" w:sz="4" w:space="1" w:color="auto"/>
              </w:pBdr>
              <w:ind w:left="360"/>
            </w:pPr>
            <w:r w:rsidRPr="00E82EFA">
              <w:t>D. Burr Udall</w:t>
            </w:r>
            <w:r>
              <w:t>, 000739</w:t>
            </w:r>
          </w:p>
          <w:p w:rsidR="00E82EFA" w:rsidRDefault="002F18F0" w:rsidP="0019777B">
            <w:pPr>
              <w:pStyle w:val="PleadingSignature"/>
              <w:keepNext w:val="0"/>
              <w:keepLines w:val="0"/>
              <w:ind w:left="360"/>
              <w:rPr>
                <w:szCs w:val="24"/>
              </w:rPr>
            </w:pPr>
            <w:r w:rsidRPr="00E82EFA">
              <w:rPr>
                <w:szCs w:val="24"/>
              </w:rPr>
              <w:t>4801 East Broadway Blvd., Suite 400</w:t>
            </w:r>
            <w:r w:rsidRPr="00E82EFA">
              <w:rPr>
                <w:szCs w:val="24"/>
              </w:rPr>
              <w:br/>
              <w:t>Tucson, Arizona 85711</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JARDINE BAKER HICKMAN &amp; HOUSTON</w:t>
            </w:r>
          </w:p>
          <w:p w:rsidR="00E82EFA" w:rsidRDefault="002F18F0" w:rsidP="0019777B">
            <w:pPr>
              <w:pStyle w:val="PleadingSignature"/>
              <w:keepNext w:val="0"/>
              <w:keepLines w:val="0"/>
            </w:pPr>
            <w:r>
              <w:t>By</w:t>
            </w:r>
            <w:r>
              <w:t xml:space="preserve"> /s/ Neil C. Alden</w:t>
            </w:r>
          </w:p>
          <w:p w:rsidR="00E82EFA" w:rsidRPr="00E82EFA" w:rsidRDefault="002F18F0" w:rsidP="002B1D1E">
            <w:pPr>
              <w:pStyle w:val="PleadingSignature"/>
              <w:keepNext w:val="0"/>
              <w:keepLines w:val="0"/>
              <w:pBdr>
                <w:top w:val="single" w:sz="4" w:space="1" w:color="auto"/>
              </w:pBdr>
              <w:tabs>
                <w:tab w:val="left" w:pos="2340"/>
              </w:tabs>
              <w:ind w:left="360"/>
            </w:pPr>
            <w:r w:rsidRPr="00E82EFA">
              <w:t>Neil C. Alden</w:t>
            </w:r>
            <w:r>
              <w:t>, 004165</w:t>
            </w:r>
          </w:p>
          <w:p w:rsidR="00E82EFA" w:rsidRDefault="002F18F0" w:rsidP="0019777B">
            <w:pPr>
              <w:pStyle w:val="PleadingSignature"/>
              <w:keepNext w:val="0"/>
              <w:keepLines w:val="0"/>
              <w:ind w:left="360"/>
              <w:rPr>
                <w:szCs w:val="24"/>
              </w:rPr>
            </w:pPr>
            <w:r w:rsidRPr="00E82EFA">
              <w:rPr>
                <w:szCs w:val="24"/>
              </w:rPr>
              <w:t xml:space="preserve">3300 North Central </w:t>
            </w:r>
            <w:r w:rsidRPr="00E82EFA">
              <w:rPr>
                <w:szCs w:val="24"/>
              </w:rPr>
              <w:t>Avenue, Suite 2600</w:t>
            </w:r>
            <w:r w:rsidRPr="00E82EFA">
              <w:rPr>
                <w:szCs w:val="24"/>
              </w:rPr>
              <w:br/>
              <w:t>Phoenix, Arizona 85012</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SLUTES, SAKRISON &amp; ROGERS, P.C.</w:t>
            </w:r>
          </w:p>
          <w:p w:rsidR="00E82EFA" w:rsidRDefault="002F18F0" w:rsidP="0019777B">
            <w:pPr>
              <w:pStyle w:val="PleadingSignature"/>
              <w:keepNext w:val="0"/>
              <w:keepLines w:val="0"/>
              <w:tabs>
                <w:tab w:val="left" w:pos="1080"/>
              </w:tabs>
            </w:pPr>
            <w:r>
              <w:t>By</w:t>
            </w:r>
            <w:r>
              <w:t xml:space="preserve"> /s/ Tom Slutes</w:t>
            </w:r>
          </w:p>
          <w:p w:rsidR="00E82EFA" w:rsidRPr="00E82EFA" w:rsidRDefault="002F18F0" w:rsidP="0019777B">
            <w:pPr>
              <w:pStyle w:val="PleadingSignature"/>
              <w:keepNext w:val="0"/>
              <w:keepLines w:val="0"/>
              <w:pBdr>
                <w:top w:val="single" w:sz="4" w:space="1" w:color="auto"/>
              </w:pBdr>
              <w:ind w:left="360"/>
            </w:pPr>
            <w:r w:rsidRPr="00E82EFA">
              <w:t>Tom Slutes</w:t>
            </w:r>
            <w:r>
              <w:t>, 001212</w:t>
            </w:r>
          </w:p>
          <w:p w:rsidR="00E82EFA" w:rsidRDefault="002F18F0" w:rsidP="0019777B">
            <w:pPr>
              <w:pStyle w:val="PleadingSignature"/>
              <w:keepNext w:val="0"/>
              <w:keepLines w:val="0"/>
              <w:ind w:left="360"/>
              <w:rPr>
                <w:szCs w:val="24"/>
              </w:rPr>
            </w:pPr>
            <w:r w:rsidRPr="00E82EFA">
              <w:rPr>
                <w:szCs w:val="24"/>
              </w:rPr>
              <w:t>4801 East Broadway, Suite 301</w:t>
            </w:r>
            <w:r w:rsidRPr="00E82EFA">
              <w:rPr>
                <w:szCs w:val="24"/>
              </w:rPr>
              <w:br/>
              <w:t>Tucson, Arizona 85711</w:t>
            </w:r>
          </w:p>
          <w:p w:rsidR="007B6DB7" w:rsidRPr="00E82EFA" w:rsidRDefault="002F18F0" w:rsidP="0019777B">
            <w:pPr>
              <w:pStyle w:val="PleadingSignature"/>
              <w:keepNext w:val="0"/>
              <w:keepLines w:val="0"/>
              <w:ind w:left="360"/>
              <w:rPr>
                <w:szCs w:val="24"/>
              </w:rPr>
            </w:pPr>
            <w:r w:rsidRPr="00E82EFA">
              <w:t xml:space="preserve">Attorneys on behalf of Mutual </w:t>
            </w:r>
            <w:r w:rsidRPr="00E82EFA">
              <w:t>Insurance Company of Arizona</w:t>
            </w:r>
          </w:p>
          <w:p w:rsidR="00E82EFA" w:rsidRDefault="002F18F0" w:rsidP="0019777B">
            <w:pPr>
              <w:pStyle w:val="PleadingSignature"/>
              <w:keepNext w:val="0"/>
              <w:keepLines w:val="0"/>
            </w:pPr>
          </w:p>
        </w:tc>
      </w:tr>
      <w:tr w:rsidR="001F6408" w:rsidTr="0019777B">
        <w:trPr>
          <w:cantSplit/>
        </w:trPr>
        <w:tc>
          <w:tcPr>
            <w:tcW w:w="4360" w:type="dxa"/>
          </w:tcPr>
          <w:p w:rsidR="00E82EFA" w:rsidRDefault="002F18F0" w:rsidP="0019777B">
            <w:pPr>
              <w:pStyle w:val="PleadingSignature"/>
              <w:keepNext w:val="0"/>
              <w:keepLines w:val="0"/>
            </w:pPr>
          </w:p>
          <w:p w:rsidR="00E82EFA" w:rsidRDefault="002F18F0" w:rsidP="0019777B">
            <w:pPr>
              <w:pStyle w:val="PleadingSignature"/>
              <w:keepNext w:val="0"/>
              <w:keepLines w:val="0"/>
            </w:pPr>
          </w:p>
        </w:tc>
        <w:tc>
          <w:tcPr>
            <w:tcW w:w="5936" w:type="dxa"/>
          </w:tcPr>
          <w:p w:rsidR="00E82EFA" w:rsidRPr="00E82EFA" w:rsidRDefault="002F18F0" w:rsidP="0019777B">
            <w:pPr>
              <w:pStyle w:val="PleadingSignature"/>
              <w:keepNext w:val="0"/>
              <w:keepLines w:val="0"/>
              <w:spacing w:after="720"/>
              <w:rPr>
                <w:caps/>
                <w:szCs w:val="24"/>
              </w:rPr>
            </w:pPr>
            <w:r w:rsidRPr="00E82EFA">
              <w:rPr>
                <w:caps/>
                <w:szCs w:val="24"/>
              </w:rPr>
              <w:t>QUINTAIROS, PRIETO, WOOD &amp; BOYER, P.A.</w:t>
            </w:r>
          </w:p>
          <w:p w:rsidR="00E82EFA" w:rsidRDefault="002F18F0" w:rsidP="0019777B">
            <w:pPr>
              <w:pStyle w:val="PleadingSignature"/>
              <w:keepNext w:val="0"/>
              <w:keepLines w:val="0"/>
            </w:pPr>
            <w:r>
              <w:t>By</w:t>
            </w:r>
            <w:r>
              <w:t xml:space="preserve"> /s/ Vincent J. Montell</w:t>
            </w:r>
          </w:p>
          <w:p w:rsidR="00E82EFA" w:rsidRPr="00E82EFA" w:rsidRDefault="002F18F0" w:rsidP="0019777B">
            <w:pPr>
              <w:pStyle w:val="PleadingSignature"/>
              <w:keepNext w:val="0"/>
              <w:keepLines w:val="0"/>
              <w:pBdr>
                <w:top w:val="single" w:sz="4" w:space="1" w:color="auto"/>
              </w:pBdr>
              <w:ind w:left="360"/>
            </w:pPr>
            <w:r w:rsidRPr="00E82EFA">
              <w:t>Vincent J. Montell</w:t>
            </w:r>
            <w:r>
              <w:t>, 014236</w:t>
            </w:r>
          </w:p>
          <w:p w:rsidR="00E82EFA" w:rsidRDefault="002F18F0" w:rsidP="0019777B">
            <w:pPr>
              <w:pStyle w:val="PleadingSignature"/>
              <w:keepNext w:val="0"/>
              <w:keepLines w:val="0"/>
              <w:ind w:left="360"/>
              <w:rPr>
                <w:szCs w:val="24"/>
              </w:rPr>
            </w:pPr>
            <w:r w:rsidRPr="00E82EFA">
              <w:rPr>
                <w:szCs w:val="24"/>
              </w:rPr>
              <w:t>2390 East Camelback Road, Suite 440</w:t>
            </w:r>
            <w:r w:rsidRPr="00E82EFA">
              <w:rPr>
                <w:szCs w:val="24"/>
              </w:rPr>
              <w:br/>
              <w:t>Phoenix, Arizona 85016</w:t>
            </w:r>
          </w:p>
          <w:p w:rsidR="007B6DB7" w:rsidRPr="00E82EFA" w:rsidRDefault="002F18F0" w:rsidP="0019777B">
            <w:pPr>
              <w:pStyle w:val="PleadingSignature"/>
              <w:keepNext w:val="0"/>
              <w:keepLines w:val="0"/>
              <w:ind w:left="360"/>
              <w:rPr>
                <w:szCs w:val="24"/>
              </w:rPr>
            </w:pPr>
            <w:r w:rsidRPr="00E82EFA">
              <w:t>Attorneys on behalf of Mutual Insurance Company of Arizona</w:t>
            </w:r>
          </w:p>
          <w:p w:rsidR="00E82EFA" w:rsidRDefault="002F18F0" w:rsidP="0019777B">
            <w:pPr>
              <w:pStyle w:val="PleadingSignature"/>
              <w:keepNext w:val="0"/>
              <w:keepLines w:val="0"/>
            </w:pPr>
          </w:p>
          <w:p w:rsidR="00EF7CEB" w:rsidRDefault="002F18F0" w:rsidP="0019777B">
            <w:pPr>
              <w:pStyle w:val="PleadingSignature"/>
              <w:keepNext w:val="0"/>
              <w:keepLines w:val="0"/>
            </w:pPr>
          </w:p>
          <w:p w:rsidR="002D3E61" w:rsidRPr="00E82EFA" w:rsidRDefault="002F18F0" w:rsidP="002D3E61">
            <w:pPr>
              <w:pStyle w:val="PleadingSignature"/>
              <w:keepNext w:val="0"/>
              <w:keepLines w:val="0"/>
              <w:spacing w:after="720"/>
              <w:rPr>
                <w:caps/>
                <w:szCs w:val="24"/>
              </w:rPr>
            </w:pPr>
            <w:r>
              <w:rPr>
                <w:caps/>
                <w:szCs w:val="24"/>
              </w:rPr>
              <w:t xml:space="preserve">SMITH LAW </w:t>
            </w:r>
            <w:r>
              <w:rPr>
                <w:caps/>
                <w:szCs w:val="24"/>
              </w:rPr>
              <w:t>GROUP</w:t>
            </w:r>
          </w:p>
          <w:p w:rsidR="002D3E61" w:rsidRDefault="002F18F0" w:rsidP="002D3E61">
            <w:pPr>
              <w:pStyle w:val="PleadingSignature"/>
              <w:keepNext w:val="0"/>
              <w:keepLines w:val="0"/>
            </w:pPr>
            <w:r>
              <w:t>By /s/ Christopher J. Smith</w:t>
            </w:r>
          </w:p>
          <w:p w:rsidR="002D3E61" w:rsidRPr="00E82EFA" w:rsidRDefault="002F18F0" w:rsidP="002D3E61">
            <w:pPr>
              <w:pStyle w:val="PleadingSignature"/>
              <w:keepNext w:val="0"/>
              <w:keepLines w:val="0"/>
              <w:pBdr>
                <w:top w:val="single" w:sz="4" w:space="1" w:color="auto"/>
              </w:pBdr>
              <w:ind w:left="360"/>
            </w:pPr>
            <w:r>
              <w:t>Christopher J. Smith</w:t>
            </w:r>
            <w:r>
              <w:t>, 010460</w:t>
            </w:r>
            <w:r>
              <w:br/>
              <w:t>Davis House</w:t>
            </w:r>
          </w:p>
          <w:p w:rsidR="002D3E61" w:rsidRPr="00E82EFA" w:rsidRDefault="002F18F0" w:rsidP="002D3E61">
            <w:pPr>
              <w:pStyle w:val="PleadingSignature"/>
              <w:keepNext w:val="0"/>
              <w:keepLines w:val="0"/>
              <w:ind w:left="360"/>
              <w:rPr>
                <w:szCs w:val="24"/>
              </w:rPr>
            </w:pPr>
            <w:r>
              <w:rPr>
                <w:szCs w:val="24"/>
              </w:rPr>
              <w:t>262 North Main Avenue</w:t>
            </w:r>
            <w:r>
              <w:rPr>
                <w:szCs w:val="24"/>
              </w:rPr>
              <w:br/>
              <w:t>Tucson, Arizona  85701</w:t>
            </w:r>
          </w:p>
          <w:p w:rsidR="002D3E61" w:rsidRDefault="002F18F0" w:rsidP="002D3E61">
            <w:pPr>
              <w:pStyle w:val="PleadingSignature"/>
              <w:keepNext w:val="0"/>
              <w:keepLines w:val="0"/>
            </w:pPr>
            <w:r>
              <w:t xml:space="preserve">     </w:t>
            </w:r>
            <w:r w:rsidRPr="00E82EFA">
              <w:t>Attorneys on behalf of Mutual Insurance Company</w:t>
            </w:r>
          </w:p>
          <w:p w:rsidR="002D3E61" w:rsidRDefault="002F18F0" w:rsidP="002D3E61">
            <w:pPr>
              <w:pStyle w:val="PleadingSignature"/>
              <w:keepNext w:val="0"/>
              <w:keepLines w:val="0"/>
            </w:pPr>
            <w:r>
              <w:t xml:space="preserve">    </w:t>
            </w:r>
            <w:r w:rsidRPr="00E82EFA">
              <w:t xml:space="preserve"> of Arizona</w:t>
            </w:r>
          </w:p>
          <w:p w:rsidR="002B1D1E" w:rsidRDefault="002F18F0" w:rsidP="002D3E61">
            <w:pPr>
              <w:pStyle w:val="PleadingSignature"/>
              <w:keepNext w:val="0"/>
              <w:keepLines w:val="0"/>
            </w:pPr>
          </w:p>
          <w:p w:rsidR="002B1D1E" w:rsidRDefault="002F18F0" w:rsidP="002D3E61">
            <w:pPr>
              <w:pStyle w:val="PleadingSignature"/>
              <w:keepNext w:val="0"/>
              <w:keepLines w:val="0"/>
            </w:pPr>
          </w:p>
          <w:p w:rsidR="002B1D1E" w:rsidRPr="00E82EFA" w:rsidRDefault="002F18F0" w:rsidP="002B1D1E">
            <w:pPr>
              <w:pStyle w:val="PleadingSignature"/>
              <w:keepNext w:val="0"/>
              <w:keepLines w:val="0"/>
              <w:spacing w:after="720"/>
              <w:rPr>
                <w:caps/>
                <w:szCs w:val="24"/>
              </w:rPr>
            </w:pPr>
            <w:r>
              <w:rPr>
                <w:caps/>
                <w:szCs w:val="24"/>
              </w:rPr>
              <w:t>BALLARD SPAHR LLP</w:t>
            </w:r>
          </w:p>
          <w:p w:rsidR="002B1D1E" w:rsidRDefault="002F18F0" w:rsidP="002B1D1E">
            <w:pPr>
              <w:pStyle w:val="PleadingSignature"/>
              <w:keepNext w:val="0"/>
              <w:keepLines w:val="0"/>
            </w:pPr>
            <w:r>
              <w:t>By /s/ Brian Schulman</w:t>
            </w:r>
          </w:p>
          <w:p w:rsidR="002B1D1E" w:rsidRPr="00E82EFA" w:rsidRDefault="002F18F0" w:rsidP="002B1D1E">
            <w:pPr>
              <w:pStyle w:val="PleadingSignature"/>
              <w:keepNext w:val="0"/>
              <w:keepLines w:val="0"/>
              <w:pBdr>
                <w:top w:val="single" w:sz="4" w:space="1" w:color="auto"/>
              </w:pBdr>
              <w:ind w:left="360"/>
            </w:pPr>
            <w:r>
              <w:t>Brian Schulman, 016008</w:t>
            </w:r>
          </w:p>
          <w:p w:rsidR="002B1D1E" w:rsidRPr="00E82EFA" w:rsidRDefault="002F18F0" w:rsidP="002B1D1E">
            <w:pPr>
              <w:pStyle w:val="PleadingSignature"/>
              <w:keepNext w:val="0"/>
              <w:keepLines w:val="0"/>
              <w:ind w:left="360"/>
              <w:rPr>
                <w:szCs w:val="24"/>
              </w:rPr>
            </w:pPr>
            <w:r>
              <w:rPr>
                <w:szCs w:val="24"/>
              </w:rPr>
              <w:t xml:space="preserve">1 </w:t>
            </w:r>
            <w:r>
              <w:rPr>
                <w:szCs w:val="24"/>
              </w:rPr>
              <w:t>East Washington Street, Suite 2300</w:t>
            </w:r>
            <w:r>
              <w:rPr>
                <w:szCs w:val="24"/>
              </w:rPr>
              <w:br/>
              <w:t>Phoenix, Arizona 85004</w:t>
            </w:r>
          </w:p>
          <w:p w:rsidR="002B1D1E" w:rsidRDefault="002F18F0" w:rsidP="002B1D1E">
            <w:pPr>
              <w:pStyle w:val="PleadingSignature"/>
              <w:keepNext w:val="0"/>
              <w:keepLines w:val="0"/>
            </w:pPr>
            <w:r>
              <w:t xml:space="preserve">     </w:t>
            </w:r>
            <w:r w:rsidRPr="00E82EFA">
              <w:t>Attorneys on behalf of Mutual Insurance Company</w:t>
            </w:r>
          </w:p>
          <w:p w:rsidR="002B1D1E" w:rsidRDefault="002F18F0" w:rsidP="002B1D1E">
            <w:pPr>
              <w:pStyle w:val="PleadingSignature"/>
              <w:keepNext w:val="0"/>
              <w:keepLines w:val="0"/>
            </w:pPr>
            <w:r>
              <w:t xml:space="preserve">    </w:t>
            </w:r>
            <w:r w:rsidRPr="00E82EFA">
              <w:t xml:space="preserve"> of Arizona</w:t>
            </w:r>
          </w:p>
          <w:p w:rsidR="002B1D1E" w:rsidRDefault="002F18F0" w:rsidP="002D3E61">
            <w:pPr>
              <w:pStyle w:val="PleadingSignature"/>
              <w:keepNext w:val="0"/>
              <w:keepLines w:val="0"/>
            </w:pPr>
          </w:p>
          <w:p w:rsidR="00EF7CEB" w:rsidRDefault="002F18F0" w:rsidP="0019777B">
            <w:pPr>
              <w:pStyle w:val="PleadingSignature"/>
              <w:keepNext w:val="0"/>
              <w:keepLines w:val="0"/>
            </w:pPr>
          </w:p>
        </w:tc>
      </w:tr>
    </w:tbl>
    <w:bookmarkEnd w:id="3"/>
    <w:p w:rsidR="00050051" w:rsidRDefault="002F18F0" w:rsidP="0019777B">
      <w:r>
        <w:t xml:space="preserve">Electronic copy filed with the </w:t>
      </w:r>
    </w:p>
    <w:p w:rsidR="00050051" w:rsidRDefault="002F18F0" w:rsidP="00050051">
      <w:r>
        <w:t>Clerk of the Supreme Court of Arizona</w:t>
      </w:r>
    </w:p>
    <w:p w:rsidR="00B53122" w:rsidRDefault="002F18F0" w:rsidP="00E82EFA">
      <w:r>
        <w:t xml:space="preserve">this </w:t>
      </w:r>
      <w:r>
        <w:t>22</w:t>
      </w:r>
      <w:r w:rsidRPr="006E0EFD">
        <w:rPr>
          <w:vertAlign w:val="superscript"/>
        </w:rPr>
        <w:t>nd</w:t>
      </w:r>
      <w:r>
        <w:t xml:space="preserve"> </w:t>
      </w:r>
      <w:r>
        <w:t>day of May 2017.</w:t>
      </w:r>
    </w:p>
    <w:p w:rsidR="006E0EFD" w:rsidRDefault="002F18F0" w:rsidP="00E82EFA"/>
    <w:p w:rsidR="006E0EFD" w:rsidRPr="006E0EFD" w:rsidRDefault="002F18F0" w:rsidP="00E82EFA">
      <w:pPr>
        <w:rPr>
          <w:u w:val="single"/>
        </w:rPr>
      </w:pPr>
      <w:r>
        <w:rPr>
          <w:u w:val="single"/>
        </w:rPr>
        <w:t xml:space="preserve"> /s/ Lisa F. Lungaretti  _________</w:t>
      </w:r>
    </w:p>
    <w:sectPr w:rsidR="006E0EFD" w:rsidRPr="006E0EFD" w:rsidSect="00D77253">
      <w:headerReference w:type="even" r:id="rId11"/>
      <w:headerReference w:type="default" r:id="rId12"/>
      <w:footerReference w:type="even" r:id="rId13"/>
      <w:footerReference w:type="default" r:id="rId14"/>
      <w:headerReference w:type="first" r:id="rId15"/>
      <w:footerReference w:type="first" r:id="rId16"/>
      <w:pgSz w:w="12240" w:h="15840"/>
      <w:pgMar w:top="-2448" w:right="720" w:bottom="-720" w:left="1440" w:header="288" w:footer="0" w:gutter="0"/>
      <w:paperSrc w:first="261" w:other="261"/>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8F0" w:rsidRDefault="002F18F0">
      <w:pPr>
        <w:spacing w:line="240" w:lineRule="auto"/>
      </w:pPr>
      <w:r>
        <w:separator/>
      </w:r>
    </w:p>
  </w:endnote>
  <w:endnote w:type="continuationSeparator" w:id="0">
    <w:p w:rsidR="002F18F0" w:rsidRDefault="002F1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58" w:rsidRDefault="002F1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032"/>
      <w:gridCol w:w="2304"/>
      <w:gridCol w:w="3942"/>
    </w:tblGrid>
    <w:tr w:rsidR="001F6408" w:rsidTr="00F51754">
      <w:trPr>
        <w:cantSplit/>
        <w:trHeight w:val="320"/>
      </w:trPr>
      <w:tc>
        <w:tcPr>
          <w:tcW w:w="4032" w:type="dxa"/>
        </w:tcPr>
        <w:p w:rsidR="00B53122" w:rsidRDefault="002F18F0" w:rsidP="00422FCF">
          <w:pPr>
            <w:spacing w:line="200" w:lineRule="exact"/>
          </w:pPr>
        </w:p>
        <w:p w:rsidR="00422FCF" w:rsidRDefault="002F18F0" w:rsidP="00422FCF">
          <w:pPr>
            <w:spacing w:line="200" w:lineRule="exact"/>
          </w:pPr>
          <w:r w:rsidRPr="0073056A">
            <w:rPr>
              <w:rStyle w:val="zzmpTrailerItem"/>
            </w:rPr>
            <w:t>5846102.1</w:t>
          </w:r>
          <w:r w:rsidRPr="0073056A">
            <w:t xml:space="preserve"> </w:t>
          </w:r>
        </w:p>
      </w:tc>
      <w:tc>
        <w:tcPr>
          <w:tcW w:w="2304" w:type="dxa"/>
        </w:tcPr>
        <w:p w:rsidR="00B53122" w:rsidRDefault="002F18F0" w:rsidP="00B53122">
          <w:pP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C16AA">
            <w:rPr>
              <w:rStyle w:val="PageNumber"/>
              <w:noProof/>
            </w:rPr>
            <w:t>2</w:t>
          </w:r>
          <w:r>
            <w:rPr>
              <w:rStyle w:val="PageNumber"/>
            </w:rPr>
            <w:fldChar w:fldCharType="end"/>
          </w:r>
        </w:p>
      </w:tc>
      <w:tc>
        <w:tcPr>
          <w:tcW w:w="3942" w:type="dxa"/>
        </w:tcPr>
        <w:p w:rsidR="00B53122" w:rsidRDefault="002F18F0"/>
      </w:tc>
    </w:tr>
  </w:tbl>
  <w:p w:rsidR="005C38D4" w:rsidRPr="00B53122" w:rsidRDefault="002F18F0" w:rsidP="00B53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032"/>
      <w:gridCol w:w="2304"/>
      <w:gridCol w:w="3942"/>
    </w:tblGrid>
    <w:tr w:rsidR="001F6408" w:rsidTr="00F51754">
      <w:trPr>
        <w:cantSplit/>
        <w:trHeight w:val="320"/>
      </w:trPr>
      <w:tc>
        <w:tcPr>
          <w:tcW w:w="4032" w:type="dxa"/>
        </w:tcPr>
        <w:p w:rsidR="00B53122" w:rsidRDefault="002F18F0" w:rsidP="00422FCF">
          <w:pPr>
            <w:spacing w:line="200" w:lineRule="exact"/>
          </w:pPr>
        </w:p>
        <w:p w:rsidR="00422FCF" w:rsidRDefault="002F18F0" w:rsidP="00422FCF">
          <w:pPr>
            <w:spacing w:line="200" w:lineRule="exact"/>
          </w:pPr>
          <w:r w:rsidRPr="0073056A">
            <w:rPr>
              <w:rStyle w:val="zzmpTrailerItem"/>
            </w:rPr>
            <w:t>5846102.1</w:t>
          </w:r>
          <w:r w:rsidRPr="0073056A">
            <w:t xml:space="preserve"> </w:t>
          </w:r>
        </w:p>
      </w:tc>
      <w:tc>
        <w:tcPr>
          <w:tcW w:w="2304" w:type="dxa"/>
        </w:tcPr>
        <w:p w:rsidR="00B53122" w:rsidRPr="00B53122" w:rsidRDefault="002F18F0">
          <w:pPr>
            <w:jc w:val="center"/>
            <w:rPr>
              <w:rStyle w:val="PageNumber"/>
            </w:rPr>
          </w:pPr>
        </w:p>
      </w:tc>
      <w:tc>
        <w:tcPr>
          <w:tcW w:w="3942" w:type="dxa"/>
        </w:tcPr>
        <w:p w:rsidR="00B53122" w:rsidRDefault="002F18F0"/>
      </w:tc>
    </w:tr>
  </w:tbl>
  <w:p w:rsidR="005C38D4" w:rsidRPr="00B53122" w:rsidRDefault="002F18F0" w:rsidP="00B53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8F0" w:rsidRDefault="002F18F0" w:rsidP="00B53122">
      <w:pPr>
        <w:spacing w:line="240" w:lineRule="auto"/>
      </w:pPr>
      <w:r>
        <w:separator/>
      </w:r>
    </w:p>
  </w:footnote>
  <w:footnote w:type="continuationSeparator" w:id="0">
    <w:p w:rsidR="002F18F0" w:rsidRDefault="002F18F0" w:rsidP="00B53122">
      <w:pPr>
        <w:spacing w:line="240" w:lineRule="auto"/>
      </w:pPr>
      <w:r>
        <w:continuationSeparator/>
      </w:r>
    </w:p>
  </w:footnote>
  <w:footnote w:id="1">
    <w:p w:rsidR="00100665" w:rsidRDefault="002F18F0">
      <w:pPr>
        <w:pStyle w:val="FootnoteText"/>
      </w:pPr>
      <w:r>
        <w:rPr>
          <w:rStyle w:val="FootnoteReference"/>
        </w:rPr>
        <w:footnoteRef/>
      </w:r>
      <w:r>
        <w:t xml:space="preserve"> </w:t>
      </w:r>
      <w:r w:rsidRPr="00100665">
        <w:t xml:space="preserve">The late William R. Jones, Jr., Bar #001481 was a </w:t>
      </w:r>
      <w:r>
        <w:t xml:space="preserve">major </w:t>
      </w:r>
      <w:r w:rsidRPr="00100665">
        <w:t>contributor to this Comment but passed away before its filing.</w:t>
      </w:r>
    </w:p>
  </w:footnote>
  <w:footnote w:id="2">
    <w:p w:rsidR="001B3A0B" w:rsidRDefault="002F18F0">
      <w:pPr>
        <w:pStyle w:val="FootnoteText"/>
      </w:pPr>
      <w:r>
        <w:rPr>
          <w:rStyle w:val="FootnoteReference"/>
        </w:rPr>
        <w:footnoteRef/>
      </w:r>
      <w:r>
        <w:t xml:space="preserve"> The complex case designation and rules </w:t>
      </w:r>
      <w:r>
        <w:t xml:space="preserve">should </w:t>
      </w:r>
      <w:r>
        <w:t>also not be eliminated for many of</w:t>
      </w:r>
      <w:r>
        <w:t xml:space="preserve"> the same reasons that</w:t>
      </w:r>
      <w:r>
        <w:t xml:space="preserve"> a</w:t>
      </w:r>
      <w:r>
        <w:t xml:space="preserve"> tier 3 </w:t>
      </w:r>
      <w:r>
        <w:t>designation</w:t>
      </w:r>
      <w:r>
        <w:t xml:space="preserve"> </w:t>
      </w:r>
      <w:r>
        <w:t>would be</w:t>
      </w:r>
      <w:r>
        <w:t xml:space="preserve"> inadequate for medical malpractice actions.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58" w:rsidRDefault="002F1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7" w:type="dxa"/>
      <w:tblInd w:w="-827" w:type="dxa"/>
      <w:tblLayout w:type="fixed"/>
      <w:tblCellMar>
        <w:left w:w="0" w:type="dxa"/>
        <w:right w:w="0" w:type="dxa"/>
      </w:tblCellMar>
      <w:tblLook w:val="0000" w:firstRow="0" w:lastRow="0" w:firstColumn="0" w:lastColumn="0" w:noHBand="0" w:noVBand="0"/>
    </w:tblPr>
    <w:tblGrid>
      <w:gridCol w:w="630"/>
      <w:gridCol w:w="10457"/>
    </w:tblGrid>
    <w:tr w:rsidR="001F6408" w:rsidTr="00805B5F">
      <w:trPr>
        <w:trHeight w:hRule="exact" w:val="14880"/>
      </w:trPr>
      <w:tc>
        <w:tcPr>
          <w:tcW w:w="630" w:type="dxa"/>
          <w:tcBorders>
            <w:right w:val="double" w:sz="6" w:space="0" w:color="auto"/>
          </w:tcBorders>
        </w:tcPr>
        <w:p w:rsidR="00B53122" w:rsidRDefault="002F18F0" w:rsidP="00A106ED">
          <w:pPr>
            <w:pStyle w:val="HeaderNumbers"/>
            <w:spacing w:before="20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p>
      </w:tc>
      <w:tc>
        <w:tcPr>
          <w:tcW w:w="10457" w:type="dxa"/>
          <w:tcBorders>
            <w:right w:val="single" w:sz="6" w:space="0" w:color="auto"/>
          </w:tcBorders>
        </w:tcPr>
        <w:p w:rsidR="00B53122" w:rsidRDefault="002F18F0">
          <w:pPr>
            <w:tabs>
              <w:tab w:val="center" w:pos="4853"/>
              <w:tab w:val="right" w:pos="9547"/>
            </w:tabs>
            <w:ind w:left="113" w:right="113"/>
          </w:pPr>
        </w:p>
      </w:tc>
    </w:tr>
  </w:tbl>
  <w:p w:rsidR="005C38D4" w:rsidRPr="00B53122" w:rsidRDefault="002F18F0" w:rsidP="00B53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7" w:type="dxa"/>
      <w:tblInd w:w="-827" w:type="dxa"/>
      <w:tblLayout w:type="fixed"/>
      <w:tblCellMar>
        <w:left w:w="0" w:type="dxa"/>
        <w:right w:w="0" w:type="dxa"/>
      </w:tblCellMar>
      <w:tblLook w:val="0000" w:firstRow="0" w:lastRow="0" w:firstColumn="0" w:lastColumn="0" w:noHBand="0" w:noVBand="0"/>
    </w:tblPr>
    <w:tblGrid>
      <w:gridCol w:w="630"/>
      <w:gridCol w:w="10457"/>
    </w:tblGrid>
    <w:tr w:rsidR="001F6408" w:rsidTr="00805B5F">
      <w:trPr>
        <w:trHeight w:hRule="exact" w:val="14880"/>
      </w:trPr>
      <w:tc>
        <w:tcPr>
          <w:tcW w:w="630" w:type="dxa"/>
          <w:tcBorders>
            <w:right w:val="double" w:sz="6" w:space="0" w:color="auto"/>
          </w:tcBorders>
        </w:tcPr>
        <w:p w:rsidR="00B53122" w:rsidRDefault="002F18F0" w:rsidP="00B53122">
          <w:pPr>
            <w:pStyle w:val="HeaderNumbers"/>
            <w:spacing w:before="2360"/>
          </w:pPr>
          <w:r>
            <w:t>1</w:t>
          </w:r>
          <w:r>
            <w:br/>
            <w:t>2</w:t>
          </w:r>
          <w:r>
            <w:br/>
            <w:t>3</w:t>
          </w:r>
          <w:r>
            <w:br/>
            <w:t>4</w:t>
          </w:r>
          <w:r>
            <w:br/>
            <w:t>5</w:t>
          </w:r>
          <w:r>
            <w:br/>
            <w:t>6</w:t>
          </w:r>
          <w:r>
            <w:br/>
            <w:t>7</w:t>
          </w:r>
          <w:r>
            <w:br/>
            <w:t>8</w:t>
          </w:r>
          <w:r>
            <w:br/>
            <w:t>9</w:t>
          </w:r>
          <w:r>
            <w:br/>
            <w:t>10</w:t>
          </w:r>
          <w:r>
            <w:br/>
            <w:t>11</w:t>
          </w:r>
          <w:r>
            <w:br/>
            <w:t>12</w:t>
          </w:r>
          <w:r>
            <w:br/>
            <w:t>13</w:t>
          </w:r>
          <w:r>
            <w:br/>
            <w:t>14</w:t>
          </w:r>
          <w:r>
            <w:br/>
            <w:t>15</w:t>
          </w:r>
          <w:r>
            <w:br/>
          </w:r>
          <w:r>
            <w:t>16</w:t>
          </w:r>
          <w:r>
            <w:br/>
            <w:t>17</w:t>
          </w:r>
          <w:r>
            <w:br/>
            <w:t>18</w:t>
          </w:r>
          <w:r>
            <w:br/>
            <w:t>19</w:t>
          </w:r>
          <w:r>
            <w:br/>
            <w:t>20</w:t>
          </w:r>
          <w:r>
            <w:br/>
            <w:t>21</w:t>
          </w:r>
          <w:r>
            <w:br/>
            <w:t>22</w:t>
          </w:r>
          <w:r>
            <w:br/>
            <w:t>23</w:t>
          </w:r>
          <w:r>
            <w:br/>
            <w:t>24</w:t>
          </w:r>
          <w:r>
            <w:br/>
            <w:t>25</w:t>
          </w:r>
        </w:p>
      </w:tc>
      <w:tc>
        <w:tcPr>
          <w:tcW w:w="10457" w:type="dxa"/>
          <w:tcBorders>
            <w:right w:val="single" w:sz="6" w:space="0" w:color="auto"/>
          </w:tcBorders>
        </w:tcPr>
        <w:p w:rsidR="00B53122" w:rsidRDefault="002F18F0">
          <w:pPr>
            <w:tabs>
              <w:tab w:val="center" w:pos="4853"/>
              <w:tab w:val="right" w:pos="9547"/>
            </w:tabs>
            <w:ind w:left="113" w:right="113"/>
          </w:pPr>
        </w:p>
      </w:tc>
    </w:tr>
  </w:tbl>
  <w:p w:rsidR="005C38D4" w:rsidRPr="00B53122" w:rsidRDefault="002F18F0" w:rsidP="00B53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979ED"/>
    <w:multiLevelType w:val="multilevel"/>
    <w:tmpl w:val="25A0CA3A"/>
    <w:name w:val="zzmpPleading1||Pleading1|2|1|1|1|12|45||1|12|37||1|12|32||1|12|32||1|12|32||1|12|32||1|12|32||1|12|32||1|12|32||"/>
    <w:lvl w:ilvl="0">
      <w:start w:val="1"/>
      <w:numFmt w:val="upperRoman"/>
      <w:pStyle w:val="Pleading1L1"/>
      <w:lvlText w:val="%1."/>
      <w:lvlJc w:val="left"/>
      <w:pPr>
        <w:tabs>
          <w:tab w:val="num" w:pos="720"/>
        </w:tabs>
        <w:ind w:left="72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Pleading1L2"/>
      <w:lvlText w:val="%2."/>
      <w:lvlJc w:val="left"/>
      <w:pPr>
        <w:tabs>
          <w:tab w:val="num" w:pos="1440"/>
        </w:tabs>
        <w:ind w:left="144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leading1L3"/>
      <w:lvlText w:val="%3."/>
      <w:lvlJc w:val="left"/>
      <w:pPr>
        <w:tabs>
          <w:tab w:val="num" w:pos="2160"/>
        </w:tabs>
        <w:ind w:left="21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Pleading1L4"/>
      <w:lvlText w:val="%4."/>
      <w:lvlJc w:val="left"/>
      <w:pPr>
        <w:tabs>
          <w:tab w:val="num" w:pos="2880"/>
        </w:tabs>
        <w:ind w:left="28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leading1L5"/>
      <w:lvlText w:val="(%5)"/>
      <w:lvlJc w:val="left"/>
      <w:pPr>
        <w:tabs>
          <w:tab w:val="num" w:pos="3600"/>
        </w:tabs>
        <w:ind w:left="360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Pleading1L6"/>
      <w:lvlText w:val="(%6)"/>
      <w:lvlJc w:val="left"/>
      <w:pPr>
        <w:tabs>
          <w:tab w:val="num" w:pos="4320"/>
        </w:tabs>
        <w:ind w:left="43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Pleading1L7"/>
      <w:lvlText w:val="(%7)"/>
      <w:lvlJc w:val="left"/>
      <w:pPr>
        <w:tabs>
          <w:tab w:val="num" w:pos="5040"/>
        </w:tabs>
        <w:ind w:left="50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leading1L8"/>
      <w:lvlText w:val="%8)"/>
      <w:lvlJc w:val="left"/>
      <w:pPr>
        <w:tabs>
          <w:tab w:val="num" w:pos="5760"/>
        </w:tabs>
        <w:ind w:left="57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Pleading1L9"/>
      <w:lvlText w:val="%9)"/>
      <w:lvlJc w:val="left"/>
      <w:pPr>
        <w:tabs>
          <w:tab w:val="num" w:pos="6480"/>
        </w:tabs>
        <w:ind w:left="64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08"/>
    <w:rsid w:val="001F6408"/>
    <w:rsid w:val="002F18F0"/>
    <w:rsid w:val="005C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122"/>
    <w:pPr>
      <w:widowControl w:val="0"/>
      <w:spacing w:line="240" w:lineRule="exact"/>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53122"/>
    <w:pPr>
      <w:spacing w:before="240"/>
      <w:contextualSpacing/>
      <w:jc w:val="center"/>
      <w:outlineLvl w:val="0"/>
    </w:pPr>
    <w:rPr>
      <w:rFonts w:cs="Arial"/>
      <w:b/>
      <w:bCs/>
      <w:kern w:val="28"/>
      <w:szCs w:val="32"/>
      <w:u w:val="single"/>
    </w:rPr>
  </w:style>
  <w:style w:type="paragraph" w:styleId="BodyText">
    <w:name w:val="Body Text"/>
    <w:basedOn w:val="Normal"/>
    <w:link w:val="BodyTextChar"/>
    <w:rsid w:val="00B53122"/>
    <w:pPr>
      <w:widowControl/>
      <w:spacing w:line="480" w:lineRule="exact"/>
      <w:ind w:firstLine="1440"/>
      <w:jc w:val="both"/>
    </w:pPr>
  </w:style>
  <w:style w:type="character" w:customStyle="1" w:styleId="BodyTextChar">
    <w:name w:val="Body Text Char"/>
    <w:basedOn w:val="DefaultParagraphFont"/>
    <w:link w:val="BodyText"/>
    <w:rsid w:val="00B53122"/>
    <w:rPr>
      <w:sz w:val="26"/>
    </w:rPr>
  </w:style>
  <w:style w:type="paragraph" w:customStyle="1" w:styleId="BodyTextContinued">
    <w:name w:val="Body Text Continued"/>
    <w:basedOn w:val="BodyText"/>
    <w:next w:val="BodyText"/>
    <w:rsid w:val="00B53122"/>
    <w:pPr>
      <w:ind w:firstLine="0"/>
    </w:pPr>
  </w:style>
  <w:style w:type="paragraph" w:styleId="Quote">
    <w:name w:val="Quote"/>
    <w:basedOn w:val="Normal"/>
    <w:next w:val="BodyTextContinued"/>
    <w:link w:val="QuoteChar"/>
    <w:qFormat/>
    <w:rsid w:val="00B53122"/>
    <w:pPr>
      <w:widowControl/>
      <w:spacing w:before="240"/>
      <w:ind w:left="1440" w:right="1440"/>
      <w:jc w:val="both"/>
    </w:pPr>
  </w:style>
  <w:style w:type="character" w:customStyle="1" w:styleId="QuoteChar">
    <w:name w:val="Quote Char"/>
    <w:basedOn w:val="DefaultParagraphFont"/>
    <w:link w:val="Quote"/>
    <w:rsid w:val="00B53122"/>
    <w:rPr>
      <w:sz w:val="26"/>
    </w:rPr>
  </w:style>
  <w:style w:type="paragraph" w:styleId="Caption">
    <w:name w:val="caption"/>
    <w:basedOn w:val="Normal"/>
    <w:next w:val="Normal"/>
    <w:qFormat/>
    <w:rsid w:val="00B53122"/>
    <w:rPr>
      <w:bCs/>
    </w:rPr>
  </w:style>
  <w:style w:type="paragraph" w:customStyle="1" w:styleId="Court">
    <w:name w:val="Court"/>
    <w:basedOn w:val="Normal"/>
    <w:rsid w:val="00B53122"/>
    <w:pPr>
      <w:spacing w:before="60" w:after="240" w:line="480" w:lineRule="exact"/>
      <w:jc w:val="center"/>
    </w:pPr>
    <w:rPr>
      <w:b/>
    </w:rPr>
  </w:style>
  <w:style w:type="paragraph" w:customStyle="1" w:styleId="DocumentTitle">
    <w:name w:val="Document Title"/>
    <w:basedOn w:val="Normal"/>
    <w:rsid w:val="00B53122"/>
    <w:pPr>
      <w:tabs>
        <w:tab w:val="left" w:pos="1238"/>
      </w:tabs>
      <w:spacing w:after="240"/>
      <w:ind w:left="259" w:right="115"/>
    </w:pPr>
    <w:rPr>
      <w:b/>
    </w:rPr>
  </w:style>
  <w:style w:type="paragraph" w:customStyle="1" w:styleId="FirmInformation">
    <w:name w:val="Firm Information"/>
    <w:basedOn w:val="Normal"/>
    <w:rsid w:val="00B53122"/>
    <w:pPr>
      <w:ind w:right="144"/>
    </w:pPr>
  </w:style>
  <w:style w:type="paragraph" w:styleId="Footer">
    <w:name w:val="footer"/>
    <w:basedOn w:val="Normal"/>
    <w:link w:val="FooterChar"/>
    <w:rsid w:val="00B53122"/>
    <w:pPr>
      <w:tabs>
        <w:tab w:val="center" w:pos="4320"/>
        <w:tab w:val="right" w:pos="9360"/>
      </w:tabs>
      <w:spacing w:line="200" w:lineRule="exact"/>
    </w:pPr>
  </w:style>
  <w:style w:type="character" w:customStyle="1" w:styleId="FooterChar">
    <w:name w:val="Footer Char"/>
    <w:basedOn w:val="DefaultParagraphFont"/>
    <w:link w:val="Footer"/>
    <w:rsid w:val="00B53122"/>
    <w:rPr>
      <w:sz w:val="26"/>
    </w:rPr>
  </w:style>
  <w:style w:type="paragraph" w:styleId="Header">
    <w:name w:val="header"/>
    <w:basedOn w:val="Normal"/>
    <w:link w:val="HeaderChar"/>
    <w:rsid w:val="00B53122"/>
    <w:pPr>
      <w:tabs>
        <w:tab w:val="center" w:pos="4320"/>
        <w:tab w:val="right" w:pos="9360"/>
      </w:tabs>
    </w:pPr>
  </w:style>
  <w:style w:type="character" w:customStyle="1" w:styleId="HeaderChar">
    <w:name w:val="Header Char"/>
    <w:basedOn w:val="DefaultParagraphFont"/>
    <w:link w:val="Header"/>
    <w:rsid w:val="00B53122"/>
    <w:rPr>
      <w:sz w:val="26"/>
    </w:rPr>
  </w:style>
  <w:style w:type="paragraph" w:customStyle="1" w:styleId="HeaderNumbers">
    <w:name w:val="HeaderNumbers"/>
    <w:basedOn w:val="Normal"/>
    <w:rsid w:val="00B53122"/>
    <w:pPr>
      <w:spacing w:before="720" w:line="480" w:lineRule="exact"/>
      <w:ind w:right="144"/>
      <w:jc w:val="right"/>
    </w:pPr>
  </w:style>
  <w:style w:type="character" w:styleId="PageNumber">
    <w:name w:val="page number"/>
    <w:rsid w:val="00B53122"/>
    <w:rPr>
      <w:sz w:val="24"/>
    </w:rPr>
  </w:style>
  <w:style w:type="paragraph" w:customStyle="1" w:styleId="PleadingSignature">
    <w:name w:val="Pleading Signature"/>
    <w:basedOn w:val="Normal"/>
    <w:rsid w:val="00B53122"/>
    <w:pPr>
      <w:keepNext/>
      <w:keepLines/>
    </w:pPr>
  </w:style>
  <w:style w:type="paragraph" w:customStyle="1" w:styleId="FooterDocumentTitle">
    <w:name w:val="Footer Document Title"/>
    <w:basedOn w:val="Normal"/>
    <w:rsid w:val="00B53122"/>
    <w:pPr>
      <w:widowControl/>
      <w:spacing w:line="240" w:lineRule="auto"/>
      <w:jc w:val="right"/>
    </w:pPr>
    <w:rPr>
      <w:caps/>
      <w:sz w:val="20"/>
    </w:rPr>
  </w:style>
  <w:style w:type="paragraph" w:styleId="FootnoteText">
    <w:name w:val="footnote text"/>
    <w:basedOn w:val="Normal"/>
    <w:link w:val="FootnoteTextChar"/>
    <w:rsid w:val="00B53122"/>
    <w:pPr>
      <w:spacing w:after="120"/>
      <w:ind w:firstLine="720"/>
      <w:jc w:val="both"/>
    </w:pPr>
  </w:style>
  <w:style w:type="character" w:customStyle="1" w:styleId="FootnoteTextChar">
    <w:name w:val="Footnote Text Char"/>
    <w:basedOn w:val="DefaultParagraphFont"/>
    <w:link w:val="FootnoteText"/>
    <w:rsid w:val="00B53122"/>
    <w:rPr>
      <w:sz w:val="26"/>
    </w:rPr>
  </w:style>
  <w:style w:type="paragraph" w:customStyle="1" w:styleId="FirmName">
    <w:name w:val="Firm Name"/>
    <w:basedOn w:val="Normal"/>
    <w:rsid w:val="00B53122"/>
    <w:pPr>
      <w:widowControl/>
      <w:spacing w:line="160" w:lineRule="exact"/>
      <w:jc w:val="center"/>
    </w:pPr>
    <w:rPr>
      <w:rFonts w:ascii="Book Antiqua" w:hAnsi="Book Antiqua"/>
      <w:smallCaps/>
      <w:spacing w:val="10"/>
      <w:sz w:val="10"/>
    </w:rPr>
  </w:style>
  <w:style w:type="character" w:customStyle="1" w:styleId="zzmpTrailerItem">
    <w:name w:val="zzmpTrailerItem"/>
    <w:basedOn w:val="DefaultParagraphFont"/>
    <w:rsid w:val="00422FCF"/>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leading1Cont1">
    <w:name w:val="Pleading1 Cont 1"/>
    <w:basedOn w:val="Normal"/>
    <w:link w:val="Pleading1Cont1Char"/>
    <w:rsid w:val="00050051"/>
    <w:pPr>
      <w:spacing w:before="240"/>
      <w:ind w:left="720"/>
    </w:pPr>
  </w:style>
  <w:style w:type="character" w:customStyle="1" w:styleId="Pleading1Cont1Char">
    <w:name w:val="Pleading1 Cont 1 Char"/>
    <w:basedOn w:val="BodyTextChar"/>
    <w:link w:val="Pleading1Cont1"/>
    <w:rsid w:val="00050051"/>
    <w:rPr>
      <w:sz w:val="26"/>
    </w:rPr>
  </w:style>
  <w:style w:type="paragraph" w:customStyle="1" w:styleId="Pleading1Cont2">
    <w:name w:val="Pleading1 Cont 2"/>
    <w:basedOn w:val="Pleading1Cont1"/>
    <w:link w:val="Pleading1Cont2Char"/>
    <w:rsid w:val="00050051"/>
    <w:pPr>
      <w:ind w:left="1440"/>
    </w:pPr>
  </w:style>
  <w:style w:type="character" w:customStyle="1" w:styleId="Pleading1Cont2Char">
    <w:name w:val="Pleading1 Cont 2 Char"/>
    <w:basedOn w:val="BodyTextChar"/>
    <w:link w:val="Pleading1Cont2"/>
    <w:rsid w:val="00050051"/>
    <w:rPr>
      <w:sz w:val="26"/>
    </w:rPr>
  </w:style>
  <w:style w:type="paragraph" w:customStyle="1" w:styleId="Pleading1Cont3">
    <w:name w:val="Pleading1 Cont 3"/>
    <w:basedOn w:val="Pleading1Cont2"/>
    <w:link w:val="Pleading1Cont3Char"/>
    <w:rsid w:val="00050051"/>
    <w:pPr>
      <w:ind w:left="2160"/>
    </w:pPr>
  </w:style>
  <w:style w:type="character" w:customStyle="1" w:styleId="Pleading1Cont3Char">
    <w:name w:val="Pleading1 Cont 3 Char"/>
    <w:basedOn w:val="BodyTextChar"/>
    <w:link w:val="Pleading1Cont3"/>
    <w:rsid w:val="00050051"/>
    <w:rPr>
      <w:sz w:val="26"/>
    </w:rPr>
  </w:style>
  <w:style w:type="paragraph" w:customStyle="1" w:styleId="Pleading1Cont4">
    <w:name w:val="Pleading1 Cont 4"/>
    <w:basedOn w:val="Pleading1Cont3"/>
    <w:link w:val="Pleading1Cont4Char"/>
    <w:rsid w:val="00050051"/>
    <w:pPr>
      <w:ind w:left="2880"/>
    </w:pPr>
  </w:style>
  <w:style w:type="character" w:customStyle="1" w:styleId="Pleading1Cont4Char">
    <w:name w:val="Pleading1 Cont 4 Char"/>
    <w:basedOn w:val="BodyTextChar"/>
    <w:link w:val="Pleading1Cont4"/>
    <w:rsid w:val="00050051"/>
    <w:rPr>
      <w:sz w:val="26"/>
    </w:rPr>
  </w:style>
  <w:style w:type="paragraph" w:customStyle="1" w:styleId="Pleading1Cont5">
    <w:name w:val="Pleading1 Cont 5"/>
    <w:basedOn w:val="Pleading1Cont4"/>
    <w:link w:val="Pleading1Cont5Char"/>
    <w:rsid w:val="00050051"/>
    <w:pPr>
      <w:ind w:left="3600"/>
    </w:pPr>
  </w:style>
  <w:style w:type="character" w:customStyle="1" w:styleId="Pleading1Cont5Char">
    <w:name w:val="Pleading1 Cont 5 Char"/>
    <w:basedOn w:val="BodyTextChar"/>
    <w:link w:val="Pleading1Cont5"/>
    <w:rsid w:val="00050051"/>
    <w:rPr>
      <w:sz w:val="26"/>
    </w:rPr>
  </w:style>
  <w:style w:type="paragraph" w:customStyle="1" w:styleId="Pleading1Cont6">
    <w:name w:val="Pleading1 Cont 6"/>
    <w:basedOn w:val="Pleading1Cont5"/>
    <w:link w:val="Pleading1Cont6Char"/>
    <w:rsid w:val="00050051"/>
    <w:pPr>
      <w:ind w:left="4320"/>
    </w:pPr>
  </w:style>
  <w:style w:type="character" w:customStyle="1" w:styleId="Pleading1Cont6Char">
    <w:name w:val="Pleading1 Cont 6 Char"/>
    <w:basedOn w:val="BodyTextChar"/>
    <w:link w:val="Pleading1Cont6"/>
    <w:rsid w:val="00050051"/>
    <w:rPr>
      <w:sz w:val="26"/>
    </w:rPr>
  </w:style>
  <w:style w:type="paragraph" w:customStyle="1" w:styleId="Pleading1Cont7">
    <w:name w:val="Pleading1 Cont 7"/>
    <w:basedOn w:val="Pleading1Cont6"/>
    <w:link w:val="Pleading1Cont7Char"/>
    <w:rsid w:val="00050051"/>
    <w:pPr>
      <w:ind w:left="5040"/>
    </w:pPr>
  </w:style>
  <w:style w:type="character" w:customStyle="1" w:styleId="Pleading1Cont7Char">
    <w:name w:val="Pleading1 Cont 7 Char"/>
    <w:basedOn w:val="BodyTextChar"/>
    <w:link w:val="Pleading1Cont7"/>
    <w:rsid w:val="00050051"/>
    <w:rPr>
      <w:sz w:val="26"/>
    </w:rPr>
  </w:style>
  <w:style w:type="paragraph" w:customStyle="1" w:styleId="Pleading1Cont8">
    <w:name w:val="Pleading1 Cont 8"/>
    <w:basedOn w:val="Pleading1Cont7"/>
    <w:link w:val="Pleading1Cont8Char"/>
    <w:rsid w:val="00050051"/>
    <w:pPr>
      <w:ind w:left="5760"/>
    </w:pPr>
  </w:style>
  <w:style w:type="character" w:customStyle="1" w:styleId="Pleading1Cont8Char">
    <w:name w:val="Pleading1 Cont 8 Char"/>
    <w:basedOn w:val="BodyTextChar"/>
    <w:link w:val="Pleading1Cont8"/>
    <w:rsid w:val="00050051"/>
    <w:rPr>
      <w:sz w:val="26"/>
    </w:rPr>
  </w:style>
  <w:style w:type="paragraph" w:customStyle="1" w:styleId="Pleading1Cont9">
    <w:name w:val="Pleading1 Cont 9"/>
    <w:basedOn w:val="Pleading1Cont8"/>
    <w:link w:val="Pleading1Cont9Char"/>
    <w:rsid w:val="00050051"/>
    <w:pPr>
      <w:ind w:left="6480"/>
    </w:pPr>
  </w:style>
  <w:style w:type="character" w:customStyle="1" w:styleId="Pleading1Cont9Char">
    <w:name w:val="Pleading1 Cont 9 Char"/>
    <w:basedOn w:val="BodyTextChar"/>
    <w:link w:val="Pleading1Cont9"/>
    <w:rsid w:val="00050051"/>
    <w:rPr>
      <w:sz w:val="26"/>
    </w:rPr>
  </w:style>
  <w:style w:type="paragraph" w:customStyle="1" w:styleId="Pleading1L1">
    <w:name w:val="Pleading1_L1"/>
    <w:basedOn w:val="Normal"/>
    <w:next w:val="BodyText"/>
    <w:link w:val="Pleading1L1Char"/>
    <w:rsid w:val="00050051"/>
    <w:pPr>
      <w:keepNext/>
      <w:keepLines/>
      <w:numPr>
        <w:numId w:val="1"/>
      </w:numPr>
      <w:spacing w:before="240"/>
      <w:outlineLvl w:val="0"/>
    </w:pPr>
    <w:rPr>
      <w:b/>
      <w:caps/>
      <w:u w:val="single"/>
    </w:rPr>
  </w:style>
  <w:style w:type="character" w:customStyle="1" w:styleId="Pleading1L1Char">
    <w:name w:val="Pleading1_L1 Char"/>
    <w:basedOn w:val="BodyTextChar"/>
    <w:link w:val="Pleading1L1"/>
    <w:rsid w:val="00050051"/>
    <w:rPr>
      <w:b/>
      <w:caps/>
      <w:sz w:val="26"/>
      <w:u w:val="single"/>
    </w:rPr>
  </w:style>
  <w:style w:type="paragraph" w:customStyle="1" w:styleId="Pleading1L2">
    <w:name w:val="Pleading1_L2"/>
    <w:basedOn w:val="Pleading1L1"/>
    <w:next w:val="BodyText"/>
    <w:link w:val="Pleading1L2Char"/>
    <w:rsid w:val="00050051"/>
    <w:pPr>
      <w:numPr>
        <w:ilvl w:val="1"/>
      </w:numPr>
      <w:outlineLvl w:val="1"/>
    </w:pPr>
    <w:rPr>
      <w:caps w:val="0"/>
    </w:rPr>
  </w:style>
  <w:style w:type="character" w:customStyle="1" w:styleId="Pleading1L2Char">
    <w:name w:val="Pleading1_L2 Char"/>
    <w:basedOn w:val="BodyTextChar"/>
    <w:link w:val="Pleading1L2"/>
    <w:rsid w:val="00050051"/>
    <w:rPr>
      <w:b/>
      <w:sz w:val="26"/>
      <w:u w:val="single"/>
    </w:rPr>
  </w:style>
  <w:style w:type="paragraph" w:customStyle="1" w:styleId="Pleading1L3">
    <w:name w:val="Pleading1_L3"/>
    <w:basedOn w:val="Pleading1L2"/>
    <w:next w:val="BodyText"/>
    <w:link w:val="Pleading1L3Char"/>
    <w:rsid w:val="00050051"/>
    <w:pPr>
      <w:numPr>
        <w:ilvl w:val="2"/>
      </w:numPr>
      <w:outlineLvl w:val="2"/>
    </w:pPr>
    <w:rPr>
      <w:b w:val="0"/>
      <w:u w:val="none"/>
    </w:rPr>
  </w:style>
  <w:style w:type="character" w:customStyle="1" w:styleId="Pleading1L3Char">
    <w:name w:val="Pleading1_L3 Char"/>
    <w:basedOn w:val="BodyTextChar"/>
    <w:link w:val="Pleading1L3"/>
    <w:rsid w:val="00050051"/>
    <w:rPr>
      <w:sz w:val="26"/>
    </w:rPr>
  </w:style>
  <w:style w:type="paragraph" w:customStyle="1" w:styleId="Pleading1L4">
    <w:name w:val="Pleading1_L4"/>
    <w:basedOn w:val="Pleading1L3"/>
    <w:next w:val="BodyText"/>
    <w:link w:val="Pleading1L4Char"/>
    <w:rsid w:val="00050051"/>
    <w:pPr>
      <w:numPr>
        <w:ilvl w:val="3"/>
      </w:numPr>
      <w:outlineLvl w:val="3"/>
    </w:pPr>
  </w:style>
  <w:style w:type="character" w:customStyle="1" w:styleId="Pleading1L4Char">
    <w:name w:val="Pleading1_L4 Char"/>
    <w:basedOn w:val="BodyTextChar"/>
    <w:link w:val="Pleading1L4"/>
    <w:rsid w:val="00050051"/>
    <w:rPr>
      <w:sz w:val="26"/>
    </w:rPr>
  </w:style>
  <w:style w:type="paragraph" w:customStyle="1" w:styleId="Pleading1L5">
    <w:name w:val="Pleading1_L5"/>
    <w:basedOn w:val="Pleading1L4"/>
    <w:next w:val="BodyText"/>
    <w:link w:val="Pleading1L5Char"/>
    <w:rsid w:val="00050051"/>
    <w:pPr>
      <w:numPr>
        <w:ilvl w:val="4"/>
      </w:numPr>
      <w:outlineLvl w:val="4"/>
    </w:pPr>
  </w:style>
  <w:style w:type="character" w:customStyle="1" w:styleId="Pleading1L5Char">
    <w:name w:val="Pleading1_L5 Char"/>
    <w:basedOn w:val="BodyTextChar"/>
    <w:link w:val="Pleading1L5"/>
    <w:rsid w:val="00050051"/>
    <w:rPr>
      <w:sz w:val="26"/>
    </w:rPr>
  </w:style>
  <w:style w:type="paragraph" w:customStyle="1" w:styleId="Pleading1L6">
    <w:name w:val="Pleading1_L6"/>
    <w:basedOn w:val="Pleading1L5"/>
    <w:next w:val="BodyText"/>
    <w:link w:val="Pleading1L6Char"/>
    <w:rsid w:val="00050051"/>
    <w:pPr>
      <w:numPr>
        <w:ilvl w:val="5"/>
      </w:numPr>
      <w:outlineLvl w:val="5"/>
    </w:pPr>
  </w:style>
  <w:style w:type="character" w:customStyle="1" w:styleId="Pleading1L6Char">
    <w:name w:val="Pleading1_L6 Char"/>
    <w:basedOn w:val="BodyTextChar"/>
    <w:link w:val="Pleading1L6"/>
    <w:rsid w:val="00050051"/>
    <w:rPr>
      <w:sz w:val="26"/>
    </w:rPr>
  </w:style>
  <w:style w:type="paragraph" w:customStyle="1" w:styleId="Pleading1L7">
    <w:name w:val="Pleading1_L7"/>
    <w:basedOn w:val="Pleading1L6"/>
    <w:next w:val="BodyText"/>
    <w:link w:val="Pleading1L7Char"/>
    <w:rsid w:val="00050051"/>
    <w:pPr>
      <w:numPr>
        <w:ilvl w:val="6"/>
      </w:numPr>
      <w:outlineLvl w:val="6"/>
    </w:pPr>
  </w:style>
  <w:style w:type="character" w:customStyle="1" w:styleId="Pleading1L7Char">
    <w:name w:val="Pleading1_L7 Char"/>
    <w:basedOn w:val="BodyTextChar"/>
    <w:link w:val="Pleading1L7"/>
    <w:rsid w:val="00050051"/>
    <w:rPr>
      <w:sz w:val="26"/>
    </w:rPr>
  </w:style>
  <w:style w:type="paragraph" w:customStyle="1" w:styleId="Pleading1L8">
    <w:name w:val="Pleading1_L8"/>
    <w:basedOn w:val="Pleading1L7"/>
    <w:next w:val="BodyText"/>
    <w:link w:val="Pleading1L8Char"/>
    <w:rsid w:val="00050051"/>
    <w:pPr>
      <w:numPr>
        <w:ilvl w:val="7"/>
      </w:numPr>
      <w:outlineLvl w:val="7"/>
    </w:pPr>
  </w:style>
  <w:style w:type="character" w:customStyle="1" w:styleId="Pleading1L8Char">
    <w:name w:val="Pleading1_L8 Char"/>
    <w:basedOn w:val="BodyTextChar"/>
    <w:link w:val="Pleading1L8"/>
    <w:rsid w:val="00050051"/>
    <w:rPr>
      <w:sz w:val="26"/>
    </w:rPr>
  </w:style>
  <w:style w:type="paragraph" w:customStyle="1" w:styleId="Pleading1L9">
    <w:name w:val="Pleading1_L9"/>
    <w:basedOn w:val="Pleading1L8"/>
    <w:next w:val="BodyText"/>
    <w:link w:val="Pleading1L9Char"/>
    <w:rsid w:val="00050051"/>
    <w:pPr>
      <w:numPr>
        <w:ilvl w:val="8"/>
      </w:numPr>
      <w:outlineLvl w:val="8"/>
    </w:pPr>
  </w:style>
  <w:style w:type="character" w:customStyle="1" w:styleId="Pleading1L9Char">
    <w:name w:val="Pleading1_L9 Char"/>
    <w:basedOn w:val="BodyTextChar"/>
    <w:link w:val="Pleading1L9"/>
    <w:rsid w:val="00050051"/>
    <w:rPr>
      <w:sz w:val="26"/>
    </w:rPr>
  </w:style>
  <w:style w:type="character" w:styleId="FootnoteReference">
    <w:name w:val="footnote reference"/>
    <w:basedOn w:val="DefaultParagraphFont"/>
    <w:rsid w:val="001B3A0B"/>
    <w:rPr>
      <w:vertAlign w:val="superscript"/>
    </w:rPr>
  </w:style>
  <w:style w:type="paragraph" w:styleId="BalloonText">
    <w:name w:val="Balloon Text"/>
    <w:basedOn w:val="Normal"/>
    <w:link w:val="BalloonTextChar"/>
    <w:rsid w:val="00FA485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4854"/>
    <w:rPr>
      <w:rFonts w:ascii="Tahoma" w:hAnsi="Tahoma" w:cs="Tahoma"/>
      <w:sz w:val="16"/>
      <w:szCs w:val="16"/>
    </w:rPr>
  </w:style>
  <w:style w:type="character" w:styleId="Hyperlink">
    <w:name w:val="Hyperlink"/>
    <w:basedOn w:val="DefaultParagraphFont"/>
    <w:rsid w:val="00105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2017-05-22T22:26:00Z</dcterms:created>
  <dcterms:modified xsi:type="dcterms:W3CDTF">2017-05-22T22:26:00Z</dcterms:modified>
</cp:coreProperties>
</file>