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36" w:type="dxa"/>
        <w:tblLayout w:type="fixed"/>
        <w:tblLook w:val="0000" w:firstRow="0" w:lastRow="0" w:firstColumn="0" w:lastColumn="0" w:noHBand="0" w:noVBand="0"/>
      </w:tblPr>
      <w:tblGrid>
        <w:gridCol w:w="4836"/>
        <w:gridCol w:w="4200"/>
      </w:tblGrid>
      <w:tr w:rsidR="00357F4D" w:rsidRPr="00D92F7A" w:rsidTr="006F63FD">
        <w:trPr>
          <w:cantSplit/>
          <w:trHeight w:val="1987"/>
        </w:trPr>
        <w:tc>
          <w:tcPr>
            <w:tcW w:w="4836" w:type="dxa"/>
          </w:tcPr>
          <w:p w:rsidR="00000C35" w:rsidRPr="00D92F7A" w:rsidRDefault="00F850BE" w:rsidP="00000C35">
            <w:pPr>
              <w:pStyle w:val="FirmInformation"/>
              <w:spacing w:line="240" w:lineRule="auto"/>
              <w:rPr>
                <w:sz w:val="28"/>
                <w:szCs w:val="28"/>
              </w:rPr>
            </w:pPr>
            <w:bookmarkStart w:id="0" w:name="_zzmpFIXED_CounselTable"/>
            <w:r w:rsidRPr="00D92F7A">
              <w:rPr>
                <w:sz w:val="28"/>
                <w:szCs w:val="28"/>
              </w:rPr>
              <w:t>Lisa M. Panahi</w:t>
            </w:r>
            <w:r w:rsidR="00732169" w:rsidRPr="00D92F7A">
              <w:rPr>
                <w:sz w:val="28"/>
                <w:szCs w:val="28"/>
              </w:rPr>
              <w:t xml:space="preserve">, </w:t>
            </w:r>
            <w:r w:rsidRPr="00D92F7A">
              <w:rPr>
                <w:sz w:val="28"/>
                <w:szCs w:val="28"/>
              </w:rPr>
              <w:t>Bar No. 023421</w:t>
            </w:r>
            <w:r w:rsidR="00732169" w:rsidRPr="00D92F7A">
              <w:rPr>
                <w:sz w:val="28"/>
                <w:szCs w:val="28"/>
              </w:rPr>
              <w:br/>
            </w:r>
            <w:r w:rsidR="006F63FD" w:rsidRPr="00D92F7A">
              <w:rPr>
                <w:sz w:val="28"/>
                <w:szCs w:val="28"/>
              </w:rPr>
              <w:t>General Counsel</w:t>
            </w:r>
          </w:p>
          <w:p w:rsidR="00494BDF" w:rsidRPr="00D92F7A" w:rsidRDefault="00494BDF" w:rsidP="00000C35">
            <w:pPr>
              <w:pStyle w:val="FirmInformation"/>
              <w:spacing w:line="240" w:lineRule="auto"/>
              <w:rPr>
                <w:sz w:val="28"/>
                <w:szCs w:val="28"/>
              </w:rPr>
            </w:pPr>
            <w:r w:rsidRPr="00D92F7A">
              <w:rPr>
                <w:sz w:val="28"/>
                <w:szCs w:val="28"/>
              </w:rPr>
              <w:t>State Bar of Arizona</w:t>
            </w:r>
          </w:p>
          <w:p w:rsidR="00357F4D" w:rsidRPr="00D92F7A" w:rsidRDefault="00357F4D" w:rsidP="00000C35">
            <w:pPr>
              <w:pStyle w:val="FirmInformation"/>
              <w:spacing w:line="240" w:lineRule="auto"/>
              <w:rPr>
                <w:sz w:val="28"/>
                <w:szCs w:val="28"/>
              </w:rPr>
            </w:pPr>
            <w:r w:rsidRPr="00D92F7A">
              <w:rPr>
                <w:sz w:val="28"/>
                <w:szCs w:val="28"/>
              </w:rPr>
              <w:t>4201 N. 24th Street, Suite 100</w:t>
            </w:r>
          </w:p>
          <w:p w:rsidR="00357F4D" w:rsidRPr="00D92F7A" w:rsidRDefault="00357F4D" w:rsidP="00000C35">
            <w:pPr>
              <w:pStyle w:val="FirmInformation"/>
              <w:spacing w:line="240" w:lineRule="auto"/>
              <w:rPr>
                <w:sz w:val="28"/>
                <w:szCs w:val="28"/>
              </w:rPr>
            </w:pPr>
            <w:r w:rsidRPr="00D92F7A">
              <w:rPr>
                <w:sz w:val="28"/>
                <w:szCs w:val="28"/>
              </w:rPr>
              <w:t>Phoenix, AZ  85016-6288</w:t>
            </w:r>
          </w:p>
          <w:p w:rsidR="006F63FD" w:rsidRDefault="00352347" w:rsidP="00735659">
            <w:pPr>
              <w:pStyle w:val="FirmInformation"/>
              <w:spacing w:line="240" w:lineRule="auto"/>
              <w:rPr>
                <w:sz w:val="28"/>
                <w:szCs w:val="28"/>
              </w:rPr>
            </w:pPr>
            <w:r w:rsidRPr="00D92F7A">
              <w:rPr>
                <w:sz w:val="28"/>
                <w:szCs w:val="28"/>
              </w:rPr>
              <w:t>(602) 340-7236</w:t>
            </w:r>
          </w:p>
          <w:p w:rsidR="00587AF1" w:rsidRPr="00D92F7A" w:rsidRDefault="00587AF1" w:rsidP="00735659">
            <w:pPr>
              <w:pStyle w:val="FirmInformation"/>
              <w:spacing w:line="240" w:lineRule="auto"/>
              <w:rPr>
                <w:sz w:val="28"/>
                <w:szCs w:val="28"/>
              </w:rPr>
            </w:pPr>
          </w:p>
        </w:tc>
        <w:tc>
          <w:tcPr>
            <w:tcW w:w="4200" w:type="dxa"/>
          </w:tcPr>
          <w:p w:rsidR="00357F4D" w:rsidRPr="00D92F7A" w:rsidRDefault="00357F4D" w:rsidP="00000C35">
            <w:pPr>
              <w:ind w:left="113" w:right="113"/>
              <w:rPr>
                <w:sz w:val="28"/>
                <w:szCs w:val="28"/>
              </w:rPr>
            </w:pPr>
          </w:p>
        </w:tc>
      </w:tr>
    </w:tbl>
    <w:bookmarkEnd w:id="0"/>
    <w:p w:rsidR="00395092" w:rsidRPr="00D92F7A" w:rsidRDefault="000F7A7F" w:rsidP="00000C35">
      <w:pPr>
        <w:pStyle w:val="Court"/>
        <w:spacing w:line="240" w:lineRule="auto"/>
        <w:rPr>
          <w:b/>
          <w:sz w:val="28"/>
          <w:szCs w:val="28"/>
        </w:rPr>
      </w:pPr>
      <w:r w:rsidRPr="00D92F7A">
        <w:rPr>
          <w:b/>
          <w:sz w:val="28"/>
          <w:szCs w:val="28"/>
        </w:rPr>
        <w:t>IN THE SUPREME COURT</w:t>
      </w:r>
      <w:r w:rsidRPr="00D92F7A">
        <w:rPr>
          <w:b/>
          <w:sz w:val="28"/>
          <w:szCs w:val="28"/>
        </w:rPr>
        <w:br/>
        <w:t>STATE OF ARIZONA</w:t>
      </w:r>
      <w:r w:rsidR="00395092">
        <w:rPr>
          <w:b/>
          <w:sz w:val="28"/>
          <w:szCs w:val="28"/>
        </w:rPr>
        <w:br/>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D92F7A" w:rsidTr="004331B2">
        <w:tc>
          <w:tcPr>
            <w:tcW w:w="4680" w:type="dxa"/>
            <w:tcBorders>
              <w:top w:val="nil"/>
              <w:bottom w:val="single" w:sz="4" w:space="0" w:color="auto"/>
              <w:right w:val="single" w:sz="4" w:space="0" w:color="auto"/>
            </w:tcBorders>
            <w:shd w:val="clear" w:color="auto" w:fill="auto"/>
          </w:tcPr>
          <w:p w:rsidR="00357F4D" w:rsidRPr="00D92F7A" w:rsidRDefault="00357F4D" w:rsidP="00E321C5">
            <w:pPr>
              <w:pStyle w:val="Caption"/>
              <w:spacing w:before="240" w:line="260" w:lineRule="exact"/>
              <w:rPr>
                <w:sz w:val="28"/>
                <w:szCs w:val="28"/>
              </w:rPr>
            </w:pPr>
            <w:bookmarkStart w:id="1" w:name="_zzmpFIXED_CaptionTable"/>
            <w:r w:rsidRPr="00D92F7A">
              <w:rPr>
                <w:sz w:val="28"/>
                <w:szCs w:val="28"/>
              </w:rPr>
              <w:t>In the Matter of:</w:t>
            </w:r>
          </w:p>
          <w:p w:rsidR="00357F4D" w:rsidRPr="00D92F7A" w:rsidRDefault="00E67511" w:rsidP="00D92F7A">
            <w:pPr>
              <w:pStyle w:val="Caption"/>
              <w:spacing w:before="240" w:line="260" w:lineRule="exact"/>
              <w:rPr>
                <w:b/>
                <w:sz w:val="28"/>
                <w:szCs w:val="28"/>
              </w:rPr>
            </w:pPr>
            <w:r w:rsidRPr="00D92F7A">
              <w:rPr>
                <w:b/>
                <w:sz w:val="28"/>
                <w:szCs w:val="28"/>
              </w:rPr>
              <w:t xml:space="preserve">PETITION </w:t>
            </w:r>
            <w:r w:rsidR="009830BC">
              <w:rPr>
                <w:b/>
                <w:sz w:val="28"/>
                <w:szCs w:val="28"/>
              </w:rPr>
              <w:t>T</w:t>
            </w:r>
            <w:r w:rsidR="00587AF1">
              <w:rPr>
                <w:b/>
                <w:sz w:val="28"/>
                <w:szCs w:val="28"/>
              </w:rPr>
              <w:t>O MODIFY RULES 15.1 AND 15.4 OF THE ARIZONA RULES OF CRIMINAL PROCEDURE</w:t>
            </w:r>
          </w:p>
          <w:p w:rsidR="001601CC" w:rsidRPr="00D92F7A" w:rsidRDefault="001601CC" w:rsidP="00D92F7A">
            <w:pPr>
              <w:rPr>
                <w:sz w:val="28"/>
                <w:szCs w:val="28"/>
              </w:rPr>
            </w:pPr>
          </w:p>
        </w:tc>
        <w:tc>
          <w:tcPr>
            <w:tcW w:w="4524" w:type="dxa"/>
            <w:tcBorders>
              <w:top w:val="nil"/>
              <w:left w:val="single" w:sz="4" w:space="0" w:color="auto"/>
            </w:tcBorders>
            <w:shd w:val="clear" w:color="auto" w:fill="auto"/>
          </w:tcPr>
          <w:p w:rsidR="00357F4D" w:rsidRPr="00D92F7A" w:rsidRDefault="00357F4D" w:rsidP="00E321C5">
            <w:pPr>
              <w:pStyle w:val="Caption"/>
              <w:tabs>
                <w:tab w:val="left" w:pos="1238"/>
              </w:tabs>
              <w:spacing w:before="240" w:after="240"/>
              <w:ind w:left="259" w:right="115"/>
              <w:rPr>
                <w:sz w:val="28"/>
                <w:szCs w:val="28"/>
              </w:rPr>
            </w:pPr>
            <w:r w:rsidRPr="00D92F7A">
              <w:rPr>
                <w:sz w:val="28"/>
                <w:szCs w:val="28"/>
              </w:rPr>
              <w:t>Supreme Court No. R-</w:t>
            </w:r>
            <w:r w:rsidR="00122201">
              <w:rPr>
                <w:sz w:val="28"/>
                <w:szCs w:val="28"/>
              </w:rPr>
              <w:t>17-0027</w:t>
            </w:r>
          </w:p>
          <w:p w:rsidR="00357F4D" w:rsidRPr="00D92F7A" w:rsidRDefault="00D92F7A" w:rsidP="000F7A7F">
            <w:pPr>
              <w:pStyle w:val="Caption"/>
              <w:tabs>
                <w:tab w:val="left" w:pos="1238"/>
              </w:tabs>
              <w:spacing w:line="260" w:lineRule="exact"/>
              <w:ind w:right="115"/>
              <w:jc w:val="center"/>
              <w:rPr>
                <w:b/>
                <w:sz w:val="28"/>
                <w:szCs w:val="28"/>
              </w:rPr>
            </w:pPr>
            <w:r w:rsidRPr="00D92F7A">
              <w:rPr>
                <w:b/>
                <w:sz w:val="28"/>
                <w:szCs w:val="28"/>
              </w:rPr>
              <w:t>COMMENT OF</w:t>
            </w:r>
            <w:r w:rsidRPr="00D92F7A">
              <w:rPr>
                <w:b/>
                <w:sz w:val="28"/>
                <w:szCs w:val="28"/>
              </w:rPr>
              <w:br/>
              <w:t>THE STATE BAR OF ARIZONA</w:t>
            </w:r>
          </w:p>
          <w:p w:rsidR="00357F4D" w:rsidRPr="00D92F7A" w:rsidRDefault="00357F4D" w:rsidP="00E321C5">
            <w:pPr>
              <w:pStyle w:val="DocumentTitle"/>
              <w:rPr>
                <w:sz w:val="28"/>
                <w:szCs w:val="28"/>
              </w:rPr>
            </w:pPr>
          </w:p>
          <w:p w:rsidR="00357F4D" w:rsidRPr="00D92F7A" w:rsidRDefault="00357F4D" w:rsidP="00E321C5">
            <w:pPr>
              <w:pStyle w:val="Caption"/>
              <w:ind w:left="1512" w:right="115" w:hanging="1253"/>
              <w:rPr>
                <w:sz w:val="28"/>
                <w:szCs w:val="28"/>
              </w:rPr>
            </w:pPr>
          </w:p>
        </w:tc>
      </w:tr>
      <w:bookmarkEnd w:id="1"/>
    </w:tbl>
    <w:p w:rsidR="00587AF1" w:rsidRDefault="00587AF1" w:rsidP="00122201">
      <w:pPr>
        <w:ind w:right="90" w:firstLine="720"/>
        <w:jc w:val="both"/>
        <w:outlineLvl w:val="0"/>
        <w:rPr>
          <w:rFonts w:cstheme="minorHAnsi"/>
          <w:sz w:val="28"/>
          <w:szCs w:val="28"/>
        </w:rPr>
      </w:pPr>
    </w:p>
    <w:p w:rsidR="00587AF1" w:rsidRPr="005A4E38" w:rsidRDefault="00122201" w:rsidP="00587AF1">
      <w:pPr>
        <w:spacing w:line="480" w:lineRule="auto"/>
        <w:ind w:right="90" w:firstLine="720"/>
        <w:jc w:val="both"/>
        <w:outlineLvl w:val="0"/>
        <w:rPr>
          <w:rFonts w:cstheme="minorHAnsi"/>
          <w:sz w:val="28"/>
          <w:szCs w:val="28"/>
        </w:rPr>
      </w:pPr>
      <w:r>
        <w:rPr>
          <w:rFonts w:cstheme="minorHAnsi"/>
          <w:sz w:val="28"/>
          <w:szCs w:val="28"/>
        </w:rPr>
        <w:t>The State Bar of Arizona</w:t>
      </w:r>
      <w:r w:rsidR="00587AF1">
        <w:rPr>
          <w:rFonts w:cstheme="minorHAnsi"/>
          <w:sz w:val="28"/>
          <w:szCs w:val="28"/>
        </w:rPr>
        <w:t xml:space="preserve"> (“State Bar”)</w:t>
      </w:r>
      <w:r>
        <w:rPr>
          <w:rFonts w:cstheme="minorHAnsi"/>
          <w:sz w:val="28"/>
          <w:szCs w:val="28"/>
        </w:rPr>
        <w:t xml:space="preserve"> opposes the Maricopa County Attorney’s p</w:t>
      </w:r>
      <w:r w:rsidRPr="005A4E38">
        <w:rPr>
          <w:rFonts w:cstheme="minorHAnsi"/>
          <w:sz w:val="28"/>
          <w:szCs w:val="28"/>
        </w:rPr>
        <w:t xml:space="preserve">roposed Changes to </w:t>
      </w:r>
      <w:r>
        <w:rPr>
          <w:rFonts w:cstheme="minorHAnsi"/>
          <w:sz w:val="28"/>
          <w:szCs w:val="28"/>
        </w:rPr>
        <w:t>Rules 15.1 and 15.4 of the Arizona Rules of Criminal Procedure for the reasons that follow:</w:t>
      </w:r>
    </w:p>
    <w:p w:rsidR="00122201" w:rsidRPr="005A4E38" w:rsidRDefault="00122201" w:rsidP="00587AF1">
      <w:pPr>
        <w:spacing w:line="480" w:lineRule="auto"/>
        <w:jc w:val="center"/>
        <w:outlineLvl w:val="0"/>
        <w:rPr>
          <w:rFonts w:cstheme="minorHAnsi"/>
          <w:b/>
          <w:sz w:val="28"/>
          <w:szCs w:val="28"/>
        </w:rPr>
      </w:pPr>
      <w:r w:rsidRPr="005A4E38">
        <w:rPr>
          <w:rFonts w:cstheme="minorHAnsi"/>
          <w:b/>
          <w:sz w:val="28"/>
          <w:szCs w:val="28"/>
        </w:rPr>
        <w:t>INTRODUCTION</w:t>
      </w:r>
    </w:p>
    <w:p w:rsidR="00122201" w:rsidRDefault="00122201" w:rsidP="00587AF1">
      <w:pPr>
        <w:spacing w:line="480" w:lineRule="auto"/>
        <w:ind w:right="90"/>
        <w:jc w:val="both"/>
        <w:outlineLvl w:val="0"/>
        <w:rPr>
          <w:rFonts w:cstheme="minorHAnsi"/>
          <w:sz w:val="28"/>
          <w:szCs w:val="28"/>
        </w:rPr>
      </w:pPr>
      <w:r w:rsidRPr="005A4E38">
        <w:rPr>
          <w:rFonts w:cstheme="minorHAnsi"/>
          <w:b/>
          <w:sz w:val="28"/>
          <w:szCs w:val="28"/>
        </w:rPr>
        <w:tab/>
      </w:r>
      <w:r>
        <w:rPr>
          <w:rFonts w:cstheme="minorHAnsi"/>
          <w:sz w:val="28"/>
          <w:szCs w:val="28"/>
        </w:rPr>
        <w:t>Petition R-17-0027</w:t>
      </w:r>
      <w:r w:rsidRPr="005A4E38">
        <w:rPr>
          <w:rFonts w:cstheme="minorHAnsi"/>
          <w:sz w:val="28"/>
          <w:szCs w:val="28"/>
        </w:rPr>
        <w:t xml:space="preserve"> proposes changing</w:t>
      </w:r>
      <w:r>
        <w:rPr>
          <w:rFonts w:cstheme="minorHAnsi"/>
          <w:sz w:val="28"/>
          <w:szCs w:val="28"/>
        </w:rPr>
        <w:t xml:space="preserve"> Rules 15.1 and 15.4 to allow the prosecutorial agency</w:t>
      </w:r>
      <w:r w:rsidRPr="005A4E38">
        <w:rPr>
          <w:rFonts w:cstheme="minorHAnsi"/>
          <w:sz w:val="28"/>
          <w:szCs w:val="28"/>
        </w:rPr>
        <w:t xml:space="preserve"> to wait </w:t>
      </w:r>
      <w:r>
        <w:rPr>
          <w:rFonts w:cstheme="minorHAnsi"/>
          <w:sz w:val="28"/>
          <w:szCs w:val="28"/>
        </w:rPr>
        <w:t xml:space="preserve">up </w:t>
      </w:r>
      <w:r w:rsidRPr="005A4E38">
        <w:rPr>
          <w:rFonts w:cstheme="minorHAnsi"/>
          <w:sz w:val="28"/>
          <w:szCs w:val="28"/>
        </w:rPr>
        <w:t>to seven days before trial to turn over body camera footage in discovery.</w:t>
      </w:r>
      <w:r w:rsidR="00587AF1">
        <w:rPr>
          <w:rFonts w:cstheme="minorHAnsi"/>
          <w:sz w:val="28"/>
          <w:szCs w:val="28"/>
        </w:rPr>
        <w:t xml:space="preserve"> </w:t>
      </w:r>
      <w:r w:rsidRPr="005A4E38">
        <w:rPr>
          <w:rFonts w:cstheme="minorHAnsi"/>
          <w:sz w:val="28"/>
          <w:szCs w:val="28"/>
        </w:rPr>
        <w:t>This proposal contravenes Fifth and Sixth Amendment principles.  This proposal also will create delays and unnecessary continuances.</w:t>
      </w:r>
    </w:p>
    <w:p w:rsidR="00122201" w:rsidRDefault="00122201" w:rsidP="00122201">
      <w:pPr>
        <w:jc w:val="center"/>
        <w:outlineLvl w:val="0"/>
        <w:rPr>
          <w:rFonts w:cstheme="minorHAnsi"/>
          <w:b/>
          <w:sz w:val="28"/>
          <w:szCs w:val="28"/>
        </w:rPr>
      </w:pPr>
      <w:r w:rsidRPr="005A4E38">
        <w:rPr>
          <w:rFonts w:cstheme="minorHAnsi"/>
          <w:b/>
          <w:sz w:val="28"/>
          <w:szCs w:val="28"/>
        </w:rPr>
        <w:lastRenderedPageBreak/>
        <w:t>DISCUSSION</w:t>
      </w:r>
    </w:p>
    <w:p w:rsidR="00587AF1" w:rsidRPr="005A4E38" w:rsidRDefault="00587AF1" w:rsidP="00122201">
      <w:pPr>
        <w:jc w:val="center"/>
        <w:outlineLvl w:val="0"/>
        <w:rPr>
          <w:rFonts w:cstheme="minorHAnsi"/>
          <w:b/>
          <w:sz w:val="28"/>
          <w:szCs w:val="28"/>
        </w:rPr>
      </w:pPr>
    </w:p>
    <w:p w:rsidR="00122201" w:rsidRPr="005A4E38" w:rsidRDefault="00122201" w:rsidP="00587AF1">
      <w:pPr>
        <w:spacing w:line="480" w:lineRule="auto"/>
        <w:ind w:right="90" w:firstLine="720"/>
        <w:jc w:val="both"/>
        <w:outlineLvl w:val="0"/>
        <w:rPr>
          <w:rFonts w:cstheme="minorHAnsi"/>
          <w:sz w:val="28"/>
          <w:szCs w:val="28"/>
        </w:rPr>
      </w:pPr>
      <w:r>
        <w:rPr>
          <w:rFonts w:cstheme="minorHAnsi"/>
          <w:sz w:val="28"/>
          <w:szCs w:val="28"/>
        </w:rPr>
        <w:t>The Petition cites</w:t>
      </w:r>
      <w:r w:rsidRPr="005A4E38">
        <w:rPr>
          <w:rFonts w:cstheme="minorHAnsi"/>
          <w:sz w:val="28"/>
          <w:szCs w:val="28"/>
        </w:rPr>
        <w:t xml:space="preserve"> “unsuccessful” efforts to limit disclosure of body camera footage to either defense counsel viewing </w:t>
      </w:r>
      <w:r>
        <w:rPr>
          <w:rFonts w:cstheme="minorHAnsi"/>
          <w:sz w:val="28"/>
          <w:szCs w:val="28"/>
        </w:rPr>
        <w:t xml:space="preserve">it </w:t>
      </w:r>
      <w:r w:rsidRPr="005A4E38">
        <w:rPr>
          <w:rFonts w:cstheme="minorHAnsi"/>
          <w:sz w:val="28"/>
          <w:szCs w:val="28"/>
        </w:rPr>
        <w:t xml:space="preserve">at the County Attorney’s Office or disclosure of </w:t>
      </w:r>
      <w:proofErr w:type="spellStart"/>
      <w:r w:rsidRPr="005A4E38">
        <w:rPr>
          <w:rFonts w:cstheme="minorHAnsi"/>
          <w:sz w:val="28"/>
          <w:szCs w:val="28"/>
        </w:rPr>
        <w:t>unredacted</w:t>
      </w:r>
      <w:proofErr w:type="spellEnd"/>
      <w:r w:rsidRPr="005A4E38">
        <w:rPr>
          <w:rFonts w:cstheme="minorHAnsi"/>
          <w:sz w:val="28"/>
          <w:szCs w:val="28"/>
        </w:rPr>
        <w:t xml:space="preserve"> body camera footage pursuant to protective orders that would prohibit defense counsel from sharin</w:t>
      </w:r>
      <w:r>
        <w:rPr>
          <w:rFonts w:cstheme="minorHAnsi"/>
          <w:sz w:val="28"/>
          <w:szCs w:val="28"/>
        </w:rPr>
        <w:t>g the footage with the accused</w:t>
      </w:r>
      <w:r w:rsidRPr="005A4E38">
        <w:rPr>
          <w:rFonts w:cstheme="minorHAnsi"/>
          <w:sz w:val="28"/>
          <w:szCs w:val="28"/>
        </w:rPr>
        <w:t>.  (Petition at 5-6)</w:t>
      </w:r>
      <w:r>
        <w:rPr>
          <w:rFonts w:cstheme="minorHAnsi"/>
          <w:sz w:val="28"/>
          <w:szCs w:val="28"/>
        </w:rPr>
        <w:t>.  Petitioner</w:t>
      </w:r>
      <w:r w:rsidRPr="005A4E38">
        <w:rPr>
          <w:rFonts w:cstheme="minorHAnsi"/>
          <w:sz w:val="28"/>
          <w:szCs w:val="28"/>
        </w:rPr>
        <w:t xml:space="preserve"> </w:t>
      </w:r>
      <w:r>
        <w:rPr>
          <w:rFonts w:cstheme="minorHAnsi"/>
          <w:sz w:val="28"/>
          <w:szCs w:val="28"/>
        </w:rPr>
        <w:t>asserts that</w:t>
      </w:r>
      <w:r w:rsidRPr="005A4E38">
        <w:rPr>
          <w:rFonts w:cstheme="minorHAnsi"/>
          <w:sz w:val="28"/>
          <w:szCs w:val="28"/>
        </w:rPr>
        <w:t xml:space="preserve"> lack of success with these efforts </w:t>
      </w:r>
      <w:r>
        <w:rPr>
          <w:rFonts w:cstheme="minorHAnsi"/>
          <w:sz w:val="28"/>
          <w:szCs w:val="28"/>
        </w:rPr>
        <w:t>have resulted from</w:t>
      </w:r>
      <w:r w:rsidRPr="005A4E38">
        <w:rPr>
          <w:rFonts w:cstheme="minorHAnsi"/>
          <w:sz w:val="28"/>
          <w:szCs w:val="28"/>
        </w:rPr>
        <w:t xml:space="preserve"> objections filed by defense counsel.  Thos</w:t>
      </w:r>
      <w:r>
        <w:rPr>
          <w:rFonts w:cstheme="minorHAnsi"/>
          <w:sz w:val="28"/>
          <w:szCs w:val="28"/>
        </w:rPr>
        <w:t>e sustained objections underscore</w:t>
      </w:r>
      <w:r w:rsidRPr="005A4E38">
        <w:rPr>
          <w:rFonts w:cstheme="minorHAnsi"/>
          <w:sz w:val="28"/>
          <w:szCs w:val="28"/>
        </w:rPr>
        <w:t xml:space="preserve"> the Constitutional issues surrounding </w:t>
      </w:r>
      <w:r>
        <w:rPr>
          <w:rFonts w:cstheme="minorHAnsi"/>
          <w:sz w:val="28"/>
          <w:szCs w:val="28"/>
        </w:rPr>
        <w:t xml:space="preserve">the </w:t>
      </w:r>
      <w:r w:rsidRPr="005A4E38">
        <w:rPr>
          <w:rFonts w:cstheme="minorHAnsi"/>
          <w:sz w:val="28"/>
          <w:szCs w:val="28"/>
        </w:rPr>
        <w:t xml:space="preserve">late disclosure of such important evidence. </w:t>
      </w:r>
      <w:r>
        <w:rPr>
          <w:rFonts w:cstheme="minorHAnsi"/>
          <w:sz w:val="28"/>
          <w:szCs w:val="28"/>
        </w:rPr>
        <w:t xml:space="preserve">Moreover, the State Bar submits that if a disclosure issue arises, such issue may be brought to the attention of and resolved by the court.  </w:t>
      </w:r>
    </w:p>
    <w:p w:rsidR="00122201" w:rsidRDefault="00122201" w:rsidP="00587AF1">
      <w:pPr>
        <w:pStyle w:val="ListParagraph"/>
        <w:numPr>
          <w:ilvl w:val="0"/>
          <w:numId w:val="17"/>
        </w:numPr>
        <w:ind w:left="1080" w:right="720" w:hanging="360"/>
        <w:jc w:val="both"/>
        <w:outlineLvl w:val="0"/>
        <w:rPr>
          <w:rFonts w:cstheme="minorHAnsi"/>
          <w:b/>
          <w:sz w:val="28"/>
          <w:szCs w:val="28"/>
        </w:rPr>
      </w:pPr>
      <w:r w:rsidRPr="00DF4CD5">
        <w:rPr>
          <w:rFonts w:cstheme="minorHAnsi"/>
          <w:b/>
          <w:sz w:val="28"/>
          <w:szCs w:val="28"/>
        </w:rPr>
        <w:t xml:space="preserve">The Late Disclosure of This Evidence Contradicts the Sixth Amendment Right to Effective Assistance of Counsel at all Critical Stages of the Proceedings.   </w:t>
      </w:r>
    </w:p>
    <w:p w:rsidR="00587AF1" w:rsidRPr="00587AF1" w:rsidRDefault="00587AF1" w:rsidP="00587AF1">
      <w:pPr>
        <w:pStyle w:val="ListParagraph"/>
        <w:ind w:left="1080" w:right="720"/>
        <w:jc w:val="both"/>
        <w:outlineLvl w:val="0"/>
        <w:rPr>
          <w:rFonts w:cstheme="minorHAnsi"/>
          <w:b/>
          <w:sz w:val="28"/>
          <w:szCs w:val="28"/>
        </w:rPr>
      </w:pPr>
    </w:p>
    <w:p w:rsidR="00122201" w:rsidRPr="005A4E38" w:rsidRDefault="00122201" w:rsidP="00587AF1">
      <w:pPr>
        <w:spacing w:line="480" w:lineRule="auto"/>
        <w:ind w:right="90"/>
        <w:jc w:val="both"/>
        <w:outlineLvl w:val="0"/>
        <w:rPr>
          <w:rFonts w:cstheme="minorHAnsi"/>
          <w:sz w:val="28"/>
          <w:szCs w:val="28"/>
        </w:rPr>
      </w:pPr>
      <w:r w:rsidRPr="005A4E38">
        <w:rPr>
          <w:rFonts w:cstheme="minorHAnsi"/>
          <w:b/>
          <w:sz w:val="28"/>
          <w:szCs w:val="28"/>
        </w:rPr>
        <w:tab/>
      </w:r>
      <w:r w:rsidRPr="005A4E38">
        <w:rPr>
          <w:rFonts w:cstheme="minorHAnsi"/>
          <w:sz w:val="28"/>
          <w:szCs w:val="28"/>
        </w:rPr>
        <w:t>Early disclosure</w:t>
      </w:r>
      <w:r>
        <w:rPr>
          <w:rFonts w:cstheme="minorHAnsi"/>
          <w:sz w:val="28"/>
          <w:szCs w:val="28"/>
        </w:rPr>
        <w:t xml:space="preserve"> of body camera evidence may</w:t>
      </w:r>
      <w:r w:rsidRPr="005A4E38">
        <w:rPr>
          <w:rFonts w:cstheme="minorHAnsi"/>
          <w:sz w:val="28"/>
          <w:szCs w:val="28"/>
        </w:rPr>
        <w:t xml:space="preserve"> help resolve cases sooner and avoid unnecessary procedural motion practice.</w:t>
      </w:r>
      <w:r w:rsidRPr="005A4E38">
        <w:rPr>
          <w:rStyle w:val="FootnoteReference"/>
          <w:rFonts w:cstheme="minorHAnsi"/>
          <w:sz w:val="28"/>
          <w:szCs w:val="28"/>
        </w:rPr>
        <w:footnoteReference w:id="1"/>
      </w:r>
      <w:r w:rsidRPr="005A4E38">
        <w:rPr>
          <w:rFonts w:cstheme="minorHAnsi"/>
          <w:sz w:val="28"/>
          <w:szCs w:val="28"/>
        </w:rPr>
        <w:t xml:space="preserve">  Body camera footage may also </w:t>
      </w:r>
      <w:r w:rsidRPr="005A4E38">
        <w:rPr>
          <w:rFonts w:cstheme="minorHAnsi"/>
          <w:sz w:val="28"/>
          <w:szCs w:val="28"/>
        </w:rPr>
        <w:lastRenderedPageBreak/>
        <w:t>hold critical exculpatory evidence and show additional wi</w:t>
      </w:r>
      <w:r>
        <w:rPr>
          <w:rFonts w:cstheme="minorHAnsi"/>
          <w:sz w:val="28"/>
          <w:szCs w:val="28"/>
        </w:rPr>
        <w:t>tnesses to incidents.  The Petitioner</w:t>
      </w:r>
      <w:r w:rsidRPr="005A4E38">
        <w:rPr>
          <w:rFonts w:cstheme="minorHAnsi"/>
          <w:sz w:val="28"/>
          <w:szCs w:val="28"/>
        </w:rPr>
        <w:t xml:space="preserve">’s desire to designate this type of critical evidence for disclosure </w:t>
      </w:r>
      <w:r>
        <w:rPr>
          <w:rFonts w:cstheme="minorHAnsi"/>
          <w:sz w:val="28"/>
          <w:szCs w:val="28"/>
        </w:rPr>
        <w:t xml:space="preserve">as late as </w:t>
      </w:r>
      <w:r w:rsidRPr="005A4E38">
        <w:rPr>
          <w:rFonts w:cstheme="minorHAnsi"/>
          <w:sz w:val="28"/>
          <w:szCs w:val="28"/>
        </w:rPr>
        <w:t xml:space="preserve">seven days before trial will prove to be unconstitutional and the cause of considerable, unnecessary delays. </w:t>
      </w:r>
    </w:p>
    <w:p w:rsidR="00122201" w:rsidRPr="005A4E38" w:rsidRDefault="00122201" w:rsidP="00587AF1">
      <w:pPr>
        <w:spacing w:line="480" w:lineRule="auto"/>
        <w:ind w:right="90"/>
        <w:jc w:val="both"/>
        <w:outlineLvl w:val="0"/>
        <w:rPr>
          <w:rFonts w:cstheme="minorHAnsi"/>
          <w:sz w:val="28"/>
          <w:szCs w:val="28"/>
        </w:rPr>
      </w:pPr>
      <w:r w:rsidRPr="005A4E38">
        <w:rPr>
          <w:rFonts w:cstheme="minorHAnsi"/>
          <w:b/>
          <w:sz w:val="28"/>
          <w:szCs w:val="28"/>
        </w:rPr>
        <w:tab/>
      </w:r>
      <w:r w:rsidRPr="005A4E38">
        <w:rPr>
          <w:rFonts w:cstheme="minorHAnsi"/>
          <w:sz w:val="28"/>
          <w:szCs w:val="28"/>
        </w:rPr>
        <w:t>The Sixth Amendment’s protections apply to</w:t>
      </w:r>
      <w:r>
        <w:rPr>
          <w:rFonts w:cstheme="minorHAnsi"/>
          <w:sz w:val="28"/>
          <w:szCs w:val="28"/>
        </w:rPr>
        <w:t xml:space="preserve"> more proceedings than simply a</w:t>
      </w:r>
      <w:r w:rsidRPr="005A4E38">
        <w:rPr>
          <w:rFonts w:cstheme="minorHAnsi"/>
          <w:sz w:val="28"/>
          <w:szCs w:val="28"/>
        </w:rPr>
        <w:t xml:space="preserve"> trial.  </w:t>
      </w:r>
      <w:r w:rsidRPr="00492649">
        <w:rPr>
          <w:rFonts w:cstheme="minorHAnsi"/>
          <w:i/>
          <w:sz w:val="28"/>
          <w:szCs w:val="28"/>
        </w:rPr>
        <w:t>See, e.g.</w:t>
      </w:r>
      <w:r>
        <w:rPr>
          <w:rFonts w:cstheme="minorHAnsi"/>
          <w:i/>
          <w:sz w:val="28"/>
          <w:szCs w:val="28"/>
        </w:rPr>
        <w:t>,</w:t>
      </w:r>
      <w:r w:rsidRPr="00492649">
        <w:rPr>
          <w:rFonts w:cstheme="minorHAnsi"/>
          <w:i/>
          <w:sz w:val="28"/>
          <w:szCs w:val="28"/>
        </w:rPr>
        <w:t xml:space="preserve"> </w:t>
      </w:r>
      <w:r w:rsidRPr="005A4E38">
        <w:rPr>
          <w:rFonts w:cstheme="minorHAnsi"/>
          <w:i/>
          <w:sz w:val="28"/>
          <w:szCs w:val="28"/>
        </w:rPr>
        <w:t>Montejo v. Montana</w:t>
      </w:r>
      <w:r w:rsidRPr="005A4E38">
        <w:rPr>
          <w:rFonts w:cstheme="minorHAnsi"/>
          <w:sz w:val="28"/>
          <w:szCs w:val="28"/>
        </w:rPr>
        <w:t>, 556 U.S. 778 (2009</w:t>
      </w:r>
      <w:proofErr w:type="gramStart"/>
      <w:r w:rsidRPr="005A4E38">
        <w:rPr>
          <w:rFonts w:cstheme="minorHAnsi"/>
          <w:sz w:val="28"/>
          <w:szCs w:val="28"/>
        </w:rPr>
        <w:t>)(</w:t>
      </w:r>
      <w:proofErr w:type="gramEnd"/>
      <w:r w:rsidRPr="005A4E38">
        <w:rPr>
          <w:rFonts w:cstheme="minorHAnsi"/>
          <w:sz w:val="28"/>
          <w:szCs w:val="28"/>
        </w:rPr>
        <w:t xml:space="preserve">right to counsel </w:t>
      </w:r>
      <w:r>
        <w:rPr>
          <w:rFonts w:cstheme="minorHAnsi"/>
          <w:sz w:val="28"/>
          <w:szCs w:val="28"/>
        </w:rPr>
        <w:t xml:space="preserve">exists at all </w:t>
      </w:r>
      <w:r w:rsidRPr="005A4E38">
        <w:rPr>
          <w:rFonts w:cstheme="minorHAnsi"/>
          <w:sz w:val="28"/>
          <w:szCs w:val="28"/>
        </w:rPr>
        <w:t xml:space="preserve">critical stages of the proceedings);  </w:t>
      </w:r>
      <w:r w:rsidRPr="005A4E38">
        <w:rPr>
          <w:rFonts w:cstheme="minorHAnsi"/>
          <w:i/>
          <w:sz w:val="28"/>
          <w:szCs w:val="28"/>
        </w:rPr>
        <w:t>Iowa v. Tovar</w:t>
      </w:r>
      <w:r w:rsidRPr="005A4E38">
        <w:rPr>
          <w:rFonts w:cstheme="minorHAnsi"/>
          <w:sz w:val="28"/>
          <w:szCs w:val="28"/>
        </w:rPr>
        <w:t xml:space="preserve">, 541 U.S. 77 (2004).  </w:t>
      </w:r>
      <w:r>
        <w:rPr>
          <w:rFonts w:cstheme="minorHAnsi"/>
          <w:sz w:val="28"/>
          <w:szCs w:val="28"/>
        </w:rPr>
        <w:t>Plea negotiations, including</w:t>
      </w:r>
      <w:r w:rsidRPr="005A4E38">
        <w:rPr>
          <w:rFonts w:cstheme="minorHAnsi"/>
          <w:sz w:val="28"/>
          <w:szCs w:val="28"/>
        </w:rPr>
        <w:t xml:space="preserve"> the decision to reject a plea offer and proceed to trial, are protected by the Sixth Amendment’s guaranteed of effective assistance of counsel.  The State’s proposed changes to rules 15.1 and 15.4 would handicap a defense attorney’s ability to give full, accurate information to his or her client in the course of those negotiations.  </w:t>
      </w:r>
    </w:p>
    <w:p w:rsidR="00122201" w:rsidRPr="005A4E38" w:rsidRDefault="00122201" w:rsidP="00587AF1">
      <w:pPr>
        <w:spacing w:line="480" w:lineRule="auto"/>
        <w:ind w:right="90"/>
        <w:jc w:val="both"/>
        <w:outlineLvl w:val="0"/>
        <w:rPr>
          <w:rFonts w:cstheme="minorHAnsi"/>
          <w:sz w:val="28"/>
          <w:szCs w:val="28"/>
        </w:rPr>
      </w:pPr>
      <w:r w:rsidRPr="005A4E38">
        <w:rPr>
          <w:rFonts w:cstheme="minorHAnsi"/>
          <w:sz w:val="28"/>
          <w:szCs w:val="28"/>
        </w:rPr>
        <w:lastRenderedPageBreak/>
        <w:tab/>
        <w:t xml:space="preserve">Inherent in due process, guaranteed by the Fifth and Sixth Amendments, is the receipt of exculpatory material in time to effectively use it.  Material covered by </w:t>
      </w:r>
      <w:r w:rsidRPr="005A4E38">
        <w:rPr>
          <w:rFonts w:cstheme="minorHAnsi"/>
          <w:i/>
          <w:sz w:val="28"/>
          <w:szCs w:val="28"/>
        </w:rPr>
        <w:t>Brady v. Maryland</w:t>
      </w:r>
      <w:r w:rsidRPr="005A4E38">
        <w:rPr>
          <w:rFonts w:cstheme="minorHAnsi"/>
          <w:sz w:val="28"/>
          <w:szCs w:val="28"/>
        </w:rPr>
        <w:t xml:space="preserve">, 373 U.S. 83, 87 (1963) includes impeachment evidence that could be used in cross-examination of witnesses, </w:t>
      </w:r>
      <w:r w:rsidRPr="005A4E38">
        <w:rPr>
          <w:rFonts w:cstheme="minorHAnsi"/>
          <w:i/>
          <w:sz w:val="28"/>
          <w:szCs w:val="28"/>
        </w:rPr>
        <w:t>United States v. Bagley</w:t>
      </w:r>
      <w:r w:rsidRPr="005A4E38">
        <w:rPr>
          <w:rFonts w:cstheme="minorHAnsi"/>
          <w:sz w:val="28"/>
          <w:szCs w:val="28"/>
        </w:rPr>
        <w:t xml:space="preserve">, 473 U.S. 667 (1985), and material not specifically requested by the Defense.   </w:t>
      </w:r>
      <w:r w:rsidRPr="005A4E38">
        <w:rPr>
          <w:rFonts w:cstheme="minorHAnsi"/>
          <w:i/>
          <w:sz w:val="28"/>
          <w:szCs w:val="28"/>
        </w:rPr>
        <w:t>Id</w:t>
      </w:r>
      <w:r>
        <w:rPr>
          <w:rFonts w:cstheme="minorHAnsi"/>
          <w:sz w:val="28"/>
          <w:szCs w:val="28"/>
        </w:rPr>
        <w:t>. at 682.  The Petitioner</w:t>
      </w:r>
      <w:r w:rsidRPr="005A4E38">
        <w:rPr>
          <w:rFonts w:cstheme="minorHAnsi"/>
          <w:sz w:val="28"/>
          <w:szCs w:val="28"/>
        </w:rPr>
        <w:t xml:space="preserve">’s proposed changes to discovery surrounding what could prove to be the most important evidence in many cases vitiates those principles. </w:t>
      </w:r>
    </w:p>
    <w:p w:rsidR="00122201" w:rsidRPr="005A4E38" w:rsidRDefault="00122201" w:rsidP="00587AF1">
      <w:pPr>
        <w:spacing w:line="480" w:lineRule="auto"/>
        <w:ind w:right="-720"/>
        <w:jc w:val="both"/>
        <w:outlineLvl w:val="0"/>
        <w:rPr>
          <w:rFonts w:cstheme="minorHAnsi"/>
          <w:i/>
          <w:sz w:val="28"/>
          <w:szCs w:val="28"/>
        </w:rPr>
      </w:pPr>
      <w:r w:rsidRPr="005A4E38">
        <w:rPr>
          <w:rFonts w:cstheme="minorHAnsi"/>
          <w:i/>
          <w:sz w:val="28"/>
          <w:szCs w:val="28"/>
        </w:rPr>
        <w:t>A.</w:t>
      </w:r>
      <w:r w:rsidRPr="005A4E38">
        <w:rPr>
          <w:rFonts w:cstheme="minorHAnsi"/>
          <w:i/>
          <w:sz w:val="28"/>
          <w:szCs w:val="28"/>
        </w:rPr>
        <w:tab/>
      </w:r>
      <w:r w:rsidRPr="00DF4CD5">
        <w:rPr>
          <w:rFonts w:cstheme="minorHAnsi"/>
          <w:i/>
          <w:sz w:val="28"/>
          <w:szCs w:val="28"/>
          <w:u w:val="single"/>
        </w:rPr>
        <w:t xml:space="preserve">This Evidence Would Not be Available </w:t>
      </w:r>
      <w:proofErr w:type="gramStart"/>
      <w:r w:rsidRPr="00DF4CD5">
        <w:rPr>
          <w:rFonts w:cstheme="minorHAnsi"/>
          <w:i/>
          <w:sz w:val="28"/>
          <w:szCs w:val="28"/>
          <w:u w:val="single"/>
        </w:rPr>
        <w:t>During</w:t>
      </w:r>
      <w:proofErr w:type="gramEnd"/>
      <w:r w:rsidRPr="00DF4CD5">
        <w:rPr>
          <w:rFonts w:cstheme="minorHAnsi"/>
          <w:i/>
          <w:sz w:val="28"/>
          <w:szCs w:val="28"/>
          <w:u w:val="single"/>
        </w:rPr>
        <w:t xml:space="preserve"> Plea Negotiations</w:t>
      </w:r>
      <w:r w:rsidRPr="005A4E38">
        <w:rPr>
          <w:rFonts w:cstheme="minorHAnsi"/>
          <w:i/>
          <w:sz w:val="28"/>
          <w:szCs w:val="28"/>
        </w:rPr>
        <w:t xml:space="preserve">. </w:t>
      </w:r>
    </w:p>
    <w:p w:rsidR="00122201" w:rsidRPr="005A4E38" w:rsidRDefault="00122201" w:rsidP="00587AF1">
      <w:pPr>
        <w:spacing w:line="480" w:lineRule="auto"/>
        <w:ind w:right="90"/>
        <w:jc w:val="both"/>
        <w:outlineLvl w:val="0"/>
        <w:rPr>
          <w:rFonts w:cstheme="minorHAnsi"/>
          <w:sz w:val="28"/>
          <w:szCs w:val="28"/>
        </w:rPr>
      </w:pPr>
      <w:r w:rsidRPr="005A4E38">
        <w:rPr>
          <w:rFonts w:cstheme="minorHAnsi"/>
          <w:sz w:val="28"/>
          <w:szCs w:val="28"/>
        </w:rPr>
        <w:tab/>
        <w:t xml:space="preserve">In many cases, the delay in disclosure of this evidence would result in it being </w:t>
      </w:r>
      <w:r w:rsidR="009105D4">
        <w:rPr>
          <w:rFonts w:cstheme="minorHAnsi"/>
          <w:sz w:val="28"/>
          <w:szCs w:val="28"/>
        </w:rPr>
        <w:t>disclosed</w:t>
      </w:r>
      <w:r w:rsidRPr="005A4E38">
        <w:rPr>
          <w:rFonts w:cstheme="minorHAnsi"/>
          <w:sz w:val="28"/>
          <w:szCs w:val="28"/>
        </w:rPr>
        <w:t xml:space="preserve"> well after plea acceptance deadlines have passed.  This creates two, disparate p</w:t>
      </w:r>
      <w:r>
        <w:rPr>
          <w:rFonts w:cstheme="minorHAnsi"/>
          <w:sz w:val="28"/>
          <w:szCs w:val="28"/>
        </w:rPr>
        <w:t xml:space="preserve">roblems.  First, </w:t>
      </w:r>
      <w:r w:rsidRPr="005A4E38">
        <w:rPr>
          <w:rFonts w:cstheme="minorHAnsi"/>
          <w:sz w:val="28"/>
          <w:szCs w:val="28"/>
        </w:rPr>
        <w:t xml:space="preserve">if </w:t>
      </w:r>
      <w:r w:rsidR="009105D4">
        <w:rPr>
          <w:rFonts w:cstheme="minorHAnsi"/>
          <w:sz w:val="28"/>
          <w:szCs w:val="28"/>
        </w:rPr>
        <w:t>disclosed</w:t>
      </w:r>
      <w:bookmarkStart w:id="2" w:name="_GoBack"/>
      <w:bookmarkEnd w:id="2"/>
      <w:r w:rsidRPr="005A4E38">
        <w:rPr>
          <w:rFonts w:cstheme="minorHAnsi"/>
          <w:sz w:val="28"/>
          <w:szCs w:val="28"/>
        </w:rPr>
        <w:t xml:space="preserve"> early,</w:t>
      </w:r>
      <w:r>
        <w:rPr>
          <w:rFonts w:cstheme="minorHAnsi"/>
          <w:sz w:val="28"/>
          <w:szCs w:val="28"/>
        </w:rPr>
        <w:t xml:space="preserve"> this evidence</w:t>
      </w:r>
      <w:r w:rsidRPr="005A4E38">
        <w:rPr>
          <w:rFonts w:cstheme="minorHAnsi"/>
          <w:sz w:val="28"/>
          <w:szCs w:val="28"/>
        </w:rPr>
        <w:t xml:space="preserve"> could result in earlier plea agreements.  Second, this potentially exculpatory evidence, if the State waits until a week before trial, might never be available to the Defense during plea negotiations.  In turn, this could result in defendants pleading guilty to charges that would be significantly mitigated, if not disproven, by body camera evidence.</w:t>
      </w:r>
      <w:r w:rsidRPr="005A4E38">
        <w:rPr>
          <w:rFonts w:cstheme="minorHAnsi"/>
          <w:sz w:val="28"/>
          <w:szCs w:val="28"/>
        </w:rPr>
        <w:tab/>
        <w:t xml:space="preserve"> </w:t>
      </w:r>
    </w:p>
    <w:p w:rsidR="00122201" w:rsidRPr="005A4E38" w:rsidRDefault="00122201" w:rsidP="00587AF1">
      <w:pPr>
        <w:spacing w:line="480" w:lineRule="auto"/>
        <w:ind w:right="90"/>
        <w:jc w:val="both"/>
        <w:outlineLvl w:val="0"/>
        <w:rPr>
          <w:rFonts w:cstheme="minorHAnsi"/>
          <w:sz w:val="28"/>
          <w:szCs w:val="28"/>
        </w:rPr>
      </w:pPr>
      <w:r w:rsidRPr="005A4E38">
        <w:rPr>
          <w:rFonts w:cstheme="minorHAnsi"/>
          <w:sz w:val="28"/>
          <w:szCs w:val="28"/>
        </w:rPr>
        <w:tab/>
        <w:t xml:space="preserve">Neither result serves the public interest or honors the Constitution.  As discussed further, </w:t>
      </w:r>
      <w:r w:rsidRPr="005A4E38">
        <w:rPr>
          <w:rFonts w:cstheme="minorHAnsi"/>
          <w:i/>
          <w:sz w:val="28"/>
          <w:szCs w:val="28"/>
        </w:rPr>
        <w:t>infra</w:t>
      </w:r>
      <w:r w:rsidRPr="005A4E38">
        <w:rPr>
          <w:rFonts w:cstheme="minorHAnsi"/>
          <w:sz w:val="28"/>
          <w:szCs w:val="28"/>
        </w:rPr>
        <w:t xml:space="preserve">, these delays will cause additional, unnecessary trial delays and additional post-conviction litigation. </w:t>
      </w:r>
    </w:p>
    <w:p w:rsidR="00122201" w:rsidRPr="005A4E38" w:rsidRDefault="00122201" w:rsidP="00587AF1">
      <w:pPr>
        <w:spacing w:line="480" w:lineRule="auto"/>
        <w:ind w:right="-720"/>
        <w:jc w:val="both"/>
        <w:outlineLvl w:val="0"/>
        <w:rPr>
          <w:rFonts w:cstheme="minorHAnsi"/>
          <w:i/>
          <w:sz w:val="28"/>
          <w:szCs w:val="28"/>
        </w:rPr>
      </w:pPr>
      <w:r w:rsidRPr="005A4E38">
        <w:rPr>
          <w:rFonts w:cstheme="minorHAnsi"/>
          <w:i/>
          <w:sz w:val="28"/>
          <w:szCs w:val="28"/>
        </w:rPr>
        <w:lastRenderedPageBreak/>
        <w:t>B.</w:t>
      </w:r>
      <w:r w:rsidRPr="005A4E38">
        <w:rPr>
          <w:rFonts w:cstheme="minorHAnsi"/>
          <w:i/>
          <w:sz w:val="28"/>
          <w:szCs w:val="28"/>
        </w:rPr>
        <w:tab/>
      </w:r>
      <w:r w:rsidRPr="00DF4CD5">
        <w:rPr>
          <w:rFonts w:cstheme="minorHAnsi"/>
          <w:i/>
          <w:sz w:val="28"/>
          <w:szCs w:val="28"/>
          <w:u w:val="single"/>
        </w:rPr>
        <w:t xml:space="preserve">Brady Evidence Would be Withheld </w:t>
      </w:r>
      <w:proofErr w:type="gramStart"/>
      <w:r w:rsidRPr="00DF4CD5">
        <w:rPr>
          <w:rFonts w:cstheme="minorHAnsi"/>
          <w:i/>
          <w:sz w:val="28"/>
          <w:szCs w:val="28"/>
          <w:u w:val="single"/>
        </w:rPr>
        <w:t>Until</w:t>
      </w:r>
      <w:proofErr w:type="gramEnd"/>
      <w:r w:rsidRPr="00DF4CD5">
        <w:rPr>
          <w:rFonts w:cstheme="minorHAnsi"/>
          <w:i/>
          <w:sz w:val="28"/>
          <w:szCs w:val="28"/>
          <w:u w:val="single"/>
        </w:rPr>
        <w:t xml:space="preserve"> the Eve of Trial</w:t>
      </w:r>
      <w:r>
        <w:rPr>
          <w:rFonts w:cstheme="minorHAnsi"/>
          <w:i/>
          <w:sz w:val="28"/>
          <w:szCs w:val="28"/>
        </w:rPr>
        <w:t>.</w:t>
      </w:r>
    </w:p>
    <w:p w:rsidR="00122201" w:rsidRPr="005A4E38" w:rsidRDefault="00122201" w:rsidP="00587AF1">
      <w:pPr>
        <w:spacing w:line="480" w:lineRule="auto"/>
        <w:ind w:right="90"/>
        <w:jc w:val="both"/>
        <w:outlineLvl w:val="0"/>
        <w:rPr>
          <w:rFonts w:cstheme="minorHAnsi"/>
          <w:sz w:val="28"/>
          <w:szCs w:val="28"/>
        </w:rPr>
      </w:pPr>
      <w:r w:rsidRPr="005A4E38">
        <w:rPr>
          <w:rFonts w:cstheme="minorHAnsi"/>
          <w:b/>
          <w:sz w:val="28"/>
          <w:szCs w:val="28"/>
        </w:rPr>
        <w:tab/>
      </w:r>
      <w:r w:rsidRPr="005A4E38">
        <w:rPr>
          <w:rFonts w:cstheme="minorHAnsi"/>
          <w:sz w:val="28"/>
          <w:szCs w:val="28"/>
        </w:rPr>
        <w:t>Under the proposed rule</w:t>
      </w:r>
      <w:r>
        <w:rPr>
          <w:rFonts w:cstheme="minorHAnsi"/>
          <w:sz w:val="28"/>
          <w:szCs w:val="28"/>
        </w:rPr>
        <w:t xml:space="preserve"> changes, a prosecutorial agency</w:t>
      </w:r>
      <w:r w:rsidRPr="005A4E38">
        <w:rPr>
          <w:rFonts w:cstheme="minorHAnsi"/>
          <w:sz w:val="28"/>
          <w:szCs w:val="28"/>
        </w:rPr>
        <w:t xml:space="preserve"> could wait to disclose </w:t>
      </w:r>
      <w:r w:rsidRPr="005A4E38">
        <w:rPr>
          <w:rFonts w:cstheme="minorHAnsi"/>
          <w:i/>
          <w:sz w:val="28"/>
          <w:szCs w:val="28"/>
        </w:rPr>
        <w:t>Brady</w:t>
      </w:r>
      <w:r>
        <w:rPr>
          <w:rFonts w:cstheme="minorHAnsi"/>
          <w:sz w:val="28"/>
          <w:szCs w:val="28"/>
        </w:rPr>
        <w:t xml:space="preserve"> evidence</w:t>
      </w:r>
      <w:r w:rsidRPr="005A4E38">
        <w:rPr>
          <w:rFonts w:cstheme="minorHAnsi"/>
          <w:sz w:val="28"/>
          <w:szCs w:val="28"/>
        </w:rPr>
        <w:t xml:space="preserve"> until well after plea acceptance deadlines have passed.  The material contained on body camera footage can include exculpatory evidence, </w:t>
      </w:r>
      <w:r>
        <w:rPr>
          <w:rFonts w:cstheme="minorHAnsi"/>
          <w:sz w:val="28"/>
          <w:szCs w:val="28"/>
        </w:rPr>
        <w:t xml:space="preserve">as recognized </w:t>
      </w:r>
      <w:r w:rsidRPr="005A4E38">
        <w:rPr>
          <w:rFonts w:cstheme="minorHAnsi"/>
          <w:sz w:val="28"/>
          <w:szCs w:val="28"/>
        </w:rPr>
        <w:t xml:space="preserve">under </w:t>
      </w:r>
      <w:r w:rsidRPr="005A4E38">
        <w:rPr>
          <w:rFonts w:cstheme="minorHAnsi"/>
          <w:i/>
          <w:sz w:val="28"/>
          <w:szCs w:val="28"/>
        </w:rPr>
        <w:t>Brady v. Maryland</w:t>
      </w:r>
      <w:r w:rsidRPr="005A4E38">
        <w:rPr>
          <w:rFonts w:cstheme="minorHAnsi"/>
          <w:sz w:val="28"/>
          <w:szCs w:val="28"/>
        </w:rPr>
        <w:t xml:space="preserve"> and its progeny.  For example, in a case where the police seek conviction for assault on a police officer under A.R.S. 13-1204(A</w:t>
      </w:r>
      <w:proofErr w:type="gramStart"/>
      <w:r w:rsidRPr="005A4E38">
        <w:rPr>
          <w:rFonts w:cstheme="minorHAnsi"/>
          <w:sz w:val="28"/>
          <w:szCs w:val="28"/>
        </w:rPr>
        <w:t>)(</w:t>
      </w:r>
      <w:proofErr w:type="gramEnd"/>
      <w:r w:rsidRPr="005A4E38">
        <w:rPr>
          <w:rFonts w:cstheme="minorHAnsi"/>
          <w:sz w:val="28"/>
          <w:szCs w:val="28"/>
        </w:rPr>
        <w:t>8)(a), the body camera footage could show evidence that the defendant was not the aggressor.  The body cam</w:t>
      </w:r>
      <w:r>
        <w:rPr>
          <w:rFonts w:cstheme="minorHAnsi"/>
          <w:sz w:val="28"/>
          <w:szCs w:val="28"/>
        </w:rPr>
        <w:t>era</w:t>
      </w:r>
      <w:r w:rsidRPr="005A4E38">
        <w:rPr>
          <w:rFonts w:cstheme="minorHAnsi"/>
          <w:sz w:val="28"/>
          <w:szCs w:val="28"/>
        </w:rPr>
        <w:t xml:space="preserve"> footage further could show that the </w:t>
      </w:r>
      <w:r>
        <w:rPr>
          <w:rFonts w:cstheme="minorHAnsi"/>
          <w:sz w:val="28"/>
          <w:szCs w:val="28"/>
        </w:rPr>
        <w:t xml:space="preserve">police acted unreasonably, </w:t>
      </w:r>
      <w:r w:rsidRPr="005A4E38">
        <w:rPr>
          <w:rFonts w:cstheme="minorHAnsi"/>
          <w:sz w:val="28"/>
          <w:szCs w:val="28"/>
        </w:rPr>
        <w:t xml:space="preserve">were not in a reasonable apprehension of harm, or that they were not injured.  </w:t>
      </w:r>
      <w:r w:rsidRPr="005A4E38">
        <w:rPr>
          <w:rFonts w:cstheme="minorHAnsi"/>
          <w:sz w:val="28"/>
          <w:szCs w:val="28"/>
        </w:rPr>
        <w:tab/>
      </w:r>
    </w:p>
    <w:p w:rsidR="00122201" w:rsidRPr="005A4E38" w:rsidRDefault="00122201" w:rsidP="00587AF1">
      <w:pPr>
        <w:spacing w:line="480" w:lineRule="auto"/>
        <w:ind w:right="90"/>
        <w:jc w:val="both"/>
        <w:outlineLvl w:val="0"/>
        <w:rPr>
          <w:rFonts w:cstheme="minorHAnsi"/>
          <w:sz w:val="28"/>
          <w:szCs w:val="28"/>
        </w:rPr>
      </w:pPr>
      <w:r>
        <w:rPr>
          <w:rFonts w:cstheme="minorHAnsi"/>
          <w:sz w:val="28"/>
          <w:szCs w:val="28"/>
        </w:rPr>
        <w:tab/>
        <w:t>Under the Petitioner</w:t>
      </w:r>
      <w:r w:rsidRPr="005A4E38">
        <w:rPr>
          <w:rFonts w:cstheme="minorHAnsi"/>
          <w:sz w:val="28"/>
          <w:szCs w:val="28"/>
        </w:rPr>
        <w:t>’s pro</w:t>
      </w:r>
      <w:r>
        <w:rPr>
          <w:rFonts w:cstheme="minorHAnsi"/>
          <w:sz w:val="28"/>
          <w:szCs w:val="28"/>
        </w:rPr>
        <w:t>posal, a prosecutorial agency</w:t>
      </w:r>
      <w:r w:rsidRPr="005A4E38">
        <w:rPr>
          <w:rFonts w:cstheme="minorHAnsi"/>
          <w:sz w:val="28"/>
          <w:szCs w:val="28"/>
        </w:rPr>
        <w:t xml:space="preserve"> could wait until seven days before trial to turn over this evidence.  If the defendant accepts a plea </w:t>
      </w:r>
      <w:r>
        <w:rPr>
          <w:rFonts w:cstheme="minorHAnsi"/>
          <w:sz w:val="28"/>
          <w:szCs w:val="28"/>
        </w:rPr>
        <w:t xml:space="preserve">agreement before then, </w:t>
      </w:r>
      <w:r w:rsidRPr="005A4E38">
        <w:rPr>
          <w:rFonts w:cstheme="minorHAnsi"/>
          <w:sz w:val="28"/>
          <w:szCs w:val="28"/>
        </w:rPr>
        <w:t>this evidence</w:t>
      </w:r>
      <w:r>
        <w:rPr>
          <w:rFonts w:cstheme="minorHAnsi"/>
          <w:sz w:val="28"/>
          <w:szCs w:val="28"/>
        </w:rPr>
        <w:t xml:space="preserve"> would likely never see the light of day</w:t>
      </w:r>
      <w:r w:rsidRPr="005A4E38">
        <w:rPr>
          <w:rFonts w:cstheme="minorHAnsi"/>
          <w:sz w:val="28"/>
          <w:szCs w:val="28"/>
        </w:rPr>
        <w:t>.</w:t>
      </w:r>
    </w:p>
    <w:p w:rsidR="00122201" w:rsidRDefault="00122201" w:rsidP="0031358D">
      <w:pPr>
        <w:spacing w:line="240" w:lineRule="auto"/>
        <w:ind w:left="1440" w:right="720" w:hanging="720"/>
        <w:jc w:val="both"/>
        <w:outlineLvl w:val="0"/>
        <w:rPr>
          <w:rFonts w:cstheme="minorHAnsi"/>
          <w:b/>
          <w:sz w:val="28"/>
          <w:szCs w:val="28"/>
        </w:rPr>
      </w:pPr>
      <w:r w:rsidRPr="005A4E38">
        <w:rPr>
          <w:rFonts w:cstheme="minorHAnsi"/>
          <w:b/>
          <w:sz w:val="28"/>
          <w:szCs w:val="28"/>
        </w:rPr>
        <w:t>II.</w:t>
      </w:r>
      <w:r w:rsidRPr="005A4E38">
        <w:rPr>
          <w:rFonts w:cstheme="minorHAnsi"/>
          <w:b/>
          <w:sz w:val="28"/>
          <w:szCs w:val="28"/>
        </w:rPr>
        <w:tab/>
        <w:t xml:space="preserve">Disclosure of Digital Evidence So Late in the Process Will Prompt Unnecessary Trial Continuances. </w:t>
      </w:r>
    </w:p>
    <w:p w:rsidR="0031358D" w:rsidRPr="005A4E38" w:rsidRDefault="0031358D" w:rsidP="0031358D">
      <w:pPr>
        <w:spacing w:line="240" w:lineRule="auto"/>
        <w:ind w:left="1440" w:right="720" w:hanging="720"/>
        <w:jc w:val="both"/>
        <w:outlineLvl w:val="0"/>
        <w:rPr>
          <w:rFonts w:cstheme="minorHAnsi"/>
          <w:b/>
          <w:sz w:val="28"/>
          <w:szCs w:val="28"/>
        </w:rPr>
      </w:pPr>
    </w:p>
    <w:p w:rsidR="00122201" w:rsidRPr="005A4E38" w:rsidRDefault="00122201" w:rsidP="00587AF1">
      <w:pPr>
        <w:spacing w:line="480" w:lineRule="auto"/>
        <w:ind w:right="90"/>
        <w:jc w:val="both"/>
        <w:outlineLvl w:val="0"/>
        <w:rPr>
          <w:rFonts w:cstheme="minorHAnsi"/>
          <w:sz w:val="28"/>
          <w:szCs w:val="28"/>
        </w:rPr>
      </w:pPr>
      <w:r w:rsidRPr="005A4E38">
        <w:rPr>
          <w:rFonts w:cstheme="minorHAnsi"/>
          <w:sz w:val="28"/>
          <w:szCs w:val="28"/>
        </w:rPr>
        <w:tab/>
      </w:r>
      <w:r>
        <w:rPr>
          <w:rFonts w:cstheme="minorHAnsi"/>
          <w:sz w:val="28"/>
          <w:szCs w:val="28"/>
        </w:rPr>
        <w:t>For those defendants</w:t>
      </w:r>
      <w:r w:rsidRPr="005A4E38">
        <w:rPr>
          <w:rFonts w:cstheme="minorHAnsi"/>
          <w:sz w:val="28"/>
          <w:szCs w:val="28"/>
        </w:rPr>
        <w:t xml:space="preserve"> who did not have the benefit of body camera evidence at plea negotiations and</w:t>
      </w:r>
      <w:r>
        <w:rPr>
          <w:rFonts w:cstheme="minorHAnsi"/>
          <w:sz w:val="28"/>
          <w:szCs w:val="28"/>
        </w:rPr>
        <w:t xml:space="preserve"> who proceed to trial, the Petitioner</w:t>
      </w:r>
      <w:r w:rsidRPr="005A4E38">
        <w:rPr>
          <w:rFonts w:cstheme="minorHAnsi"/>
          <w:sz w:val="28"/>
          <w:szCs w:val="28"/>
        </w:rPr>
        <w:t>’s proposed rule will, across the bo</w:t>
      </w:r>
      <w:r>
        <w:rPr>
          <w:rFonts w:cstheme="minorHAnsi"/>
          <w:sz w:val="28"/>
          <w:szCs w:val="28"/>
        </w:rPr>
        <w:t>ard, create motions to continue</w:t>
      </w:r>
      <w:r w:rsidRPr="005A4E38">
        <w:rPr>
          <w:rFonts w:cstheme="minorHAnsi"/>
          <w:sz w:val="28"/>
          <w:szCs w:val="28"/>
        </w:rPr>
        <w:t xml:space="preserve"> filed </w:t>
      </w:r>
      <w:r>
        <w:rPr>
          <w:rFonts w:cstheme="minorHAnsi"/>
          <w:sz w:val="28"/>
          <w:szCs w:val="28"/>
        </w:rPr>
        <w:t xml:space="preserve">a mere </w:t>
      </w:r>
      <w:r w:rsidRPr="005A4E38">
        <w:rPr>
          <w:rFonts w:cstheme="minorHAnsi"/>
          <w:sz w:val="28"/>
          <w:szCs w:val="28"/>
        </w:rPr>
        <w:t xml:space="preserve">six days before trial.  </w:t>
      </w:r>
    </w:p>
    <w:p w:rsidR="00122201" w:rsidRPr="005A4E38" w:rsidRDefault="00122201" w:rsidP="00587AF1">
      <w:pPr>
        <w:spacing w:line="480" w:lineRule="auto"/>
        <w:ind w:right="90"/>
        <w:jc w:val="both"/>
        <w:outlineLvl w:val="0"/>
        <w:rPr>
          <w:rFonts w:cstheme="minorHAnsi"/>
          <w:sz w:val="28"/>
          <w:szCs w:val="28"/>
        </w:rPr>
      </w:pPr>
      <w:r w:rsidRPr="005A4E38">
        <w:rPr>
          <w:rFonts w:cstheme="minorHAnsi"/>
          <w:sz w:val="28"/>
          <w:szCs w:val="28"/>
        </w:rPr>
        <w:lastRenderedPageBreak/>
        <w:tab/>
        <w:t xml:space="preserve">To effectively review the material, the Defense may have to bring in forensic experts to ensure it has not been improperly manipulated.  The late-disclosed evidence will also prompt defense lawyers to move to continue to allow use of force experts, field sobriety test experts, accident reconstruction experts, and foreign language interpreters to analyze the evidence and prepare for trial.  </w:t>
      </w:r>
    </w:p>
    <w:p w:rsidR="00122201" w:rsidRPr="005A4E38" w:rsidRDefault="00122201" w:rsidP="00587AF1">
      <w:pPr>
        <w:spacing w:line="480" w:lineRule="auto"/>
        <w:ind w:right="90"/>
        <w:jc w:val="both"/>
        <w:outlineLvl w:val="0"/>
        <w:rPr>
          <w:rFonts w:cstheme="minorHAnsi"/>
          <w:sz w:val="28"/>
          <w:szCs w:val="28"/>
        </w:rPr>
      </w:pPr>
      <w:r w:rsidRPr="005A4E38">
        <w:rPr>
          <w:rFonts w:cstheme="minorHAnsi"/>
          <w:sz w:val="28"/>
          <w:szCs w:val="28"/>
        </w:rPr>
        <w:tab/>
        <w:t xml:space="preserve">Inherent in the </w:t>
      </w:r>
      <w:r>
        <w:rPr>
          <w:rFonts w:cstheme="minorHAnsi"/>
          <w:sz w:val="28"/>
          <w:szCs w:val="28"/>
        </w:rPr>
        <w:t xml:space="preserve">constitutional right to </w:t>
      </w:r>
      <w:r w:rsidRPr="005A4E38">
        <w:rPr>
          <w:rFonts w:cstheme="minorHAnsi"/>
          <w:sz w:val="28"/>
          <w:szCs w:val="28"/>
        </w:rPr>
        <w:t>effective assistance of defense counsel is the need to conduct an adequate, effective inve</w:t>
      </w:r>
      <w:r>
        <w:rPr>
          <w:rFonts w:cstheme="minorHAnsi"/>
          <w:sz w:val="28"/>
          <w:szCs w:val="28"/>
        </w:rPr>
        <w:t>stigation.  The</w:t>
      </w:r>
      <w:r w:rsidRPr="005A4E38">
        <w:rPr>
          <w:rFonts w:cstheme="minorHAnsi"/>
          <w:sz w:val="28"/>
          <w:szCs w:val="28"/>
        </w:rPr>
        <w:t xml:space="preserve"> </w:t>
      </w:r>
      <w:r>
        <w:rPr>
          <w:rFonts w:cstheme="minorHAnsi"/>
          <w:sz w:val="28"/>
          <w:szCs w:val="28"/>
        </w:rPr>
        <w:t>rule-change proposal will allow prosecutorial agencies</w:t>
      </w:r>
      <w:r w:rsidRPr="005A4E38">
        <w:rPr>
          <w:rFonts w:cstheme="minorHAnsi"/>
          <w:sz w:val="28"/>
          <w:szCs w:val="28"/>
        </w:rPr>
        <w:t xml:space="preserve"> to hold on to body camera evidence until after the Defense </w:t>
      </w:r>
      <w:r>
        <w:rPr>
          <w:rFonts w:cstheme="minorHAnsi"/>
          <w:sz w:val="28"/>
          <w:szCs w:val="28"/>
        </w:rPr>
        <w:t>has interviewed witnesses.  This</w:t>
      </w:r>
      <w:r w:rsidRPr="005A4E38">
        <w:rPr>
          <w:rFonts w:cstheme="minorHAnsi"/>
          <w:sz w:val="28"/>
          <w:szCs w:val="28"/>
        </w:rPr>
        <w:t xml:space="preserve"> delayed disclosure can significantly hamper Defense Counsel’s ability to question lay and law enforcement witnesses in pretrial interviews.  The proposal also hinders the Defense’s ability to predict what, if any</w:t>
      </w:r>
      <w:r>
        <w:rPr>
          <w:rFonts w:cstheme="minorHAnsi"/>
          <w:sz w:val="28"/>
          <w:szCs w:val="28"/>
        </w:rPr>
        <w:t>,</w:t>
      </w:r>
      <w:r w:rsidRPr="005A4E38">
        <w:rPr>
          <w:rFonts w:cstheme="minorHAnsi"/>
          <w:sz w:val="28"/>
          <w:szCs w:val="28"/>
        </w:rPr>
        <w:t xml:space="preserve"> experts need to be hired to help analyze the evidence and potentially testify at trial.</w:t>
      </w:r>
    </w:p>
    <w:p w:rsidR="00122201" w:rsidRDefault="00122201" w:rsidP="0031358D">
      <w:pPr>
        <w:spacing w:line="240" w:lineRule="auto"/>
        <w:ind w:left="1440" w:right="720" w:hanging="720"/>
        <w:jc w:val="both"/>
        <w:outlineLvl w:val="0"/>
        <w:rPr>
          <w:rFonts w:cstheme="minorHAnsi"/>
          <w:b/>
          <w:sz w:val="28"/>
          <w:szCs w:val="28"/>
        </w:rPr>
      </w:pPr>
      <w:r w:rsidRPr="005A4E38">
        <w:rPr>
          <w:rFonts w:cstheme="minorHAnsi"/>
          <w:b/>
          <w:sz w:val="28"/>
          <w:szCs w:val="28"/>
        </w:rPr>
        <w:t>III.</w:t>
      </w:r>
      <w:r w:rsidRPr="005A4E38">
        <w:rPr>
          <w:rFonts w:cstheme="minorHAnsi"/>
          <w:b/>
          <w:sz w:val="28"/>
          <w:szCs w:val="28"/>
        </w:rPr>
        <w:tab/>
        <w:t xml:space="preserve">Late disclosure and Non-Disclosure Will Create Additional Post-Conviction Litigation.  </w:t>
      </w:r>
    </w:p>
    <w:p w:rsidR="0031358D" w:rsidRPr="005A4E38" w:rsidRDefault="0031358D" w:rsidP="0031358D">
      <w:pPr>
        <w:spacing w:line="240" w:lineRule="auto"/>
        <w:ind w:left="1440" w:right="720" w:hanging="720"/>
        <w:jc w:val="both"/>
        <w:outlineLvl w:val="0"/>
        <w:rPr>
          <w:rFonts w:cstheme="minorHAnsi"/>
          <w:b/>
          <w:sz w:val="28"/>
          <w:szCs w:val="28"/>
        </w:rPr>
      </w:pPr>
    </w:p>
    <w:p w:rsidR="00122201" w:rsidRPr="005A4E38" w:rsidRDefault="00122201" w:rsidP="00587AF1">
      <w:pPr>
        <w:spacing w:line="480" w:lineRule="auto"/>
        <w:ind w:right="90"/>
        <w:jc w:val="both"/>
        <w:outlineLvl w:val="0"/>
        <w:rPr>
          <w:rFonts w:cstheme="minorHAnsi"/>
          <w:sz w:val="28"/>
          <w:szCs w:val="28"/>
        </w:rPr>
      </w:pPr>
      <w:r w:rsidRPr="005A4E38">
        <w:rPr>
          <w:rFonts w:cstheme="minorHAnsi"/>
          <w:b/>
          <w:sz w:val="28"/>
          <w:szCs w:val="28"/>
        </w:rPr>
        <w:tab/>
      </w:r>
      <w:r w:rsidRPr="005A4E38">
        <w:rPr>
          <w:rFonts w:cstheme="minorHAnsi"/>
          <w:sz w:val="28"/>
          <w:szCs w:val="28"/>
        </w:rPr>
        <w:t xml:space="preserve">The late disclosure of this evidence, if it is disclosed at all, could result in avoidable post-conviction litigation.  Questions regarding actual innocence and police conduct, which could have been answered easily and quickly with the body camera evidence, will become the subject of post-conviction motions.  </w:t>
      </w:r>
      <w:r w:rsidRPr="005A4E38">
        <w:rPr>
          <w:rFonts w:cstheme="minorHAnsi"/>
          <w:sz w:val="28"/>
          <w:szCs w:val="28"/>
        </w:rPr>
        <w:lastRenderedPageBreak/>
        <w:tab/>
        <w:t>Defendants will assert – and rightfully so – that they did</w:t>
      </w:r>
      <w:r>
        <w:rPr>
          <w:rFonts w:cstheme="minorHAnsi"/>
          <w:sz w:val="28"/>
          <w:szCs w:val="28"/>
        </w:rPr>
        <w:t xml:space="preserve"> not receive effective assistance</w:t>
      </w:r>
      <w:r w:rsidRPr="005A4E38">
        <w:rPr>
          <w:rFonts w:cstheme="minorHAnsi"/>
          <w:sz w:val="28"/>
          <w:szCs w:val="28"/>
        </w:rPr>
        <w:t xml:space="preserve"> at the plea stage of the proceeding</w:t>
      </w:r>
      <w:r>
        <w:rPr>
          <w:rFonts w:cstheme="minorHAnsi"/>
          <w:sz w:val="28"/>
          <w:szCs w:val="28"/>
        </w:rPr>
        <w:t>s, if their lawyers failed</w:t>
      </w:r>
      <w:r w:rsidRPr="005A4E38">
        <w:rPr>
          <w:rFonts w:cstheme="minorHAnsi"/>
          <w:sz w:val="28"/>
          <w:szCs w:val="28"/>
        </w:rPr>
        <w:t xml:space="preserve"> access to potentially inculpatory evidence (in the case of rejected pleas) and exculpatory evidence (in the case of entered pleas).  </w:t>
      </w:r>
    </w:p>
    <w:p w:rsidR="00122201" w:rsidRPr="005A4E38" w:rsidRDefault="00122201" w:rsidP="00587AF1">
      <w:pPr>
        <w:spacing w:line="480" w:lineRule="auto"/>
        <w:ind w:right="90"/>
        <w:jc w:val="both"/>
        <w:outlineLvl w:val="0"/>
        <w:rPr>
          <w:rFonts w:cstheme="minorHAnsi"/>
          <w:sz w:val="28"/>
          <w:szCs w:val="28"/>
        </w:rPr>
      </w:pPr>
      <w:r>
        <w:rPr>
          <w:rFonts w:cstheme="minorHAnsi"/>
          <w:sz w:val="28"/>
          <w:szCs w:val="28"/>
        </w:rPr>
        <w:tab/>
        <w:t xml:space="preserve"> The Petitioner</w:t>
      </w:r>
      <w:r w:rsidRPr="005A4E38">
        <w:rPr>
          <w:rFonts w:cstheme="minorHAnsi"/>
          <w:sz w:val="28"/>
          <w:szCs w:val="28"/>
        </w:rPr>
        <w:t xml:space="preserve">’s intention to avoid delay and to increase efficiency is well intended, but this proposal will have the opposite effect.  </w:t>
      </w:r>
    </w:p>
    <w:p w:rsidR="00122201" w:rsidRPr="005A4E38" w:rsidRDefault="00122201" w:rsidP="0031358D">
      <w:pPr>
        <w:spacing w:line="480" w:lineRule="auto"/>
        <w:ind w:right="90"/>
        <w:jc w:val="center"/>
        <w:outlineLvl w:val="0"/>
        <w:rPr>
          <w:rFonts w:cstheme="minorHAnsi"/>
          <w:b/>
          <w:sz w:val="28"/>
          <w:szCs w:val="28"/>
        </w:rPr>
      </w:pPr>
      <w:r w:rsidRPr="005A4E38">
        <w:rPr>
          <w:rFonts w:cstheme="minorHAnsi"/>
          <w:b/>
          <w:sz w:val="28"/>
          <w:szCs w:val="28"/>
        </w:rPr>
        <w:t>CONCLUSION</w:t>
      </w:r>
    </w:p>
    <w:p w:rsidR="00122201" w:rsidRPr="005A4E38" w:rsidRDefault="00122201" w:rsidP="00587AF1">
      <w:pPr>
        <w:spacing w:line="480" w:lineRule="auto"/>
        <w:ind w:right="90"/>
        <w:jc w:val="both"/>
        <w:outlineLvl w:val="0"/>
        <w:rPr>
          <w:rFonts w:cstheme="minorHAnsi"/>
          <w:sz w:val="28"/>
          <w:szCs w:val="28"/>
        </w:rPr>
      </w:pPr>
      <w:r w:rsidRPr="005A4E38">
        <w:rPr>
          <w:rFonts w:cstheme="minorHAnsi"/>
          <w:b/>
          <w:sz w:val="28"/>
          <w:szCs w:val="28"/>
        </w:rPr>
        <w:tab/>
      </w:r>
      <w:r w:rsidRPr="005A4E38">
        <w:rPr>
          <w:rFonts w:cstheme="minorHAnsi"/>
          <w:sz w:val="28"/>
          <w:szCs w:val="28"/>
        </w:rPr>
        <w:t xml:space="preserve">For the foregoing reasons, the </w:t>
      </w:r>
      <w:r>
        <w:rPr>
          <w:rFonts w:cstheme="minorHAnsi"/>
          <w:sz w:val="28"/>
          <w:szCs w:val="28"/>
        </w:rPr>
        <w:t xml:space="preserve">State Bar recommends that Petition R-17-0027 </w:t>
      </w:r>
      <w:r w:rsidRPr="005A4E38">
        <w:rPr>
          <w:rFonts w:cstheme="minorHAnsi"/>
          <w:sz w:val="28"/>
          <w:szCs w:val="28"/>
        </w:rPr>
        <w:t xml:space="preserve">be </w:t>
      </w:r>
      <w:r>
        <w:rPr>
          <w:rFonts w:cstheme="minorHAnsi"/>
          <w:sz w:val="28"/>
          <w:szCs w:val="28"/>
        </w:rPr>
        <w:t>denied</w:t>
      </w:r>
      <w:r w:rsidRPr="005A4E38">
        <w:rPr>
          <w:rFonts w:cstheme="minorHAnsi"/>
          <w:sz w:val="28"/>
          <w:szCs w:val="28"/>
        </w:rPr>
        <w:t xml:space="preserve">. </w:t>
      </w:r>
    </w:p>
    <w:p w:rsidR="000C48A9" w:rsidRDefault="00E411A6" w:rsidP="001601CC">
      <w:pPr>
        <w:pStyle w:val="Body"/>
        <w:widowControl w:val="0"/>
        <w:tabs>
          <w:tab w:val="left" w:pos="720"/>
        </w:tabs>
        <w:ind w:right="90" w:firstLine="0"/>
        <w:jc w:val="both"/>
        <w:rPr>
          <w:sz w:val="28"/>
          <w:szCs w:val="28"/>
        </w:rPr>
      </w:pPr>
      <w:r>
        <w:rPr>
          <w:sz w:val="28"/>
          <w:szCs w:val="28"/>
        </w:rPr>
        <w:tab/>
      </w:r>
      <w:r w:rsidR="000C48A9" w:rsidRPr="00D92F7A">
        <w:rPr>
          <w:sz w:val="28"/>
          <w:szCs w:val="28"/>
        </w:rPr>
        <w:t>RESPECTFULLY SUBMITTED this ____day of____________</w:t>
      </w:r>
      <w:r>
        <w:rPr>
          <w:sz w:val="28"/>
          <w:szCs w:val="28"/>
        </w:rPr>
        <w:t>____</w:t>
      </w:r>
      <w:r w:rsidR="00F850BE" w:rsidRPr="00D92F7A">
        <w:rPr>
          <w:sz w:val="28"/>
          <w:szCs w:val="28"/>
        </w:rPr>
        <w:t>, 2017</w:t>
      </w:r>
      <w:r w:rsidR="000C48A9" w:rsidRPr="00D92F7A">
        <w:rPr>
          <w:sz w:val="28"/>
          <w:szCs w:val="28"/>
        </w:rPr>
        <w:t>.</w:t>
      </w:r>
    </w:p>
    <w:p w:rsidR="001601CC" w:rsidRDefault="001601CC" w:rsidP="001601CC">
      <w:pPr>
        <w:pStyle w:val="Body"/>
        <w:widowControl w:val="0"/>
        <w:tabs>
          <w:tab w:val="left" w:pos="720"/>
        </w:tabs>
        <w:ind w:right="90" w:firstLine="0"/>
        <w:jc w:val="both"/>
        <w:rPr>
          <w:sz w:val="28"/>
          <w:szCs w:val="28"/>
        </w:rPr>
      </w:pPr>
    </w:p>
    <w:p w:rsidR="001601CC" w:rsidRPr="00D92F7A" w:rsidRDefault="001601CC" w:rsidP="001601CC">
      <w:pPr>
        <w:pStyle w:val="Body"/>
        <w:widowControl w:val="0"/>
        <w:tabs>
          <w:tab w:val="left" w:pos="720"/>
        </w:tabs>
        <w:ind w:right="90" w:firstLine="0"/>
        <w:jc w:val="both"/>
        <w:rPr>
          <w:sz w:val="28"/>
          <w:szCs w:val="28"/>
        </w:rPr>
      </w:pPr>
    </w:p>
    <w:p w:rsidR="000C48A9" w:rsidRPr="00D92F7A" w:rsidRDefault="00F850BE" w:rsidP="000C48A9">
      <w:pPr>
        <w:pStyle w:val="PleadingSignature"/>
        <w:keepNext w:val="0"/>
        <w:keepLines w:val="0"/>
        <w:pBdr>
          <w:top w:val="single" w:sz="4" w:space="1" w:color="auto"/>
        </w:pBdr>
        <w:spacing w:line="240" w:lineRule="auto"/>
        <w:ind w:left="5070"/>
        <w:rPr>
          <w:sz w:val="28"/>
          <w:szCs w:val="28"/>
        </w:rPr>
      </w:pPr>
      <w:r w:rsidRPr="00D92F7A">
        <w:rPr>
          <w:sz w:val="28"/>
          <w:szCs w:val="28"/>
        </w:rPr>
        <w:t>Lisa M. Panahi</w:t>
      </w:r>
    </w:p>
    <w:p w:rsidR="000C48A9" w:rsidRPr="00D92F7A" w:rsidRDefault="000C48A9" w:rsidP="000C48A9">
      <w:pPr>
        <w:pStyle w:val="PleadingSignature"/>
        <w:keepNext w:val="0"/>
        <w:keepLines w:val="0"/>
        <w:spacing w:line="240" w:lineRule="auto"/>
        <w:ind w:left="5070"/>
        <w:rPr>
          <w:sz w:val="28"/>
          <w:szCs w:val="28"/>
        </w:rPr>
      </w:pPr>
      <w:r w:rsidRPr="00D92F7A">
        <w:rPr>
          <w:sz w:val="28"/>
          <w:szCs w:val="28"/>
        </w:rPr>
        <w:t>General Counsel</w:t>
      </w:r>
    </w:p>
    <w:p w:rsidR="000C48A9" w:rsidRPr="00D92F7A" w:rsidRDefault="000C48A9" w:rsidP="004331B2">
      <w:pPr>
        <w:widowControl w:val="0"/>
        <w:spacing w:line="240" w:lineRule="auto"/>
        <w:ind w:right="4140"/>
        <w:rPr>
          <w:sz w:val="28"/>
          <w:szCs w:val="28"/>
        </w:rPr>
      </w:pPr>
      <w:r w:rsidRPr="00D92F7A">
        <w:rPr>
          <w:sz w:val="28"/>
          <w:szCs w:val="28"/>
        </w:rPr>
        <w:t>Electronic copy filed with the</w:t>
      </w:r>
    </w:p>
    <w:p w:rsidR="000C48A9" w:rsidRPr="00D92F7A" w:rsidRDefault="000C48A9" w:rsidP="004331B2">
      <w:pPr>
        <w:spacing w:line="240" w:lineRule="auto"/>
        <w:ind w:right="4140"/>
        <w:rPr>
          <w:sz w:val="28"/>
          <w:szCs w:val="28"/>
        </w:rPr>
      </w:pPr>
      <w:r w:rsidRPr="00D92F7A">
        <w:rPr>
          <w:sz w:val="28"/>
          <w:szCs w:val="28"/>
        </w:rPr>
        <w:t>Clerk of the Arizona Supreme Court</w:t>
      </w:r>
    </w:p>
    <w:p w:rsidR="000C48A9" w:rsidRPr="00D92F7A" w:rsidRDefault="000C48A9" w:rsidP="00C52E56">
      <w:pPr>
        <w:tabs>
          <w:tab w:val="left" w:pos="4836"/>
        </w:tabs>
        <w:spacing w:line="240" w:lineRule="auto"/>
        <w:ind w:right="3870"/>
        <w:rPr>
          <w:sz w:val="28"/>
          <w:szCs w:val="28"/>
        </w:rPr>
      </w:pPr>
      <w:proofErr w:type="gramStart"/>
      <w:r w:rsidRPr="00D92F7A">
        <w:rPr>
          <w:sz w:val="28"/>
          <w:szCs w:val="28"/>
        </w:rPr>
        <w:t>t</w:t>
      </w:r>
      <w:r w:rsidR="000F7A7F" w:rsidRPr="00D92F7A">
        <w:rPr>
          <w:sz w:val="28"/>
          <w:szCs w:val="28"/>
        </w:rPr>
        <w:t>his</w:t>
      </w:r>
      <w:proofErr w:type="gramEnd"/>
      <w:r w:rsidR="000F7A7F" w:rsidRPr="00D92F7A">
        <w:rPr>
          <w:sz w:val="28"/>
          <w:szCs w:val="28"/>
        </w:rPr>
        <w:t xml:space="preserve"> _____ day of ________________</w:t>
      </w:r>
      <w:r w:rsidR="006F63FD" w:rsidRPr="00D92F7A">
        <w:rPr>
          <w:sz w:val="28"/>
          <w:szCs w:val="28"/>
        </w:rPr>
        <w:t xml:space="preserve">___, </w:t>
      </w:r>
      <w:r w:rsidR="00F850BE" w:rsidRPr="00D92F7A">
        <w:rPr>
          <w:sz w:val="28"/>
          <w:szCs w:val="28"/>
        </w:rPr>
        <w:t>2017</w:t>
      </w:r>
      <w:r w:rsidR="000F7A7F" w:rsidRPr="00D92F7A">
        <w:rPr>
          <w:sz w:val="28"/>
          <w:szCs w:val="28"/>
        </w:rPr>
        <w:t>.</w:t>
      </w:r>
    </w:p>
    <w:p w:rsidR="000F7A7F" w:rsidRPr="00D92F7A" w:rsidRDefault="000F7A7F" w:rsidP="000C48A9">
      <w:pPr>
        <w:spacing w:line="240" w:lineRule="auto"/>
        <w:ind w:right="4572"/>
        <w:rPr>
          <w:sz w:val="28"/>
          <w:szCs w:val="28"/>
        </w:rPr>
      </w:pPr>
    </w:p>
    <w:p w:rsidR="000C48A9" w:rsidRPr="00D92F7A" w:rsidRDefault="000C48A9" w:rsidP="000C48A9">
      <w:pPr>
        <w:spacing w:line="240" w:lineRule="auto"/>
        <w:ind w:right="4572"/>
        <w:rPr>
          <w:sz w:val="28"/>
          <w:szCs w:val="28"/>
        </w:rPr>
      </w:pPr>
      <w:proofErr w:type="gramStart"/>
      <w:r w:rsidRPr="00D92F7A">
        <w:rPr>
          <w:sz w:val="28"/>
          <w:szCs w:val="28"/>
        </w:rPr>
        <w:t>by</w:t>
      </w:r>
      <w:proofErr w:type="gramEnd"/>
      <w:r w:rsidRPr="00D92F7A">
        <w:rPr>
          <w:sz w:val="28"/>
          <w:szCs w:val="28"/>
        </w:rPr>
        <w:t>: ___________________________</w:t>
      </w:r>
      <w:r w:rsidR="004331B2" w:rsidRPr="00D92F7A">
        <w:rPr>
          <w:sz w:val="28"/>
          <w:szCs w:val="28"/>
        </w:rPr>
        <w:t>____</w:t>
      </w:r>
      <w:r w:rsidRPr="00D92F7A">
        <w:rPr>
          <w:sz w:val="28"/>
          <w:szCs w:val="28"/>
        </w:rPr>
        <w:t xml:space="preserve"> </w:t>
      </w:r>
    </w:p>
    <w:p w:rsidR="00494BDF" w:rsidRPr="00D92F7A" w:rsidRDefault="00494BDF" w:rsidP="000C48A9">
      <w:pPr>
        <w:pStyle w:val="Body"/>
        <w:widowControl w:val="0"/>
        <w:ind w:firstLine="0"/>
        <w:jc w:val="both"/>
        <w:rPr>
          <w:sz w:val="28"/>
          <w:szCs w:val="28"/>
        </w:rPr>
      </w:pPr>
    </w:p>
    <w:p w:rsidR="00933EA1" w:rsidRPr="00D92F7A" w:rsidRDefault="00933EA1" w:rsidP="000F7C13">
      <w:pPr>
        <w:spacing w:line="240" w:lineRule="auto"/>
        <w:rPr>
          <w:strike/>
          <w:sz w:val="28"/>
          <w:szCs w:val="28"/>
        </w:rPr>
      </w:pPr>
    </w:p>
    <w:p w:rsidR="00933EA1" w:rsidRPr="00D92F7A" w:rsidRDefault="00933EA1" w:rsidP="00933EA1">
      <w:pPr>
        <w:rPr>
          <w:sz w:val="28"/>
          <w:szCs w:val="28"/>
        </w:rPr>
      </w:pPr>
    </w:p>
    <w:p w:rsidR="00052372" w:rsidRDefault="00052372" w:rsidP="00933EA1">
      <w:pPr>
        <w:tabs>
          <w:tab w:val="left" w:pos="8145"/>
        </w:tabs>
        <w:rPr>
          <w:sz w:val="28"/>
          <w:szCs w:val="28"/>
        </w:rPr>
      </w:pPr>
    </w:p>
    <w:p w:rsidR="00726A59" w:rsidRDefault="00726A59" w:rsidP="00933EA1">
      <w:pPr>
        <w:tabs>
          <w:tab w:val="left" w:pos="8145"/>
        </w:tabs>
        <w:rPr>
          <w:sz w:val="28"/>
          <w:szCs w:val="28"/>
        </w:rPr>
      </w:pPr>
    </w:p>
    <w:p w:rsidR="00726A59" w:rsidRPr="00D92F7A" w:rsidRDefault="00726A59" w:rsidP="00933EA1">
      <w:pPr>
        <w:tabs>
          <w:tab w:val="left" w:pos="8145"/>
        </w:tabs>
        <w:rPr>
          <w:sz w:val="28"/>
          <w:szCs w:val="28"/>
        </w:rPr>
      </w:pPr>
    </w:p>
    <w:sectPr w:rsidR="00726A59" w:rsidRPr="00D92F7A" w:rsidSect="001601CC">
      <w:headerReference w:type="default" r:id="rId8"/>
      <w:footerReference w:type="even" r:id="rId9"/>
      <w:footerReference w:type="default" r:id="rId10"/>
      <w:pgSz w:w="12240" w:h="15840" w:code="1"/>
      <w:pgMar w:top="1440" w:right="1440" w:bottom="1440" w:left="1440" w:header="720"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3FE" w:rsidRDefault="00D423FE">
      <w:r>
        <w:separator/>
      </w:r>
    </w:p>
  </w:endnote>
  <w:endnote w:type="continuationSeparator" w:id="0">
    <w:p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oudyOlSt BT">
    <w:altName w:val="Georgia"/>
    <w:charset w:val="00"/>
    <w:family w:val="roman"/>
    <w:pitch w:val="variable"/>
    <w:sig w:usb0="800000AF" w:usb1="1000204A" w:usb2="00000000" w:usb3="00000000" w:csb0="0000001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70CB" w:rsidRDefault="007870CB" w:rsidP="00861563">
    <w:pPr>
      <w:pStyle w:val="Footer"/>
      <w:ind w:right="360"/>
    </w:pPr>
  </w:p>
  <w:p w:rsidR="007D5C49" w:rsidRDefault="007D5C49"/>
  <w:p w:rsidR="00F661D9" w:rsidRDefault="00F661D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8965352"/>
      <w:docPartObj>
        <w:docPartGallery w:val="Page Numbers (Bottom of Page)"/>
        <w:docPartUnique/>
      </w:docPartObj>
    </w:sdtPr>
    <w:sdtEndPr>
      <w:rPr>
        <w:noProof/>
        <w:sz w:val="26"/>
        <w:szCs w:val="26"/>
      </w:rPr>
    </w:sdtEndPr>
    <w:sdtContent>
      <w:p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9105D4">
          <w:rPr>
            <w:noProof/>
            <w:sz w:val="26"/>
            <w:szCs w:val="26"/>
          </w:rPr>
          <w:t>4</w:t>
        </w:r>
        <w:r w:rsidRPr="006B4F9A">
          <w:rPr>
            <w:noProof/>
            <w:sz w:val="26"/>
            <w:szCs w:val="26"/>
          </w:rPr>
          <w:fldChar w:fldCharType="end"/>
        </w:r>
      </w:p>
    </w:sdtContent>
  </w:sdt>
  <w:p w:rsidR="007D5C49" w:rsidRDefault="007D5C49"/>
  <w:p w:rsidR="00F661D9" w:rsidRDefault="00F661D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3FE" w:rsidRDefault="00D423FE">
      <w:r>
        <w:separator/>
      </w:r>
    </w:p>
  </w:footnote>
  <w:footnote w:type="continuationSeparator" w:id="0">
    <w:p w:rsidR="00D423FE" w:rsidRDefault="00D423FE">
      <w:r>
        <w:continuationSeparator/>
      </w:r>
    </w:p>
  </w:footnote>
  <w:footnote w:id="1">
    <w:p w:rsidR="00122201" w:rsidRPr="00DF4CD5" w:rsidRDefault="00122201" w:rsidP="00122201">
      <w:pPr>
        <w:pStyle w:val="NormalWeb"/>
        <w:ind w:right="90"/>
        <w:jc w:val="both"/>
        <w:rPr>
          <w:rFonts w:asciiTheme="minorHAnsi" w:hAnsiTheme="minorHAnsi" w:cstheme="minorHAnsi"/>
        </w:rPr>
      </w:pPr>
      <w:r w:rsidRPr="00587AF1">
        <w:rPr>
          <w:rStyle w:val="FootnoteReference"/>
          <w:sz w:val="28"/>
          <w:szCs w:val="28"/>
        </w:rPr>
        <w:footnoteRef/>
      </w:r>
      <w:r w:rsidRPr="00587AF1">
        <w:rPr>
          <w:sz w:val="28"/>
          <w:szCs w:val="28"/>
        </w:rPr>
        <w:t xml:space="preserve">   The use of body camera evidence can result in a measurable decrease in complaints about officer misconduct.  In one study, officer body cameras resulted in a 22.5% decrease in police misconduct reports, compared to a 10.6 percent increase in reports with the control group and a 45.1 percent overall increase in the Phoenix police department.  See, </w:t>
      </w:r>
      <w:r w:rsidRPr="00587AF1">
        <w:rPr>
          <w:i/>
          <w:sz w:val="28"/>
          <w:szCs w:val="28"/>
        </w:rPr>
        <w:t>e.g.</w:t>
      </w:r>
      <w:r w:rsidRPr="00587AF1">
        <w:rPr>
          <w:sz w:val="28"/>
          <w:szCs w:val="28"/>
        </w:rPr>
        <w:t xml:space="preserve"> Katz, Charles M., David E. Choate, Justin R. Ready, &amp; Lidia </w:t>
      </w:r>
      <w:proofErr w:type="spellStart"/>
      <w:r w:rsidRPr="00587AF1">
        <w:rPr>
          <w:sz w:val="28"/>
          <w:szCs w:val="28"/>
        </w:rPr>
        <w:t>Nun</w:t>
      </w:r>
      <w:r w:rsidRPr="00587AF1">
        <w:rPr>
          <w:rFonts w:eastAsia="Calibri"/>
          <w:sz w:val="28"/>
          <w:szCs w:val="28"/>
        </w:rPr>
        <w:t>̌</w:t>
      </w:r>
      <w:r w:rsidRPr="00587AF1">
        <w:rPr>
          <w:sz w:val="28"/>
          <w:szCs w:val="28"/>
        </w:rPr>
        <w:t>o</w:t>
      </w:r>
      <w:proofErr w:type="spellEnd"/>
      <w:r w:rsidRPr="00587AF1">
        <w:rPr>
          <w:sz w:val="28"/>
          <w:szCs w:val="28"/>
        </w:rPr>
        <w:t xml:space="preserve"> (2014), “Evaluating the Impact of Officer Worn Body Cameras in the Phoenix Police Department,” Phoenix, AZ: Center for Violence Prevention &amp; Community Safety, Arizona State University, available at </w:t>
      </w:r>
      <w:hyperlink r:id="rId1" w:history="1">
        <w:r w:rsidRPr="00587AF1">
          <w:rPr>
            <w:rStyle w:val="Hyperlink"/>
            <w:sz w:val="28"/>
            <w:szCs w:val="28"/>
          </w:rPr>
          <w:t>https://publicservice.asu.edu/sites/default/files/ppd_spi_feb_20_2015_final.pdf</w:t>
        </w:r>
      </w:hyperlink>
      <w:r w:rsidRPr="00587AF1">
        <w:rPr>
          <w:sz w:val="28"/>
          <w:szCs w:val="28"/>
        </w:rPr>
        <w:t>, last visited April 9, 2017.</w:t>
      </w:r>
      <w:r w:rsidRPr="00DF4CD5">
        <w:rPr>
          <w:rFonts w:asciiTheme="minorHAnsi" w:hAnsiTheme="minorHAnsi" w:cstheme="minorHAnsi"/>
        </w:rPr>
        <w:t xml:space="preserve">  </w:t>
      </w:r>
    </w:p>
    <w:p w:rsidR="00122201" w:rsidRDefault="00122201" w:rsidP="00122201">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0C48A9">
    <w:pPr>
      <w:pStyle w:val="Header"/>
    </w:pPr>
    <w:r>
      <w:rPr>
        <w:noProof/>
      </w:rPr>
      <mc:AlternateContent>
        <mc:Choice Requires="wps">
          <w:drawing>
            <wp:anchor distT="0" distB="0" distL="114300" distR="114300" simplePos="0" relativeHeight="251658240" behindDoc="0" locked="0" layoutInCell="1" allowOverlap="1" wp14:anchorId="785CBDF3" wp14:editId="18F00D3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4C36B24B" wp14:editId="6962C880">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0DB2CDDD" wp14:editId="1F905853">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rsidR="007D5C49" w:rsidRDefault="00000C35">
    <w:r>
      <w:rPr>
        <w:noProof/>
      </w:rPr>
      <mc:AlternateContent>
        <mc:Choice Requires="wps">
          <w:drawing>
            <wp:anchor distT="0" distB="0" distL="114300" distR="114300" simplePos="0" relativeHeight="251659264" behindDoc="0" locked="0" layoutInCell="1" allowOverlap="1" wp14:anchorId="624703F5" wp14:editId="596FA60B">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p w:rsidR="00F661D9" w:rsidRDefault="00F661D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20903"/>
    <w:multiLevelType w:val="hybridMultilevel"/>
    <w:tmpl w:val="2698F8CE"/>
    <w:lvl w:ilvl="0" w:tplc="20BE975C">
      <w:start w:val="1"/>
      <w:numFmt w:val="upperRoman"/>
      <w:lvlText w:val="%1."/>
      <w:lvlJc w:val="left"/>
      <w:pPr>
        <w:ind w:left="1440" w:hanging="720"/>
      </w:pPr>
      <w:rPr>
        <w:rFonts w:hint="default"/>
      </w:rPr>
    </w:lvl>
    <w:lvl w:ilvl="1" w:tplc="131688C0" w:tentative="1">
      <w:start w:val="1"/>
      <w:numFmt w:val="lowerLetter"/>
      <w:lvlText w:val="%2."/>
      <w:lvlJc w:val="left"/>
      <w:pPr>
        <w:ind w:left="1800" w:hanging="360"/>
      </w:pPr>
    </w:lvl>
    <w:lvl w:ilvl="2" w:tplc="D2AA8108" w:tentative="1">
      <w:start w:val="1"/>
      <w:numFmt w:val="lowerRoman"/>
      <w:lvlText w:val="%3."/>
      <w:lvlJc w:val="right"/>
      <w:pPr>
        <w:ind w:left="2520" w:hanging="180"/>
      </w:pPr>
    </w:lvl>
    <w:lvl w:ilvl="3" w:tplc="708C0FC0" w:tentative="1">
      <w:start w:val="1"/>
      <w:numFmt w:val="decimal"/>
      <w:lvlText w:val="%4."/>
      <w:lvlJc w:val="left"/>
      <w:pPr>
        <w:ind w:left="3240" w:hanging="360"/>
      </w:pPr>
    </w:lvl>
    <w:lvl w:ilvl="4" w:tplc="A998BCE0" w:tentative="1">
      <w:start w:val="1"/>
      <w:numFmt w:val="lowerLetter"/>
      <w:lvlText w:val="%5."/>
      <w:lvlJc w:val="left"/>
      <w:pPr>
        <w:ind w:left="3960" w:hanging="360"/>
      </w:pPr>
    </w:lvl>
    <w:lvl w:ilvl="5" w:tplc="5226F086" w:tentative="1">
      <w:start w:val="1"/>
      <w:numFmt w:val="lowerRoman"/>
      <w:lvlText w:val="%6."/>
      <w:lvlJc w:val="right"/>
      <w:pPr>
        <w:ind w:left="4680" w:hanging="180"/>
      </w:pPr>
    </w:lvl>
    <w:lvl w:ilvl="6" w:tplc="C902F15A" w:tentative="1">
      <w:start w:val="1"/>
      <w:numFmt w:val="decimal"/>
      <w:lvlText w:val="%7."/>
      <w:lvlJc w:val="left"/>
      <w:pPr>
        <w:ind w:left="5400" w:hanging="360"/>
      </w:pPr>
    </w:lvl>
    <w:lvl w:ilvl="7" w:tplc="A738A6AE" w:tentative="1">
      <w:start w:val="1"/>
      <w:numFmt w:val="lowerLetter"/>
      <w:lvlText w:val="%8."/>
      <w:lvlJc w:val="left"/>
      <w:pPr>
        <w:ind w:left="6120" w:hanging="360"/>
      </w:pPr>
    </w:lvl>
    <w:lvl w:ilvl="8" w:tplc="FCF6F2F6" w:tentative="1">
      <w:start w:val="1"/>
      <w:numFmt w:val="lowerRoman"/>
      <w:lvlText w:val="%9."/>
      <w:lvlJc w:val="right"/>
      <w:pPr>
        <w:ind w:left="6840" w:hanging="180"/>
      </w:pPr>
    </w:lvl>
  </w:abstractNum>
  <w:abstractNum w:abstractNumId="1"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EB5F70"/>
    <w:multiLevelType w:val="hybridMultilevel"/>
    <w:tmpl w:val="D466E07E"/>
    <w:lvl w:ilvl="0" w:tplc="3B14BEA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A813699"/>
    <w:multiLevelType w:val="hybridMultilevel"/>
    <w:tmpl w:val="78AA7E6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5"/>
  </w:num>
  <w:num w:numId="3">
    <w:abstractNumId w:val="1"/>
  </w:num>
  <w:num w:numId="4">
    <w:abstractNumId w:val="5"/>
  </w:num>
  <w:num w:numId="5">
    <w:abstractNumId w:val="7"/>
  </w:num>
  <w:num w:numId="6">
    <w:abstractNumId w:val="8"/>
  </w:num>
  <w:num w:numId="7">
    <w:abstractNumId w:val="2"/>
  </w:num>
  <w:num w:numId="8">
    <w:abstractNumId w:val="16"/>
  </w:num>
  <w:num w:numId="9">
    <w:abstractNumId w:val="9"/>
  </w:num>
  <w:num w:numId="10">
    <w:abstractNumId w:val="12"/>
  </w:num>
  <w:num w:numId="11">
    <w:abstractNumId w:val="11"/>
  </w:num>
  <w:num w:numId="12">
    <w:abstractNumId w:val="6"/>
  </w:num>
  <w:num w:numId="13">
    <w:abstractNumId w:val="3"/>
  </w:num>
  <w:num w:numId="14">
    <w:abstractNumId w:val="4"/>
  </w:num>
  <w:num w:numId="15">
    <w:abstractNumId w:val="14"/>
  </w:num>
  <w:num w:numId="16">
    <w:abstractNumId w:val="0"/>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4577"/>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917C0"/>
    <w:rsid w:val="000A1D6B"/>
    <w:rsid w:val="000C48A9"/>
    <w:rsid w:val="000F7A7F"/>
    <w:rsid w:val="000F7C13"/>
    <w:rsid w:val="00122201"/>
    <w:rsid w:val="00135326"/>
    <w:rsid w:val="001601CC"/>
    <w:rsid w:val="001A2520"/>
    <w:rsid w:val="001F591C"/>
    <w:rsid w:val="00274D6A"/>
    <w:rsid w:val="0031358D"/>
    <w:rsid w:val="00352347"/>
    <w:rsid w:val="003566D6"/>
    <w:rsid w:val="00357F4D"/>
    <w:rsid w:val="003617D1"/>
    <w:rsid w:val="00377199"/>
    <w:rsid w:val="00395092"/>
    <w:rsid w:val="003A28AC"/>
    <w:rsid w:val="00407E2D"/>
    <w:rsid w:val="004331B2"/>
    <w:rsid w:val="00440E4C"/>
    <w:rsid w:val="00463734"/>
    <w:rsid w:val="00494BDF"/>
    <w:rsid w:val="004C3AE3"/>
    <w:rsid w:val="004D2185"/>
    <w:rsid w:val="00504E1E"/>
    <w:rsid w:val="00506859"/>
    <w:rsid w:val="00520F93"/>
    <w:rsid w:val="00566856"/>
    <w:rsid w:val="00587AF1"/>
    <w:rsid w:val="005A21B0"/>
    <w:rsid w:val="005B5161"/>
    <w:rsid w:val="005D6AD4"/>
    <w:rsid w:val="006338C1"/>
    <w:rsid w:val="00636F5E"/>
    <w:rsid w:val="00665CCF"/>
    <w:rsid w:val="006666D1"/>
    <w:rsid w:val="006721EC"/>
    <w:rsid w:val="006766BF"/>
    <w:rsid w:val="006932BA"/>
    <w:rsid w:val="006B4F9A"/>
    <w:rsid w:val="006F63FD"/>
    <w:rsid w:val="00726A59"/>
    <w:rsid w:val="00732169"/>
    <w:rsid w:val="00735659"/>
    <w:rsid w:val="007427C6"/>
    <w:rsid w:val="0077110E"/>
    <w:rsid w:val="007870CB"/>
    <w:rsid w:val="007A3F0F"/>
    <w:rsid w:val="007D5C49"/>
    <w:rsid w:val="007D73FF"/>
    <w:rsid w:val="008006ED"/>
    <w:rsid w:val="00822598"/>
    <w:rsid w:val="008360A1"/>
    <w:rsid w:val="00861563"/>
    <w:rsid w:val="00871AAA"/>
    <w:rsid w:val="00876F57"/>
    <w:rsid w:val="00891AAA"/>
    <w:rsid w:val="009105D4"/>
    <w:rsid w:val="00933EA1"/>
    <w:rsid w:val="00951416"/>
    <w:rsid w:val="00960D21"/>
    <w:rsid w:val="00981D29"/>
    <w:rsid w:val="00981E11"/>
    <w:rsid w:val="009830BC"/>
    <w:rsid w:val="00A1564B"/>
    <w:rsid w:val="00A5194F"/>
    <w:rsid w:val="00A871D6"/>
    <w:rsid w:val="00A93A7C"/>
    <w:rsid w:val="00AF282C"/>
    <w:rsid w:val="00AF3FF7"/>
    <w:rsid w:val="00B1491D"/>
    <w:rsid w:val="00B47B7D"/>
    <w:rsid w:val="00C03E0F"/>
    <w:rsid w:val="00C52E56"/>
    <w:rsid w:val="00C5407A"/>
    <w:rsid w:val="00C662B0"/>
    <w:rsid w:val="00C84FD4"/>
    <w:rsid w:val="00C958EE"/>
    <w:rsid w:val="00CC241B"/>
    <w:rsid w:val="00CD21FB"/>
    <w:rsid w:val="00D423FE"/>
    <w:rsid w:val="00D442E4"/>
    <w:rsid w:val="00D80EDC"/>
    <w:rsid w:val="00D92F7A"/>
    <w:rsid w:val="00DF4F15"/>
    <w:rsid w:val="00E047D3"/>
    <w:rsid w:val="00E266B7"/>
    <w:rsid w:val="00E321C5"/>
    <w:rsid w:val="00E411A6"/>
    <w:rsid w:val="00E5772B"/>
    <w:rsid w:val="00E67511"/>
    <w:rsid w:val="00E82D0F"/>
    <w:rsid w:val="00E950B5"/>
    <w:rsid w:val="00F05879"/>
    <w:rsid w:val="00F06F5B"/>
    <w:rsid w:val="00F2485D"/>
    <w:rsid w:val="00F33926"/>
    <w:rsid w:val="00F60C61"/>
    <w:rsid w:val="00F64B52"/>
    <w:rsid w:val="00F661D9"/>
    <w:rsid w:val="00F850BE"/>
    <w:rsid w:val="00F96A1A"/>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uiPriority w:val="99"/>
    <w:rsid w:val="005A21B0"/>
    <w:pPr>
      <w:spacing w:line="240" w:lineRule="auto"/>
    </w:pPr>
  </w:style>
  <w:style w:type="character" w:customStyle="1" w:styleId="FootnoteTextChar">
    <w:name w:val="Footnote Text Char"/>
    <w:basedOn w:val="DefaultParagraphFont"/>
    <w:link w:val="FootnoteText"/>
    <w:uiPriority w:val="99"/>
    <w:rsid w:val="005A21B0"/>
  </w:style>
  <w:style w:type="character" w:styleId="FootnoteReference">
    <w:name w:val="footnote reference"/>
    <w:basedOn w:val="DefaultParagraphFont"/>
    <w:uiPriority w:val="99"/>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customStyle="1" w:styleId="PleadText">
    <w:name w:val="Plead Text"/>
    <w:basedOn w:val="Normal"/>
    <w:rsid w:val="004D2185"/>
    <w:pPr>
      <w:widowControl w:val="0"/>
      <w:spacing w:line="480" w:lineRule="exact"/>
      <w:ind w:firstLine="720"/>
      <w:jc w:val="both"/>
    </w:pPr>
    <w:rPr>
      <w:sz w:val="26"/>
    </w:rPr>
  </w:style>
  <w:style w:type="paragraph" w:customStyle="1" w:styleId="ListNoBodyGoudy12">
    <w:name w:val="List No Body Goudy 12"/>
    <w:basedOn w:val="Normal"/>
    <w:rsid w:val="009830BC"/>
    <w:pPr>
      <w:widowControl w:val="0"/>
      <w:tabs>
        <w:tab w:val="left" w:pos="432"/>
        <w:tab w:val="left" w:pos="1872"/>
      </w:tabs>
      <w:autoSpaceDE w:val="0"/>
      <w:autoSpaceDN w:val="0"/>
      <w:adjustRightInd w:val="0"/>
      <w:spacing w:after="120" w:line="360" w:lineRule="auto"/>
      <w:jc w:val="both"/>
    </w:pPr>
    <w:rPr>
      <w:rFonts w:ascii="GoudyOlSt BT" w:hAnsi="GoudyOlSt BT"/>
      <w:sz w:val="24"/>
      <w:szCs w:val="26"/>
    </w:rPr>
  </w:style>
  <w:style w:type="paragraph" w:styleId="ListParagraph">
    <w:name w:val="List Paragraph"/>
    <w:basedOn w:val="Normal"/>
    <w:uiPriority w:val="34"/>
    <w:qFormat/>
    <w:rsid w:val="009830BC"/>
    <w:pPr>
      <w:spacing w:line="240" w:lineRule="auto"/>
      <w:ind w:left="720"/>
      <w:contextualSpacing/>
    </w:pPr>
    <w:rPr>
      <w:sz w:val="24"/>
      <w:szCs w:val="24"/>
    </w:rPr>
  </w:style>
  <w:style w:type="paragraph" w:styleId="NormalWeb">
    <w:name w:val="Normal (Web)"/>
    <w:basedOn w:val="Normal"/>
    <w:uiPriority w:val="99"/>
    <w:unhideWhenUsed/>
    <w:rsid w:val="00122201"/>
    <w:pPr>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publicservice.asu.edu/sites/default/files/ppd_spi_feb_20_2015_final.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9F707-6BD8-47ED-9DE5-9FF31916F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FORM.dot</Template>
  <TotalTime>1</TotalTime>
  <Pages>8</Pages>
  <Words>1144</Words>
  <Characters>6524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7653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3</cp:revision>
  <cp:lastPrinted>2017-05-22T16:42:00Z</cp:lastPrinted>
  <dcterms:created xsi:type="dcterms:W3CDTF">2017-05-22T17:53:00Z</dcterms:created>
  <dcterms:modified xsi:type="dcterms:W3CDTF">2017-05-22T20:28:00Z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