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92F7A" w:rsidTr="006F63FD">
        <w:trPr>
          <w:cantSplit/>
          <w:trHeight w:val="1987"/>
        </w:trPr>
        <w:tc>
          <w:tcPr>
            <w:tcW w:w="4836" w:type="dxa"/>
          </w:tcPr>
          <w:p w:rsidR="00000C35" w:rsidRPr="00D92F7A" w:rsidRDefault="00F850BE" w:rsidP="00000C35">
            <w:pPr>
              <w:pStyle w:val="FirmInformation"/>
              <w:spacing w:line="240" w:lineRule="auto"/>
              <w:rPr>
                <w:sz w:val="28"/>
                <w:szCs w:val="28"/>
              </w:rPr>
            </w:pPr>
            <w:bookmarkStart w:id="0" w:name="_zzmpFIXED_CounselTable"/>
            <w:r w:rsidRPr="00D92F7A">
              <w:rPr>
                <w:sz w:val="28"/>
                <w:szCs w:val="28"/>
              </w:rPr>
              <w:t>Lisa M. Panahi</w:t>
            </w:r>
            <w:r w:rsidR="00732169" w:rsidRPr="00D92F7A">
              <w:rPr>
                <w:sz w:val="28"/>
                <w:szCs w:val="28"/>
              </w:rPr>
              <w:t xml:space="preserve">, </w:t>
            </w:r>
            <w:r w:rsidRPr="00D92F7A">
              <w:rPr>
                <w:sz w:val="28"/>
                <w:szCs w:val="28"/>
              </w:rPr>
              <w:t>Bar No. 023421</w:t>
            </w:r>
            <w:r w:rsidR="00732169" w:rsidRPr="00D92F7A">
              <w:rPr>
                <w:sz w:val="28"/>
                <w:szCs w:val="28"/>
              </w:rPr>
              <w:br/>
            </w:r>
            <w:r w:rsidR="006F63FD" w:rsidRPr="00D92F7A">
              <w:rPr>
                <w:sz w:val="28"/>
                <w:szCs w:val="28"/>
              </w:rPr>
              <w:t>General Counsel</w:t>
            </w:r>
          </w:p>
          <w:p w:rsidR="00494BDF" w:rsidRPr="00D92F7A" w:rsidRDefault="00494BDF" w:rsidP="00000C35">
            <w:pPr>
              <w:pStyle w:val="FirmInformation"/>
              <w:spacing w:line="240" w:lineRule="auto"/>
              <w:rPr>
                <w:sz w:val="28"/>
                <w:szCs w:val="28"/>
              </w:rPr>
            </w:pPr>
            <w:r w:rsidRPr="00D92F7A">
              <w:rPr>
                <w:sz w:val="28"/>
                <w:szCs w:val="28"/>
              </w:rPr>
              <w:t>State Bar of Arizona</w:t>
            </w:r>
          </w:p>
          <w:p w:rsidR="00357F4D" w:rsidRPr="00D92F7A" w:rsidRDefault="00357F4D" w:rsidP="00000C35">
            <w:pPr>
              <w:pStyle w:val="FirmInformation"/>
              <w:spacing w:line="240" w:lineRule="auto"/>
              <w:rPr>
                <w:sz w:val="28"/>
                <w:szCs w:val="28"/>
              </w:rPr>
            </w:pPr>
            <w:r w:rsidRPr="00D92F7A">
              <w:rPr>
                <w:sz w:val="28"/>
                <w:szCs w:val="28"/>
              </w:rPr>
              <w:t>4201 N. 24th Street, Suite 100</w:t>
            </w:r>
          </w:p>
          <w:p w:rsidR="00357F4D" w:rsidRPr="00D92F7A" w:rsidRDefault="00357F4D" w:rsidP="00000C35">
            <w:pPr>
              <w:pStyle w:val="FirmInformation"/>
              <w:spacing w:line="240" w:lineRule="auto"/>
              <w:rPr>
                <w:sz w:val="28"/>
                <w:szCs w:val="28"/>
              </w:rPr>
            </w:pPr>
            <w:r w:rsidRPr="00D92F7A">
              <w:rPr>
                <w:sz w:val="28"/>
                <w:szCs w:val="28"/>
              </w:rPr>
              <w:t>Phoenix, AZ  85016-6288</w:t>
            </w:r>
          </w:p>
          <w:p w:rsidR="006F63FD" w:rsidRDefault="00352347" w:rsidP="00735659">
            <w:pPr>
              <w:pStyle w:val="FirmInformation"/>
              <w:spacing w:line="240" w:lineRule="auto"/>
              <w:rPr>
                <w:sz w:val="28"/>
                <w:szCs w:val="28"/>
              </w:rPr>
            </w:pPr>
            <w:r w:rsidRPr="00D92F7A">
              <w:rPr>
                <w:sz w:val="28"/>
                <w:szCs w:val="28"/>
              </w:rPr>
              <w:t>(602) 340-7236</w:t>
            </w:r>
          </w:p>
          <w:p w:rsidR="00587AF1" w:rsidRPr="00D92F7A" w:rsidRDefault="00587AF1" w:rsidP="00735659">
            <w:pPr>
              <w:pStyle w:val="FirmInformation"/>
              <w:spacing w:line="240" w:lineRule="auto"/>
              <w:rPr>
                <w:sz w:val="28"/>
                <w:szCs w:val="28"/>
              </w:rPr>
            </w:pPr>
          </w:p>
        </w:tc>
        <w:tc>
          <w:tcPr>
            <w:tcW w:w="4200" w:type="dxa"/>
          </w:tcPr>
          <w:p w:rsidR="00357F4D" w:rsidRPr="00D92F7A" w:rsidRDefault="00357F4D" w:rsidP="00000C35">
            <w:pPr>
              <w:ind w:left="113" w:right="113"/>
              <w:rPr>
                <w:sz w:val="28"/>
                <w:szCs w:val="28"/>
              </w:rPr>
            </w:pPr>
          </w:p>
        </w:tc>
      </w:tr>
    </w:tbl>
    <w:bookmarkEnd w:id="0"/>
    <w:p w:rsidR="00395092" w:rsidRPr="00D92F7A" w:rsidRDefault="000F7A7F" w:rsidP="00000C35">
      <w:pPr>
        <w:pStyle w:val="Court"/>
        <w:spacing w:line="240" w:lineRule="auto"/>
        <w:rPr>
          <w:b/>
          <w:sz w:val="28"/>
          <w:szCs w:val="28"/>
        </w:rPr>
      </w:pPr>
      <w:r w:rsidRPr="00D92F7A">
        <w:rPr>
          <w:b/>
          <w:sz w:val="28"/>
          <w:szCs w:val="28"/>
        </w:rPr>
        <w:t>IN THE SUPREME COURT</w:t>
      </w:r>
      <w:r w:rsidRPr="00D92F7A">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92F7A" w:rsidTr="004331B2">
        <w:tc>
          <w:tcPr>
            <w:tcW w:w="4680" w:type="dxa"/>
            <w:tcBorders>
              <w:top w:val="nil"/>
              <w:bottom w:val="single" w:sz="4" w:space="0" w:color="auto"/>
              <w:right w:val="single" w:sz="4" w:space="0" w:color="auto"/>
            </w:tcBorders>
            <w:shd w:val="clear" w:color="auto" w:fill="auto"/>
          </w:tcPr>
          <w:p w:rsidR="00357F4D" w:rsidRPr="00D92F7A" w:rsidRDefault="00357F4D" w:rsidP="00E321C5">
            <w:pPr>
              <w:pStyle w:val="Caption"/>
              <w:spacing w:before="240" w:line="260" w:lineRule="exact"/>
              <w:rPr>
                <w:sz w:val="28"/>
                <w:szCs w:val="28"/>
              </w:rPr>
            </w:pPr>
            <w:bookmarkStart w:id="1" w:name="_zzmpFIXED_CaptionTable"/>
            <w:r w:rsidRPr="00D92F7A">
              <w:rPr>
                <w:sz w:val="28"/>
                <w:szCs w:val="28"/>
              </w:rPr>
              <w:t>In the Matter of:</w:t>
            </w:r>
          </w:p>
          <w:p w:rsidR="001601CC" w:rsidRDefault="00E67511" w:rsidP="00D35995">
            <w:pPr>
              <w:pStyle w:val="Caption"/>
              <w:spacing w:before="240" w:line="260" w:lineRule="exact"/>
              <w:rPr>
                <w:b/>
                <w:sz w:val="28"/>
                <w:szCs w:val="28"/>
              </w:rPr>
            </w:pPr>
            <w:r w:rsidRPr="00D92F7A">
              <w:rPr>
                <w:b/>
                <w:sz w:val="28"/>
                <w:szCs w:val="28"/>
              </w:rPr>
              <w:t xml:space="preserve">PETITION </w:t>
            </w:r>
            <w:r w:rsidR="009830BC">
              <w:rPr>
                <w:b/>
                <w:sz w:val="28"/>
                <w:szCs w:val="28"/>
              </w:rPr>
              <w:t>T</w:t>
            </w:r>
            <w:r w:rsidR="00587AF1">
              <w:rPr>
                <w:b/>
                <w:sz w:val="28"/>
                <w:szCs w:val="28"/>
              </w:rPr>
              <w:t xml:space="preserve">O </w:t>
            </w:r>
            <w:r w:rsidR="00D35995">
              <w:rPr>
                <w:b/>
                <w:sz w:val="28"/>
                <w:szCs w:val="28"/>
              </w:rPr>
              <w:t xml:space="preserve">AMEND RULES 32.4, 32.5, 32.6 AND 32.8 </w:t>
            </w:r>
            <w:r w:rsidR="00587AF1">
              <w:rPr>
                <w:b/>
                <w:sz w:val="28"/>
                <w:szCs w:val="28"/>
              </w:rPr>
              <w:t>OF THE ARIZONA RULES OF CRIMINAL PROCEDURE</w:t>
            </w:r>
          </w:p>
          <w:p w:rsidR="00D35995" w:rsidRPr="00D35995" w:rsidRDefault="00D35995" w:rsidP="00D35995">
            <w:bookmarkStart w:id="2" w:name="_GoBack"/>
            <w:bookmarkEnd w:id="2"/>
          </w:p>
        </w:tc>
        <w:tc>
          <w:tcPr>
            <w:tcW w:w="4524" w:type="dxa"/>
            <w:tcBorders>
              <w:top w:val="nil"/>
              <w:left w:val="single" w:sz="4" w:space="0" w:color="auto"/>
            </w:tcBorders>
            <w:shd w:val="clear" w:color="auto" w:fill="auto"/>
          </w:tcPr>
          <w:p w:rsidR="00357F4D" w:rsidRPr="00D92F7A" w:rsidRDefault="00357F4D" w:rsidP="00E321C5">
            <w:pPr>
              <w:pStyle w:val="Caption"/>
              <w:tabs>
                <w:tab w:val="left" w:pos="1238"/>
              </w:tabs>
              <w:spacing w:before="240" w:after="240"/>
              <w:ind w:left="259" w:right="115"/>
              <w:rPr>
                <w:sz w:val="28"/>
                <w:szCs w:val="28"/>
              </w:rPr>
            </w:pPr>
            <w:r w:rsidRPr="00D92F7A">
              <w:rPr>
                <w:sz w:val="28"/>
                <w:szCs w:val="28"/>
              </w:rPr>
              <w:t>Supreme Court No. R-</w:t>
            </w:r>
            <w:r w:rsidR="00D35995">
              <w:rPr>
                <w:sz w:val="28"/>
                <w:szCs w:val="28"/>
              </w:rPr>
              <w:t>17-0024</w:t>
            </w:r>
          </w:p>
          <w:p w:rsidR="00357F4D" w:rsidRPr="00D92F7A" w:rsidRDefault="00D92F7A" w:rsidP="000F7A7F">
            <w:pPr>
              <w:pStyle w:val="Caption"/>
              <w:tabs>
                <w:tab w:val="left" w:pos="1238"/>
              </w:tabs>
              <w:spacing w:line="260" w:lineRule="exact"/>
              <w:ind w:right="115"/>
              <w:jc w:val="center"/>
              <w:rPr>
                <w:b/>
                <w:sz w:val="28"/>
                <w:szCs w:val="28"/>
              </w:rPr>
            </w:pPr>
            <w:r w:rsidRPr="00D92F7A">
              <w:rPr>
                <w:b/>
                <w:sz w:val="28"/>
                <w:szCs w:val="28"/>
              </w:rPr>
              <w:t>COMMENT OF</w:t>
            </w:r>
            <w:r w:rsidRPr="00D92F7A">
              <w:rPr>
                <w:b/>
                <w:sz w:val="28"/>
                <w:szCs w:val="28"/>
              </w:rPr>
              <w:br/>
              <w:t>THE STATE BAR OF ARIZONA</w:t>
            </w:r>
          </w:p>
          <w:p w:rsidR="00357F4D" w:rsidRPr="00D92F7A" w:rsidRDefault="00357F4D" w:rsidP="00E321C5">
            <w:pPr>
              <w:pStyle w:val="DocumentTitle"/>
              <w:rPr>
                <w:sz w:val="28"/>
                <w:szCs w:val="28"/>
              </w:rPr>
            </w:pPr>
          </w:p>
          <w:p w:rsidR="00357F4D" w:rsidRPr="00D92F7A" w:rsidRDefault="00357F4D" w:rsidP="00E321C5">
            <w:pPr>
              <w:pStyle w:val="Caption"/>
              <w:ind w:left="1512" w:right="115" w:hanging="1253"/>
              <w:rPr>
                <w:sz w:val="28"/>
                <w:szCs w:val="28"/>
              </w:rPr>
            </w:pPr>
          </w:p>
        </w:tc>
      </w:tr>
      <w:bookmarkEnd w:id="1"/>
    </w:tbl>
    <w:p w:rsidR="00587AF1" w:rsidRDefault="00587AF1" w:rsidP="00122201">
      <w:pPr>
        <w:ind w:right="90" w:firstLine="720"/>
        <w:jc w:val="both"/>
        <w:outlineLvl w:val="0"/>
        <w:rPr>
          <w:rFonts w:cstheme="minorHAnsi"/>
          <w:sz w:val="28"/>
          <w:szCs w:val="28"/>
        </w:rPr>
      </w:pPr>
    </w:p>
    <w:p w:rsidR="00F44B56" w:rsidRDefault="00F44B56" w:rsidP="00F44B56">
      <w:pPr>
        <w:pStyle w:val="Body"/>
        <w:widowControl w:val="0"/>
        <w:numPr>
          <w:ilvl w:val="0"/>
          <w:numId w:val="19"/>
        </w:numPr>
        <w:spacing w:line="480" w:lineRule="auto"/>
        <w:ind w:left="1080" w:hanging="360"/>
        <w:jc w:val="both"/>
        <w:rPr>
          <w:b/>
          <w:sz w:val="28"/>
          <w:szCs w:val="28"/>
        </w:rPr>
      </w:pPr>
      <w:r>
        <w:rPr>
          <w:b/>
          <w:sz w:val="28"/>
          <w:szCs w:val="28"/>
          <w:u w:val="single"/>
        </w:rPr>
        <w:t>Background</w:t>
      </w:r>
      <w:r>
        <w:rPr>
          <w:b/>
          <w:sz w:val="28"/>
          <w:szCs w:val="28"/>
        </w:rPr>
        <w:t>:</w:t>
      </w:r>
    </w:p>
    <w:p w:rsidR="00F44B56" w:rsidRDefault="00F44B56" w:rsidP="00F44B56">
      <w:pPr>
        <w:pStyle w:val="Body"/>
        <w:widowControl w:val="0"/>
        <w:spacing w:line="480" w:lineRule="auto"/>
        <w:ind w:right="90" w:firstLine="720"/>
        <w:jc w:val="both"/>
        <w:rPr>
          <w:sz w:val="28"/>
          <w:szCs w:val="28"/>
        </w:rPr>
      </w:pPr>
      <w:r>
        <w:rPr>
          <w:sz w:val="28"/>
          <w:szCs w:val="28"/>
        </w:rPr>
        <w:t>A Petition was filed by</w:t>
      </w:r>
      <w:r>
        <w:rPr>
          <w:sz w:val="28"/>
          <w:szCs w:val="28"/>
        </w:rPr>
        <w:t xml:space="preserve"> the </w:t>
      </w:r>
      <w:r>
        <w:rPr>
          <w:sz w:val="28"/>
          <w:szCs w:val="28"/>
        </w:rPr>
        <w:t>Hon</w:t>
      </w:r>
      <w:r>
        <w:rPr>
          <w:sz w:val="28"/>
          <w:szCs w:val="28"/>
        </w:rPr>
        <w:t xml:space="preserve">orable Sam Myers, Criminal Department Presiding Judge of the Superior Court of Arizona in Maricopa County, </w:t>
      </w:r>
      <w:r>
        <w:rPr>
          <w:sz w:val="28"/>
          <w:szCs w:val="28"/>
        </w:rPr>
        <w:t>to amend certain portions of Rule 32, Ariz. Rules of Crim. P.  The rule governs post-conviction relief procedures.</w:t>
      </w:r>
    </w:p>
    <w:p w:rsidR="00F44B56" w:rsidRDefault="00F44B56" w:rsidP="00F44B56">
      <w:pPr>
        <w:pStyle w:val="Body"/>
        <w:widowControl w:val="0"/>
        <w:spacing w:line="480" w:lineRule="auto"/>
        <w:ind w:right="90" w:firstLine="720"/>
        <w:jc w:val="both"/>
        <w:rPr>
          <w:sz w:val="28"/>
          <w:szCs w:val="28"/>
        </w:rPr>
      </w:pPr>
      <w:r>
        <w:rPr>
          <w:sz w:val="28"/>
          <w:szCs w:val="28"/>
        </w:rPr>
        <w:t>The Arizona Supre</w:t>
      </w:r>
      <w:r>
        <w:rPr>
          <w:sz w:val="28"/>
          <w:szCs w:val="28"/>
        </w:rPr>
        <w:t>me Court created a C</w:t>
      </w:r>
      <w:r>
        <w:rPr>
          <w:sz w:val="28"/>
          <w:szCs w:val="28"/>
        </w:rPr>
        <w:t>ommittee led by Judge Welty to restyle the Arizona Rule</w:t>
      </w:r>
      <w:r>
        <w:rPr>
          <w:sz w:val="28"/>
          <w:szCs w:val="28"/>
        </w:rPr>
        <w:t>s of Criminal Procedure.  That C</w:t>
      </w:r>
      <w:r>
        <w:rPr>
          <w:sz w:val="28"/>
          <w:szCs w:val="28"/>
        </w:rPr>
        <w:t xml:space="preserve">ommittee convened and worked through 2016, restyling the Rules of Criminal Procedure.  The final product of that effort remains a work in progress, and is believed to be slated for completion in 2017 or early 2018.  </w:t>
      </w:r>
    </w:p>
    <w:p w:rsidR="00F44B56" w:rsidRDefault="00F44B56" w:rsidP="00F44B56">
      <w:pPr>
        <w:pStyle w:val="Body"/>
        <w:widowControl w:val="0"/>
        <w:spacing w:line="480" w:lineRule="auto"/>
        <w:ind w:right="90" w:firstLine="720"/>
        <w:jc w:val="both"/>
        <w:rPr>
          <w:sz w:val="28"/>
          <w:szCs w:val="28"/>
        </w:rPr>
      </w:pPr>
      <w:r>
        <w:rPr>
          <w:sz w:val="28"/>
          <w:szCs w:val="28"/>
        </w:rPr>
        <w:t xml:space="preserve">Judge Welty’s Committee has so far made minimal changes to Rule 32.  The Committee, however, agreed that a separate committee should be established to completely review and revise Rule 32 and all of its many sub-parts.  That is expected to occur in the near future.   </w:t>
      </w:r>
    </w:p>
    <w:p w:rsidR="00F44B56" w:rsidRDefault="00F44B56" w:rsidP="00F44B56">
      <w:pPr>
        <w:pStyle w:val="Body"/>
        <w:widowControl w:val="0"/>
        <w:numPr>
          <w:ilvl w:val="0"/>
          <w:numId w:val="19"/>
        </w:numPr>
        <w:spacing w:line="480" w:lineRule="auto"/>
        <w:ind w:left="1080" w:hanging="360"/>
        <w:jc w:val="both"/>
        <w:rPr>
          <w:b/>
          <w:sz w:val="28"/>
          <w:szCs w:val="28"/>
        </w:rPr>
      </w:pPr>
      <w:r>
        <w:rPr>
          <w:b/>
          <w:sz w:val="28"/>
          <w:szCs w:val="28"/>
          <w:u w:val="single"/>
        </w:rPr>
        <w:t>Discussion and Analysis</w:t>
      </w:r>
      <w:r>
        <w:rPr>
          <w:b/>
          <w:sz w:val="28"/>
          <w:szCs w:val="28"/>
        </w:rPr>
        <w:t>:</w:t>
      </w:r>
    </w:p>
    <w:p w:rsidR="00F44B56" w:rsidRDefault="00F44B56" w:rsidP="00F44B56">
      <w:pPr>
        <w:pStyle w:val="Body"/>
        <w:widowControl w:val="0"/>
        <w:spacing w:line="480" w:lineRule="auto"/>
        <w:ind w:right="90" w:firstLine="720"/>
        <w:jc w:val="both"/>
        <w:rPr>
          <w:sz w:val="28"/>
          <w:szCs w:val="28"/>
        </w:rPr>
      </w:pPr>
      <w:r>
        <w:rPr>
          <w:sz w:val="28"/>
          <w:szCs w:val="28"/>
        </w:rPr>
        <w:t>Rule 32 and its subsections govern the procedures to be used in the filing and litigation of Petitions for Post-Conviction Relief.  These petitions are filed either after a direct appeal has been decided by Arizona’s appellate courts, or after a criminal defendant has pled guilty and been sentenced in superior court (for which a direct appeal is waived).  Rule 32 is critical to the constitutionality of Arizona’s post-conviction process in both capital and non-capital cases; for example, it is the first opportunity for a defendant to claim that he received ineffective assistance of counsel under the Arizona and federal constitutions.</w:t>
      </w:r>
    </w:p>
    <w:p w:rsidR="00F44B56" w:rsidRDefault="00F44B56" w:rsidP="00F44B56">
      <w:pPr>
        <w:pStyle w:val="Body"/>
        <w:widowControl w:val="0"/>
        <w:spacing w:line="480" w:lineRule="auto"/>
        <w:ind w:right="90" w:firstLine="720"/>
        <w:jc w:val="both"/>
        <w:rPr>
          <w:sz w:val="28"/>
          <w:szCs w:val="28"/>
        </w:rPr>
      </w:pPr>
      <w:r>
        <w:rPr>
          <w:sz w:val="28"/>
          <w:szCs w:val="28"/>
        </w:rPr>
        <w:t xml:space="preserve">Rule 32 and all of its subsections require review and revision/updating.  A few changes have been made to date, and Petition R-17-0024 seeks to make other changes, absent recognition of the changes made thus far by Judge Welty’s Committee.  </w:t>
      </w:r>
    </w:p>
    <w:p w:rsidR="00F44B56" w:rsidRDefault="00F44B56" w:rsidP="00F44B56">
      <w:pPr>
        <w:pStyle w:val="Body"/>
        <w:widowControl w:val="0"/>
        <w:spacing w:line="480" w:lineRule="auto"/>
        <w:ind w:right="90" w:firstLine="720"/>
        <w:jc w:val="both"/>
        <w:rPr>
          <w:sz w:val="28"/>
          <w:szCs w:val="28"/>
        </w:rPr>
      </w:pPr>
      <w:r>
        <w:rPr>
          <w:sz w:val="28"/>
          <w:szCs w:val="28"/>
        </w:rPr>
        <w:t xml:space="preserve">The State Bar of Arizona is of the view that Rule 32 should not be modified by piecemeal petitions for rule changes.  Rather, the best and most effective approach to revision of the rule is a comprehensive one, spearheaded by a yet-to-be established Committee created for that specific purpose.  </w:t>
      </w:r>
    </w:p>
    <w:p w:rsidR="00F44B56" w:rsidRDefault="00F44B56" w:rsidP="00F44B56">
      <w:pPr>
        <w:pStyle w:val="Body"/>
        <w:widowControl w:val="0"/>
        <w:spacing w:line="480" w:lineRule="auto"/>
        <w:ind w:right="90" w:firstLine="720"/>
        <w:jc w:val="both"/>
        <w:rPr>
          <w:sz w:val="28"/>
          <w:szCs w:val="28"/>
        </w:rPr>
      </w:pPr>
      <w:r>
        <w:rPr>
          <w:sz w:val="28"/>
          <w:szCs w:val="28"/>
        </w:rPr>
        <w:t xml:space="preserve">Petition for Rule Amendment, R-17-0024 </w:t>
      </w:r>
      <w:r>
        <w:rPr>
          <w:b/>
          <w:sz w:val="28"/>
          <w:szCs w:val="28"/>
        </w:rPr>
        <w:t>should be held in abeyance</w:t>
      </w:r>
      <w:r>
        <w:rPr>
          <w:sz w:val="28"/>
          <w:szCs w:val="28"/>
        </w:rPr>
        <w:t xml:space="preserve"> pending the Arizona Supreme Court’s establishment of a Committee convened for the sole purpose of making necessary amendments to Rule 32 and all of its subsections.  This will ensure that all amendments work together in streamlining the rules governing the process.  </w:t>
      </w:r>
    </w:p>
    <w:p w:rsidR="00F44B56" w:rsidRDefault="00F44B56" w:rsidP="00F44B56">
      <w:pPr>
        <w:pStyle w:val="Body"/>
        <w:widowControl w:val="0"/>
        <w:spacing w:line="480" w:lineRule="auto"/>
        <w:ind w:firstLine="0"/>
        <w:jc w:val="center"/>
        <w:rPr>
          <w:rStyle w:val="BodyTextChar"/>
          <w:b/>
        </w:rPr>
      </w:pPr>
      <w:r>
        <w:rPr>
          <w:rStyle w:val="BodyTextChar"/>
          <w:b/>
          <w:sz w:val="28"/>
          <w:szCs w:val="28"/>
        </w:rPr>
        <w:t>CONCLUSION</w:t>
      </w:r>
    </w:p>
    <w:p w:rsidR="00F44B56" w:rsidRDefault="00F44B56" w:rsidP="00F44B56">
      <w:pPr>
        <w:pStyle w:val="Body"/>
        <w:widowControl w:val="0"/>
        <w:tabs>
          <w:tab w:val="left" w:pos="720"/>
        </w:tabs>
        <w:spacing w:line="480" w:lineRule="auto"/>
        <w:ind w:right="90" w:firstLine="0"/>
        <w:jc w:val="both"/>
        <w:rPr>
          <w:spacing w:val="-3"/>
        </w:rPr>
      </w:pPr>
      <w:r>
        <w:rPr>
          <w:sz w:val="28"/>
          <w:szCs w:val="28"/>
        </w:rPr>
        <w:tab/>
        <w:t>The State Bar of Arizona respectfu</w:t>
      </w:r>
      <w:r>
        <w:rPr>
          <w:sz w:val="28"/>
          <w:szCs w:val="28"/>
        </w:rPr>
        <w:t>lly requests that Petition</w:t>
      </w:r>
      <w:r>
        <w:rPr>
          <w:sz w:val="28"/>
          <w:szCs w:val="28"/>
        </w:rPr>
        <w:t>, R-17-0024, should be held in abeyance pending the Arizona Supr</w:t>
      </w:r>
      <w:r>
        <w:rPr>
          <w:sz w:val="28"/>
          <w:szCs w:val="28"/>
        </w:rPr>
        <w:t>eme Court’s establishment of a c</w:t>
      </w:r>
      <w:r>
        <w:rPr>
          <w:sz w:val="28"/>
          <w:szCs w:val="28"/>
        </w:rPr>
        <w:t>ommittee convened for the sole purpose of making necessary amendments to Rule 32 and all of its subsections.</w:t>
      </w:r>
    </w:p>
    <w:p w:rsidR="000C48A9" w:rsidRDefault="00E411A6" w:rsidP="001601CC">
      <w:pPr>
        <w:pStyle w:val="Body"/>
        <w:widowControl w:val="0"/>
        <w:tabs>
          <w:tab w:val="left" w:pos="720"/>
        </w:tabs>
        <w:ind w:right="90" w:firstLine="0"/>
        <w:jc w:val="both"/>
        <w:rPr>
          <w:sz w:val="28"/>
          <w:szCs w:val="28"/>
        </w:rPr>
      </w:pPr>
      <w:r>
        <w:rPr>
          <w:sz w:val="28"/>
          <w:szCs w:val="28"/>
        </w:rPr>
        <w:tab/>
      </w:r>
      <w:r w:rsidR="000C48A9" w:rsidRPr="00D92F7A">
        <w:rPr>
          <w:sz w:val="28"/>
          <w:szCs w:val="28"/>
        </w:rPr>
        <w:t>RESPECTFULLY SUBMITTED this ____day of____________</w:t>
      </w:r>
      <w:r>
        <w:rPr>
          <w:sz w:val="28"/>
          <w:szCs w:val="28"/>
        </w:rPr>
        <w:t>____</w:t>
      </w:r>
      <w:r w:rsidR="00F850BE" w:rsidRPr="00D92F7A">
        <w:rPr>
          <w:sz w:val="28"/>
          <w:szCs w:val="28"/>
        </w:rPr>
        <w:t>, 2017</w:t>
      </w:r>
      <w:r w:rsidR="000C48A9" w:rsidRPr="00D92F7A">
        <w:rPr>
          <w:sz w:val="28"/>
          <w:szCs w:val="28"/>
        </w:rPr>
        <w:t>.</w:t>
      </w:r>
    </w:p>
    <w:p w:rsidR="001601CC" w:rsidRDefault="001601CC" w:rsidP="001601CC">
      <w:pPr>
        <w:pStyle w:val="Body"/>
        <w:widowControl w:val="0"/>
        <w:tabs>
          <w:tab w:val="left" w:pos="720"/>
        </w:tabs>
        <w:ind w:right="90" w:firstLine="0"/>
        <w:jc w:val="both"/>
        <w:rPr>
          <w:sz w:val="28"/>
          <w:szCs w:val="28"/>
        </w:rPr>
      </w:pPr>
    </w:p>
    <w:p w:rsidR="001601CC" w:rsidRPr="00D92F7A" w:rsidRDefault="001601CC" w:rsidP="001601CC">
      <w:pPr>
        <w:pStyle w:val="Body"/>
        <w:widowControl w:val="0"/>
        <w:tabs>
          <w:tab w:val="left" w:pos="720"/>
        </w:tabs>
        <w:ind w:right="90" w:firstLine="0"/>
        <w:jc w:val="both"/>
        <w:rPr>
          <w:sz w:val="28"/>
          <w:szCs w:val="28"/>
        </w:rPr>
      </w:pPr>
    </w:p>
    <w:p w:rsidR="000C48A9" w:rsidRPr="00D92F7A" w:rsidRDefault="00F850BE" w:rsidP="000C48A9">
      <w:pPr>
        <w:pStyle w:val="PleadingSignature"/>
        <w:keepNext w:val="0"/>
        <w:keepLines w:val="0"/>
        <w:pBdr>
          <w:top w:val="single" w:sz="4" w:space="1" w:color="auto"/>
        </w:pBdr>
        <w:spacing w:line="240" w:lineRule="auto"/>
        <w:ind w:left="5070"/>
        <w:rPr>
          <w:sz w:val="28"/>
          <w:szCs w:val="28"/>
        </w:rPr>
      </w:pPr>
      <w:r w:rsidRPr="00D92F7A">
        <w:rPr>
          <w:sz w:val="28"/>
          <w:szCs w:val="28"/>
        </w:rPr>
        <w:t>Lisa M. Panahi</w:t>
      </w:r>
    </w:p>
    <w:p w:rsidR="000C48A9" w:rsidRDefault="000C48A9" w:rsidP="000C48A9">
      <w:pPr>
        <w:pStyle w:val="PleadingSignature"/>
        <w:keepNext w:val="0"/>
        <w:keepLines w:val="0"/>
        <w:spacing w:line="240" w:lineRule="auto"/>
        <w:ind w:left="5070"/>
        <w:rPr>
          <w:sz w:val="28"/>
          <w:szCs w:val="28"/>
        </w:rPr>
      </w:pPr>
      <w:r w:rsidRPr="00D92F7A">
        <w:rPr>
          <w:sz w:val="28"/>
          <w:szCs w:val="28"/>
        </w:rPr>
        <w:t>General Counsel</w:t>
      </w:r>
    </w:p>
    <w:p w:rsidR="00F44B56" w:rsidRPr="00D92F7A" w:rsidRDefault="00F44B56" w:rsidP="000C48A9">
      <w:pPr>
        <w:pStyle w:val="PleadingSignature"/>
        <w:keepNext w:val="0"/>
        <w:keepLines w:val="0"/>
        <w:spacing w:line="240" w:lineRule="auto"/>
        <w:ind w:left="5070"/>
        <w:rPr>
          <w:sz w:val="28"/>
          <w:szCs w:val="28"/>
        </w:rPr>
      </w:pPr>
    </w:p>
    <w:p w:rsidR="000C48A9" w:rsidRPr="00D92F7A" w:rsidRDefault="000C48A9" w:rsidP="004331B2">
      <w:pPr>
        <w:widowControl w:val="0"/>
        <w:spacing w:line="240" w:lineRule="auto"/>
        <w:ind w:right="4140"/>
        <w:rPr>
          <w:sz w:val="28"/>
          <w:szCs w:val="28"/>
        </w:rPr>
      </w:pPr>
      <w:r w:rsidRPr="00D92F7A">
        <w:rPr>
          <w:sz w:val="28"/>
          <w:szCs w:val="28"/>
        </w:rPr>
        <w:t>Electronic copy filed with the</w:t>
      </w:r>
    </w:p>
    <w:p w:rsidR="000C48A9" w:rsidRPr="00D92F7A" w:rsidRDefault="000C48A9" w:rsidP="004331B2">
      <w:pPr>
        <w:spacing w:line="240" w:lineRule="auto"/>
        <w:ind w:right="4140"/>
        <w:rPr>
          <w:sz w:val="28"/>
          <w:szCs w:val="28"/>
        </w:rPr>
      </w:pPr>
      <w:r w:rsidRPr="00D92F7A">
        <w:rPr>
          <w:sz w:val="28"/>
          <w:szCs w:val="28"/>
        </w:rPr>
        <w:t>Clerk of the Arizona Supreme Court</w:t>
      </w:r>
    </w:p>
    <w:p w:rsidR="000C48A9" w:rsidRPr="00D92F7A" w:rsidRDefault="000C48A9" w:rsidP="00C52E56">
      <w:pPr>
        <w:tabs>
          <w:tab w:val="left" w:pos="4836"/>
        </w:tabs>
        <w:spacing w:line="240" w:lineRule="auto"/>
        <w:ind w:right="3870"/>
        <w:rPr>
          <w:sz w:val="28"/>
          <w:szCs w:val="28"/>
        </w:rPr>
      </w:pPr>
      <w:r w:rsidRPr="00D92F7A">
        <w:rPr>
          <w:sz w:val="28"/>
          <w:szCs w:val="28"/>
        </w:rPr>
        <w:t>t</w:t>
      </w:r>
      <w:r w:rsidR="000F7A7F" w:rsidRPr="00D92F7A">
        <w:rPr>
          <w:sz w:val="28"/>
          <w:szCs w:val="28"/>
        </w:rPr>
        <w:t>his _____ day of ________________</w:t>
      </w:r>
      <w:r w:rsidR="006F63FD" w:rsidRPr="00D92F7A">
        <w:rPr>
          <w:sz w:val="28"/>
          <w:szCs w:val="28"/>
        </w:rPr>
        <w:t xml:space="preserve">___, </w:t>
      </w:r>
      <w:r w:rsidR="00F850BE" w:rsidRPr="00D92F7A">
        <w:rPr>
          <w:sz w:val="28"/>
          <w:szCs w:val="28"/>
        </w:rPr>
        <w:t>2017</w:t>
      </w:r>
      <w:r w:rsidR="000F7A7F" w:rsidRPr="00D92F7A">
        <w:rPr>
          <w:sz w:val="28"/>
          <w:szCs w:val="28"/>
        </w:rPr>
        <w:t>.</w:t>
      </w:r>
    </w:p>
    <w:p w:rsidR="000F7A7F" w:rsidRPr="00D92F7A" w:rsidRDefault="000F7A7F" w:rsidP="000C48A9">
      <w:pPr>
        <w:spacing w:line="240" w:lineRule="auto"/>
        <w:ind w:right="4572"/>
        <w:rPr>
          <w:sz w:val="28"/>
          <w:szCs w:val="28"/>
        </w:rPr>
      </w:pPr>
    </w:p>
    <w:p w:rsidR="000C48A9" w:rsidRPr="00D92F7A" w:rsidRDefault="000C48A9" w:rsidP="000C48A9">
      <w:pPr>
        <w:spacing w:line="240" w:lineRule="auto"/>
        <w:ind w:right="4572"/>
        <w:rPr>
          <w:sz w:val="28"/>
          <w:szCs w:val="28"/>
        </w:rPr>
      </w:pPr>
      <w:r w:rsidRPr="00D92F7A">
        <w:rPr>
          <w:sz w:val="28"/>
          <w:szCs w:val="28"/>
        </w:rPr>
        <w:t>by: ___________________________</w:t>
      </w:r>
      <w:r w:rsidR="004331B2" w:rsidRPr="00D92F7A">
        <w:rPr>
          <w:sz w:val="28"/>
          <w:szCs w:val="28"/>
        </w:rPr>
        <w:t>____</w:t>
      </w:r>
      <w:r w:rsidRPr="00D92F7A">
        <w:rPr>
          <w:sz w:val="28"/>
          <w:szCs w:val="28"/>
        </w:rPr>
        <w:t xml:space="preserve"> </w:t>
      </w:r>
    </w:p>
    <w:p w:rsidR="00494BDF" w:rsidRPr="00D92F7A" w:rsidRDefault="00494BDF" w:rsidP="000C48A9">
      <w:pPr>
        <w:pStyle w:val="Body"/>
        <w:widowControl w:val="0"/>
        <w:ind w:firstLine="0"/>
        <w:jc w:val="both"/>
        <w:rPr>
          <w:sz w:val="28"/>
          <w:szCs w:val="28"/>
        </w:rPr>
      </w:pPr>
    </w:p>
    <w:p w:rsidR="00933EA1" w:rsidRPr="00D92F7A" w:rsidRDefault="00933EA1" w:rsidP="000F7C13">
      <w:pPr>
        <w:spacing w:line="240" w:lineRule="auto"/>
        <w:rPr>
          <w:strike/>
          <w:sz w:val="28"/>
          <w:szCs w:val="28"/>
        </w:rPr>
      </w:pPr>
    </w:p>
    <w:p w:rsidR="00933EA1" w:rsidRPr="00D92F7A" w:rsidRDefault="00933EA1" w:rsidP="00933EA1">
      <w:pPr>
        <w:rPr>
          <w:sz w:val="28"/>
          <w:szCs w:val="28"/>
        </w:rPr>
      </w:pPr>
    </w:p>
    <w:p w:rsidR="00052372" w:rsidRDefault="00052372" w:rsidP="00933EA1">
      <w:pPr>
        <w:tabs>
          <w:tab w:val="left" w:pos="8145"/>
        </w:tabs>
        <w:rPr>
          <w:sz w:val="28"/>
          <w:szCs w:val="28"/>
        </w:rPr>
      </w:pPr>
    </w:p>
    <w:p w:rsidR="00726A59" w:rsidRDefault="00726A59" w:rsidP="00933EA1">
      <w:pPr>
        <w:tabs>
          <w:tab w:val="left" w:pos="8145"/>
        </w:tabs>
        <w:rPr>
          <w:sz w:val="28"/>
          <w:szCs w:val="28"/>
        </w:rPr>
      </w:pPr>
    </w:p>
    <w:p w:rsidR="00726A59" w:rsidRPr="00D92F7A" w:rsidRDefault="00726A59" w:rsidP="00933EA1">
      <w:pPr>
        <w:tabs>
          <w:tab w:val="left" w:pos="8145"/>
        </w:tabs>
        <w:rPr>
          <w:sz w:val="28"/>
          <w:szCs w:val="28"/>
        </w:rPr>
      </w:pPr>
    </w:p>
    <w:sectPr w:rsidR="00726A59" w:rsidRPr="00D92F7A" w:rsidSect="001601CC">
      <w:headerReference w:type="default" r:id="rId8"/>
      <w:footerReference w:type="even" r:id="rId9"/>
      <w:footerReference w:type="default" r:id="rId10"/>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altName w:val="Georgia"/>
    <w:charset w:val="00"/>
    <w:family w:val="roman"/>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p w:rsidR="00000000" w:rsidRDefault="00D359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96535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D35995">
          <w:rPr>
            <w:noProof/>
            <w:sz w:val="26"/>
            <w:szCs w:val="26"/>
          </w:rPr>
          <w:t>4</w:t>
        </w:r>
        <w:r w:rsidRPr="006B4F9A">
          <w:rPr>
            <w:noProof/>
            <w:sz w:val="26"/>
            <w:szCs w:val="26"/>
          </w:rPr>
          <w:fldChar w:fldCharType="end"/>
        </w:r>
      </w:p>
    </w:sdtContent>
  </w:sdt>
  <w:p w:rsidR="007D5C49" w:rsidRDefault="007D5C49"/>
  <w:p w:rsidR="00000000" w:rsidRDefault="00D359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p w:rsidR="00000000" w:rsidRDefault="00D359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1" w15:restartNumberingAfterBreak="0">
    <w:nsid w:val="133102EE"/>
    <w:multiLevelType w:val="hybridMultilevel"/>
    <w:tmpl w:val="2C2C1160"/>
    <w:lvl w:ilvl="0" w:tplc="1D5EE31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B5F70"/>
    <w:multiLevelType w:val="hybridMultilevel"/>
    <w:tmpl w:val="D466E07E"/>
    <w:lvl w:ilvl="0" w:tplc="3B14BE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E713191"/>
    <w:multiLevelType w:val="hybridMultilevel"/>
    <w:tmpl w:val="E4369E60"/>
    <w:lvl w:ilvl="0" w:tplc="1C0E950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6"/>
  </w:num>
  <w:num w:numId="3">
    <w:abstractNumId w:val="2"/>
  </w:num>
  <w:num w:numId="4">
    <w:abstractNumId w:val="6"/>
  </w:num>
  <w:num w:numId="5">
    <w:abstractNumId w:val="8"/>
  </w:num>
  <w:num w:numId="6">
    <w:abstractNumId w:val="9"/>
  </w:num>
  <w:num w:numId="7">
    <w:abstractNumId w:val="3"/>
  </w:num>
  <w:num w:numId="8">
    <w:abstractNumId w:val="18"/>
  </w:num>
  <w:num w:numId="9">
    <w:abstractNumId w:val="10"/>
  </w:num>
  <w:num w:numId="10">
    <w:abstractNumId w:val="13"/>
  </w:num>
  <w:num w:numId="11">
    <w:abstractNumId w:val="12"/>
  </w:num>
  <w:num w:numId="12">
    <w:abstractNumId w:val="7"/>
  </w:num>
  <w:num w:numId="13">
    <w:abstractNumId w:val="4"/>
  </w:num>
  <w:num w:numId="14">
    <w:abstractNumId w:val="5"/>
  </w:num>
  <w:num w:numId="15">
    <w:abstractNumId w:val="15"/>
  </w:num>
  <w:num w:numId="16">
    <w:abstractNumId w:val="0"/>
  </w:num>
  <w:num w:numId="17">
    <w:abstractNumId w:val="1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253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22201"/>
    <w:rsid w:val="00135326"/>
    <w:rsid w:val="001601CC"/>
    <w:rsid w:val="001A2520"/>
    <w:rsid w:val="001F591C"/>
    <w:rsid w:val="00274D6A"/>
    <w:rsid w:val="0031358D"/>
    <w:rsid w:val="00352347"/>
    <w:rsid w:val="003566D6"/>
    <w:rsid w:val="00357F4D"/>
    <w:rsid w:val="003617D1"/>
    <w:rsid w:val="00377199"/>
    <w:rsid w:val="00395092"/>
    <w:rsid w:val="003A28AC"/>
    <w:rsid w:val="00407E2D"/>
    <w:rsid w:val="004331B2"/>
    <w:rsid w:val="00440E4C"/>
    <w:rsid w:val="00463734"/>
    <w:rsid w:val="00494BDF"/>
    <w:rsid w:val="004C3AE3"/>
    <w:rsid w:val="004D2185"/>
    <w:rsid w:val="00504E1E"/>
    <w:rsid w:val="00506859"/>
    <w:rsid w:val="00515AEA"/>
    <w:rsid w:val="00520F93"/>
    <w:rsid w:val="00566856"/>
    <w:rsid w:val="00587AF1"/>
    <w:rsid w:val="005A21B0"/>
    <w:rsid w:val="005B5161"/>
    <w:rsid w:val="005D6AD4"/>
    <w:rsid w:val="006338C1"/>
    <w:rsid w:val="00636F5E"/>
    <w:rsid w:val="00665CCF"/>
    <w:rsid w:val="006666D1"/>
    <w:rsid w:val="006721EC"/>
    <w:rsid w:val="006766BF"/>
    <w:rsid w:val="006932BA"/>
    <w:rsid w:val="006B4F9A"/>
    <w:rsid w:val="006F63FD"/>
    <w:rsid w:val="00726A59"/>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9830BC"/>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C241B"/>
    <w:rsid w:val="00CD21FB"/>
    <w:rsid w:val="00D35995"/>
    <w:rsid w:val="00D423FE"/>
    <w:rsid w:val="00D442E4"/>
    <w:rsid w:val="00D80EDC"/>
    <w:rsid w:val="00D92F7A"/>
    <w:rsid w:val="00DF4F15"/>
    <w:rsid w:val="00E047D3"/>
    <w:rsid w:val="00E266B7"/>
    <w:rsid w:val="00E321C5"/>
    <w:rsid w:val="00E411A6"/>
    <w:rsid w:val="00E5772B"/>
    <w:rsid w:val="00E67511"/>
    <w:rsid w:val="00E82D0F"/>
    <w:rsid w:val="00E950B5"/>
    <w:rsid w:val="00F05879"/>
    <w:rsid w:val="00F06F5B"/>
    <w:rsid w:val="00F2485D"/>
    <w:rsid w:val="00F33926"/>
    <w:rsid w:val="00F44B56"/>
    <w:rsid w:val="00F60C61"/>
    <w:rsid w:val="00F64B52"/>
    <w:rsid w:val="00F850BE"/>
    <w:rsid w:val="00F96A1A"/>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3"/>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34"/>
    <w:qFormat/>
    <w:rsid w:val="009830BC"/>
    <w:pPr>
      <w:spacing w:line="240" w:lineRule="auto"/>
      <w:ind w:left="720"/>
      <w:contextualSpacing/>
    </w:pPr>
    <w:rPr>
      <w:sz w:val="24"/>
      <w:szCs w:val="24"/>
    </w:rPr>
  </w:style>
  <w:style w:type="paragraph" w:styleId="NormalWeb">
    <w:name w:val="Normal (Web)"/>
    <w:basedOn w:val="Normal"/>
    <w:uiPriority w:val="99"/>
    <w:unhideWhenUsed/>
    <w:rsid w:val="00122201"/>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347EF-3477-423F-A228-9708111A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4</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2017-05-22T18:06:00Z</cp:lastPrinted>
  <dcterms:created xsi:type="dcterms:W3CDTF">2017-05-22T20:05:00Z</dcterms:created>
  <dcterms:modified xsi:type="dcterms:W3CDTF">2017-05-22T20:06:00Z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