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92F7A" w:rsidTr="006F63FD">
        <w:trPr>
          <w:cantSplit/>
          <w:trHeight w:val="1987"/>
        </w:trPr>
        <w:tc>
          <w:tcPr>
            <w:tcW w:w="4836" w:type="dxa"/>
          </w:tcPr>
          <w:p w:rsidR="00000C35" w:rsidRPr="00D92F7A" w:rsidRDefault="00F850BE" w:rsidP="00000C35">
            <w:pPr>
              <w:pStyle w:val="FirmInformation"/>
              <w:spacing w:line="240" w:lineRule="auto"/>
              <w:rPr>
                <w:sz w:val="28"/>
                <w:szCs w:val="28"/>
              </w:rPr>
            </w:pPr>
            <w:bookmarkStart w:id="0" w:name="_zzmpFIXED_CounselTable"/>
            <w:r w:rsidRPr="00D92F7A">
              <w:rPr>
                <w:sz w:val="28"/>
                <w:szCs w:val="28"/>
              </w:rPr>
              <w:t>Lisa M. Panahi</w:t>
            </w:r>
            <w:r w:rsidR="00732169" w:rsidRPr="00D92F7A">
              <w:rPr>
                <w:sz w:val="28"/>
                <w:szCs w:val="28"/>
              </w:rPr>
              <w:t xml:space="preserve">, </w:t>
            </w:r>
            <w:r w:rsidRPr="00D92F7A">
              <w:rPr>
                <w:sz w:val="28"/>
                <w:szCs w:val="28"/>
              </w:rPr>
              <w:t>Bar No. 023421</w:t>
            </w:r>
            <w:r w:rsidR="00732169" w:rsidRPr="00D92F7A">
              <w:rPr>
                <w:sz w:val="28"/>
                <w:szCs w:val="28"/>
              </w:rPr>
              <w:br/>
            </w:r>
            <w:r w:rsidR="006F63FD" w:rsidRPr="00D92F7A">
              <w:rPr>
                <w:sz w:val="28"/>
                <w:szCs w:val="28"/>
              </w:rPr>
              <w:t>General Counsel</w:t>
            </w:r>
          </w:p>
          <w:p w:rsidR="00494BDF" w:rsidRPr="00D92F7A" w:rsidRDefault="00494BDF" w:rsidP="00000C35">
            <w:pPr>
              <w:pStyle w:val="FirmInformation"/>
              <w:spacing w:line="240" w:lineRule="auto"/>
              <w:rPr>
                <w:sz w:val="28"/>
                <w:szCs w:val="28"/>
              </w:rPr>
            </w:pPr>
            <w:r w:rsidRPr="00D92F7A">
              <w:rPr>
                <w:sz w:val="28"/>
                <w:szCs w:val="28"/>
              </w:rPr>
              <w:t>State Bar of Arizona</w:t>
            </w:r>
          </w:p>
          <w:p w:rsidR="00357F4D" w:rsidRPr="00D92F7A" w:rsidRDefault="00357F4D" w:rsidP="00000C35">
            <w:pPr>
              <w:pStyle w:val="FirmInformation"/>
              <w:spacing w:line="240" w:lineRule="auto"/>
              <w:rPr>
                <w:sz w:val="28"/>
                <w:szCs w:val="28"/>
              </w:rPr>
            </w:pPr>
            <w:r w:rsidRPr="00D92F7A">
              <w:rPr>
                <w:sz w:val="28"/>
                <w:szCs w:val="28"/>
              </w:rPr>
              <w:t>4201 N. 24th Street, Suite 100</w:t>
            </w:r>
          </w:p>
          <w:p w:rsidR="00357F4D" w:rsidRPr="00D92F7A" w:rsidRDefault="00357F4D" w:rsidP="00000C35">
            <w:pPr>
              <w:pStyle w:val="FirmInformation"/>
              <w:spacing w:line="240" w:lineRule="auto"/>
              <w:rPr>
                <w:sz w:val="28"/>
                <w:szCs w:val="28"/>
              </w:rPr>
            </w:pPr>
            <w:r w:rsidRPr="00D92F7A">
              <w:rPr>
                <w:sz w:val="28"/>
                <w:szCs w:val="28"/>
              </w:rPr>
              <w:t>Phoenix, AZ  85016-6288</w:t>
            </w:r>
          </w:p>
          <w:p w:rsidR="006F63FD" w:rsidRPr="00D92F7A" w:rsidRDefault="00352347" w:rsidP="00735659">
            <w:pPr>
              <w:pStyle w:val="FirmInformation"/>
              <w:spacing w:line="240" w:lineRule="auto"/>
              <w:rPr>
                <w:sz w:val="28"/>
                <w:szCs w:val="28"/>
              </w:rPr>
            </w:pPr>
            <w:r w:rsidRPr="00D92F7A">
              <w:rPr>
                <w:sz w:val="28"/>
                <w:szCs w:val="28"/>
              </w:rPr>
              <w:t>(602) 340-7236</w:t>
            </w:r>
          </w:p>
        </w:tc>
        <w:tc>
          <w:tcPr>
            <w:tcW w:w="4200" w:type="dxa"/>
          </w:tcPr>
          <w:p w:rsidR="00357F4D" w:rsidRPr="00D92F7A" w:rsidRDefault="00357F4D" w:rsidP="00000C35">
            <w:pPr>
              <w:ind w:left="113" w:right="113"/>
              <w:rPr>
                <w:sz w:val="28"/>
                <w:szCs w:val="28"/>
              </w:rPr>
            </w:pPr>
          </w:p>
        </w:tc>
      </w:tr>
      <w:bookmarkEnd w:id="0"/>
    </w:tbl>
    <w:p w:rsidR="00395092" w:rsidRDefault="00395092" w:rsidP="00000C35">
      <w:pPr>
        <w:pStyle w:val="Court"/>
        <w:spacing w:line="240" w:lineRule="auto"/>
        <w:rPr>
          <w:b/>
          <w:sz w:val="28"/>
          <w:szCs w:val="28"/>
        </w:rPr>
      </w:pPr>
    </w:p>
    <w:p w:rsidR="00395092" w:rsidRDefault="00395092" w:rsidP="00000C35">
      <w:pPr>
        <w:pStyle w:val="Court"/>
        <w:spacing w:line="240" w:lineRule="auto"/>
        <w:rPr>
          <w:b/>
          <w:sz w:val="28"/>
          <w:szCs w:val="28"/>
        </w:rPr>
      </w:pPr>
    </w:p>
    <w:p w:rsidR="00395092" w:rsidRPr="00D92F7A" w:rsidRDefault="000F7A7F" w:rsidP="00000C35">
      <w:pPr>
        <w:pStyle w:val="Court"/>
        <w:spacing w:line="240" w:lineRule="auto"/>
        <w:rPr>
          <w:b/>
          <w:sz w:val="28"/>
          <w:szCs w:val="28"/>
        </w:rPr>
      </w:pPr>
      <w:r w:rsidRPr="00D92F7A">
        <w:rPr>
          <w:b/>
          <w:sz w:val="28"/>
          <w:szCs w:val="28"/>
        </w:rPr>
        <w:t>IN THE SUPREME COURT</w:t>
      </w:r>
      <w:r w:rsidRPr="00D92F7A">
        <w:rPr>
          <w:b/>
          <w:sz w:val="28"/>
          <w:szCs w:val="28"/>
        </w:rPr>
        <w:br/>
        <w:t>STATE OF ARIZONA</w:t>
      </w:r>
      <w:r w:rsidR="00395092">
        <w:rPr>
          <w:b/>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92F7A" w:rsidTr="004331B2">
        <w:tc>
          <w:tcPr>
            <w:tcW w:w="4680" w:type="dxa"/>
            <w:tcBorders>
              <w:top w:val="nil"/>
              <w:bottom w:val="single" w:sz="4" w:space="0" w:color="auto"/>
              <w:right w:val="single" w:sz="4" w:space="0" w:color="auto"/>
            </w:tcBorders>
            <w:shd w:val="clear" w:color="auto" w:fill="auto"/>
          </w:tcPr>
          <w:p w:rsidR="00357F4D" w:rsidRPr="00D92F7A" w:rsidRDefault="00357F4D" w:rsidP="00E321C5">
            <w:pPr>
              <w:pStyle w:val="Caption"/>
              <w:spacing w:before="240" w:line="260" w:lineRule="exact"/>
              <w:rPr>
                <w:sz w:val="28"/>
                <w:szCs w:val="28"/>
              </w:rPr>
            </w:pPr>
            <w:bookmarkStart w:id="1" w:name="_zzmpFIXED_CaptionTable"/>
            <w:r w:rsidRPr="00D92F7A">
              <w:rPr>
                <w:sz w:val="28"/>
                <w:szCs w:val="28"/>
              </w:rPr>
              <w:t>In the Matter of:</w:t>
            </w:r>
          </w:p>
          <w:p w:rsidR="00357F4D" w:rsidRPr="00D92F7A" w:rsidRDefault="00E67511" w:rsidP="00D92F7A">
            <w:pPr>
              <w:pStyle w:val="Caption"/>
              <w:spacing w:before="240" w:line="260" w:lineRule="exact"/>
              <w:rPr>
                <w:b/>
                <w:sz w:val="28"/>
                <w:szCs w:val="28"/>
              </w:rPr>
            </w:pPr>
            <w:r w:rsidRPr="00D92F7A">
              <w:rPr>
                <w:b/>
                <w:sz w:val="28"/>
                <w:szCs w:val="28"/>
              </w:rPr>
              <w:t xml:space="preserve">PETITION </w:t>
            </w:r>
            <w:r w:rsidR="004D2185">
              <w:rPr>
                <w:b/>
                <w:sz w:val="28"/>
                <w:szCs w:val="28"/>
              </w:rPr>
              <w:t>FOR NECESSARY TECHNICAL AMENDMENTS TO THE ARIZONA RULES OF CIVIL PROCEDURE</w:t>
            </w:r>
          </w:p>
          <w:p w:rsidR="00D92F7A" w:rsidRPr="00D92F7A" w:rsidRDefault="00D92F7A" w:rsidP="00D92F7A">
            <w:pPr>
              <w:rPr>
                <w:sz w:val="28"/>
                <w:szCs w:val="28"/>
              </w:rPr>
            </w:pPr>
          </w:p>
        </w:tc>
        <w:tc>
          <w:tcPr>
            <w:tcW w:w="4524" w:type="dxa"/>
            <w:tcBorders>
              <w:top w:val="nil"/>
              <w:left w:val="single" w:sz="4" w:space="0" w:color="auto"/>
            </w:tcBorders>
            <w:shd w:val="clear" w:color="auto" w:fill="auto"/>
          </w:tcPr>
          <w:p w:rsidR="00357F4D" w:rsidRPr="00D92F7A" w:rsidRDefault="00357F4D" w:rsidP="00E321C5">
            <w:pPr>
              <w:pStyle w:val="Caption"/>
              <w:tabs>
                <w:tab w:val="left" w:pos="1238"/>
              </w:tabs>
              <w:spacing w:before="240" w:after="240"/>
              <w:ind w:left="259" w:right="115"/>
              <w:rPr>
                <w:sz w:val="28"/>
                <w:szCs w:val="28"/>
              </w:rPr>
            </w:pPr>
            <w:r w:rsidRPr="00D92F7A">
              <w:rPr>
                <w:sz w:val="28"/>
                <w:szCs w:val="28"/>
              </w:rPr>
              <w:t>Supreme Court No. R-</w:t>
            </w:r>
            <w:r w:rsidR="004D2185">
              <w:rPr>
                <w:sz w:val="28"/>
                <w:szCs w:val="28"/>
              </w:rPr>
              <w:t>17-0009</w:t>
            </w:r>
          </w:p>
          <w:p w:rsidR="00357F4D" w:rsidRPr="00D92F7A" w:rsidRDefault="00D92F7A" w:rsidP="000F7A7F">
            <w:pPr>
              <w:pStyle w:val="Caption"/>
              <w:tabs>
                <w:tab w:val="left" w:pos="1238"/>
              </w:tabs>
              <w:spacing w:line="260" w:lineRule="exact"/>
              <w:ind w:right="115"/>
              <w:jc w:val="center"/>
              <w:rPr>
                <w:b/>
                <w:sz w:val="28"/>
                <w:szCs w:val="28"/>
              </w:rPr>
            </w:pPr>
            <w:r w:rsidRPr="00D92F7A">
              <w:rPr>
                <w:b/>
                <w:sz w:val="28"/>
                <w:szCs w:val="28"/>
              </w:rPr>
              <w:t>COMMENT OF</w:t>
            </w:r>
            <w:r w:rsidRPr="00D92F7A">
              <w:rPr>
                <w:b/>
                <w:sz w:val="28"/>
                <w:szCs w:val="28"/>
              </w:rPr>
              <w:br/>
              <w:t>THE STATE BAR OF ARIZONA</w:t>
            </w:r>
          </w:p>
          <w:p w:rsidR="00357F4D" w:rsidRPr="00D92F7A" w:rsidRDefault="00357F4D" w:rsidP="00E321C5">
            <w:pPr>
              <w:pStyle w:val="DocumentTitle"/>
              <w:rPr>
                <w:sz w:val="28"/>
                <w:szCs w:val="28"/>
              </w:rPr>
            </w:pPr>
          </w:p>
          <w:p w:rsidR="00357F4D" w:rsidRPr="00D92F7A" w:rsidRDefault="00357F4D" w:rsidP="00E321C5">
            <w:pPr>
              <w:pStyle w:val="Caption"/>
              <w:ind w:left="1512" w:right="115" w:hanging="1253"/>
              <w:rPr>
                <w:sz w:val="28"/>
                <w:szCs w:val="28"/>
              </w:rPr>
            </w:pPr>
          </w:p>
        </w:tc>
      </w:tr>
      <w:bookmarkEnd w:id="1"/>
    </w:tbl>
    <w:p w:rsidR="004331B2" w:rsidRPr="00D92F7A" w:rsidRDefault="004331B2" w:rsidP="006338C1">
      <w:pPr>
        <w:pStyle w:val="Body"/>
        <w:widowControl w:val="0"/>
        <w:ind w:firstLine="720"/>
        <w:jc w:val="both"/>
        <w:rPr>
          <w:sz w:val="28"/>
          <w:szCs w:val="28"/>
        </w:rPr>
      </w:pPr>
    </w:p>
    <w:p w:rsidR="004D2185" w:rsidRPr="00732511" w:rsidRDefault="004D2185" w:rsidP="004D2185">
      <w:pPr>
        <w:pStyle w:val="PleadText"/>
        <w:widowControl/>
        <w:tabs>
          <w:tab w:val="left" w:pos="7560"/>
        </w:tabs>
        <w:spacing w:line="480" w:lineRule="auto"/>
        <w:rPr>
          <w:sz w:val="28"/>
          <w:szCs w:val="28"/>
        </w:rPr>
      </w:pPr>
      <w:r w:rsidRPr="00732511">
        <w:rPr>
          <w:sz w:val="28"/>
          <w:szCs w:val="28"/>
        </w:rPr>
        <w:t>The State Bar of Arizona</w:t>
      </w:r>
      <w:r>
        <w:rPr>
          <w:sz w:val="28"/>
          <w:szCs w:val="28"/>
        </w:rPr>
        <w:t xml:space="preserve"> (“State Bar”)</w:t>
      </w:r>
      <w:r w:rsidRPr="00732511">
        <w:rPr>
          <w:sz w:val="28"/>
          <w:szCs w:val="28"/>
        </w:rPr>
        <w:t xml:space="preserve"> writes in support of the Petition to</w:t>
      </w:r>
      <w:r>
        <w:rPr>
          <w:sz w:val="28"/>
          <w:szCs w:val="28"/>
        </w:rPr>
        <w:t xml:space="preserve"> amend</w:t>
      </w:r>
      <w:r w:rsidRPr="00732511">
        <w:rPr>
          <w:sz w:val="28"/>
          <w:szCs w:val="28"/>
        </w:rPr>
        <w:t xml:space="preserve"> the Arizona Rules of Civil Procedure</w:t>
      </w:r>
      <w:r>
        <w:rPr>
          <w:sz w:val="28"/>
          <w:szCs w:val="28"/>
        </w:rPr>
        <w:t xml:space="preserve"> to reflect</w:t>
      </w:r>
      <w:r w:rsidRPr="00732511">
        <w:rPr>
          <w:sz w:val="28"/>
          <w:szCs w:val="28"/>
        </w:rPr>
        <w:t xml:space="preserve"> various technical amendments that have emerged following the comprehensive revisions to the Civil Rules that went into effect on January 1, 2017.  Consistent with the purpose and spirit of the Petition, the State Bar also proposes three additional minor technical changes.</w:t>
      </w:r>
    </w:p>
    <w:p w:rsidR="004D2185" w:rsidRPr="00732511" w:rsidRDefault="004D2185" w:rsidP="004D2185">
      <w:pPr>
        <w:pStyle w:val="PleadText"/>
        <w:widowControl/>
        <w:tabs>
          <w:tab w:val="left" w:pos="7560"/>
        </w:tabs>
        <w:spacing w:line="480" w:lineRule="auto"/>
        <w:rPr>
          <w:sz w:val="28"/>
          <w:szCs w:val="28"/>
        </w:rPr>
      </w:pPr>
      <w:r w:rsidRPr="00732511">
        <w:rPr>
          <w:sz w:val="28"/>
          <w:szCs w:val="28"/>
        </w:rPr>
        <w:t>The Court’s Task Force on the Arizona Rules of Civil Procedure proposed</w:t>
      </w:r>
      <w:r>
        <w:rPr>
          <w:sz w:val="28"/>
          <w:szCs w:val="28"/>
        </w:rPr>
        <w:t>,</w:t>
      </w:r>
      <w:r w:rsidRPr="00732511">
        <w:rPr>
          <w:sz w:val="28"/>
          <w:szCs w:val="28"/>
        </w:rPr>
        <w:t xml:space="preserve"> and the Court adopted</w:t>
      </w:r>
      <w:r>
        <w:rPr>
          <w:sz w:val="28"/>
          <w:szCs w:val="28"/>
        </w:rPr>
        <w:t>,</w:t>
      </w:r>
      <w:r w:rsidRPr="00732511">
        <w:rPr>
          <w:sz w:val="28"/>
          <w:szCs w:val="28"/>
        </w:rPr>
        <w:t xml:space="preserve"> sweeping substantive and stylistic changes to our Civil Rules.  But</w:t>
      </w:r>
      <w:r>
        <w:rPr>
          <w:sz w:val="28"/>
          <w:szCs w:val="28"/>
        </w:rPr>
        <w:t>,</w:t>
      </w:r>
      <w:r w:rsidRPr="00732511">
        <w:rPr>
          <w:sz w:val="28"/>
          <w:szCs w:val="28"/>
        </w:rPr>
        <w:t xml:space="preserve"> as</w:t>
      </w:r>
      <w:r>
        <w:rPr>
          <w:sz w:val="28"/>
          <w:szCs w:val="28"/>
        </w:rPr>
        <w:t xml:space="preserve"> happens</w:t>
      </w:r>
      <w:r w:rsidRPr="00732511">
        <w:rPr>
          <w:sz w:val="28"/>
          <w:szCs w:val="28"/>
        </w:rPr>
        <w:t xml:space="preserve"> with any substantial exercise in rulemaking, certain technical, grammatical, and stylistic issues emerged with the revised Rules once published.  Petition No. R-17-0009 is an attempt to address many of these minor issues and inconsistencies.  The State </w:t>
      </w:r>
      <w:r w:rsidRPr="00732511">
        <w:rPr>
          <w:sz w:val="28"/>
          <w:szCs w:val="28"/>
        </w:rPr>
        <w:lastRenderedPageBreak/>
        <w:t>Bar agrees with the proposed amendments and believes they further the Task Force’s goal of simplifying and clarifying the Civil Rules, and recommends adopting the proposed changes specified in the Petition.</w:t>
      </w:r>
    </w:p>
    <w:p w:rsidR="004D2185" w:rsidRPr="00732511" w:rsidRDefault="004D2185" w:rsidP="004D2185">
      <w:pPr>
        <w:pStyle w:val="PleadText"/>
        <w:widowControl/>
        <w:tabs>
          <w:tab w:val="left" w:pos="1530"/>
          <w:tab w:val="left" w:pos="7560"/>
        </w:tabs>
        <w:spacing w:line="480" w:lineRule="auto"/>
        <w:rPr>
          <w:sz w:val="28"/>
          <w:szCs w:val="28"/>
        </w:rPr>
      </w:pPr>
      <w:r w:rsidRPr="00732511">
        <w:rPr>
          <w:sz w:val="28"/>
          <w:szCs w:val="28"/>
        </w:rPr>
        <w:t>There is only one change that the State Bar proposes to the amendments put forth by the Petition.  As to Rule 6(d), after consultation with the Arizona Association of Superior Court Clerks, “Minute Entry” should not be deleted from the title of the Rule. Other than this small revision, the State Bar endorses in full the amendments proposed in the Petition.</w:t>
      </w:r>
    </w:p>
    <w:p w:rsidR="004D2185" w:rsidRPr="00732511" w:rsidRDefault="004D2185" w:rsidP="004D2185">
      <w:pPr>
        <w:pStyle w:val="PleadText"/>
        <w:widowControl/>
        <w:tabs>
          <w:tab w:val="left" w:pos="7560"/>
        </w:tabs>
        <w:spacing w:after="240"/>
        <w:ind w:firstLine="0"/>
        <w:jc w:val="center"/>
        <w:rPr>
          <w:b/>
          <w:sz w:val="28"/>
          <w:szCs w:val="28"/>
        </w:rPr>
      </w:pPr>
      <w:r w:rsidRPr="00732511">
        <w:rPr>
          <w:b/>
          <w:sz w:val="28"/>
          <w:szCs w:val="28"/>
        </w:rPr>
        <w:t>Additional Technical Changes Proposed by the State Bar</w:t>
      </w:r>
    </w:p>
    <w:p w:rsidR="004D2185" w:rsidRPr="00732511" w:rsidRDefault="004D2185" w:rsidP="004D2185">
      <w:pPr>
        <w:pStyle w:val="PleadText"/>
        <w:tabs>
          <w:tab w:val="left" w:pos="7560"/>
        </w:tabs>
        <w:spacing w:line="480" w:lineRule="auto"/>
        <w:rPr>
          <w:sz w:val="28"/>
          <w:szCs w:val="28"/>
        </w:rPr>
      </w:pPr>
      <w:r w:rsidRPr="00732511">
        <w:rPr>
          <w:sz w:val="28"/>
          <w:szCs w:val="28"/>
        </w:rPr>
        <w:t>Besides agreeing with the proposed changes in the Petition,</w:t>
      </w:r>
      <w:r>
        <w:rPr>
          <w:sz w:val="28"/>
          <w:szCs w:val="28"/>
        </w:rPr>
        <w:t xml:space="preserve"> and</w:t>
      </w:r>
      <w:r w:rsidRPr="00732511">
        <w:rPr>
          <w:sz w:val="28"/>
          <w:szCs w:val="28"/>
        </w:rPr>
        <w:t xml:space="preserve"> in studying the issues raised by the Petition</w:t>
      </w:r>
      <w:r>
        <w:rPr>
          <w:sz w:val="28"/>
          <w:szCs w:val="28"/>
        </w:rPr>
        <w:t>,</w:t>
      </w:r>
      <w:r w:rsidRPr="00732511">
        <w:rPr>
          <w:sz w:val="28"/>
          <w:szCs w:val="28"/>
        </w:rPr>
        <w:t xml:space="preserve"> the State Bar discovered three other technical amendments that it believes the Court should also adopt. These additional amendments are:</w:t>
      </w:r>
    </w:p>
    <w:p w:rsidR="004D2185" w:rsidRPr="00732511" w:rsidRDefault="004D2185" w:rsidP="004D2185">
      <w:pPr>
        <w:pStyle w:val="PleadText"/>
        <w:numPr>
          <w:ilvl w:val="0"/>
          <w:numId w:val="15"/>
        </w:numPr>
        <w:spacing w:line="480" w:lineRule="auto"/>
        <w:rPr>
          <w:sz w:val="28"/>
          <w:szCs w:val="28"/>
        </w:rPr>
      </w:pPr>
      <w:r w:rsidRPr="00732511">
        <w:rPr>
          <w:sz w:val="28"/>
          <w:szCs w:val="28"/>
        </w:rPr>
        <w:t xml:space="preserve">Amending the </w:t>
      </w:r>
      <w:r>
        <w:rPr>
          <w:sz w:val="28"/>
          <w:szCs w:val="28"/>
        </w:rPr>
        <w:t xml:space="preserve">title and text of Rule 12(a) </w:t>
      </w:r>
      <w:r w:rsidRPr="00732511">
        <w:rPr>
          <w:sz w:val="28"/>
          <w:szCs w:val="28"/>
        </w:rPr>
        <w:t>to reflect that the deadline is for “filing and serving” an Answer, not just for serving it.</w:t>
      </w:r>
    </w:p>
    <w:p w:rsidR="004D2185" w:rsidRDefault="004D2185" w:rsidP="004D2185">
      <w:pPr>
        <w:pStyle w:val="PleadText"/>
        <w:numPr>
          <w:ilvl w:val="0"/>
          <w:numId w:val="15"/>
        </w:numPr>
        <w:spacing w:line="480" w:lineRule="auto"/>
        <w:rPr>
          <w:sz w:val="28"/>
          <w:szCs w:val="28"/>
        </w:rPr>
      </w:pPr>
      <w:r w:rsidRPr="00732511">
        <w:rPr>
          <w:sz w:val="28"/>
          <w:szCs w:val="28"/>
        </w:rPr>
        <w:t>Amending Rule 54(g</w:t>
      </w:r>
      <w:proofErr w:type="gramStart"/>
      <w:r w:rsidRPr="00732511">
        <w:rPr>
          <w:sz w:val="28"/>
          <w:szCs w:val="28"/>
        </w:rPr>
        <w:t>)(</w:t>
      </w:r>
      <w:proofErr w:type="gramEnd"/>
      <w:r w:rsidRPr="00732511">
        <w:rPr>
          <w:sz w:val="28"/>
          <w:szCs w:val="28"/>
        </w:rPr>
        <w:t>2) to eliminate a logical inconsistency that arose when claims for attorney’s fees were not exempted from the revised language of the rule.</w:t>
      </w:r>
      <w:r>
        <w:rPr>
          <w:rStyle w:val="FootnoteReference"/>
          <w:sz w:val="28"/>
          <w:szCs w:val="28"/>
        </w:rPr>
        <w:footnoteReference w:id="1"/>
      </w:r>
      <w:r w:rsidRPr="00732511">
        <w:rPr>
          <w:sz w:val="28"/>
          <w:szCs w:val="28"/>
        </w:rPr>
        <w:t xml:space="preserve"> As claims for attorney’s fees are generally adjudicated after the merits of the cause, it is logically consistent to specify their exemption as below:</w:t>
      </w:r>
    </w:p>
    <w:p w:rsidR="004D2185" w:rsidRPr="00732511" w:rsidRDefault="004D2185" w:rsidP="004D2185">
      <w:pPr>
        <w:pStyle w:val="PleadText"/>
        <w:spacing w:line="480" w:lineRule="auto"/>
        <w:rPr>
          <w:sz w:val="28"/>
          <w:szCs w:val="28"/>
        </w:rPr>
      </w:pPr>
      <w:r>
        <w:rPr>
          <w:sz w:val="28"/>
          <w:szCs w:val="28"/>
        </w:rPr>
        <w:lastRenderedPageBreak/>
        <w:t>///</w:t>
      </w:r>
    </w:p>
    <w:p w:rsidR="004D2185" w:rsidRPr="00732511" w:rsidRDefault="004D2185" w:rsidP="004D2185">
      <w:pPr>
        <w:keepNext/>
        <w:tabs>
          <w:tab w:val="left" w:pos="389"/>
          <w:tab w:val="left" w:pos="605"/>
          <w:tab w:val="left" w:pos="778"/>
          <w:tab w:val="left" w:pos="1037"/>
          <w:tab w:val="left" w:pos="1368"/>
        </w:tabs>
        <w:spacing w:after="120"/>
        <w:ind w:left="389" w:right="1080" w:firstLine="691"/>
        <w:jc w:val="both"/>
        <w:rPr>
          <w:rFonts w:eastAsia="Calibri"/>
          <w:b/>
          <w:bCs/>
          <w:sz w:val="28"/>
          <w:szCs w:val="28"/>
        </w:rPr>
      </w:pPr>
      <w:r w:rsidRPr="00732511">
        <w:rPr>
          <w:rFonts w:eastAsia="Calibri"/>
          <w:b/>
          <w:bCs/>
          <w:sz w:val="28"/>
          <w:szCs w:val="28"/>
        </w:rPr>
        <w:t>(g)</w:t>
      </w:r>
      <w:r w:rsidRPr="00732511">
        <w:rPr>
          <w:rFonts w:eastAsia="Calibri"/>
          <w:b/>
          <w:bCs/>
          <w:sz w:val="28"/>
          <w:szCs w:val="28"/>
        </w:rPr>
        <w:tab/>
        <w:t>Attorney’s Fees.</w:t>
      </w:r>
    </w:p>
    <w:p w:rsidR="004D2185" w:rsidRPr="00732511" w:rsidRDefault="004D2185" w:rsidP="004D2185">
      <w:pPr>
        <w:tabs>
          <w:tab w:val="left" w:pos="389"/>
          <w:tab w:val="left" w:pos="605"/>
          <w:tab w:val="left" w:pos="778"/>
          <w:tab w:val="left" w:pos="1037"/>
          <w:tab w:val="left" w:pos="1368"/>
        </w:tabs>
        <w:spacing w:after="120"/>
        <w:ind w:left="778" w:right="1080" w:firstLine="691"/>
        <w:jc w:val="both"/>
        <w:rPr>
          <w:rFonts w:eastAsia="Calibri"/>
          <w:sz w:val="28"/>
          <w:szCs w:val="28"/>
        </w:rPr>
      </w:pPr>
      <w:r w:rsidRPr="00732511">
        <w:rPr>
          <w:rFonts w:eastAsia="Calibri"/>
          <w:sz w:val="28"/>
          <w:szCs w:val="28"/>
        </w:rPr>
        <w:t>. . .</w:t>
      </w:r>
    </w:p>
    <w:p w:rsidR="004D2185" w:rsidRPr="00732511" w:rsidRDefault="004D2185" w:rsidP="004D2185">
      <w:pPr>
        <w:tabs>
          <w:tab w:val="left" w:pos="389"/>
          <w:tab w:val="left" w:pos="605"/>
          <w:tab w:val="left" w:pos="778"/>
          <w:tab w:val="left" w:pos="1037"/>
          <w:tab w:val="left" w:pos="1368"/>
        </w:tabs>
        <w:spacing w:after="480"/>
        <w:ind w:left="778" w:right="1080" w:firstLine="691"/>
        <w:jc w:val="both"/>
        <w:rPr>
          <w:rFonts w:eastAsia="Calibri"/>
          <w:sz w:val="28"/>
          <w:szCs w:val="28"/>
        </w:rPr>
      </w:pPr>
      <w:r w:rsidRPr="00732511">
        <w:rPr>
          <w:rFonts w:eastAsia="Calibri"/>
          <w:b/>
          <w:sz w:val="28"/>
          <w:szCs w:val="28"/>
        </w:rPr>
        <w:t>(2)</w:t>
      </w:r>
      <w:r w:rsidRPr="00732511">
        <w:rPr>
          <w:rFonts w:eastAsia="Calibri"/>
          <w:b/>
          <w:sz w:val="28"/>
          <w:szCs w:val="28"/>
        </w:rPr>
        <w:tab/>
      </w:r>
      <w:r w:rsidRPr="00732511">
        <w:rPr>
          <w:rFonts w:eastAsia="Calibri"/>
          <w:b/>
          <w:i/>
          <w:sz w:val="28"/>
          <w:szCs w:val="28"/>
        </w:rPr>
        <w:t>Time for Filing Motion</w:t>
      </w:r>
      <w:r w:rsidRPr="00732511">
        <w:rPr>
          <w:rFonts w:eastAsia="Calibri"/>
          <w:sz w:val="28"/>
          <w:szCs w:val="28"/>
        </w:rPr>
        <w:t>—</w:t>
      </w:r>
      <w:r w:rsidRPr="00732511">
        <w:rPr>
          <w:rFonts w:eastAsia="Calibri"/>
          <w:b/>
          <w:i/>
          <w:sz w:val="28"/>
          <w:szCs w:val="28"/>
        </w:rPr>
        <w:t xml:space="preserve">Rule 54(c) Judgments.  </w:t>
      </w:r>
      <w:r w:rsidRPr="00732511">
        <w:rPr>
          <w:rFonts w:eastAsia="Calibri"/>
          <w:sz w:val="28"/>
          <w:szCs w:val="28"/>
        </w:rPr>
        <w:t>If a decision adjudicates all claims and liabilities of all of the parties</w:t>
      </w:r>
      <w:r w:rsidRPr="00732511">
        <w:rPr>
          <w:rFonts w:eastAsia="Calibri"/>
          <w:sz w:val="28"/>
          <w:szCs w:val="28"/>
          <w:u w:val="double"/>
        </w:rPr>
        <w:t>, except</w:t>
      </w:r>
      <w:r>
        <w:rPr>
          <w:rFonts w:eastAsia="Calibri"/>
          <w:sz w:val="28"/>
          <w:szCs w:val="28"/>
          <w:u w:val="double"/>
        </w:rPr>
        <w:t xml:space="preserve"> a claim</w:t>
      </w:r>
      <w:r w:rsidRPr="00732511">
        <w:rPr>
          <w:rFonts w:eastAsia="Calibri"/>
          <w:sz w:val="28"/>
          <w:szCs w:val="28"/>
          <w:u w:val="double"/>
        </w:rPr>
        <w:t xml:space="preserve"> for attorney’s fees,</w:t>
      </w:r>
      <w:r w:rsidRPr="00732511">
        <w:rPr>
          <w:rFonts w:eastAsia="Calibri"/>
          <w:sz w:val="28"/>
          <w:szCs w:val="28"/>
        </w:rPr>
        <w:t xml:space="preserve"> and judgment is to be entered under Rule 54(c), any motion for attorney’s fees must be filed within 20 days after the decision is filed, or by such other date as the court may order. </w:t>
      </w:r>
    </w:p>
    <w:p w:rsidR="004D2185" w:rsidRPr="00732511" w:rsidRDefault="004D2185" w:rsidP="004D2185">
      <w:pPr>
        <w:pStyle w:val="PleadText"/>
        <w:numPr>
          <w:ilvl w:val="0"/>
          <w:numId w:val="15"/>
        </w:numPr>
        <w:spacing w:line="480" w:lineRule="auto"/>
        <w:rPr>
          <w:sz w:val="28"/>
          <w:szCs w:val="28"/>
        </w:rPr>
      </w:pPr>
      <w:r w:rsidRPr="00732511">
        <w:rPr>
          <w:sz w:val="28"/>
          <w:szCs w:val="28"/>
        </w:rPr>
        <w:t>Changing “state” to “states” in Rule 55(a)(2)(C) and (D), as follows, to grammatically conform:</w:t>
      </w:r>
    </w:p>
    <w:p w:rsidR="004D2185" w:rsidRPr="00732511" w:rsidRDefault="004D2185" w:rsidP="004D2185">
      <w:pPr>
        <w:pStyle w:val="PleadText"/>
        <w:spacing w:line="240" w:lineRule="auto"/>
        <w:ind w:left="720" w:right="720" w:firstLine="0"/>
        <w:rPr>
          <w:sz w:val="28"/>
          <w:szCs w:val="28"/>
        </w:rPr>
      </w:pPr>
    </w:p>
    <w:p w:rsidR="004D2185" w:rsidRPr="00732511" w:rsidRDefault="004D2185" w:rsidP="004D2185">
      <w:pPr>
        <w:pStyle w:val="PleadText"/>
        <w:spacing w:line="240" w:lineRule="auto"/>
        <w:ind w:left="1469" w:right="1080" w:hanging="389"/>
        <w:rPr>
          <w:sz w:val="28"/>
          <w:szCs w:val="28"/>
        </w:rPr>
      </w:pPr>
      <w:r w:rsidRPr="00732511">
        <w:rPr>
          <w:b/>
          <w:sz w:val="28"/>
          <w:szCs w:val="28"/>
        </w:rPr>
        <w:t xml:space="preserve">(2) </w:t>
      </w:r>
      <w:r w:rsidRPr="00732511">
        <w:rPr>
          <w:b/>
          <w:i/>
          <w:sz w:val="28"/>
          <w:szCs w:val="28"/>
        </w:rPr>
        <w:t>Application for Default.</w:t>
      </w:r>
      <w:r w:rsidRPr="00732511">
        <w:rPr>
          <w:sz w:val="28"/>
          <w:szCs w:val="28"/>
        </w:rPr>
        <w:t xml:space="preserve"> A party seeking entry of default must file a written application that:</w:t>
      </w:r>
    </w:p>
    <w:p w:rsidR="004D2185" w:rsidRPr="00732511" w:rsidRDefault="004D2185" w:rsidP="004D2185">
      <w:pPr>
        <w:pStyle w:val="PleadText"/>
        <w:tabs>
          <w:tab w:val="left" w:pos="2317"/>
        </w:tabs>
        <w:spacing w:line="240" w:lineRule="auto"/>
        <w:ind w:left="1080" w:right="1080" w:firstLine="0"/>
        <w:rPr>
          <w:sz w:val="28"/>
          <w:szCs w:val="28"/>
        </w:rPr>
      </w:pPr>
      <w:r w:rsidRPr="00732511">
        <w:rPr>
          <w:sz w:val="28"/>
          <w:szCs w:val="28"/>
        </w:rPr>
        <w:t>. . .</w:t>
      </w:r>
      <w:r w:rsidRPr="00732511">
        <w:rPr>
          <w:sz w:val="28"/>
          <w:szCs w:val="28"/>
        </w:rPr>
        <w:tab/>
      </w:r>
    </w:p>
    <w:p w:rsidR="004D2185" w:rsidRPr="00732511" w:rsidRDefault="004D2185" w:rsidP="004D2185">
      <w:pPr>
        <w:pStyle w:val="PleadText"/>
        <w:spacing w:line="240" w:lineRule="auto"/>
        <w:ind w:left="1656" w:right="1080" w:hanging="432"/>
        <w:rPr>
          <w:sz w:val="28"/>
          <w:szCs w:val="28"/>
        </w:rPr>
      </w:pPr>
      <w:r w:rsidRPr="002C42E9">
        <w:rPr>
          <w:b/>
          <w:sz w:val="28"/>
          <w:szCs w:val="28"/>
        </w:rPr>
        <w:t>(C)</w:t>
      </w:r>
      <w:r w:rsidRPr="00732511">
        <w:rPr>
          <w:sz w:val="28"/>
          <w:szCs w:val="28"/>
        </w:rPr>
        <w:t xml:space="preserve"> </w:t>
      </w:r>
      <w:proofErr w:type="gramStart"/>
      <w:r w:rsidRPr="00732511">
        <w:rPr>
          <w:sz w:val="28"/>
          <w:szCs w:val="28"/>
        </w:rPr>
        <w:t>provides</w:t>
      </w:r>
      <w:proofErr w:type="gramEnd"/>
      <w:r w:rsidRPr="00732511">
        <w:rPr>
          <w:sz w:val="28"/>
          <w:szCs w:val="28"/>
        </w:rPr>
        <w:t xml:space="preserve"> a current mailing address for the party claimed to be in default or, if none is known, so state</w:t>
      </w:r>
      <w:r w:rsidRPr="00732511">
        <w:rPr>
          <w:sz w:val="28"/>
          <w:szCs w:val="28"/>
          <w:u w:val="double"/>
        </w:rPr>
        <w:t>s</w:t>
      </w:r>
      <w:r w:rsidRPr="00732511">
        <w:rPr>
          <w:sz w:val="28"/>
          <w:szCs w:val="28"/>
        </w:rPr>
        <w:t>;</w:t>
      </w:r>
    </w:p>
    <w:p w:rsidR="004D2185" w:rsidRPr="00732511" w:rsidRDefault="004D2185" w:rsidP="004D2185">
      <w:pPr>
        <w:pStyle w:val="PleadText"/>
        <w:spacing w:line="240" w:lineRule="auto"/>
        <w:ind w:left="1656" w:right="1080" w:hanging="432"/>
        <w:rPr>
          <w:sz w:val="28"/>
          <w:szCs w:val="28"/>
        </w:rPr>
      </w:pPr>
      <w:r w:rsidRPr="002C42E9">
        <w:rPr>
          <w:b/>
          <w:sz w:val="28"/>
          <w:szCs w:val="28"/>
        </w:rPr>
        <w:t>(D)</w:t>
      </w:r>
      <w:r w:rsidRPr="00732511">
        <w:rPr>
          <w:sz w:val="28"/>
          <w:szCs w:val="28"/>
        </w:rPr>
        <w:t xml:space="preserve"> </w:t>
      </w:r>
      <w:proofErr w:type="gramStart"/>
      <w:r w:rsidRPr="00732511">
        <w:rPr>
          <w:sz w:val="28"/>
          <w:szCs w:val="28"/>
        </w:rPr>
        <w:t>identifies</w:t>
      </w:r>
      <w:proofErr w:type="gramEnd"/>
      <w:r w:rsidRPr="00732511">
        <w:rPr>
          <w:sz w:val="28"/>
          <w:szCs w:val="28"/>
        </w:rPr>
        <w:t xml:space="preserve"> any attorney known to represent the party claimed to be in default in the action in which default is sought or in a related matter, or state</w:t>
      </w:r>
      <w:r w:rsidRPr="00732511">
        <w:rPr>
          <w:sz w:val="28"/>
          <w:szCs w:val="28"/>
          <w:u w:val="double"/>
        </w:rPr>
        <w:t>s</w:t>
      </w:r>
      <w:r w:rsidRPr="00732511">
        <w:rPr>
          <w:sz w:val="28"/>
          <w:szCs w:val="28"/>
        </w:rPr>
        <w:t xml:space="preserve"> that no such attorney is known;</w:t>
      </w:r>
    </w:p>
    <w:p w:rsidR="004D2185" w:rsidRPr="00732511" w:rsidRDefault="004D2185" w:rsidP="004D2185">
      <w:pPr>
        <w:pStyle w:val="PleadText"/>
        <w:spacing w:line="240" w:lineRule="auto"/>
        <w:ind w:left="720" w:right="720" w:firstLine="0"/>
        <w:rPr>
          <w:sz w:val="28"/>
          <w:szCs w:val="28"/>
        </w:rPr>
      </w:pPr>
    </w:p>
    <w:p w:rsidR="004D2185" w:rsidRPr="00732511" w:rsidRDefault="004D2185" w:rsidP="004D2185">
      <w:pPr>
        <w:pStyle w:val="PleadText"/>
        <w:tabs>
          <w:tab w:val="left" w:pos="7560"/>
        </w:tabs>
        <w:spacing w:line="480" w:lineRule="auto"/>
        <w:ind w:firstLine="0"/>
        <w:jc w:val="left"/>
        <w:rPr>
          <w:sz w:val="28"/>
          <w:szCs w:val="28"/>
        </w:rPr>
      </w:pPr>
      <w:r w:rsidRPr="00732511">
        <w:rPr>
          <w:sz w:val="28"/>
          <w:szCs w:val="28"/>
        </w:rPr>
        <w:t>These changes will further clarify and simplify the Rules, consistent with the spirit and purpose of the Petition.</w:t>
      </w:r>
    </w:p>
    <w:p w:rsidR="004D2185" w:rsidRPr="00732511" w:rsidRDefault="004D2185" w:rsidP="004D2185">
      <w:pPr>
        <w:pStyle w:val="PleadText"/>
        <w:tabs>
          <w:tab w:val="left" w:pos="7560"/>
        </w:tabs>
        <w:spacing w:line="480" w:lineRule="auto"/>
        <w:jc w:val="left"/>
        <w:rPr>
          <w:sz w:val="28"/>
          <w:szCs w:val="28"/>
        </w:rPr>
        <w:sectPr w:rsidR="004D2185" w:rsidRPr="00732511" w:rsidSect="00D937A6">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1080" w:left="1656" w:header="720" w:footer="576" w:gutter="0"/>
          <w:paperSrc w:first="2" w:other="2"/>
          <w:cols w:space="720"/>
          <w:titlePg/>
          <w:docGrid w:linePitch="360"/>
        </w:sectPr>
      </w:pPr>
      <w:r w:rsidRPr="00732511">
        <w:rPr>
          <w:sz w:val="28"/>
          <w:szCs w:val="28"/>
        </w:rPr>
        <w:t xml:space="preserve">A redline of the proposed additional edits is enclosed </w:t>
      </w:r>
      <w:r>
        <w:rPr>
          <w:sz w:val="28"/>
          <w:szCs w:val="28"/>
        </w:rPr>
        <w:t>with this Comment at Appendix A.</w:t>
      </w:r>
    </w:p>
    <w:p w:rsidR="004D2185" w:rsidRPr="00732511" w:rsidRDefault="004D2185" w:rsidP="004D2185">
      <w:pPr>
        <w:pStyle w:val="PleadText"/>
        <w:keepNext/>
        <w:keepLines/>
        <w:spacing w:after="240"/>
        <w:ind w:firstLine="0"/>
        <w:jc w:val="center"/>
        <w:rPr>
          <w:b/>
          <w:sz w:val="28"/>
          <w:szCs w:val="28"/>
        </w:rPr>
      </w:pPr>
      <w:r>
        <w:rPr>
          <w:b/>
          <w:sz w:val="28"/>
          <w:szCs w:val="28"/>
        </w:rPr>
        <w:lastRenderedPageBreak/>
        <w:t>CONCLUSION</w:t>
      </w:r>
    </w:p>
    <w:p w:rsidR="004D2185" w:rsidRPr="00732511" w:rsidRDefault="004D2185" w:rsidP="004D2185">
      <w:pPr>
        <w:pStyle w:val="PleadText"/>
        <w:keepNext/>
        <w:keepLines/>
        <w:spacing w:line="480" w:lineRule="auto"/>
        <w:rPr>
          <w:sz w:val="28"/>
          <w:szCs w:val="28"/>
        </w:rPr>
      </w:pPr>
      <w:r w:rsidRPr="00732511">
        <w:rPr>
          <w:sz w:val="28"/>
          <w:szCs w:val="28"/>
        </w:rPr>
        <w:t>For the foregoing reasons, the State Bar respectfully asks the Court to approve the changes proposed in the Petition to Amend the Arizona Rules of Civil Procedure to Adopt Certain Necessary Technical Amendments, Petition No. R-17-0009</w:t>
      </w:r>
      <w:r>
        <w:rPr>
          <w:sz w:val="28"/>
          <w:szCs w:val="28"/>
        </w:rPr>
        <w:t>, with the additional amendments noted by this Comment</w:t>
      </w:r>
      <w:r w:rsidRPr="00732511">
        <w:rPr>
          <w:sz w:val="28"/>
          <w:szCs w:val="28"/>
        </w:rPr>
        <w:t xml:space="preserve">.  </w:t>
      </w:r>
    </w:p>
    <w:p w:rsidR="000C48A9" w:rsidRPr="00D92F7A" w:rsidRDefault="006F63FD" w:rsidP="000C48A9">
      <w:pPr>
        <w:pStyle w:val="Body"/>
        <w:widowControl w:val="0"/>
        <w:tabs>
          <w:tab w:val="left" w:pos="720"/>
        </w:tabs>
        <w:ind w:firstLine="0"/>
        <w:rPr>
          <w:sz w:val="28"/>
          <w:szCs w:val="28"/>
        </w:rPr>
      </w:pPr>
      <w:r w:rsidRPr="00D92F7A">
        <w:rPr>
          <w:sz w:val="28"/>
          <w:szCs w:val="28"/>
        </w:rPr>
        <w:t xml:space="preserve">       </w:t>
      </w:r>
      <w:r w:rsidR="000C48A9" w:rsidRPr="00D92F7A">
        <w:rPr>
          <w:sz w:val="28"/>
          <w:szCs w:val="28"/>
        </w:rPr>
        <w:t>RESPECTFULLY SUBMITTED this ____day of____________</w:t>
      </w:r>
      <w:r w:rsidR="00D92F7A">
        <w:rPr>
          <w:sz w:val="28"/>
          <w:szCs w:val="28"/>
        </w:rPr>
        <w:t>_____</w:t>
      </w:r>
      <w:r w:rsidR="00F850BE" w:rsidRPr="00D92F7A">
        <w:rPr>
          <w:sz w:val="28"/>
          <w:szCs w:val="28"/>
        </w:rPr>
        <w:t>, 2017</w:t>
      </w:r>
      <w:r w:rsidR="000C48A9" w:rsidRPr="00D92F7A">
        <w:rPr>
          <w:sz w:val="28"/>
          <w:szCs w:val="28"/>
        </w:rPr>
        <w:t>.</w:t>
      </w: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0C48A9" w:rsidP="000C48A9">
      <w:pPr>
        <w:pStyle w:val="Body"/>
        <w:widowControl w:val="0"/>
        <w:tabs>
          <w:tab w:val="left" w:pos="720"/>
        </w:tabs>
        <w:ind w:firstLine="0"/>
        <w:rPr>
          <w:sz w:val="28"/>
          <w:szCs w:val="28"/>
        </w:rPr>
      </w:pPr>
    </w:p>
    <w:p w:rsidR="000C48A9" w:rsidRPr="00D92F7A" w:rsidRDefault="00F850BE" w:rsidP="000C48A9">
      <w:pPr>
        <w:pStyle w:val="PleadingSignature"/>
        <w:keepNext w:val="0"/>
        <w:keepLines w:val="0"/>
        <w:pBdr>
          <w:top w:val="single" w:sz="4" w:space="1" w:color="auto"/>
        </w:pBdr>
        <w:spacing w:line="240" w:lineRule="auto"/>
        <w:ind w:left="5070"/>
        <w:rPr>
          <w:sz w:val="28"/>
          <w:szCs w:val="28"/>
        </w:rPr>
      </w:pPr>
      <w:r w:rsidRPr="00D92F7A">
        <w:rPr>
          <w:sz w:val="28"/>
          <w:szCs w:val="28"/>
        </w:rPr>
        <w:t>Lisa M. Panahi</w:t>
      </w:r>
    </w:p>
    <w:p w:rsidR="000C48A9" w:rsidRPr="00D92F7A" w:rsidRDefault="000C48A9" w:rsidP="000C48A9">
      <w:pPr>
        <w:pStyle w:val="PleadingSignature"/>
        <w:keepNext w:val="0"/>
        <w:keepLines w:val="0"/>
        <w:spacing w:line="240" w:lineRule="auto"/>
        <w:ind w:left="5070"/>
        <w:rPr>
          <w:sz w:val="28"/>
          <w:szCs w:val="28"/>
        </w:rPr>
      </w:pPr>
      <w:r w:rsidRPr="00D92F7A">
        <w:rPr>
          <w:sz w:val="28"/>
          <w:szCs w:val="28"/>
        </w:rPr>
        <w:t>General Counsel</w:t>
      </w:r>
    </w:p>
    <w:p w:rsidR="000C48A9" w:rsidRPr="00D92F7A" w:rsidRDefault="000C48A9" w:rsidP="000C48A9">
      <w:pPr>
        <w:pStyle w:val="PleadingSignature"/>
        <w:keepNext w:val="0"/>
        <w:keepLines w:val="0"/>
        <w:spacing w:line="240" w:lineRule="auto"/>
        <w:ind w:left="5070"/>
        <w:rPr>
          <w:sz w:val="28"/>
          <w:szCs w:val="28"/>
        </w:rPr>
      </w:pPr>
    </w:p>
    <w:p w:rsidR="000C48A9" w:rsidRPr="00D92F7A" w:rsidRDefault="000C48A9" w:rsidP="000C48A9">
      <w:pPr>
        <w:pStyle w:val="PleadingSignature"/>
        <w:keepNext w:val="0"/>
        <w:keepLines w:val="0"/>
        <w:spacing w:line="240" w:lineRule="auto"/>
        <w:ind w:left="5070"/>
        <w:rPr>
          <w:sz w:val="28"/>
          <w:szCs w:val="28"/>
        </w:rPr>
      </w:pPr>
    </w:p>
    <w:p w:rsidR="00C52E56" w:rsidRPr="00D92F7A" w:rsidRDefault="00C52E56" w:rsidP="004331B2">
      <w:pPr>
        <w:widowControl w:val="0"/>
        <w:spacing w:line="240" w:lineRule="auto"/>
        <w:ind w:right="4140"/>
        <w:rPr>
          <w:sz w:val="28"/>
          <w:szCs w:val="28"/>
        </w:rPr>
      </w:pPr>
    </w:p>
    <w:p w:rsidR="00C52E56" w:rsidRPr="00D92F7A" w:rsidRDefault="00C52E56" w:rsidP="004331B2">
      <w:pPr>
        <w:widowControl w:val="0"/>
        <w:spacing w:line="240" w:lineRule="auto"/>
        <w:ind w:right="4140"/>
        <w:rPr>
          <w:sz w:val="28"/>
          <w:szCs w:val="28"/>
        </w:rPr>
      </w:pPr>
    </w:p>
    <w:p w:rsidR="000C48A9" w:rsidRPr="00D92F7A" w:rsidRDefault="000C48A9" w:rsidP="004331B2">
      <w:pPr>
        <w:widowControl w:val="0"/>
        <w:spacing w:line="240" w:lineRule="auto"/>
        <w:ind w:right="4140"/>
        <w:rPr>
          <w:sz w:val="28"/>
          <w:szCs w:val="28"/>
        </w:rPr>
      </w:pPr>
      <w:r w:rsidRPr="00D92F7A">
        <w:rPr>
          <w:sz w:val="28"/>
          <w:szCs w:val="28"/>
        </w:rPr>
        <w:t>Electronic copy filed with the</w:t>
      </w:r>
    </w:p>
    <w:p w:rsidR="000C48A9" w:rsidRPr="00D92F7A" w:rsidRDefault="000C48A9" w:rsidP="004331B2">
      <w:pPr>
        <w:spacing w:line="240" w:lineRule="auto"/>
        <w:ind w:right="4140"/>
        <w:rPr>
          <w:sz w:val="28"/>
          <w:szCs w:val="28"/>
        </w:rPr>
      </w:pPr>
      <w:r w:rsidRPr="00D92F7A">
        <w:rPr>
          <w:sz w:val="28"/>
          <w:szCs w:val="28"/>
        </w:rPr>
        <w:t>Clerk of the Arizona Supreme Court</w:t>
      </w:r>
    </w:p>
    <w:p w:rsidR="000C48A9" w:rsidRPr="00D92F7A" w:rsidRDefault="000C48A9" w:rsidP="00C52E56">
      <w:pPr>
        <w:tabs>
          <w:tab w:val="left" w:pos="4836"/>
        </w:tabs>
        <w:spacing w:line="240" w:lineRule="auto"/>
        <w:ind w:right="3870"/>
        <w:rPr>
          <w:sz w:val="28"/>
          <w:szCs w:val="28"/>
        </w:rPr>
      </w:pPr>
      <w:proofErr w:type="gramStart"/>
      <w:r w:rsidRPr="00D92F7A">
        <w:rPr>
          <w:sz w:val="28"/>
          <w:szCs w:val="28"/>
        </w:rPr>
        <w:t>t</w:t>
      </w:r>
      <w:r w:rsidR="000F7A7F" w:rsidRPr="00D92F7A">
        <w:rPr>
          <w:sz w:val="28"/>
          <w:szCs w:val="28"/>
        </w:rPr>
        <w:t>his</w:t>
      </w:r>
      <w:proofErr w:type="gramEnd"/>
      <w:r w:rsidR="000F7A7F" w:rsidRPr="00D92F7A">
        <w:rPr>
          <w:sz w:val="28"/>
          <w:szCs w:val="28"/>
        </w:rPr>
        <w:t xml:space="preserve"> _____ day of ________________</w:t>
      </w:r>
      <w:r w:rsidR="006F63FD" w:rsidRPr="00D92F7A">
        <w:rPr>
          <w:sz w:val="28"/>
          <w:szCs w:val="28"/>
        </w:rPr>
        <w:t xml:space="preserve">___, </w:t>
      </w:r>
      <w:r w:rsidR="00F850BE" w:rsidRPr="00D92F7A">
        <w:rPr>
          <w:sz w:val="28"/>
          <w:szCs w:val="28"/>
        </w:rPr>
        <w:t>2017</w:t>
      </w:r>
      <w:r w:rsidR="000F7A7F" w:rsidRPr="00D92F7A">
        <w:rPr>
          <w:sz w:val="28"/>
          <w:szCs w:val="28"/>
        </w:rPr>
        <w:t>.</w:t>
      </w:r>
    </w:p>
    <w:p w:rsidR="000F7A7F" w:rsidRPr="00D92F7A" w:rsidRDefault="000F7A7F" w:rsidP="000C48A9">
      <w:pPr>
        <w:spacing w:line="240" w:lineRule="auto"/>
        <w:ind w:right="4572"/>
        <w:rPr>
          <w:sz w:val="28"/>
          <w:szCs w:val="28"/>
        </w:rPr>
      </w:pPr>
    </w:p>
    <w:p w:rsidR="000C48A9" w:rsidRPr="00D92F7A" w:rsidRDefault="000C48A9" w:rsidP="000C48A9">
      <w:pPr>
        <w:spacing w:line="240" w:lineRule="auto"/>
        <w:ind w:right="4572"/>
        <w:rPr>
          <w:sz w:val="28"/>
          <w:szCs w:val="28"/>
        </w:rPr>
      </w:pPr>
      <w:proofErr w:type="gramStart"/>
      <w:r w:rsidRPr="00D92F7A">
        <w:rPr>
          <w:sz w:val="28"/>
          <w:szCs w:val="28"/>
        </w:rPr>
        <w:t>by</w:t>
      </w:r>
      <w:proofErr w:type="gramEnd"/>
      <w:r w:rsidRPr="00D92F7A">
        <w:rPr>
          <w:sz w:val="28"/>
          <w:szCs w:val="28"/>
        </w:rPr>
        <w:t>: ___________________________</w:t>
      </w:r>
      <w:r w:rsidR="004331B2" w:rsidRPr="00D92F7A">
        <w:rPr>
          <w:sz w:val="28"/>
          <w:szCs w:val="28"/>
        </w:rPr>
        <w:t>____</w:t>
      </w:r>
      <w:r w:rsidRPr="00D92F7A">
        <w:rPr>
          <w:sz w:val="28"/>
          <w:szCs w:val="28"/>
        </w:rPr>
        <w:t xml:space="preserve"> </w:t>
      </w:r>
    </w:p>
    <w:p w:rsidR="00494BDF" w:rsidRPr="00D92F7A" w:rsidRDefault="00494BDF" w:rsidP="000C48A9">
      <w:pPr>
        <w:pStyle w:val="Body"/>
        <w:widowControl w:val="0"/>
        <w:ind w:firstLine="0"/>
        <w:jc w:val="both"/>
        <w:rPr>
          <w:sz w:val="28"/>
          <w:szCs w:val="28"/>
        </w:rPr>
      </w:pPr>
    </w:p>
    <w:p w:rsidR="00933EA1" w:rsidRPr="00D92F7A" w:rsidRDefault="00933EA1" w:rsidP="000F7C13">
      <w:pPr>
        <w:spacing w:line="240" w:lineRule="auto"/>
        <w:rPr>
          <w:strike/>
          <w:sz w:val="28"/>
          <w:szCs w:val="28"/>
        </w:rPr>
      </w:pPr>
    </w:p>
    <w:p w:rsidR="00933EA1" w:rsidRPr="00D92F7A" w:rsidRDefault="00933EA1" w:rsidP="00933EA1">
      <w:pPr>
        <w:rPr>
          <w:sz w:val="28"/>
          <w:szCs w:val="28"/>
        </w:rPr>
      </w:pPr>
    </w:p>
    <w:p w:rsidR="00052372" w:rsidRDefault="00052372" w:rsidP="00933EA1">
      <w:pPr>
        <w:tabs>
          <w:tab w:val="left" w:pos="8145"/>
        </w:tabs>
        <w:rPr>
          <w:sz w:val="28"/>
          <w:szCs w:val="28"/>
        </w:rPr>
      </w:pPr>
    </w:p>
    <w:p w:rsidR="00726A59" w:rsidRDefault="00726A59" w:rsidP="00933EA1">
      <w:pPr>
        <w:tabs>
          <w:tab w:val="left" w:pos="8145"/>
        </w:tabs>
        <w:rPr>
          <w:sz w:val="28"/>
          <w:szCs w:val="28"/>
        </w:rPr>
      </w:pPr>
    </w:p>
    <w:p w:rsidR="00726A59" w:rsidRPr="00D92F7A" w:rsidRDefault="00726A59" w:rsidP="00933EA1">
      <w:pPr>
        <w:tabs>
          <w:tab w:val="left" w:pos="8145"/>
        </w:tabs>
        <w:rPr>
          <w:sz w:val="28"/>
          <w:szCs w:val="28"/>
        </w:rPr>
      </w:pPr>
      <w:bookmarkStart w:id="3" w:name="_GoBack"/>
      <w:bookmarkEnd w:id="3"/>
    </w:p>
    <w:sectPr w:rsidR="00726A59" w:rsidRPr="00D92F7A" w:rsidSect="006F63FD">
      <w:headerReference w:type="default" r:id="rId14"/>
      <w:footerReference w:type="even" r:id="rId15"/>
      <w:footerReference w:type="default" r:id="rId16"/>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rplGoth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85" w:rsidRPr="003A6A95" w:rsidRDefault="004D2185" w:rsidP="00D937A6">
    <w:pPr>
      <w:pStyle w:val="Footer"/>
      <w:jc w:val="center"/>
    </w:pPr>
    <w:r w:rsidRPr="003A6A95">
      <w:rPr>
        <w:rStyle w:val="PageNumber"/>
      </w:rPr>
      <w:fldChar w:fldCharType="begin"/>
    </w:r>
    <w:r w:rsidRPr="003A6A95">
      <w:rPr>
        <w:rStyle w:val="PageNumber"/>
      </w:rPr>
      <w:instrText xml:space="preserve"> PAGE  \* MERGEFORMAT </w:instrText>
    </w:r>
    <w:r w:rsidRPr="003A6A95">
      <w:rPr>
        <w:rStyle w:val="PageNumber"/>
      </w:rPr>
      <w:fldChar w:fldCharType="separate"/>
    </w:r>
    <w:r w:rsidRPr="003A6A95">
      <w:rPr>
        <w:rStyle w:val="PageNumber"/>
      </w:rPr>
      <w:t>3</w:t>
    </w:r>
    <w:r w:rsidRPr="003A6A9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tempDocID"/>
  <w:p w:rsidR="004D2185" w:rsidRDefault="004D2185" w:rsidP="00D937A6">
    <w:pPr>
      <w:pStyle w:val="Footer"/>
      <w:jc w:val="center"/>
      <w:rPr>
        <w:rStyle w:val="PageNumber"/>
      </w:rPr>
    </w:pPr>
    <w:r w:rsidRPr="003A6A95">
      <w:rPr>
        <w:rStyle w:val="PageNumber"/>
      </w:rPr>
      <w:fldChar w:fldCharType="begin"/>
    </w:r>
    <w:r w:rsidRPr="003A6A95">
      <w:rPr>
        <w:rStyle w:val="PageNumber"/>
      </w:rPr>
      <w:instrText xml:space="preserve"> PAGE  \* MERGEFORMAT </w:instrText>
    </w:r>
    <w:r w:rsidRPr="003A6A95">
      <w:rPr>
        <w:rStyle w:val="PageNumber"/>
      </w:rPr>
      <w:fldChar w:fldCharType="separate"/>
    </w:r>
    <w:r w:rsidR="00726A59">
      <w:rPr>
        <w:rStyle w:val="PageNumber"/>
        <w:noProof/>
      </w:rPr>
      <w:t>3</w:t>
    </w:r>
    <w:r w:rsidRPr="003A6A95">
      <w:rPr>
        <w:rStyle w:val="PageNumber"/>
      </w:rPr>
      <w:fldChar w:fldCharType="end"/>
    </w:r>
    <w:bookmarkEnd w:id="2"/>
  </w:p>
  <w:p w:rsidR="004D2185" w:rsidRPr="003A6A95" w:rsidRDefault="004D2185" w:rsidP="00D937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85" w:rsidRDefault="004D21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p w:rsidR="00000000" w:rsidRDefault="00726A5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26A59">
          <w:rPr>
            <w:noProof/>
            <w:sz w:val="26"/>
            <w:szCs w:val="26"/>
          </w:rPr>
          <w:t>4</w:t>
        </w:r>
        <w:r w:rsidRPr="006B4F9A">
          <w:rPr>
            <w:noProof/>
            <w:sz w:val="26"/>
            <w:szCs w:val="26"/>
          </w:rPr>
          <w:fldChar w:fldCharType="end"/>
        </w:r>
      </w:p>
    </w:sdtContent>
  </w:sdt>
  <w:p w:rsidR="007D5C49" w:rsidRDefault="007D5C49"/>
  <w:p w:rsidR="00000000" w:rsidRDefault="00726A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4D2185" w:rsidRPr="00F32957" w:rsidRDefault="004D2185" w:rsidP="004D2185">
      <w:pPr>
        <w:pStyle w:val="FootnoteText"/>
        <w:rPr>
          <w:sz w:val="28"/>
          <w:szCs w:val="28"/>
        </w:rPr>
      </w:pPr>
      <w:r w:rsidRPr="00F32957">
        <w:rPr>
          <w:rStyle w:val="FootnoteReference"/>
          <w:sz w:val="28"/>
          <w:szCs w:val="28"/>
        </w:rPr>
        <w:footnoteRef/>
      </w:r>
      <w:r w:rsidRPr="00F32957">
        <w:rPr>
          <w:sz w:val="28"/>
          <w:szCs w:val="28"/>
        </w:rPr>
        <w:t xml:space="preserve"> The </w:t>
      </w:r>
      <w:r>
        <w:rPr>
          <w:sz w:val="28"/>
          <w:szCs w:val="28"/>
        </w:rPr>
        <w:t xml:space="preserve">State </w:t>
      </w:r>
      <w:r w:rsidRPr="00F32957">
        <w:rPr>
          <w:sz w:val="28"/>
          <w:szCs w:val="28"/>
        </w:rPr>
        <w:t>Bar than</w:t>
      </w:r>
      <w:r>
        <w:rPr>
          <w:sz w:val="28"/>
          <w:szCs w:val="28"/>
        </w:rPr>
        <w:t>ks the Honorable</w:t>
      </w:r>
      <w:r w:rsidRPr="00F32957">
        <w:rPr>
          <w:sz w:val="28"/>
          <w:szCs w:val="28"/>
        </w:rPr>
        <w:t xml:space="preserve"> Michael O. Miller, of the Arizona Court of Appeals, Division 2, for submission of this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85" w:rsidRDefault="004D2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3</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4</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5</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6</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7</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8</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9</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10</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11</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12</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13</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14</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15</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16</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17</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18</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19</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20</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21</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22</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23</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24</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25</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26</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27</w:t>
    </w:r>
  </w:p>
  <w:p w:rsidR="004D2185" w:rsidRDefault="004D2185" w:rsidP="00D937A6">
    <w:pPr>
      <w:framePr w:w="547" w:h="13503" w:hRule="exact" w:hSpace="187" w:wrap="around" w:vAnchor="page" w:hAnchor="page" w:x="909" w:y="1095" w:anchorLock="1"/>
      <w:pBdr>
        <w:right w:val="double" w:sz="4" w:space="4" w:color="auto"/>
      </w:pBdr>
      <w:spacing w:line="480" w:lineRule="exact"/>
      <w:jc w:val="right"/>
    </w:pPr>
    <w:r>
      <w:t>28</w:t>
    </w:r>
  </w:p>
  <w:p w:rsidR="004D2185" w:rsidRDefault="004D2185">
    <w:pPr>
      <w:pStyle w:val="Header"/>
      <w:spacing w:line="480" w:lineRule="exact"/>
    </w:pPr>
    <w:r>
      <w:rPr>
        <w:noProof/>
      </w:rPr>
      <w:pict>
        <v:shapetype id="_x0000_t202" coordsize="21600,21600" o:spt="202" path="m,l,21600r21600,l21600,xe">
          <v:stroke joinstyle="miter"/>
          <v:path gradientshapeok="t" o:connecttype="rect"/>
        </v:shapetype>
        <v:shape id="_x0000_s22531" type="#_x0000_t202" style="position:absolute;margin-left:-72.85pt;margin-top:236.9pt;width:48.05pt;height:225pt;z-index:251663360" stroked="f">
          <v:textbox style="layout-flow:vertical;mso-layout-flow-alt:bottom-to-top">
            <w:txbxContent>
              <w:p w:rsidR="004D2185" w:rsidRDefault="004D2185">
                <w:pPr>
                  <w:jc w:val="center"/>
                  <w:rPr>
                    <w:rFonts w:ascii="CopprplGoth BT" w:hAnsi="CopprplGoth BT"/>
                    <w:b/>
                    <w:sz w:val="14"/>
                    <w:szCs w:val="14"/>
                  </w:rPr>
                </w:pPr>
              </w:p>
              <w:p w:rsidR="004D2185" w:rsidRDefault="004D2185" w:rsidP="00D937A6">
                <w:pPr>
                  <w:jc w:val="center"/>
                  <w:rPr>
                    <w:rFonts w:ascii="CopprplGoth BT" w:hAnsi="CopprplGoth BT"/>
                    <w:b/>
                    <w:sz w:val="14"/>
                    <w:szCs w:val="14"/>
                  </w:rPr>
                </w:pPr>
              </w:p>
            </w:txbxContent>
          </v:textbox>
        </v:shape>
      </w:pict>
    </w:r>
    <w:r>
      <w:rPr>
        <w:noProof/>
      </w:rPr>
      <w:pict>
        <v:line id="_x0000_s22532" style="position:absolute;flip:x;z-index:251664384" from="488.25pt,18pt" to="492.75pt,689.9p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3</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4</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5</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6</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7</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8</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9</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10</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11</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12</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13</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14</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15</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16</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17</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18</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19</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20</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21</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22</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23</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24</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25</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26</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27</w:t>
    </w:r>
  </w:p>
  <w:p w:rsidR="004D2185" w:rsidRDefault="004D2185" w:rsidP="00D937A6">
    <w:pPr>
      <w:framePr w:w="547" w:h="14699" w:hRule="exact" w:hSpace="187" w:wrap="around" w:vAnchor="page" w:hAnchor="page" w:x="924" w:y="1129" w:anchorLock="1"/>
      <w:pBdr>
        <w:right w:val="double" w:sz="4" w:space="4" w:color="auto"/>
      </w:pBdr>
      <w:spacing w:line="480" w:lineRule="exact"/>
      <w:jc w:val="right"/>
    </w:pPr>
    <w:r>
      <w:t>28</w:t>
    </w:r>
  </w:p>
  <w:p w:rsidR="004D2185" w:rsidRDefault="004D2185">
    <w:pPr>
      <w:pStyle w:val="Header"/>
      <w:spacing w:line="480" w:lineRule="exact"/>
    </w:pPr>
    <w:r>
      <w:rPr>
        <w:noProof/>
      </w:rPr>
      <w:pict>
        <v:line id="_x0000_s22530" style="position:absolute;flip:x;z-index:251662336" from="489.8pt,18pt" to="494.3pt,762.1pt"/>
      </w:pict>
    </w:r>
    <w:r>
      <w:rPr>
        <w:noProof/>
      </w:rPr>
      <w:pict>
        <v:shapetype id="_x0000_t202" coordsize="21600,21600" o:spt="202" path="m,l,21600r21600,l21600,xe">
          <v:stroke joinstyle="miter"/>
          <v:path gradientshapeok="t" o:connecttype="rect"/>
        </v:shapetype>
        <v:shape id="_x0000_s22529" type="#_x0000_t202" style="position:absolute;margin-left:-74.4pt;margin-top:236.9pt;width:48.05pt;height:225pt;z-index:251661312" stroked="f">
          <v:textbox style="layout-flow:vertical;mso-layout-flow-alt:bottom-to-top">
            <w:txbxContent>
              <w:p w:rsidR="004D2185" w:rsidRDefault="004D2185">
                <w:pPr>
                  <w:jc w:val="center"/>
                  <w:rPr>
                    <w:rFonts w:ascii="CopprplGoth BT" w:hAnsi="CopprplGoth BT"/>
                    <w:b/>
                    <w:sz w:val="14"/>
                    <w:szCs w:val="14"/>
                  </w:rPr>
                </w:pPr>
              </w:p>
              <w:p w:rsidR="004D2185" w:rsidRDefault="004D2185" w:rsidP="00D937A6">
                <w:pPr>
                  <w:jc w:val="center"/>
                  <w:rPr>
                    <w:rFonts w:ascii="CopprplGoth BT" w:hAnsi="CopprplGoth BT"/>
                    <w:b/>
                    <w:sz w:val="14"/>
                    <w:szCs w:val="14"/>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p w:rsidR="00000000" w:rsidRDefault="00726A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2533"/>
    <o:shapelayout v:ext="edit">
      <o:idmap v:ext="edit" data="2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95092"/>
    <w:rsid w:val="003A28AC"/>
    <w:rsid w:val="00407E2D"/>
    <w:rsid w:val="004331B2"/>
    <w:rsid w:val="00440E4C"/>
    <w:rsid w:val="00463734"/>
    <w:rsid w:val="00494BDF"/>
    <w:rsid w:val="004C3AE3"/>
    <w:rsid w:val="004D2185"/>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26A59"/>
    <w:rsid w:val="00732169"/>
    <w:rsid w:val="00735659"/>
    <w:rsid w:val="007427C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92F7A"/>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96A1A"/>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DAFD-E18A-48D1-A94F-B8DF8982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2017-05-22T16:04:00Z</cp:lastPrinted>
  <dcterms:created xsi:type="dcterms:W3CDTF">2017-05-22T16:01:00Z</dcterms:created>
  <dcterms:modified xsi:type="dcterms:W3CDTF">2017-05-22T16:06:00Z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