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0F7A7F" w:rsidTr="006F63FD">
        <w:trPr>
          <w:cantSplit/>
          <w:trHeight w:val="1987"/>
        </w:trPr>
        <w:tc>
          <w:tcPr>
            <w:tcW w:w="4836" w:type="dxa"/>
          </w:tcPr>
          <w:p w:rsidR="00B02AF3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>
              <w:rPr>
                <w:sz w:val="28"/>
                <w:szCs w:val="28"/>
              </w:rPr>
              <w:t>Elizabeth Ortiz</w:t>
            </w:r>
            <w:r w:rsidR="00732169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Bar No. 012838</w:t>
            </w:r>
          </w:p>
          <w:p w:rsidR="00000C35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Executive Director</w:t>
            </w:r>
          </w:p>
          <w:p w:rsidR="00494BDF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Arizona Prosecuting Attorneys’ Advisory Council</w:t>
            </w:r>
          </w:p>
          <w:p w:rsidR="00357F4D" w:rsidRPr="006F63FD" w:rsidRDefault="00B02AF3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1951 West Camelback Road, Suite</w:t>
            </w:r>
            <w:r w:rsidR="00357F4D" w:rsidRPr="006F63F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</w:p>
          <w:p w:rsidR="00357F4D" w:rsidRPr="006F63FD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Phoenix, AZ  8501</w:t>
            </w:r>
            <w:r w:rsidR="00B02AF3">
              <w:rPr>
                <w:sz w:val="28"/>
                <w:szCs w:val="28"/>
              </w:rPr>
              <w:t>5</w:t>
            </w:r>
            <w:r w:rsidRPr="006F63FD"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3407</w:t>
            </w:r>
          </w:p>
          <w:p w:rsidR="00357F4D" w:rsidRPr="006F63FD" w:rsidRDefault="00352347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(602) </w:t>
            </w:r>
            <w:r w:rsidR="00B02AF3">
              <w:rPr>
                <w:sz w:val="28"/>
                <w:szCs w:val="28"/>
              </w:rPr>
              <w:t>542</w:t>
            </w:r>
            <w:r>
              <w:rPr>
                <w:sz w:val="28"/>
                <w:szCs w:val="28"/>
              </w:rPr>
              <w:t>-</w:t>
            </w:r>
            <w:r w:rsidR="00B02AF3">
              <w:rPr>
                <w:sz w:val="28"/>
                <w:szCs w:val="28"/>
              </w:rPr>
              <w:t>7222 / FAX (602) 274-4215</w:t>
            </w:r>
          </w:p>
          <w:p w:rsidR="00B02AF3" w:rsidRDefault="00072800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hyperlink r:id="rId8" w:history="1">
              <w:r w:rsidR="00B02AF3" w:rsidRPr="00FE2EAB">
                <w:rPr>
                  <w:rStyle w:val="Hyperlink"/>
                  <w:sz w:val="28"/>
                  <w:szCs w:val="28"/>
                </w:rPr>
                <w:t>Elizabeth.Ortiz@apaac.az.gov</w:t>
              </w:r>
            </w:hyperlink>
          </w:p>
          <w:p w:rsidR="00B02AF3" w:rsidRPr="00735659" w:rsidRDefault="00B02AF3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200" w:type="dxa"/>
          </w:tcPr>
          <w:p w:rsidR="00357F4D" w:rsidRPr="000F7A7F" w:rsidRDefault="00357F4D" w:rsidP="00000C35">
            <w:pPr>
              <w:ind w:left="113" w:right="113"/>
              <w:rPr>
                <w:sz w:val="26"/>
                <w:szCs w:val="26"/>
              </w:rPr>
            </w:pPr>
          </w:p>
        </w:tc>
      </w:tr>
    </w:tbl>
    <w:bookmarkEnd w:id="0"/>
    <w:p w:rsidR="000C48A9" w:rsidRPr="006F63FD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6F63FD">
        <w:rPr>
          <w:b/>
          <w:sz w:val="28"/>
          <w:szCs w:val="28"/>
        </w:rPr>
        <w:t>IN THE SUPREME COURT</w:t>
      </w:r>
      <w:r w:rsidRPr="006F63FD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0F7A7F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6F63FD">
              <w:rPr>
                <w:sz w:val="28"/>
                <w:szCs w:val="28"/>
              </w:rPr>
              <w:t>In the Matter of:</w:t>
            </w:r>
          </w:p>
          <w:p w:rsidR="00357F4D" w:rsidRPr="00732169" w:rsidRDefault="00E67511" w:rsidP="00E321C5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732169">
              <w:rPr>
                <w:b/>
                <w:sz w:val="28"/>
                <w:szCs w:val="28"/>
              </w:rPr>
              <w:t xml:space="preserve">PETITION TO </w:t>
            </w:r>
            <w:r w:rsidR="00B87B69">
              <w:rPr>
                <w:b/>
                <w:sz w:val="28"/>
                <w:szCs w:val="28"/>
              </w:rPr>
              <w:t xml:space="preserve">AMEND </w:t>
            </w:r>
            <w:r w:rsidR="003700EE">
              <w:rPr>
                <w:b/>
                <w:sz w:val="28"/>
                <w:szCs w:val="28"/>
              </w:rPr>
              <w:t xml:space="preserve">RULE </w:t>
            </w:r>
            <w:r w:rsidR="00A0595A">
              <w:rPr>
                <w:b/>
                <w:sz w:val="28"/>
                <w:szCs w:val="28"/>
              </w:rPr>
              <w:t>7</w:t>
            </w:r>
            <w:r w:rsidR="003700EE">
              <w:rPr>
                <w:b/>
                <w:sz w:val="28"/>
                <w:szCs w:val="28"/>
              </w:rPr>
              <w:t>.</w:t>
            </w:r>
            <w:r w:rsidR="00A0595A">
              <w:rPr>
                <w:b/>
                <w:sz w:val="28"/>
                <w:szCs w:val="28"/>
              </w:rPr>
              <w:t>3</w:t>
            </w:r>
            <w:r w:rsidR="003700EE">
              <w:rPr>
                <w:b/>
                <w:sz w:val="28"/>
                <w:szCs w:val="28"/>
              </w:rPr>
              <w:t xml:space="preserve"> </w:t>
            </w:r>
            <w:r w:rsidR="00A0595A">
              <w:rPr>
                <w:b/>
                <w:sz w:val="28"/>
                <w:szCs w:val="28"/>
              </w:rPr>
              <w:t>OF THE</w:t>
            </w:r>
            <w:r w:rsidR="00CC2E2B">
              <w:rPr>
                <w:b/>
                <w:sz w:val="28"/>
                <w:szCs w:val="28"/>
              </w:rPr>
              <w:t xml:space="preserve"> RULES OF CR</w:t>
            </w:r>
            <w:r w:rsidR="005A5C62">
              <w:rPr>
                <w:b/>
                <w:sz w:val="28"/>
                <w:szCs w:val="28"/>
              </w:rPr>
              <w:t>IMINAL</w:t>
            </w:r>
            <w:r w:rsidR="00B87B69">
              <w:rPr>
                <w:b/>
                <w:sz w:val="28"/>
                <w:szCs w:val="28"/>
              </w:rPr>
              <w:t xml:space="preserve"> PROCEDURE</w:t>
            </w:r>
          </w:p>
          <w:p w:rsidR="00357F4D" w:rsidRPr="000F7A7F" w:rsidRDefault="00357F4D" w:rsidP="00E321C5">
            <w:pPr>
              <w:pStyle w:val="Caption"/>
              <w:spacing w:before="240" w:after="240"/>
              <w:rPr>
                <w:szCs w:val="26"/>
              </w:rPr>
            </w:pP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357F4D" w:rsidRPr="006F63FD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6F63FD">
              <w:rPr>
                <w:sz w:val="28"/>
                <w:szCs w:val="28"/>
              </w:rPr>
              <w:t>Supreme Court No. R-</w:t>
            </w:r>
            <w:r w:rsidR="00B87B69">
              <w:rPr>
                <w:sz w:val="28"/>
                <w:szCs w:val="28"/>
              </w:rPr>
              <w:t>1</w:t>
            </w:r>
            <w:r w:rsidR="00CC2E2B">
              <w:rPr>
                <w:sz w:val="28"/>
                <w:szCs w:val="28"/>
              </w:rPr>
              <w:t>7</w:t>
            </w:r>
            <w:r w:rsidR="00B87B69">
              <w:rPr>
                <w:sz w:val="28"/>
                <w:szCs w:val="28"/>
              </w:rPr>
              <w:t>-00</w:t>
            </w:r>
            <w:r w:rsidR="00A0595A">
              <w:rPr>
                <w:sz w:val="28"/>
                <w:szCs w:val="28"/>
              </w:rPr>
              <w:t>30</w:t>
            </w:r>
          </w:p>
          <w:p w:rsidR="000F7A7F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>COMMENT OF</w:t>
            </w:r>
          </w:p>
          <w:p w:rsidR="00357F4D" w:rsidRPr="006F63FD" w:rsidRDefault="000F7A7F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6F63FD">
              <w:rPr>
                <w:b/>
                <w:sz w:val="28"/>
                <w:szCs w:val="28"/>
              </w:rPr>
              <w:t xml:space="preserve">THE </w:t>
            </w:r>
            <w:r w:rsidR="00B02AF3">
              <w:rPr>
                <w:b/>
                <w:sz w:val="28"/>
                <w:szCs w:val="28"/>
              </w:rPr>
              <w:t>ARIZONA PROSECUTING ATTORNEYS’ ADVISORY COUNCIL</w:t>
            </w:r>
          </w:p>
          <w:p w:rsidR="00357F4D" w:rsidRPr="000F7A7F" w:rsidRDefault="00357F4D" w:rsidP="00E321C5">
            <w:pPr>
              <w:pStyle w:val="DocumentTitle"/>
              <w:rPr>
                <w:szCs w:val="26"/>
              </w:rPr>
            </w:pPr>
          </w:p>
          <w:p w:rsidR="00357F4D" w:rsidRPr="000F7A7F" w:rsidRDefault="00357F4D" w:rsidP="00E321C5">
            <w:pPr>
              <w:pStyle w:val="Caption"/>
              <w:ind w:left="1512" w:right="115" w:hanging="1253"/>
              <w:rPr>
                <w:szCs w:val="26"/>
              </w:rPr>
            </w:pPr>
          </w:p>
        </w:tc>
      </w:tr>
      <w:bookmarkEnd w:id="1"/>
    </w:tbl>
    <w:p w:rsidR="00B02AF3" w:rsidRDefault="00B02AF3" w:rsidP="00B02AF3">
      <w:pPr>
        <w:pStyle w:val="Body"/>
        <w:widowControl w:val="0"/>
        <w:spacing w:line="240" w:lineRule="auto"/>
        <w:ind w:firstLine="720"/>
        <w:jc w:val="both"/>
        <w:rPr>
          <w:sz w:val="28"/>
          <w:szCs w:val="28"/>
        </w:rPr>
      </w:pPr>
    </w:p>
    <w:p w:rsidR="00A0595A" w:rsidRDefault="00A0595A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Arizona Voice for Crime Victims, Maricopa County Attorney’s Office, and Office of the Attorney General join in asking</w:t>
      </w:r>
      <w:r w:rsidR="003700EE">
        <w:rPr>
          <w:sz w:val="28"/>
          <w:szCs w:val="28"/>
        </w:rPr>
        <w:t xml:space="preserve"> the Supreme Court to amend </w:t>
      </w:r>
      <w:r>
        <w:rPr>
          <w:sz w:val="28"/>
          <w:szCs w:val="28"/>
        </w:rPr>
        <w:t>the new version of Ariz. R. Crim. P. 7.3(b), adopted on December 14, 2016</w:t>
      </w:r>
      <w:r w:rsidR="00901A7B">
        <w:rPr>
          <w:sz w:val="28"/>
          <w:szCs w:val="28"/>
        </w:rPr>
        <w:t xml:space="preserve"> and effective April 3, 2017</w:t>
      </w:r>
      <w:r>
        <w:rPr>
          <w:sz w:val="28"/>
          <w:szCs w:val="28"/>
        </w:rPr>
        <w:t>.</w:t>
      </w:r>
      <w:r w:rsidR="00901A7B">
        <w:rPr>
          <w:sz w:val="28"/>
          <w:szCs w:val="28"/>
        </w:rPr>
        <w:t xml:space="preserve">  (See R-16-0041).</w:t>
      </w:r>
      <w:r>
        <w:rPr>
          <w:sz w:val="28"/>
          <w:szCs w:val="28"/>
        </w:rPr>
        <w:t xml:space="preserve">  The effect of that new rule </w:t>
      </w:r>
      <w:r w:rsidR="003D0386">
        <w:rPr>
          <w:sz w:val="28"/>
          <w:szCs w:val="28"/>
        </w:rPr>
        <w:t>is</w:t>
      </w:r>
      <w:r>
        <w:rPr>
          <w:sz w:val="28"/>
          <w:szCs w:val="28"/>
        </w:rPr>
        <w:t xml:space="preserve"> to make </w:t>
      </w:r>
      <w:r w:rsidRPr="00A0595A">
        <w:rPr>
          <w:i/>
          <w:sz w:val="28"/>
          <w:szCs w:val="28"/>
        </w:rPr>
        <w:t>discretionary</w:t>
      </w:r>
      <w:r>
        <w:rPr>
          <w:sz w:val="28"/>
          <w:szCs w:val="28"/>
        </w:rPr>
        <w:t>, as a condition of release, a prohibition on a defendant’s contact with the crime victim.  Petitioners herein are requesting that this prohibition be moved to Rule 7.3(a) where it would be</w:t>
      </w:r>
      <w:r w:rsidR="005F1414">
        <w:rPr>
          <w:sz w:val="28"/>
          <w:szCs w:val="28"/>
        </w:rPr>
        <w:t>come</w:t>
      </w:r>
      <w:r>
        <w:rPr>
          <w:sz w:val="28"/>
          <w:szCs w:val="28"/>
        </w:rPr>
        <w:t xml:space="preserve"> a </w:t>
      </w:r>
      <w:r w:rsidRPr="00A0595A">
        <w:rPr>
          <w:i/>
          <w:sz w:val="28"/>
          <w:szCs w:val="28"/>
        </w:rPr>
        <w:t>mandatory</w:t>
      </w:r>
      <w:r>
        <w:rPr>
          <w:sz w:val="28"/>
          <w:szCs w:val="28"/>
        </w:rPr>
        <w:t xml:space="preserve"> condition of release, unless the court determines that the victim’s safety would be otherwise protected. </w:t>
      </w:r>
      <w:r w:rsidR="003700EE">
        <w:rPr>
          <w:sz w:val="28"/>
          <w:szCs w:val="28"/>
        </w:rPr>
        <w:t xml:space="preserve"> </w:t>
      </w:r>
      <w:r w:rsidR="00E00AF4" w:rsidRPr="0023316F">
        <w:rPr>
          <w:sz w:val="28"/>
          <w:szCs w:val="28"/>
        </w:rPr>
        <w:t xml:space="preserve">The </w:t>
      </w:r>
      <w:r w:rsidR="00E00AF4">
        <w:rPr>
          <w:sz w:val="28"/>
          <w:szCs w:val="28"/>
        </w:rPr>
        <w:t xml:space="preserve">Arizona </w:t>
      </w:r>
      <w:r w:rsidR="00FD0C85">
        <w:rPr>
          <w:sz w:val="28"/>
          <w:szCs w:val="28"/>
        </w:rPr>
        <w:t>Prosecuting Attorneys’ Advisory Council (“APAAC”)</w:t>
      </w:r>
      <w:r w:rsidR="00E00AF4" w:rsidRPr="0023316F">
        <w:rPr>
          <w:sz w:val="28"/>
          <w:szCs w:val="28"/>
        </w:rPr>
        <w:t xml:space="preserve"> has considered the proposed change</w:t>
      </w:r>
      <w:r w:rsidR="00FE7BE7">
        <w:rPr>
          <w:sz w:val="28"/>
          <w:szCs w:val="28"/>
        </w:rPr>
        <w:t xml:space="preserve"> </w:t>
      </w:r>
      <w:r w:rsidR="003700EE">
        <w:rPr>
          <w:sz w:val="28"/>
          <w:szCs w:val="28"/>
        </w:rPr>
        <w:t xml:space="preserve">in the petition and </w:t>
      </w:r>
      <w:r>
        <w:rPr>
          <w:sz w:val="28"/>
          <w:szCs w:val="28"/>
        </w:rPr>
        <w:t>fully supports it</w:t>
      </w:r>
      <w:r w:rsidR="003700EE">
        <w:rPr>
          <w:sz w:val="28"/>
          <w:szCs w:val="28"/>
        </w:rPr>
        <w:t>.</w:t>
      </w:r>
    </w:p>
    <w:p w:rsidR="00BA69E0" w:rsidRDefault="003D0386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The new subsection 7.3(b) creates a new category of discretionary conditions of release, and allows the court to impose both non-monetary and monetary conditions.  It also requires the court to consider the results of an approved risk assessment, if any.</w:t>
      </w:r>
      <w:r w:rsidR="000D5FC0">
        <w:rPr>
          <w:sz w:val="28"/>
          <w:szCs w:val="28"/>
        </w:rPr>
        <w:t xml:space="preserve">  While the new rule provides that a court “may” impose as a condition of release that the defendant not contact the victim, this discretionary condition does not fully protect crime victims.  The court may have insufficient information concerning a risk posed by a defendant to a victim.  The court could be misled by a defendant, a defendant’s family, or even a victim, depending on the circumstances, concerning lethality and danger to the victim.</w:t>
      </w:r>
    </w:p>
    <w:p w:rsidR="00526087" w:rsidRPr="00CF58A1" w:rsidRDefault="000D5FC0" w:rsidP="00E00AF4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victim’s safety and protection should be paramount in </w:t>
      </w:r>
      <w:r w:rsidR="00BA69E0">
        <w:rPr>
          <w:sz w:val="28"/>
          <w:szCs w:val="28"/>
        </w:rPr>
        <w:t>considering conditions of release.  APAAC agrees with petitioners that m</w:t>
      </w:r>
      <w:r>
        <w:rPr>
          <w:sz w:val="28"/>
          <w:szCs w:val="28"/>
        </w:rPr>
        <w:t xml:space="preserve">aking a victim’s safety and protection </w:t>
      </w:r>
      <w:r w:rsidR="00BA69E0">
        <w:rPr>
          <w:sz w:val="28"/>
          <w:szCs w:val="28"/>
        </w:rPr>
        <w:t>a “</w:t>
      </w:r>
      <w:r>
        <w:rPr>
          <w:sz w:val="28"/>
          <w:szCs w:val="28"/>
        </w:rPr>
        <w:t>discretionary</w:t>
      </w:r>
      <w:r w:rsidR="00BA69E0">
        <w:rPr>
          <w:sz w:val="28"/>
          <w:szCs w:val="28"/>
        </w:rPr>
        <w:t>” consideration weakens protections for victims.  Victims in Arizona have a constitutional right “to be free from intimidation, harassment, or abuse” throughout the criminal process.</w:t>
      </w:r>
      <w:r w:rsidR="00BA69E0" w:rsidRPr="00BA69E0">
        <w:rPr>
          <w:sz w:val="28"/>
          <w:szCs w:val="28"/>
        </w:rPr>
        <w:t xml:space="preserve"> </w:t>
      </w:r>
      <w:r w:rsidR="00BA69E0">
        <w:rPr>
          <w:sz w:val="28"/>
          <w:szCs w:val="28"/>
        </w:rPr>
        <w:t xml:space="preserve"> Ariz. Const. art. 2, § 2.1.  Requiring a defendant to not contact the victim, as a mandatory condition of release, fulfills that constitutional right and works to protect the lives and safety of victims.  </w:t>
      </w:r>
      <w:r w:rsidR="00E00AF4">
        <w:rPr>
          <w:sz w:val="28"/>
          <w:szCs w:val="28"/>
        </w:rPr>
        <w:t xml:space="preserve">The </w:t>
      </w:r>
      <w:r w:rsidR="00FD0C85">
        <w:rPr>
          <w:sz w:val="28"/>
          <w:szCs w:val="28"/>
        </w:rPr>
        <w:t>Arizona Prosecuting Attorneys’ Advisory Council</w:t>
      </w:r>
      <w:r w:rsidR="00E00AF4">
        <w:rPr>
          <w:sz w:val="28"/>
          <w:szCs w:val="28"/>
        </w:rPr>
        <w:t xml:space="preserve"> </w:t>
      </w:r>
      <w:r w:rsidR="00BA69E0">
        <w:rPr>
          <w:sz w:val="28"/>
          <w:szCs w:val="28"/>
        </w:rPr>
        <w:t>urges this Court to support the proposal in R-17-0030 and make protections of victims a priority in setting conditions of release.</w:t>
      </w:r>
    </w:p>
    <w:p w:rsidR="00FD0C85" w:rsidRDefault="00526087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>
        <w:rPr>
          <w:szCs w:val="26"/>
        </w:rPr>
        <w:lastRenderedPageBreak/>
        <w:t xml:space="preserve">       </w:t>
      </w:r>
      <w:r w:rsidRPr="006F63FD">
        <w:rPr>
          <w:sz w:val="28"/>
          <w:szCs w:val="28"/>
        </w:rPr>
        <w:t xml:space="preserve">RESPECTFULLY SUBMITTED this </w:t>
      </w:r>
      <w:r w:rsidR="004744A9">
        <w:rPr>
          <w:sz w:val="28"/>
          <w:szCs w:val="28"/>
          <w:u w:val="single"/>
        </w:rPr>
        <w:t xml:space="preserve">  2</w:t>
      </w:r>
      <w:r w:rsidR="004744A9" w:rsidRPr="004744A9">
        <w:rPr>
          <w:sz w:val="28"/>
          <w:szCs w:val="28"/>
          <w:u w:val="single"/>
        </w:rPr>
        <w:t>4</w:t>
      </w:r>
      <w:r w:rsidR="004744A9" w:rsidRPr="004744A9">
        <w:rPr>
          <w:sz w:val="28"/>
          <w:szCs w:val="28"/>
          <w:u w:val="single"/>
          <w:vertAlign w:val="superscript"/>
        </w:rPr>
        <w:t>th</w:t>
      </w:r>
      <w:r w:rsidR="004744A9" w:rsidRPr="004744A9">
        <w:rPr>
          <w:sz w:val="28"/>
          <w:szCs w:val="28"/>
          <w:u w:val="single"/>
        </w:rPr>
        <w:t xml:space="preserve"> </w:t>
      </w:r>
      <w:r w:rsidR="004744A9">
        <w:rPr>
          <w:sz w:val="28"/>
          <w:szCs w:val="28"/>
        </w:rPr>
        <w:t>day of</w:t>
      </w:r>
      <w:r w:rsidR="004744A9" w:rsidRPr="004744A9">
        <w:rPr>
          <w:sz w:val="28"/>
          <w:szCs w:val="28"/>
          <w:u w:val="single"/>
        </w:rPr>
        <w:t xml:space="preserve"> </w:t>
      </w:r>
      <w:r w:rsidR="004744A9">
        <w:rPr>
          <w:sz w:val="28"/>
          <w:szCs w:val="28"/>
          <w:u w:val="single"/>
        </w:rPr>
        <w:tab/>
      </w:r>
      <w:r w:rsidR="004744A9" w:rsidRPr="004744A9">
        <w:rPr>
          <w:sz w:val="28"/>
          <w:szCs w:val="28"/>
          <w:u w:val="single"/>
        </w:rPr>
        <w:t>April</w:t>
      </w:r>
      <w:r w:rsidR="004744A9">
        <w:rPr>
          <w:sz w:val="28"/>
          <w:szCs w:val="28"/>
          <w:u w:val="single"/>
        </w:rPr>
        <w:tab/>
      </w:r>
      <w:r w:rsidR="004744A9" w:rsidRPr="004744A9">
        <w:rPr>
          <w:sz w:val="28"/>
          <w:szCs w:val="28"/>
          <w:u w:val="single"/>
        </w:rPr>
        <w:t xml:space="preserve"> </w:t>
      </w:r>
      <w:r w:rsidRPr="006F63FD">
        <w:rPr>
          <w:sz w:val="28"/>
          <w:szCs w:val="28"/>
        </w:rPr>
        <w:t>, 201</w:t>
      </w:r>
      <w:r w:rsidR="00AD6948">
        <w:rPr>
          <w:sz w:val="28"/>
          <w:szCs w:val="28"/>
        </w:rPr>
        <w:t>7</w:t>
      </w:r>
      <w:r w:rsidRPr="006F63FD">
        <w:rPr>
          <w:sz w:val="28"/>
          <w:szCs w:val="28"/>
        </w:rPr>
        <w:t>.</w:t>
      </w:r>
    </w:p>
    <w:p w:rsidR="00FD0C85" w:rsidRDefault="00FD0C85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0D1BD4" w:rsidRDefault="000D1BD4" w:rsidP="00FD0C85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:rsidR="00FD0C85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 w:rsidR="004744A9" w:rsidRPr="00F34CCA">
        <w:rPr>
          <w:sz w:val="28"/>
          <w:szCs w:val="28"/>
        </w:rPr>
        <w:tab/>
      </w:r>
      <w:r w:rsidR="004744A9" w:rsidRPr="00F34CCA">
        <w:rPr>
          <w:sz w:val="28"/>
          <w:szCs w:val="28"/>
        </w:rPr>
        <w:tab/>
      </w:r>
      <w:r w:rsidR="004744A9" w:rsidRPr="00F34CCA">
        <w:rPr>
          <w:sz w:val="28"/>
          <w:szCs w:val="28"/>
        </w:rPr>
        <w:tab/>
      </w:r>
      <w:r w:rsidR="004744A9" w:rsidRPr="00F34CCA">
        <w:rPr>
          <w:sz w:val="28"/>
          <w:szCs w:val="28"/>
        </w:rPr>
        <w:tab/>
      </w:r>
      <w:r w:rsidR="004744A9" w:rsidRPr="00F34CCA">
        <w:rPr>
          <w:sz w:val="28"/>
          <w:szCs w:val="28"/>
        </w:rPr>
        <w:tab/>
      </w:r>
      <w:r w:rsidR="004744A9" w:rsidRPr="00F34CCA">
        <w:rPr>
          <w:sz w:val="28"/>
          <w:szCs w:val="28"/>
          <w:u w:val="single"/>
        </w:rPr>
        <w:t xml:space="preserve">/s/  </w:t>
      </w:r>
      <w:r w:rsidR="004744A9" w:rsidRPr="00F34CCA">
        <w:rPr>
          <w:rFonts w:ascii="Lucida Handwriting" w:hAnsi="Lucida Handwriting"/>
          <w:sz w:val="28"/>
          <w:szCs w:val="28"/>
          <w:u w:val="single"/>
        </w:rPr>
        <w:t>Elizabeth Ortiz</w:t>
      </w:r>
      <w:r w:rsidR="004744A9" w:rsidRPr="00F34CCA">
        <w:rPr>
          <w:rFonts w:ascii="Lucida Handwriting" w:hAnsi="Lucida Handwriting"/>
          <w:sz w:val="28"/>
          <w:szCs w:val="28"/>
          <w:u w:val="single"/>
        </w:rPr>
        <w:tab/>
      </w:r>
      <w:r w:rsidR="004744A9">
        <w:rPr>
          <w:sz w:val="28"/>
          <w:szCs w:val="28"/>
          <w:u w:val="single"/>
        </w:rPr>
        <w:tab/>
      </w:r>
      <w:r w:rsidR="004744A9" w:rsidRPr="00F34CCA">
        <w:rPr>
          <w:sz w:val="28"/>
          <w:szCs w:val="28"/>
          <w:u w:val="single"/>
        </w:rPr>
        <w:tab/>
      </w:r>
      <w:r w:rsidR="004744A9" w:rsidRPr="00F34CCA">
        <w:rPr>
          <w:sz w:val="28"/>
          <w:szCs w:val="28"/>
          <w:u w:val="single"/>
        </w:rPr>
        <w:tab/>
      </w:r>
    </w:p>
    <w:p w:rsidR="000C48A9" w:rsidRPr="006F63FD" w:rsidRDefault="00FD0C85" w:rsidP="00FD0C85">
      <w:pPr>
        <w:pStyle w:val="Body"/>
        <w:widowControl w:val="0"/>
        <w:tabs>
          <w:tab w:val="left" w:pos="720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02AF3">
        <w:rPr>
          <w:sz w:val="28"/>
          <w:szCs w:val="28"/>
        </w:rPr>
        <w:t>Elizabeth Ortiz, #012838</w:t>
      </w:r>
    </w:p>
    <w:p w:rsidR="000C48A9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:rsidR="00B02AF3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Arizona Prosecuting Attorneys’</w:t>
      </w:r>
    </w:p>
    <w:p w:rsidR="00B02AF3" w:rsidRPr="006F63FD" w:rsidRDefault="00B02AF3" w:rsidP="00FD0C85">
      <w:pPr>
        <w:pStyle w:val="PleadingSignature"/>
        <w:keepNext w:val="0"/>
        <w:keepLines w:val="0"/>
        <w:spacing w:line="240" w:lineRule="auto"/>
        <w:ind w:left="3600" w:firstLine="720"/>
        <w:rPr>
          <w:sz w:val="28"/>
          <w:szCs w:val="28"/>
        </w:rPr>
      </w:pPr>
      <w:r>
        <w:rPr>
          <w:sz w:val="28"/>
          <w:szCs w:val="28"/>
        </w:rPr>
        <w:t>Advisory Council</w:t>
      </w:r>
    </w:p>
    <w:p w:rsidR="000C48A9" w:rsidRPr="000F7A7F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Cs w:val="26"/>
        </w:rPr>
      </w:pPr>
    </w:p>
    <w:p w:rsidR="000D1BD4" w:rsidRPr="000D1BD4" w:rsidRDefault="000D1BD4" w:rsidP="004331B2">
      <w:pPr>
        <w:widowControl w:val="0"/>
        <w:spacing w:line="240" w:lineRule="auto"/>
        <w:ind w:right="4140"/>
        <w:rPr>
          <w:szCs w:val="28"/>
        </w:rPr>
      </w:pPr>
    </w:p>
    <w:p w:rsidR="000751A4" w:rsidRPr="00CF3F68" w:rsidRDefault="000751A4" w:rsidP="000751A4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Electronic copy filed with the</w:t>
      </w:r>
    </w:p>
    <w:p w:rsidR="000751A4" w:rsidRPr="00CF3F68" w:rsidRDefault="000751A4" w:rsidP="000751A4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>Clerk of the Arizona Supreme Court</w:t>
      </w:r>
    </w:p>
    <w:p w:rsidR="000751A4" w:rsidRPr="00CF3F68" w:rsidRDefault="000751A4" w:rsidP="000751A4">
      <w:pPr>
        <w:spacing w:line="240" w:lineRule="auto"/>
        <w:rPr>
          <w:sz w:val="28"/>
          <w:szCs w:val="28"/>
        </w:rPr>
      </w:pPr>
      <w:r w:rsidRPr="00CF3F68">
        <w:rPr>
          <w:sz w:val="28"/>
          <w:szCs w:val="28"/>
        </w:rPr>
        <w:t xml:space="preserve">this </w:t>
      </w:r>
      <w:r w:rsidRPr="00CF3F68">
        <w:rPr>
          <w:sz w:val="28"/>
          <w:szCs w:val="28"/>
          <w:u w:val="single"/>
        </w:rPr>
        <w:t xml:space="preserve">  24</w:t>
      </w:r>
      <w:r w:rsidRPr="00CF3F68">
        <w:rPr>
          <w:sz w:val="28"/>
          <w:szCs w:val="28"/>
          <w:u w:val="single"/>
          <w:vertAlign w:val="superscript"/>
        </w:rPr>
        <w:t>th</w:t>
      </w:r>
      <w:r w:rsidRPr="00CF3F68">
        <w:rPr>
          <w:sz w:val="28"/>
          <w:szCs w:val="28"/>
          <w:u w:val="single"/>
        </w:rPr>
        <w:t xml:space="preserve"> </w:t>
      </w:r>
      <w:r w:rsidRPr="00CF3F68">
        <w:rPr>
          <w:sz w:val="28"/>
          <w:szCs w:val="28"/>
        </w:rPr>
        <w:t>day of</w:t>
      </w:r>
      <w:r w:rsidRPr="00CF3F68">
        <w:rPr>
          <w:sz w:val="28"/>
          <w:szCs w:val="28"/>
          <w:u w:val="single"/>
        </w:rPr>
        <w:t xml:space="preserve">    April   </w:t>
      </w:r>
      <w:r w:rsidRPr="00CF3F68">
        <w:rPr>
          <w:sz w:val="28"/>
          <w:szCs w:val="28"/>
        </w:rPr>
        <w:t>, 2017.</w:t>
      </w:r>
    </w:p>
    <w:p w:rsidR="000751A4" w:rsidRPr="00CF3F68" w:rsidRDefault="000751A4" w:rsidP="000751A4">
      <w:pPr>
        <w:spacing w:line="240" w:lineRule="auto"/>
        <w:rPr>
          <w:sz w:val="28"/>
          <w:szCs w:val="28"/>
        </w:rPr>
      </w:pPr>
    </w:p>
    <w:p w:rsidR="000751A4" w:rsidRPr="00CF3F68" w:rsidRDefault="000751A4" w:rsidP="000751A4">
      <w:pPr>
        <w:spacing w:line="240" w:lineRule="auto"/>
        <w:rPr>
          <w:sz w:val="28"/>
          <w:szCs w:val="28"/>
        </w:rPr>
      </w:pPr>
    </w:p>
    <w:p w:rsidR="000751A4" w:rsidRPr="00CF3F68" w:rsidRDefault="000751A4" w:rsidP="000751A4">
      <w:pPr>
        <w:spacing w:line="240" w:lineRule="auto"/>
        <w:rPr>
          <w:rFonts w:ascii="Lucida Calligraphy" w:hAnsi="Lucida Calligraphy"/>
          <w:sz w:val="28"/>
          <w:szCs w:val="28"/>
          <w:u w:val="single"/>
        </w:rPr>
      </w:pPr>
      <w:r w:rsidRPr="00CF3F68">
        <w:rPr>
          <w:sz w:val="28"/>
          <w:szCs w:val="28"/>
        </w:rPr>
        <w:t xml:space="preserve">by: </w:t>
      </w:r>
      <w:r w:rsidRPr="00CF3F68">
        <w:rPr>
          <w:rFonts w:ascii="Lucida Calligraphy" w:hAnsi="Lucida Calligraphy"/>
          <w:sz w:val="28"/>
          <w:szCs w:val="28"/>
          <w:u w:val="single"/>
        </w:rPr>
        <w:tab/>
        <w:t>D.</w:t>
      </w:r>
      <w:r w:rsidR="00F46410">
        <w:rPr>
          <w:rFonts w:ascii="Lucida Calligraphy" w:hAnsi="Lucida Calligraphy"/>
          <w:sz w:val="28"/>
          <w:szCs w:val="28"/>
          <w:u w:val="single"/>
        </w:rPr>
        <w:t xml:space="preserve"> </w:t>
      </w:r>
      <w:r w:rsidRPr="00CF3F68">
        <w:rPr>
          <w:rFonts w:ascii="Lucida Calligraphy" w:hAnsi="Lucida Calligraphy"/>
          <w:sz w:val="28"/>
          <w:szCs w:val="28"/>
          <w:u w:val="single"/>
        </w:rPr>
        <w:t>Cooney</w:t>
      </w:r>
      <w:r w:rsidR="00F46410">
        <w:rPr>
          <w:rFonts w:ascii="Lucida Calligraphy" w:hAnsi="Lucida Calligraphy"/>
          <w:sz w:val="28"/>
          <w:szCs w:val="28"/>
          <w:u w:val="single"/>
        </w:rPr>
        <w:tab/>
      </w:r>
      <w:r w:rsidR="00F46410">
        <w:rPr>
          <w:rFonts w:ascii="Lucida Calligraphy" w:hAnsi="Lucida Calligraphy"/>
          <w:sz w:val="28"/>
          <w:szCs w:val="28"/>
          <w:u w:val="single"/>
        </w:rPr>
        <w:tab/>
      </w:r>
      <w:r w:rsidR="00F46410">
        <w:rPr>
          <w:rFonts w:ascii="Lucida Calligraphy" w:hAnsi="Lucida Calligraphy"/>
          <w:sz w:val="28"/>
          <w:szCs w:val="28"/>
          <w:u w:val="single"/>
        </w:rPr>
        <w:tab/>
      </w:r>
      <w:bookmarkStart w:id="2" w:name="_GoBack"/>
      <w:bookmarkEnd w:id="2"/>
    </w:p>
    <w:p w:rsidR="00494BDF" w:rsidRPr="000F7A7F" w:rsidRDefault="00494BDF" w:rsidP="000C48A9">
      <w:pPr>
        <w:pStyle w:val="Body"/>
        <w:widowControl w:val="0"/>
        <w:ind w:firstLine="0"/>
        <w:jc w:val="both"/>
        <w:rPr>
          <w:szCs w:val="26"/>
        </w:rPr>
      </w:pPr>
    </w:p>
    <w:p w:rsidR="00052372" w:rsidRPr="000F7A7F" w:rsidRDefault="00052372" w:rsidP="00933EA1">
      <w:pPr>
        <w:tabs>
          <w:tab w:val="left" w:pos="8145"/>
        </w:tabs>
        <w:rPr>
          <w:sz w:val="26"/>
          <w:szCs w:val="26"/>
        </w:rPr>
      </w:pPr>
    </w:p>
    <w:sectPr w:rsidR="00052372" w:rsidRPr="000F7A7F" w:rsidSect="006F63FD">
      <w:headerReference w:type="default" r:id="rId9"/>
      <w:footerReference w:type="even" r:id="rId10"/>
      <w:footerReference w:type="default" r:id="rId11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00" w:rsidRDefault="00072800">
      <w:r>
        <w:separator/>
      </w:r>
    </w:p>
  </w:endnote>
  <w:endnote w:type="continuationSeparator" w:id="0">
    <w:p w:rsidR="00072800" w:rsidRDefault="0007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70CB" w:rsidRDefault="007870CB" w:rsidP="00861563">
    <w:pPr>
      <w:pStyle w:val="Footer"/>
      <w:ind w:right="360"/>
    </w:pPr>
  </w:p>
  <w:p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F46410">
          <w:rPr>
            <w:noProof/>
            <w:sz w:val="26"/>
            <w:szCs w:val="26"/>
          </w:rPr>
          <w:t>3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00" w:rsidRDefault="00072800">
      <w:r>
        <w:separator/>
      </w:r>
    </w:p>
  </w:footnote>
  <w:footnote w:type="continuationSeparator" w:id="0">
    <w:p w:rsidR="00072800" w:rsidRDefault="00072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5CBDF3" wp14:editId="18F00D30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>
          <w:pict>
            <v:line w14:anchorId="2AF5CC0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6B24B" wp14:editId="6962C880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>
          <w:pict>
            <v:line w14:anchorId="2CEED4A0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B2CDDD" wp14:editId="1F905853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>
          <w:pict>
            <v:line w14:anchorId="3DFE7148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4703F5" wp14:editId="596FA60B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04501"/>
    <w:rsid w:val="000410B3"/>
    <w:rsid w:val="00043D4D"/>
    <w:rsid w:val="0004786F"/>
    <w:rsid w:val="00052372"/>
    <w:rsid w:val="00056CA0"/>
    <w:rsid w:val="0006397E"/>
    <w:rsid w:val="000666D1"/>
    <w:rsid w:val="00072800"/>
    <w:rsid w:val="000751A4"/>
    <w:rsid w:val="000829A0"/>
    <w:rsid w:val="000868BC"/>
    <w:rsid w:val="000917C0"/>
    <w:rsid w:val="000A1D6B"/>
    <w:rsid w:val="000C48A9"/>
    <w:rsid w:val="000C58DC"/>
    <w:rsid w:val="000D1BD4"/>
    <w:rsid w:val="000D5FC0"/>
    <w:rsid w:val="000D7E6C"/>
    <w:rsid w:val="000F7A7F"/>
    <w:rsid w:val="000F7C13"/>
    <w:rsid w:val="001003C3"/>
    <w:rsid w:val="00100916"/>
    <w:rsid w:val="00116D61"/>
    <w:rsid w:val="0012408C"/>
    <w:rsid w:val="001242B6"/>
    <w:rsid w:val="00131578"/>
    <w:rsid w:val="00133760"/>
    <w:rsid w:val="00135326"/>
    <w:rsid w:val="00156D8F"/>
    <w:rsid w:val="0019690A"/>
    <w:rsid w:val="001A2520"/>
    <w:rsid w:val="001A2F45"/>
    <w:rsid w:val="001A741A"/>
    <w:rsid w:val="001C5E17"/>
    <w:rsid w:val="001D0AAA"/>
    <w:rsid w:val="001D6699"/>
    <w:rsid w:val="001E6473"/>
    <w:rsid w:val="001F591C"/>
    <w:rsid w:val="00213ABC"/>
    <w:rsid w:val="00262BE7"/>
    <w:rsid w:val="00274D6A"/>
    <w:rsid w:val="002905E7"/>
    <w:rsid w:val="002B0C94"/>
    <w:rsid w:val="002D2738"/>
    <w:rsid w:val="002D2E4D"/>
    <w:rsid w:val="002E6D70"/>
    <w:rsid w:val="00303F65"/>
    <w:rsid w:val="00327BB4"/>
    <w:rsid w:val="00331ECE"/>
    <w:rsid w:val="00341028"/>
    <w:rsid w:val="00352347"/>
    <w:rsid w:val="003566D6"/>
    <w:rsid w:val="00357F4D"/>
    <w:rsid w:val="003617D1"/>
    <w:rsid w:val="00364150"/>
    <w:rsid w:val="0036551C"/>
    <w:rsid w:val="003700EE"/>
    <w:rsid w:val="003755A5"/>
    <w:rsid w:val="00377199"/>
    <w:rsid w:val="00397E14"/>
    <w:rsid w:val="003A28AC"/>
    <w:rsid w:val="003B402A"/>
    <w:rsid w:val="003C2FDA"/>
    <w:rsid w:val="003C33ED"/>
    <w:rsid w:val="003D0386"/>
    <w:rsid w:val="003D1B33"/>
    <w:rsid w:val="00407E2D"/>
    <w:rsid w:val="00415FD2"/>
    <w:rsid w:val="00422F15"/>
    <w:rsid w:val="00431CB5"/>
    <w:rsid w:val="004331B2"/>
    <w:rsid w:val="00440E4C"/>
    <w:rsid w:val="0044693C"/>
    <w:rsid w:val="00460947"/>
    <w:rsid w:val="00460E63"/>
    <w:rsid w:val="00463734"/>
    <w:rsid w:val="0046578F"/>
    <w:rsid w:val="004744A9"/>
    <w:rsid w:val="004833CE"/>
    <w:rsid w:val="004918F5"/>
    <w:rsid w:val="00492B42"/>
    <w:rsid w:val="00494BDF"/>
    <w:rsid w:val="0049776A"/>
    <w:rsid w:val="00497CE7"/>
    <w:rsid w:val="004A7A9D"/>
    <w:rsid w:val="004C1B73"/>
    <w:rsid w:val="004C3AE3"/>
    <w:rsid w:val="004D6622"/>
    <w:rsid w:val="004D6C64"/>
    <w:rsid w:val="00504E1E"/>
    <w:rsid w:val="00504E81"/>
    <w:rsid w:val="00506859"/>
    <w:rsid w:val="00520F93"/>
    <w:rsid w:val="0052337B"/>
    <w:rsid w:val="00526087"/>
    <w:rsid w:val="005275CC"/>
    <w:rsid w:val="00532975"/>
    <w:rsid w:val="00550D25"/>
    <w:rsid w:val="00564D07"/>
    <w:rsid w:val="00566856"/>
    <w:rsid w:val="00594E2D"/>
    <w:rsid w:val="005971F4"/>
    <w:rsid w:val="005A1A7A"/>
    <w:rsid w:val="005A21B0"/>
    <w:rsid w:val="005A5C62"/>
    <w:rsid w:val="005A6282"/>
    <w:rsid w:val="005B1356"/>
    <w:rsid w:val="005B2DC1"/>
    <w:rsid w:val="005B3B5D"/>
    <w:rsid w:val="005B5161"/>
    <w:rsid w:val="005C59C8"/>
    <w:rsid w:val="005D598D"/>
    <w:rsid w:val="005D699A"/>
    <w:rsid w:val="005D6AD4"/>
    <w:rsid w:val="005F1414"/>
    <w:rsid w:val="006027AB"/>
    <w:rsid w:val="0062695B"/>
    <w:rsid w:val="00630F92"/>
    <w:rsid w:val="006338C1"/>
    <w:rsid w:val="00636F5E"/>
    <w:rsid w:val="006410A6"/>
    <w:rsid w:val="006435A1"/>
    <w:rsid w:val="00660556"/>
    <w:rsid w:val="00665CCF"/>
    <w:rsid w:val="006666D1"/>
    <w:rsid w:val="006721EC"/>
    <w:rsid w:val="00673192"/>
    <w:rsid w:val="00677063"/>
    <w:rsid w:val="00682EA7"/>
    <w:rsid w:val="006932BA"/>
    <w:rsid w:val="006A1DDB"/>
    <w:rsid w:val="006B4F9A"/>
    <w:rsid w:val="006C1366"/>
    <w:rsid w:val="006C5CE4"/>
    <w:rsid w:val="006D6031"/>
    <w:rsid w:val="006F5ECA"/>
    <w:rsid w:val="006F63FD"/>
    <w:rsid w:val="00703AE1"/>
    <w:rsid w:val="00722B0F"/>
    <w:rsid w:val="00727D5D"/>
    <w:rsid w:val="00732169"/>
    <w:rsid w:val="007326C8"/>
    <w:rsid w:val="00735659"/>
    <w:rsid w:val="007479DC"/>
    <w:rsid w:val="00751E69"/>
    <w:rsid w:val="00752B4C"/>
    <w:rsid w:val="00753914"/>
    <w:rsid w:val="007658D4"/>
    <w:rsid w:val="0077110E"/>
    <w:rsid w:val="00775B02"/>
    <w:rsid w:val="007870CB"/>
    <w:rsid w:val="007A2140"/>
    <w:rsid w:val="007A3F0F"/>
    <w:rsid w:val="007B12B3"/>
    <w:rsid w:val="007B5BD9"/>
    <w:rsid w:val="007C4A3E"/>
    <w:rsid w:val="007D5C49"/>
    <w:rsid w:val="007D73FF"/>
    <w:rsid w:val="008006ED"/>
    <w:rsid w:val="0081185D"/>
    <w:rsid w:val="00822598"/>
    <w:rsid w:val="0083469E"/>
    <w:rsid w:val="008360A1"/>
    <w:rsid w:val="0084227D"/>
    <w:rsid w:val="008540F9"/>
    <w:rsid w:val="008612F9"/>
    <w:rsid w:val="00861563"/>
    <w:rsid w:val="00871AAA"/>
    <w:rsid w:val="00877C59"/>
    <w:rsid w:val="00891AAA"/>
    <w:rsid w:val="00896CBF"/>
    <w:rsid w:val="008B31DD"/>
    <w:rsid w:val="008D6D4C"/>
    <w:rsid w:val="008F64B4"/>
    <w:rsid w:val="008F67E6"/>
    <w:rsid w:val="00901A7B"/>
    <w:rsid w:val="00902557"/>
    <w:rsid w:val="00933EA1"/>
    <w:rsid w:val="00951416"/>
    <w:rsid w:val="00960D21"/>
    <w:rsid w:val="00970A6F"/>
    <w:rsid w:val="00981D29"/>
    <w:rsid w:val="00981E11"/>
    <w:rsid w:val="00986498"/>
    <w:rsid w:val="009C1CAA"/>
    <w:rsid w:val="009E153B"/>
    <w:rsid w:val="00A0595A"/>
    <w:rsid w:val="00A07874"/>
    <w:rsid w:val="00A11510"/>
    <w:rsid w:val="00A133C4"/>
    <w:rsid w:val="00A14B4F"/>
    <w:rsid w:val="00A1564B"/>
    <w:rsid w:val="00A27EB9"/>
    <w:rsid w:val="00A37211"/>
    <w:rsid w:val="00A50A82"/>
    <w:rsid w:val="00A5194F"/>
    <w:rsid w:val="00A57220"/>
    <w:rsid w:val="00A622FD"/>
    <w:rsid w:val="00A62C72"/>
    <w:rsid w:val="00A641B3"/>
    <w:rsid w:val="00A871D6"/>
    <w:rsid w:val="00AB401C"/>
    <w:rsid w:val="00AC5069"/>
    <w:rsid w:val="00AD4B21"/>
    <w:rsid w:val="00AD6948"/>
    <w:rsid w:val="00AE30C2"/>
    <w:rsid w:val="00AE75A0"/>
    <w:rsid w:val="00AF005F"/>
    <w:rsid w:val="00AF282C"/>
    <w:rsid w:val="00AF3FF7"/>
    <w:rsid w:val="00AF4649"/>
    <w:rsid w:val="00AF7028"/>
    <w:rsid w:val="00B02AF3"/>
    <w:rsid w:val="00B0715E"/>
    <w:rsid w:val="00B11617"/>
    <w:rsid w:val="00B12FD4"/>
    <w:rsid w:val="00B1491D"/>
    <w:rsid w:val="00B1673F"/>
    <w:rsid w:val="00B3627A"/>
    <w:rsid w:val="00B43995"/>
    <w:rsid w:val="00B47B7D"/>
    <w:rsid w:val="00B5499E"/>
    <w:rsid w:val="00B87B69"/>
    <w:rsid w:val="00B92D7E"/>
    <w:rsid w:val="00B95D6A"/>
    <w:rsid w:val="00BA69E0"/>
    <w:rsid w:val="00BB5AD1"/>
    <w:rsid w:val="00BC0ABB"/>
    <w:rsid w:val="00C03E0F"/>
    <w:rsid w:val="00C32B00"/>
    <w:rsid w:val="00C35DE3"/>
    <w:rsid w:val="00C37715"/>
    <w:rsid w:val="00C42E3B"/>
    <w:rsid w:val="00C52E56"/>
    <w:rsid w:val="00C5407A"/>
    <w:rsid w:val="00C662B0"/>
    <w:rsid w:val="00C84FD4"/>
    <w:rsid w:val="00C958EE"/>
    <w:rsid w:val="00CB1C3A"/>
    <w:rsid w:val="00CC2E2B"/>
    <w:rsid w:val="00CD21FB"/>
    <w:rsid w:val="00CE6871"/>
    <w:rsid w:val="00CF7E14"/>
    <w:rsid w:val="00D0470C"/>
    <w:rsid w:val="00D05018"/>
    <w:rsid w:val="00D423FE"/>
    <w:rsid w:val="00D442E4"/>
    <w:rsid w:val="00D51D03"/>
    <w:rsid w:val="00D6666E"/>
    <w:rsid w:val="00D70DC1"/>
    <w:rsid w:val="00D72D57"/>
    <w:rsid w:val="00D76C9A"/>
    <w:rsid w:val="00D80EDC"/>
    <w:rsid w:val="00D95EA0"/>
    <w:rsid w:val="00DA2F45"/>
    <w:rsid w:val="00DE7701"/>
    <w:rsid w:val="00DF4F15"/>
    <w:rsid w:val="00E00AF4"/>
    <w:rsid w:val="00E0220D"/>
    <w:rsid w:val="00E047D3"/>
    <w:rsid w:val="00E21F02"/>
    <w:rsid w:val="00E266B7"/>
    <w:rsid w:val="00E321C5"/>
    <w:rsid w:val="00E37197"/>
    <w:rsid w:val="00E42028"/>
    <w:rsid w:val="00E5772B"/>
    <w:rsid w:val="00E67511"/>
    <w:rsid w:val="00E734CC"/>
    <w:rsid w:val="00E7565F"/>
    <w:rsid w:val="00E82D0F"/>
    <w:rsid w:val="00E950B5"/>
    <w:rsid w:val="00EA2B76"/>
    <w:rsid w:val="00EB7FE0"/>
    <w:rsid w:val="00EC4CEE"/>
    <w:rsid w:val="00EF175F"/>
    <w:rsid w:val="00EF31D8"/>
    <w:rsid w:val="00F05879"/>
    <w:rsid w:val="00F06F5B"/>
    <w:rsid w:val="00F22037"/>
    <w:rsid w:val="00F2485D"/>
    <w:rsid w:val="00F33926"/>
    <w:rsid w:val="00F423D9"/>
    <w:rsid w:val="00F46410"/>
    <w:rsid w:val="00F54DF7"/>
    <w:rsid w:val="00F60C61"/>
    <w:rsid w:val="00F64B52"/>
    <w:rsid w:val="00F66881"/>
    <w:rsid w:val="00F86C53"/>
    <w:rsid w:val="00FA177C"/>
    <w:rsid w:val="00FA711A"/>
    <w:rsid w:val="00FB0EF5"/>
    <w:rsid w:val="00FB5291"/>
    <w:rsid w:val="00FB615D"/>
    <w:rsid w:val="00FD0C85"/>
    <w:rsid w:val="00FD3D4E"/>
    <w:rsid w:val="00FD583A"/>
    <w:rsid w:val="00FE7BE7"/>
    <w:rsid w:val="00FF7399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071256"/>
  <w15:docId w15:val="{0504039D-31F0-4AFE-8A9F-13A0530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Ortiz@apaac.az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FF55-CDD3-458C-986E-F8F10C958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5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creator>Superior Court</dc:creator>
  <cp:lastModifiedBy>Diana Cooney</cp:lastModifiedBy>
  <cp:revision>8</cp:revision>
  <cp:lastPrinted>2017-04-24T16:39:00Z</cp:lastPrinted>
  <dcterms:created xsi:type="dcterms:W3CDTF">2017-03-13T15:44:00Z</dcterms:created>
  <dcterms:modified xsi:type="dcterms:W3CDTF">2017-04-24T16:39:00Z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