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14:paraId="7841DE5E" w14:textId="77777777" w:rsidTr="006F63FD">
        <w:trPr>
          <w:cantSplit/>
          <w:trHeight w:val="1987"/>
        </w:trPr>
        <w:tc>
          <w:tcPr>
            <w:tcW w:w="4836" w:type="dxa"/>
          </w:tcPr>
          <w:p w14:paraId="7841DE55" w14:textId="77777777"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14:paraId="7841DE56" w14:textId="77777777" w:rsidR="00000C35" w:rsidRDefault="00B02AF3" w:rsidP="00000C35">
            <w:pPr>
              <w:pStyle w:val="FirmInformation"/>
              <w:spacing w:line="240" w:lineRule="auto"/>
              <w:rPr>
                <w:sz w:val="28"/>
                <w:szCs w:val="28"/>
              </w:rPr>
            </w:pPr>
            <w:r>
              <w:rPr>
                <w:sz w:val="28"/>
                <w:szCs w:val="28"/>
              </w:rPr>
              <w:t>Executive Director</w:t>
            </w:r>
          </w:p>
          <w:p w14:paraId="7841DE57"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7841DE58"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7841DE59"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7841DE5A"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841DE5B" w14:textId="2DD373B2" w:rsidR="00B02AF3" w:rsidRDefault="00451BB9" w:rsidP="00735659">
            <w:pPr>
              <w:pStyle w:val="FirmInformation"/>
              <w:spacing w:line="240" w:lineRule="auto"/>
              <w:rPr>
                <w:rStyle w:val="Hyperlink"/>
                <w:sz w:val="28"/>
                <w:szCs w:val="28"/>
              </w:rPr>
            </w:pPr>
            <w:hyperlink r:id="rId8" w:history="1">
              <w:r w:rsidR="00B02AF3" w:rsidRPr="00FE2EAB">
                <w:rPr>
                  <w:rStyle w:val="Hyperlink"/>
                  <w:sz w:val="28"/>
                  <w:szCs w:val="28"/>
                </w:rPr>
                <w:t>Elizabeth.Ortiz@apaac.az.gov</w:t>
              </w:r>
            </w:hyperlink>
          </w:p>
          <w:p w14:paraId="7841DE5C" w14:textId="77777777" w:rsidR="00B02AF3" w:rsidRPr="00735659" w:rsidRDefault="00B02AF3" w:rsidP="00605E4A">
            <w:pPr>
              <w:pStyle w:val="FirmInformation"/>
              <w:spacing w:line="240" w:lineRule="auto"/>
              <w:rPr>
                <w:sz w:val="28"/>
                <w:szCs w:val="28"/>
              </w:rPr>
            </w:pPr>
          </w:p>
        </w:tc>
        <w:tc>
          <w:tcPr>
            <w:tcW w:w="4200" w:type="dxa"/>
          </w:tcPr>
          <w:p w14:paraId="7841DE5D" w14:textId="77777777" w:rsidR="00357F4D" w:rsidRPr="000F7A7F" w:rsidRDefault="00357F4D" w:rsidP="00000C35">
            <w:pPr>
              <w:ind w:left="113" w:right="113"/>
              <w:rPr>
                <w:sz w:val="26"/>
                <w:szCs w:val="26"/>
              </w:rPr>
            </w:pPr>
          </w:p>
        </w:tc>
      </w:tr>
    </w:tbl>
    <w:bookmarkEnd w:id="0"/>
    <w:p w14:paraId="7841DE5F"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7841DE68" w14:textId="77777777" w:rsidTr="004331B2">
        <w:tc>
          <w:tcPr>
            <w:tcW w:w="4680" w:type="dxa"/>
            <w:tcBorders>
              <w:top w:val="nil"/>
              <w:bottom w:val="single" w:sz="4" w:space="0" w:color="auto"/>
              <w:right w:val="single" w:sz="4" w:space="0" w:color="auto"/>
            </w:tcBorders>
            <w:shd w:val="clear" w:color="auto" w:fill="auto"/>
          </w:tcPr>
          <w:p w14:paraId="7841DE6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841DE61" w14:textId="3A1AC5BF"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605E4A">
              <w:rPr>
                <w:b/>
                <w:sz w:val="28"/>
                <w:szCs w:val="28"/>
              </w:rPr>
              <w:t>APPENDIX TO</w:t>
            </w:r>
            <w:r w:rsidR="00A045FB">
              <w:rPr>
                <w:b/>
                <w:sz w:val="28"/>
                <w:szCs w:val="28"/>
              </w:rPr>
              <w:t xml:space="preserve"> ARIZONA RULES</w:t>
            </w:r>
            <w:r w:rsidR="00B87B69">
              <w:rPr>
                <w:b/>
                <w:sz w:val="28"/>
                <w:szCs w:val="28"/>
              </w:rPr>
              <w:t xml:space="preserve"> OF CRIMINAL PROCEDURE</w:t>
            </w:r>
          </w:p>
          <w:p w14:paraId="7841DE62"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7841DE63" w14:textId="58133C57" w:rsidR="00357F4D" w:rsidRPr="006F63FD" w:rsidRDefault="00357F4D" w:rsidP="00605E4A">
            <w:pPr>
              <w:pStyle w:val="Caption"/>
              <w:tabs>
                <w:tab w:val="left" w:pos="1238"/>
              </w:tabs>
              <w:spacing w:before="240" w:after="240"/>
              <w:ind w:left="361" w:right="115"/>
              <w:rPr>
                <w:sz w:val="28"/>
                <w:szCs w:val="28"/>
              </w:rPr>
            </w:pPr>
            <w:r w:rsidRPr="006F63FD">
              <w:rPr>
                <w:sz w:val="28"/>
                <w:szCs w:val="28"/>
              </w:rPr>
              <w:t>Supreme Court No. R-</w:t>
            </w:r>
            <w:r w:rsidR="00605E4A">
              <w:rPr>
                <w:sz w:val="28"/>
                <w:szCs w:val="28"/>
              </w:rPr>
              <w:t>________</w:t>
            </w:r>
          </w:p>
          <w:p w14:paraId="7841DE65" w14:textId="1BE5C034" w:rsidR="00357F4D" w:rsidRPr="006F63FD" w:rsidRDefault="00605E4A" w:rsidP="00605E4A">
            <w:pPr>
              <w:pStyle w:val="Caption"/>
              <w:tabs>
                <w:tab w:val="left" w:pos="361"/>
              </w:tabs>
              <w:spacing w:line="260" w:lineRule="exact"/>
              <w:ind w:left="361" w:right="115"/>
              <w:rPr>
                <w:b/>
                <w:sz w:val="28"/>
                <w:szCs w:val="28"/>
              </w:rPr>
            </w:pPr>
            <w:r>
              <w:rPr>
                <w:b/>
                <w:sz w:val="28"/>
                <w:szCs w:val="28"/>
              </w:rPr>
              <w:t>PETITION</w:t>
            </w:r>
          </w:p>
          <w:p w14:paraId="7841DE66" w14:textId="77777777" w:rsidR="00357F4D" w:rsidRPr="000F7A7F" w:rsidRDefault="00357F4D" w:rsidP="00E321C5">
            <w:pPr>
              <w:pStyle w:val="DocumentTitle"/>
              <w:rPr>
                <w:szCs w:val="26"/>
              </w:rPr>
            </w:pPr>
          </w:p>
          <w:p w14:paraId="7841DE67" w14:textId="77777777" w:rsidR="00357F4D" w:rsidRPr="000F7A7F" w:rsidRDefault="00357F4D" w:rsidP="00E321C5">
            <w:pPr>
              <w:pStyle w:val="Caption"/>
              <w:ind w:left="1512" w:right="115" w:hanging="1253"/>
              <w:rPr>
                <w:szCs w:val="26"/>
              </w:rPr>
            </w:pPr>
          </w:p>
        </w:tc>
      </w:tr>
      <w:bookmarkEnd w:id="1"/>
    </w:tbl>
    <w:p w14:paraId="7841DE69" w14:textId="77777777" w:rsidR="00B02AF3" w:rsidRPr="00A92F96" w:rsidRDefault="00B02AF3" w:rsidP="00B02AF3">
      <w:pPr>
        <w:pStyle w:val="Body"/>
        <w:widowControl w:val="0"/>
        <w:spacing w:line="240" w:lineRule="auto"/>
        <w:ind w:firstLine="720"/>
        <w:jc w:val="both"/>
        <w:rPr>
          <w:sz w:val="14"/>
          <w:szCs w:val="28"/>
        </w:rPr>
      </w:pPr>
    </w:p>
    <w:p w14:paraId="28214FF5" w14:textId="12BCC1F0"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t>To protect the rights and safety of domestic violence victims, and to promote the effective administration of justice, the Arizona Prosecuting Attorneys’ Advisory Council (APAAC) petitions this Court to adopt the attached form as an Addendum to Form 4(a) in the Appendix to the Arizona Rules of Criminal Procedure.</w:t>
      </w:r>
    </w:p>
    <w:p w14:paraId="210523DA" w14:textId="39A2F4B1" w:rsidR="00605E4A" w:rsidRDefault="00605E4A" w:rsidP="00A92F96">
      <w:pPr>
        <w:pStyle w:val="Body"/>
        <w:widowControl w:val="0"/>
        <w:tabs>
          <w:tab w:val="left" w:pos="720"/>
        </w:tabs>
        <w:spacing w:line="240" w:lineRule="auto"/>
        <w:ind w:right="144" w:firstLine="720"/>
        <w:jc w:val="both"/>
        <w:rPr>
          <w:sz w:val="28"/>
          <w:szCs w:val="28"/>
        </w:rPr>
      </w:pPr>
      <w:r w:rsidRPr="00605E4A">
        <w:rPr>
          <w:sz w:val="28"/>
          <w:szCs w:val="28"/>
        </w:rPr>
        <w:t>DATED t</w:t>
      </w:r>
      <w:r>
        <w:rPr>
          <w:sz w:val="28"/>
          <w:szCs w:val="28"/>
        </w:rPr>
        <w:t>his 14th day of December, 2016.</w:t>
      </w:r>
    </w:p>
    <w:p w14:paraId="3B91FDD9" w14:textId="5FC4B015" w:rsidR="00A92F96" w:rsidRPr="00F03942" w:rsidRDefault="00A92F96" w:rsidP="00A92F96">
      <w:pPr>
        <w:pStyle w:val="Body"/>
        <w:widowControl w:val="0"/>
        <w:tabs>
          <w:tab w:val="left" w:pos="720"/>
        </w:tabs>
        <w:spacing w:line="240" w:lineRule="auto"/>
        <w:ind w:right="144" w:firstLine="720"/>
        <w:jc w:val="both"/>
        <w:rPr>
          <w:sz w:val="24"/>
          <w:szCs w:val="28"/>
        </w:rPr>
      </w:pPr>
    </w:p>
    <w:p w14:paraId="17A3F2FE" w14:textId="77777777" w:rsidR="00A92F96" w:rsidRPr="00F03942" w:rsidRDefault="00A92F96" w:rsidP="00A92F96">
      <w:pPr>
        <w:pStyle w:val="Body"/>
        <w:widowControl w:val="0"/>
        <w:tabs>
          <w:tab w:val="left" w:pos="720"/>
        </w:tabs>
        <w:spacing w:line="240" w:lineRule="auto"/>
        <w:ind w:right="144" w:firstLine="720"/>
        <w:jc w:val="both"/>
        <w:rPr>
          <w:sz w:val="24"/>
          <w:szCs w:val="28"/>
        </w:rPr>
      </w:pPr>
    </w:p>
    <w:p w14:paraId="2A8E6F9D" w14:textId="637A767A" w:rsidR="00451BB9" w:rsidRPr="00451BB9" w:rsidRDefault="00A92F96" w:rsidP="00451BB9">
      <w:pPr>
        <w:pStyle w:val="Body"/>
        <w:widowControl w:val="0"/>
        <w:tabs>
          <w:tab w:val="left" w:pos="720"/>
        </w:tabs>
        <w:spacing w:line="240" w:lineRule="auto"/>
        <w:ind w:right="144" w:firstLine="720"/>
        <w:jc w:val="both"/>
        <w:rPr>
          <w:sz w:val="28"/>
          <w:szCs w:val="28"/>
          <w:u w:val="single"/>
        </w:rPr>
      </w:pPr>
      <w:r w:rsidRPr="00605E4A">
        <w:rPr>
          <w:sz w:val="28"/>
          <w:szCs w:val="28"/>
        </w:rPr>
        <w:tab/>
      </w:r>
      <w:r>
        <w:rPr>
          <w:sz w:val="28"/>
          <w:szCs w:val="28"/>
        </w:rPr>
        <w:tab/>
      </w:r>
      <w:r w:rsidRPr="00605E4A">
        <w:rPr>
          <w:sz w:val="28"/>
          <w:szCs w:val="28"/>
        </w:rPr>
        <w:tab/>
      </w:r>
      <w:r w:rsidRPr="00605E4A">
        <w:rPr>
          <w:sz w:val="28"/>
          <w:szCs w:val="28"/>
        </w:rPr>
        <w:tab/>
      </w:r>
      <w:r>
        <w:rPr>
          <w:sz w:val="28"/>
          <w:szCs w:val="28"/>
        </w:rPr>
        <w:tab/>
      </w:r>
      <w:r w:rsidR="00451BB9" w:rsidRPr="00451BB9">
        <w:rPr>
          <w:sz w:val="28"/>
          <w:szCs w:val="28"/>
          <w:u w:val="single"/>
        </w:rPr>
        <w:t xml:space="preserve">/s/   </w:t>
      </w:r>
      <w:r w:rsidR="00451BB9" w:rsidRPr="00451BB9">
        <w:rPr>
          <w:rFonts w:ascii="Lucida Calligraphy" w:hAnsi="Lucida Calligraphy"/>
          <w:sz w:val="28"/>
          <w:szCs w:val="28"/>
          <w:u w:val="single"/>
        </w:rPr>
        <w:t>Elizabeth Ortiz</w:t>
      </w:r>
      <w:r w:rsidR="00451BB9" w:rsidRPr="00451BB9">
        <w:rPr>
          <w:sz w:val="28"/>
          <w:szCs w:val="28"/>
          <w:u w:val="single"/>
        </w:rPr>
        <w:tab/>
      </w:r>
      <w:r w:rsidR="00451BB9" w:rsidRPr="00451BB9">
        <w:rPr>
          <w:sz w:val="28"/>
          <w:szCs w:val="28"/>
          <w:u w:val="single"/>
        </w:rPr>
        <w:tab/>
      </w:r>
      <w:r w:rsidR="00451BB9" w:rsidRPr="00451BB9">
        <w:rPr>
          <w:sz w:val="28"/>
          <w:szCs w:val="28"/>
          <w:u w:val="single"/>
        </w:rPr>
        <w:tab/>
      </w:r>
      <w:r w:rsidR="00451BB9">
        <w:rPr>
          <w:sz w:val="28"/>
          <w:szCs w:val="28"/>
          <w:u w:val="single"/>
        </w:rPr>
        <w:t xml:space="preserve">      </w:t>
      </w:r>
    </w:p>
    <w:p w14:paraId="39600690" w14:textId="5940EB44" w:rsidR="00A92F96" w:rsidRPr="00605E4A" w:rsidRDefault="00A92F96" w:rsidP="00A92F96">
      <w:pPr>
        <w:pStyle w:val="Body"/>
        <w:widowControl w:val="0"/>
        <w:tabs>
          <w:tab w:val="left" w:pos="720"/>
        </w:tabs>
        <w:spacing w:line="240" w:lineRule="auto"/>
        <w:ind w:right="144"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605E4A">
        <w:rPr>
          <w:sz w:val="28"/>
          <w:szCs w:val="28"/>
        </w:rPr>
        <w:t>Elizabeth Ortiz, #012838</w:t>
      </w:r>
    </w:p>
    <w:p w14:paraId="7E900C44" w14:textId="7294B2A9" w:rsidR="00A92F96" w:rsidRPr="00605E4A" w:rsidRDefault="00A92F96" w:rsidP="00A92F96">
      <w:pPr>
        <w:pStyle w:val="PleadingSignature"/>
        <w:keepNext w:val="0"/>
        <w:keepLines w:val="0"/>
        <w:spacing w:line="240" w:lineRule="auto"/>
        <w:ind w:left="3600" w:firstLine="720"/>
        <w:jc w:val="both"/>
        <w:rPr>
          <w:sz w:val="28"/>
          <w:szCs w:val="28"/>
        </w:rPr>
      </w:pPr>
      <w:r w:rsidRPr="00605E4A">
        <w:rPr>
          <w:sz w:val="28"/>
          <w:szCs w:val="28"/>
        </w:rPr>
        <w:t>Arizona Prosecuting Attorneys’</w:t>
      </w:r>
    </w:p>
    <w:p w14:paraId="77338E67" w14:textId="0AE7C792" w:rsidR="00A92F96" w:rsidRDefault="00A92F96" w:rsidP="00A92F96">
      <w:pPr>
        <w:pStyle w:val="PleadingSignature"/>
        <w:keepNext w:val="0"/>
        <w:keepLines w:val="0"/>
        <w:spacing w:line="240" w:lineRule="auto"/>
        <w:ind w:left="3600" w:firstLine="720"/>
        <w:jc w:val="both"/>
        <w:rPr>
          <w:sz w:val="28"/>
          <w:szCs w:val="28"/>
        </w:rPr>
      </w:pPr>
      <w:r>
        <w:rPr>
          <w:sz w:val="28"/>
          <w:szCs w:val="28"/>
        </w:rPr>
        <w:t xml:space="preserve">     </w:t>
      </w:r>
      <w:r w:rsidRPr="00605E4A">
        <w:rPr>
          <w:sz w:val="28"/>
          <w:szCs w:val="28"/>
        </w:rPr>
        <w:t>Advisory Council</w:t>
      </w:r>
    </w:p>
    <w:p w14:paraId="0958D191" w14:textId="5A0515A2" w:rsidR="00F03942" w:rsidRDefault="00F03942">
      <w:pPr>
        <w:spacing w:line="240" w:lineRule="auto"/>
        <w:rPr>
          <w:sz w:val="28"/>
          <w:szCs w:val="28"/>
        </w:rPr>
      </w:pPr>
      <w:r w:rsidRPr="00451BB9">
        <w:rPr>
          <w:sz w:val="24"/>
          <w:szCs w:val="28"/>
        </w:rPr>
        <w:t>. . .</w:t>
      </w:r>
      <w:r>
        <w:rPr>
          <w:sz w:val="28"/>
          <w:szCs w:val="28"/>
        </w:rPr>
        <w:br w:type="page"/>
      </w:r>
    </w:p>
    <w:p w14:paraId="7F4CCAEB" w14:textId="38F77BE5"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lastRenderedPageBreak/>
        <w:t>In determining the conditions of release or amount of bail for a criminal defendant, a judicial officer must consider, among other things, “[t]he results of a risk or lethality assessment in a domestic violence charge that is presented to the court.”  A.R.S. § 13-3967(B)(5).  To aid judicial officers with this task, law enforcement agencies around the state have developed forms to document and present the results of such assessments, with the result that different forms are used in each county.</w:t>
      </w:r>
    </w:p>
    <w:p w14:paraId="4011A663" w14:textId="77777777"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t>At the request of the Administrative Office of the Courts, the Commission on Victims in the Courts, the Committee on the Impact of Domestic Violence and the Courts, and APAAC assembled a working group to examine how lethality assessments are used in the criminal justice system in Arizona.  A group including recognized experts in the field has worked together to create the attached risk assessment form, combining the research of the experts and the input of the other members of the group. (The risk assessment form is contained on page 1 of the attachment, while the rest of the document explains the form.)</w:t>
      </w:r>
    </w:p>
    <w:p w14:paraId="0028F81D" w14:textId="77777777"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t xml:space="preserve">The form will provide a great benefit by ensuring uniformity throughout the state.  Law enforcement agencies will be encouraged to implement statewide policy in a uniform manner.  Judicial officers will receive a form they are familiar with, no matter which law enforcement agency has investigated a case. </w:t>
      </w:r>
    </w:p>
    <w:p w14:paraId="3EC32356" w14:textId="77777777"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lastRenderedPageBreak/>
        <w:t>Even more importantly, the form is beneficial because it is backed by research and statistically validated to predict dangerousness to victims.  In that regard, it will benefit courts, victims, and defendants alike.</w:t>
      </w:r>
    </w:p>
    <w:p w14:paraId="5F2F79ED" w14:textId="77777777" w:rsidR="00605E4A" w:rsidRPr="00A92F96" w:rsidRDefault="00605E4A" w:rsidP="00A92F96">
      <w:pPr>
        <w:pStyle w:val="Body"/>
        <w:widowControl w:val="0"/>
        <w:tabs>
          <w:tab w:val="left" w:pos="720"/>
        </w:tabs>
        <w:spacing w:line="480" w:lineRule="auto"/>
        <w:ind w:right="144" w:firstLine="720"/>
        <w:jc w:val="both"/>
        <w:rPr>
          <w:b/>
          <w:sz w:val="28"/>
          <w:szCs w:val="28"/>
        </w:rPr>
      </w:pPr>
      <w:r w:rsidRPr="00A92F96">
        <w:rPr>
          <w:b/>
          <w:sz w:val="28"/>
          <w:szCs w:val="28"/>
        </w:rPr>
        <w:t>CONCLUSION:</w:t>
      </w:r>
    </w:p>
    <w:p w14:paraId="3B655F9A" w14:textId="5F6622BC" w:rsidR="00605E4A" w:rsidRPr="00605E4A" w:rsidRDefault="00605E4A" w:rsidP="00A92F96">
      <w:pPr>
        <w:pStyle w:val="Body"/>
        <w:widowControl w:val="0"/>
        <w:tabs>
          <w:tab w:val="left" w:pos="720"/>
        </w:tabs>
        <w:spacing w:line="480" w:lineRule="auto"/>
        <w:ind w:right="144" w:firstLine="720"/>
        <w:jc w:val="both"/>
        <w:rPr>
          <w:sz w:val="28"/>
          <w:szCs w:val="28"/>
        </w:rPr>
      </w:pPr>
      <w:r w:rsidRPr="00605E4A">
        <w:rPr>
          <w:sz w:val="28"/>
          <w:szCs w:val="28"/>
        </w:rPr>
        <w:t>Because the attached form will help law enforcement agencies to communicate information necessary to assist the courts to protect victims and do justice, APAAC urges this Court to adopt the form as the model assessment to be used as an Addendum to Form 4(a) in the Appendix to the Rules of Criminal Procedure.</w:t>
      </w:r>
    </w:p>
    <w:p w14:paraId="3B115D01" w14:textId="77777777" w:rsidR="00605E4A" w:rsidRPr="00605E4A" w:rsidRDefault="00605E4A" w:rsidP="00A92F96">
      <w:pPr>
        <w:pStyle w:val="Body"/>
        <w:widowControl w:val="0"/>
        <w:tabs>
          <w:tab w:val="left" w:pos="720"/>
        </w:tabs>
        <w:spacing w:line="240" w:lineRule="auto"/>
        <w:ind w:right="144" w:firstLine="720"/>
        <w:jc w:val="both"/>
        <w:rPr>
          <w:sz w:val="28"/>
          <w:szCs w:val="28"/>
        </w:rPr>
      </w:pPr>
      <w:r w:rsidRPr="00605E4A">
        <w:rPr>
          <w:sz w:val="28"/>
          <w:szCs w:val="28"/>
        </w:rPr>
        <w:t>RESPECTFULLY SUBMITTED this 14th day of December, 2016.</w:t>
      </w:r>
    </w:p>
    <w:p w14:paraId="2429C2D6" w14:textId="6C1D9D52" w:rsidR="00605E4A" w:rsidRDefault="00605E4A" w:rsidP="00A92F96">
      <w:pPr>
        <w:pStyle w:val="Body"/>
        <w:widowControl w:val="0"/>
        <w:tabs>
          <w:tab w:val="left" w:pos="720"/>
        </w:tabs>
        <w:spacing w:line="240" w:lineRule="auto"/>
        <w:ind w:right="144"/>
        <w:jc w:val="both"/>
        <w:rPr>
          <w:sz w:val="28"/>
          <w:szCs w:val="28"/>
        </w:rPr>
      </w:pPr>
    </w:p>
    <w:p w14:paraId="47294641" w14:textId="77777777" w:rsidR="00A92F96" w:rsidRPr="00605E4A" w:rsidRDefault="00A92F96" w:rsidP="00A92F96">
      <w:pPr>
        <w:pStyle w:val="Body"/>
        <w:widowControl w:val="0"/>
        <w:tabs>
          <w:tab w:val="left" w:pos="720"/>
        </w:tabs>
        <w:spacing w:line="240" w:lineRule="auto"/>
        <w:ind w:right="144"/>
        <w:jc w:val="both"/>
        <w:rPr>
          <w:sz w:val="28"/>
          <w:szCs w:val="28"/>
        </w:rPr>
      </w:pPr>
    </w:p>
    <w:p w14:paraId="7841DE7B" w14:textId="51F8A12E" w:rsidR="009C2D7E" w:rsidRPr="00605E4A" w:rsidRDefault="009C2D7E" w:rsidP="00A92F96">
      <w:pPr>
        <w:pStyle w:val="Body"/>
        <w:widowControl w:val="0"/>
        <w:tabs>
          <w:tab w:val="left" w:pos="720"/>
        </w:tabs>
        <w:spacing w:line="240" w:lineRule="auto"/>
        <w:ind w:right="144" w:firstLine="0"/>
        <w:jc w:val="both"/>
        <w:rPr>
          <w:sz w:val="28"/>
          <w:szCs w:val="28"/>
        </w:rPr>
      </w:pPr>
    </w:p>
    <w:p w14:paraId="7841DE7C" w14:textId="1E8FFF77" w:rsidR="009432F4" w:rsidRPr="00E43DBC" w:rsidRDefault="009432F4" w:rsidP="00A92F96">
      <w:pPr>
        <w:pStyle w:val="Body"/>
        <w:widowControl w:val="0"/>
        <w:tabs>
          <w:tab w:val="left" w:pos="720"/>
        </w:tabs>
        <w:spacing w:line="240" w:lineRule="auto"/>
        <w:ind w:right="144" w:firstLine="0"/>
        <w:jc w:val="both"/>
        <w:rPr>
          <w:sz w:val="28"/>
          <w:szCs w:val="28"/>
          <w:u w:val="single"/>
        </w:rPr>
      </w:pPr>
      <w:r w:rsidRPr="00605E4A">
        <w:rPr>
          <w:sz w:val="28"/>
          <w:szCs w:val="28"/>
        </w:rPr>
        <w:tab/>
      </w:r>
      <w:r w:rsidRPr="00605E4A">
        <w:rPr>
          <w:sz w:val="28"/>
          <w:szCs w:val="28"/>
        </w:rPr>
        <w:tab/>
      </w:r>
      <w:r w:rsidRPr="00605E4A">
        <w:rPr>
          <w:sz w:val="28"/>
          <w:szCs w:val="28"/>
        </w:rPr>
        <w:tab/>
      </w:r>
      <w:r w:rsidRPr="00605E4A">
        <w:rPr>
          <w:sz w:val="28"/>
          <w:szCs w:val="28"/>
        </w:rPr>
        <w:tab/>
      </w:r>
      <w:r w:rsidRPr="00605E4A">
        <w:rPr>
          <w:sz w:val="28"/>
          <w:szCs w:val="28"/>
        </w:rPr>
        <w:tab/>
      </w:r>
      <w:r w:rsidRPr="00605E4A">
        <w:rPr>
          <w:sz w:val="28"/>
          <w:szCs w:val="28"/>
        </w:rPr>
        <w:tab/>
      </w:r>
      <w:r w:rsidR="00E43DBC">
        <w:rPr>
          <w:sz w:val="28"/>
          <w:szCs w:val="28"/>
          <w:u w:val="single"/>
        </w:rPr>
        <w:t xml:space="preserve">/s/   </w:t>
      </w:r>
      <w:r w:rsidR="00E43DBC">
        <w:rPr>
          <w:rFonts w:ascii="Lucida Calligraphy" w:hAnsi="Lucida Calligraphy"/>
          <w:sz w:val="28"/>
          <w:szCs w:val="28"/>
          <w:u w:val="single"/>
        </w:rPr>
        <w:t>Elizabeth Ortiz</w:t>
      </w:r>
      <w:r w:rsidR="00E43DBC">
        <w:rPr>
          <w:rFonts w:ascii="Lucida Calligraphy" w:hAnsi="Lucida Calligraphy"/>
          <w:sz w:val="28"/>
          <w:szCs w:val="28"/>
          <w:u w:val="single"/>
        </w:rPr>
        <w:tab/>
      </w:r>
      <w:r w:rsidR="00E43DBC">
        <w:rPr>
          <w:rFonts w:ascii="Lucida Calligraphy" w:hAnsi="Lucida Calligraphy"/>
          <w:sz w:val="28"/>
          <w:szCs w:val="28"/>
          <w:u w:val="single"/>
        </w:rPr>
        <w:tab/>
      </w:r>
      <w:r w:rsidR="00E43DBC">
        <w:rPr>
          <w:rFonts w:ascii="Lucida Calligraphy" w:hAnsi="Lucida Calligraphy"/>
          <w:sz w:val="28"/>
          <w:szCs w:val="28"/>
          <w:u w:val="single"/>
        </w:rPr>
        <w:tab/>
      </w:r>
    </w:p>
    <w:p w14:paraId="7841DE7D" w14:textId="77777777" w:rsidR="000C48A9" w:rsidRPr="00605E4A" w:rsidRDefault="009432F4" w:rsidP="00A92F96">
      <w:pPr>
        <w:pStyle w:val="Body"/>
        <w:widowControl w:val="0"/>
        <w:tabs>
          <w:tab w:val="left" w:pos="720"/>
        </w:tabs>
        <w:spacing w:line="240" w:lineRule="auto"/>
        <w:ind w:right="144" w:firstLine="0"/>
        <w:jc w:val="both"/>
        <w:rPr>
          <w:sz w:val="28"/>
          <w:szCs w:val="28"/>
        </w:rPr>
      </w:pPr>
      <w:r w:rsidRPr="00605E4A">
        <w:rPr>
          <w:sz w:val="28"/>
          <w:szCs w:val="28"/>
        </w:rPr>
        <w:tab/>
      </w:r>
      <w:r w:rsidRPr="00605E4A">
        <w:rPr>
          <w:sz w:val="28"/>
          <w:szCs w:val="28"/>
        </w:rPr>
        <w:tab/>
      </w:r>
      <w:r w:rsidRPr="00605E4A">
        <w:rPr>
          <w:sz w:val="28"/>
          <w:szCs w:val="28"/>
        </w:rPr>
        <w:tab/>
      </w:r>
      <w:r w:rsidRPr="00605E4A">
        <w:rPr>
          <w:sz w:val="28"/>
          <w:szCs w:val="28"/>
        </w:rPr>
        <w:tab/>
      </w:r>
      <w:r w:rsidRPr="00605E4A">
        <w:rPr>
          <w:sz w:val="28"/>
          <w:szCs w:val="28"/>
        </w:rPr>
        <w:tab/>
      </w:r>
      <w:r w:rsidRPr="00605E4A">
        <w:rPr>
          <w:sz w:val="28"/>
          <w:szCs w:val="28"/>
        </w:rPr>
        <w:tab/>
      </w:r>
      <w:r w:rsidR="00B02AF3" w:rsidRPr="00605E4A">
        <w:rPr>
          <w:sz w:val="28"/>
          <w:szCs w:val="28"/>
        </w:rPr>
        <w:t>Elizabeth Ortiz, #012838</w:t>
      </w:r>
    </w:p>
    <w:p w14:paraId="7841DE7E" w14:textId="77777777" w:rsidR="000C48A9" w:rsidRPr="00605E4A" w:rsidRDefault="00B02AF3" w:rsidP="00A92F96">
      <w:pPr>
        <w:pStyle w:val="PleadingSignature"/>
        <w:keepNext w:val="0"/>
        <w:keepLines w:val="0"/>
        <w:spacing w:line="240" w:lineRule="auto"/>
        <w:ind w:left="3600" w:firstLine="720"/>
        <w:jc w:val="both"/>
        <w:rPr>
          <w:sz w:val="28"/>
          <w:szCs w:val="28"/>
        </w:rPr>
      </w:pPr>
      <w:r w:rsidRPr="00605E4A">
        <w:rPr>
          <w:sz w:val="28"/>
          <w:szCs w:val="28"/>
        </w:rPr>
        <w:t>Executive Director</w:t>
      </w:r>
    </w:p>
    <w:p w14:paraId="7841DE7F" w14:textId="77777777" w:rsidR="00B02AF3" w:rsidRPr="00605E4A" w:rsidRDefault="00B02AF3" w:rsidP="00A92F96">
      <w:pPr>
        <w:pStyle w:val="PleadingSignature"/>
        <w:keepNext w:val="0"/>
        <w:keepLines w:val="0"/>
        <w:spacing w:line="240" w:lineRule="auto"/>
        <w:ind w:left="4320"/>
        <w:jc w:val="both"/>
        <w:rPr>
          <w:sz w:val="28"/>
          <w:szCs w:val="28"/>
        </w:rPr>
      </w:pPr>
      <w:r w:rsidRPr="00605E4A">
        <w:rPr>
          <w:sz w:val="28"/>
          <w:szCs w:val="28"/>
        </w:rPr>
        <w:t>Arizona Prosecuting Attorneys’</w:t>
      </w:r>
    </w:p>
    <w:p w14:paraId="7841DE80" w14:textId="5D9066C2" w:rsidR="00B02AF3" w:rsidRPr="00605E4A" w:rsidRDefault="00605E4A" w:rsidP="00A92F96">
      <w:pPr>
        <w:pStyle w:val="PleadingSignature"/>
        <w:keepNext w:val="0"/>
        <w:keepLines w:val="0"/>
        <w:spacing w:line="240" w:lineRule="auto"/>
        <w:ind w:left="3600" w:firstLine="720"/>
        <w:jc w:val="both"/>
        <w:rPr>
          <w:sz w:val="28"/>
          <w:szCs w:val="28"/>
        </w:rPr>
      </w:pPr>
      <w:r>
        <w:rPr>
          <w:sz w:val="28"/>
          <w:szCs w:val="28"/>
        </w:rPr>
        <w:t xml:space="preserve">     </w:t>
      </w:r>
      <w:r w:rsidR="00B02AF3" w:rsidRPr="00605E4A">
        <w:rPr>
          <w:sz w:val="28"/>
          <w:szCs w:val="28"/>
        </w:rPr>
        <w:t>Advisory Council</w:t>
      </w:r>
    </w:p>
    <w:p w14:paraId="7841DE81" w14:textId="77777777" w:rsidR="000C48A9" w:rsidRPr="00605E4A" w:rsidRDefault="000C48A9" w:rsidP="00A92F96">
      <w:pPr>
        <w:pStyle w:val="PleadingSignature"/>
        <w:keepNext w:val="0"/>
        <w:keepLines w:val="0"/>
        <w:spacing w:line="240" w:lineRule="auto"/>
        <w:ind w:left="5070"/>
        <w:jc w:val="both"/>
        <w:rPr>
          <w:szCs w:val="26"/>
        </w:rPr>
      </w:pPr>
    </w:p>
    <w:p w14:paraId="734BFC81" w14:textId="77777777" w:rsidR="00605E4A" w:rsidRDefault="000C48A9" w:rsidP="00A92F96">
      <w:pPr>
        <w:widowControl w:val="0"/>
        <w:spacing w:line="240" w:lineRule="auto"/>
        <w:ind w:right="4140"/>
        <w:jc w:val="both"/>
        <w:rPr>
          <w:sz w:val="28"/>
          <w:szCs w:val="28"/>
        </w:rPr>
      </w:pPr>
      <w:r w:rsidRPr="00605E4A">
        <w:rPr>
          <w:sz w:val="28"/>
          <w:szCs w:val="28"/>
        </w:rPr>
        <w:t xml:space="preserve">Electronic copy filed </w:t>
      </w:r>
      <w:r w:rsidR="00605E4A" w:rsidRPr="00605E4A">
        <w:rPr>
          <w:sz w:val="28"/>
          <w:szCs w:val="28"/>
        </w:rPr>
        <w:t xml:space="preserve">this 14th day </w:t>
      </w:r>
    </w:p>
    <w:p w14:paraId="7841DE82" w14:textId="1656B40A" w:rsidR="000C48A9" w:rsidRPr="00605E4A" w:rsidRDefault="00605E4A" w:rsidP="00A92F96">
      <w:pPr>
        <w:widowControl w:val="0"/>
        <w:spacing w:line="240" w:lineRule="auto"/>
        <w:ind w:right="4140"/>
        <w:jc w:val="both"/>
        <w:rPr>
          <w:sz w:val="28"/>
          <w:szCs w:val="28"/>
        </w:rPr>
      </w:pPr>
      <w:r w:rsidRPr="00605E4A">
        <w:rPr>
          <w:sz w:val="28"/>
          <w:szCs w:val="28"/>
        </w:rPr>
        <w:t>of December, 2016</w:t>
      </w:r>
      <w:r>
        <w:rPr>
          <w:sz w:val="28"/>
          <w:szCs w:val="28"/>
        </w:rPr>
        <w:t xml:space="preserve">, with the </w:t>
      </w:r>
    </w:p>
    <w:p w14:paraId="7841DE84" w14:textId="44DF2BB3" w:rsidR="000C48A9" w:rsidRPr="00605E4A" w:rsidRDefault="000C48A9" w:rsidP="00A92F96">
      <w:pPr>
        <w:spacing w:line="240" w:lineRule="auto"/>
        <w:ind w:right="4140"/>
        <w:jc w:val="both"/>
        <w:rPr>
          <w:sz w:val="28"/>
          <w:szCs w:val="28"/>
        </w:rPr>
      </w:pPr>
      <w:r w:rsidRPr="00605E4A">
        <w:rPr>
          <w:sz w:val="28"/>
          <w:szCs w:val="28"/>
        </w:rPr>
        <w:t>Clerk of the Arizona Supreme Court</w:t>
      </w:r>
      <w:r w:rsidR="00605E4A">
        <w:rPr>
          <w:sz w:val="28"/>
          <w:szCs w:val="28"/>
        </w:rPr>
        <w:t xml:space="preserve">, </w:t>
      </w:r>
    </w:p>
    <w:p w14:paraId="7841DE85" w14:textId="1C63C7AE" w:rsidR="000F7A7F" w:rsidRDefault="000F7A7F" w:rsidP="00A92F96">
      <w:pPr>
        <w:spacing w:line="240" w:lineRule="auto"/>
        <w:ind w:right="4572"/>
        <w:jc w:val="both"/>
        <w:rPr>
          <w:sz w:val="28"/>
          <w:szCs w:val="28"/>
        </w:rPr>
      </w:pPr>
    </w:p>
    <w:p w14:paraId="3AF02073" w14:textId="77777777" w:rsidR="00A92F96" w:rsidRPr="00605E4A" w:rsidRDefault="00A92F96" w:rsidP="00A92F96">
      <w:pPr>
        <w:spacing w:line="240" w:lineRule="auto"/>
        <w:ind w:right="4572"/>
        <w:jc w:val="both"/>
        <w:rPr>
          <w:sz w:val="28"/>
          <w:szCs w:val="28"/>
        </w:rPr>
      </w:pPr>
    </w:p>
    <w:p w14:paraId="7841DE86" w14:textId="3E71F366" w:rsidR="000C48A9" w:rsidRPr="00605E4A" w:rsidRDefault="000C48A9" w:rsidP="00A92F96">
      <w:pPr>
        <w:spacing w:line="240" w:lineRule="auto"/>
        <w:ind w:right="4572"/>
        <w:jc w:val="both"/>
        <w:rPr>
          <w:sz w:val="28"/>
          <w:szCs w:val="28"/>
        </w:rPr>
      </w:pPr>
      <w:r w:rsidRPr="00605E4A">
        <w:rPr>
          <w:sz w:val="28"/>
          <w:szCs w:val="28"/>
        </w:rPr>
        <w:t xml:space="preserve">by: </w:t>
      </w:r>
      <w:r w:rsidR="00E43DBC">
        <w:rPr>
          <w:sz w:val="28"/>
          <w:szCs w:val="28"/>
          <w:u w:val="single"/>
        </w:rPr>
        <w:t xml:space="preserve">  /s/ </w:t>
      </w:r>
      <w:r w:rsidR="00E43DBC" w:rsidRPr="00451BB9">
        <w:rPr>
          <w:rFonts w:ascii="Bradley Hand ITC" w:hAnsi="Bradley Hand ITC"/>
          <w:sz w:val="32"/>
          <w:szCs w:val="28"/>
          <w:u w:val="single"/>
        </w:rPr>
        <w:t>Diana Cooney</w:t>
      </w:r>
      <w:r w:rsidR="00E43DBC" w:rsidRPr="00E43DBC">
        <w:rPr>
          <w:rFonts w:ascii="Bradley Hand ITC" w:hAnsi="Bradley Hand ITC"/>
          <w:sz w:val="28"/>
          <w:szCs w:val="28"/>
          <w:u w:val="single"/>
        </w:rPr>
        <w:tab/>
      </w:r>
      <w:r w:rsidR="00E43DBC">
        <w:rPr>
          <w:rFonts w:ascii="Comic Sans MS" w:hAnsi="Comic Sans MS"/>
          <w:sz w:val="28"/>
          <w:szCs w:val="28"/>
          <w:u w:val="single"/>
        </w:rPr>
        <w:tab/>
      </w:r>
      <w:r w:rsidR="00E43DBC">
        <w:rPr>
          <w:rFonts w:ascii="Comic Sans MS" w:hAnsi="Comic Sans MS"/>
          <w:sz w:val="28"/>
          <w:szCs w:val="28"/>
          <w:u w:val="single"/>
        </w:rPr>
        <w:tab/>
      </w:r>
    </w:p>
    <w:p w14:paraId="7841DE87" w14:textId="77777777" w:rsidR="00494BDF" w:rsidRPr="000F7A7F" w:rsidRDefault="00494BDF" w:rsidP="00A92F96">
      <w:pPr>
        <w:pStyle w:val="Body"/>
        <w:widowControl w:val="0"/>
        <w:spacing w:line="240" w:lineRule="auto"/>
        <w:ind w:firstLine="0"/>
        <w:jc w:val="both"/>
        <w:rPr>
          <w:szCs w:val="26"/>
        </w:rPr>
      </w:pPr>
    </w:p>
    <w:p w14:paraId="7841DE8A" w14:textId="77777777" w:rsidR="00052372" w:rsidRPr="000F7A7F" w:rsidRDefault="00052372" w:rsidP="00A92F96">
      <w:pPr>
        <w:tabs>
          <w:tab w:val="left" w:pos="8145"/>
        </w:tabs>
        <w:spacing w:line="240" w:lineRule="auto"/>
        <w:jc w:val="both"/>
        <w:rPr>
          <w:sz w:val="26"/>
          <w:szCs w:val="26"/>
        </w:rPr>
      </w:pPr>
      <w:bookmarkStart w:id="2" w:name="_GoBack"/>
      <w:bookmarkEnd w:id="2"/>
    </w:p>
    <w:sectPr w:rsidR="00052372" w:rsidRPr="000F7A7F" w:rsidSect="00F03942">
      <w:headerReference w:type="default" r:id="rId9"/>
      <w:footerReference w:type="even" r:id="rId10"/>
      <w:footerReference w:type="default" r:id="rId11"/>
      <w:pgSz w:w="12240" w:h="15840" w:code="1"/>
      <w:pgMar w:top="0" w:right="1440" w:bottom="630" w:left="1440" w:header="720" w:footer="1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1DE8D" w14:textId="77777777" w:rsidR="00307F49" w:rsidRDefault="00307F49">
      <w:r>
        <w:separator/>
      </w:r>
    </w:p>
  </w:endnote>
  <w:endnote w:type="continuationSeparator" w:id="0">
    <w:p w14:paraId="7841DE8E" w14:textId="77777777" w:rsidR="00307F49" w:rsidRDefault="0030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DE91"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1DE92" w14:textId="77777777" w:rsidR="007870CB" w:rsidRDefault="007870CB" w:rsidP="00861563">
    <w:pPr>
      <w:pStyle w:val="Footer"/>
      <w:ind w:right="360"/>
    </w:pPr>
  </w:p>
  <w:p w14:paraId="7841DE93" w14:textId="77777777" w:rsidR="007D5C49" w:rsidRDefault="007D5C49"/>
  <w:p w14:paraId="61643825" w14:textId="77777777" w:rsidR="00787F07" w:rsidRDefault="00787F07"/>
  <w:p w14:paraId="67FECA1E" w14:textId="77777777" w:rsidR="00787F07" w:rsidRDefault="00787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56085"/>
      <w:docPartObj>
        <w:docPartGallery w:val="Page Numbers (Bottom of Page)"/>
        <w:docPartUnique/>
      </w:docPartObj>
    </w:sdtPr>
    <w:sdtEndPr>
      <w:rPr>
        <w:noProof/>
      </w:rPr>
    </w:sdtEndPr>
    <w:sdtContent>
      <w:p w14:paraId="5EF9DE0F" w14:textId="7E80D9CC" w:rsidR="00F03942" w:rsidRDefault="00F03942">
        <w:pPr>
          <w:pStyle w:val="Footer"/>
          <w:jc w:val="center"/>
        </w:pPr>
        <w:r w:rsidRPr="00F03942">
          <w:rPr>
            <w:sz w:val="22"/>
          </w:rPr>
          <w:fldChar w:fldCharType="begin"/>
        </w:r>
        <w:r w:rsidRPr="00F03942">
          <w:rPr>
            <w:sz w:val="22"/>
          </w:rPr>
          <w:instrText xml:space="preserve"> PAGE   \* MERGEFORMAT </w:instrText>
        </w:r>
        <w:r w:rsidRPr="00F03942">
          <w:rPr>
            <w:sz w:val="22"/>
          </w:rPr>
          <w:fldChar w:fldCharType="separate"/>
        </w:r>
        <w:r w:rsidR="00451BB9">
          <w:rPr>
            <w:noProof/>
            <w:sz w:val="22"/>
          </w:rPr>
          <w:t>3</w:t>
        </w:r>
        <w:r w:rsidRPr="00F03942">
          <w:rPr>
            <w:noProof/>
            <w:sz w:val="22"/>
          </w:rPr>
          <w:fldChar w:fldCharType="end"/>
        </w:r>
      </w:p>
    </w:sdtContent>
  </w:sdt>
  <w:p w14:paraId="56D96899" w14:textId="77777777" w:rsidR="00F03942" w:rsidRDefault="00F0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DE8B" w14:textId="77777777" w:rsidR="00307F49" w:rsidRDefault="00307F49">
      <w:r>
        <w:separator/>
      </w:r>
    </w:p>
  </w:footnote>
  <w:footnote w:type="continuationSeparator" w:id="0">
    <w:p w14:paraId="7841DE8C" w14:textId="77777777" w:rsidR="00307F49" w:rsidRDefault="0030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DE8F" w14:textId="5CB29D42" w:rsidR="007870CB" w:rsidRDefault="000C48A9">
    <w:pPr>
      <w:pStyle w:val="Header"/>
    </w:pPr>
    <w:r>
      <w:rPr>
        <w:noProof/>
      </w:rPr>
      <mc:AlternateContent>
        <mc:Choice Requires="wps">
          <w:drawing>
            <wp:anchor distT="0" distB="0" distL="114300" distR="114300" simplePos="0" relativeHeight="251664896" behindDoc="0" locked="0" layoutInCell="1" allowOverlap="1" wp14:anchorId="7841DE96" wp14:editId="7841DE97">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5D5BA" id="RightBorder"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49536" behindDoc="0" locked="0" layoutInCell="1" allowOverlap="1" wp14:anchorId="7841DE9A" wp14:editId="0FD80D10">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CBCED" id="LeftBorder1"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7841DE90" w14:textId="77777777" w:rsidR="007D5C49" w:rsidRDefault="00000C35">
    <w:r>
      <w:rPr>
        <w:noProof/>
      </w:rPr>
      <mc:AlternateContent>
        <mc:Choice Requires="wps">
          <w:drawing>
            <wp:anchor distT="0" distB="0" distL="114300" distR="114300" simplePos="0" relativeHeight="251675136" behindDoc="0" locked="0" layoutInCell="1" allowOverlap="1" wp14:anchorId="7841DE9C" wp14:editId="7841DE9D">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1DE9F" w14:textId="77777777" w:rsidR="007870CB" w:rsidRPr="00000C35" w:rsidRDefault="007870CB">
                          <w:pPr>
                            <w:jc w:val="right"/>
                            <w:rPr>
                              <w:sz w:val="28"/>
                              <w:szCs w:val="28"/>
                            </w:rPr>
                          </w:pPr>
                          <w:r w:rsidRPr="00000C35">
                            <w:rPr>
                              <w:sz w:val="28"/>
                              <w:szCs w:val="28"/>
                            </w:rPr>
                            <w:t>1</w:t>
                          </w:r>
                        </w:p>
                        <w:p w14:paraId="7841DEA0" w14:textId="77777777" w:rsidR="007870CB" w:rsidRPr="00000C35" w:rsidRDefault="007870CB">
                          <w:pPr>
                            <w:jc w:val="right"/>
                            <w:rPr>
                              <w:sz w:val="28"/>
                              <w:szCs w:val="28"/>
                            </w:rPr>
                          </w:pPr>
                          <w:r w:rsidRPr="00000C35">
                            <w:rPr>
                              <w:sz w:val="28"/>
                              <w:szCs w:val="28"/>
                            </w:rPr>
                            <w:t>2</w:t>
                          </w:r>
                        </w:p>
                        <w:p w14:paraId="7841DEA1" w14:textId="77777777" w:rsidR="007870CB" w:rsidRPr="00000C35" w:rsidRDefault="007870CB">
                          <w:pPr>
                            <w:jc w:val="right"/>
                            <w:rPr>
                              <w:sz w:val="28"/>
                              <w:szCs w:val="28"/>
                            </w:rPr>
                          </w:pPr>
                          <w:r w:rsidRPr="00000C35">
                            <w:rPr>
                              <w:sz w:val="28"/>
                              <w:szCs w:val="28"/>
                            </w:rPr>
                            <w:t>3</w:t>
                          </w:r>
                        </w:p>
                        <w:p w14:paraId="7841DEA2" w14:textId="77777777" w:rsidR="007870CB" w:rsidRPr="00000C35" w:rsidRDefault="007870CB">
                          <w:pPr>
                            <w:jc w:val="right"/>
                            <w:rPr>
                              <w:sz w:val="28"/>
                              <w:szCs w:val="28"/>
                            </w:rPr>
                          </w:pPr>
                          <w:r w:rsidRPr="00000C35">
                            <w:rPr>
                              <w:sz w:val="28"/>
                              <w:szCs w:val="28"/>
                            </w:rPr>
                            <w:t>4</w:t>
                          </w:r>
                        </w:p>
                        <w:p w14:paraId="7841DEA3" w14:textId="77777777" w:rsidR="007870CB" w:rsidRPr="00000C35" w:rsidRDefault="007870CB">
                          <w:pPr>
                            <w:jc w:val="right"/>
                            <w:rPr>
                              <w:sz w:val="28"/>
                              <w:szCs w:val="28"/>
                            </w:rPr>
                          </w:pPr>
                          <w:r w:rsidRPr="00000C35">
                            <w:rPr>
                              <w:sz w:val="28"/>
                              <w:szCs w:val="28"/>
                            </w:rPr>
                            <w:t>5</w:t>
                          </w:r>
                        </w:p>
                        <w:p w14:paraId="7841DEA4" w14:textId="77777777" w:rsidR="007870CB" w:rsidRPr="00000C35" w:rsidRDefault="007870CB">
                          <w:pPr>
                            <w:jc w:val="right"/>
                            <w:rPr>
                              <w:sz w:val="28"/>
                              <w:szCs w:val="28"/>
                            </w:rPr>
                          </w:pPr>
                          <w:r w:rsidRPr="00000C35">
                            <w:rPr>
                              <w:sz w:val="28"/>
                              <w:szCs w:val="28"/>
                            </w:rPr>
                            <w:t>6</w:t>
                          </w:r>
                        </w:p>
                        <w:p w14:paraId="7841DEA5" w14:textId="77777777" w:rsidR="007870CB" w:rsidRPr="00000C35" w:rsidRDefault="007870CB">
                          <w:pPr>
                            <w:jc w:val="right"/>
                            <w:rPr>
                              <w:sz w:val="28"/>
                              <w:szCs w:val="28"/>
                            </w:rPr>
                          </w:pPr>
                          <w:r w:rsidRPr="00000C35">
                            <w:rPr>
                              <w:sz w:val="28"/>
                              <w:szCs w:val="28"/>
                            </w:rPr>
                            <w:t>7</w:t>
                          </w:r>
                        </w:p>
                        <w:p w14:paraId="7841DEA6" w14:textId="77777777" w:rsidR="007870CB" w:rsidRPr="00000C35" w:rsidRDefault="007870CB">
                          <w:pPr>
                            <w:jc w:val="right"/>
                            <w:rPr>
                              <w:sz w:val="28"/>
                              <w:szCs w:val="28"/>
                            </w:rPr>
                          </w:pPr>
                          <w:r w:rsidRPr="00000C35">
                            <w:rPr>
                              <w:sz w:val="28"/>
                              <w:szCs w:val="28"/>
                            </w:rPr>
                            <w:t>8</w:t>
                          </w:r>
                        </w:p>
                        <w:p w14:paraId="7841DEA7" w14:textId="77777777" w:rsidR="007870CB" w:rsidRPr="00000C35" w:rsidRDefault="007870CB">
                          <w:pPr>
                            <w:jc w:val="right"/>
                            <w:rPr>
                              <w:sz w:val="28"/>
                              <w:szCs w:val="28"/>
                            </w:rPr>
                          </w:pPr>
                          <w:r w:rsidRPr="00000C35">
                            <w:rPr>
                              <w:sz w:val="28"/>
                              <w:szCs w:val="28"/>
                            </w:rPr>
                            <w:t>9</w:t>
                          </w:r>
                        </w:p>
                        <w:p w14:paraId="7841DEA8" w14:textId="77777777" w:rsidR="007870CB" w:rsidRPr="00000C35" w:rsidRDefault="007870CB">
                          <w:pPr>
                            <w:jc w:val="right"/>
                            <w:rPr>
                              <w:sz w:val="28"/>
                              <w:szCs w:val="28"/>
                            </w:rPr>
                          </w:pPr>
                          <w:r w:rsidRPr="00000C35">
                            <w:rPr>
                              <w:sz w:val="28"/>
                              <w:szCs w:val="28"/>
                            </w:rPr>
                            <w:t>10</w:t>
                          </w:r>
                        </w:p>
                        <w:p w14:paraId="7841DEA9" w14:textId="77777777" w:rsidR="007870CB" w:rsidRPr="00000C35" w:rsidRDefault="007870CB">
                          <w:pPr>
                            <w:jc w:val="right"/>
                            <w:rPr>
                              <w:sz w:val="28"/>
                              <w:szCs w:val="28"/>
                            </w:rPr>
                          </w:pPr>
                          <w:r w:rsidRPr="00000C35">
                            <w:rPr>
                              <w:sz w:val="28"/>
                              <w:szCs w:val="28"/>
                            </w:rPr>
                            <w:t>11</w:t>
                          </w:r>
                        </w:p>
                        <w:p w14:paraId="7841DEAA" w14:textId="77777777" w:rsidR="007870CB" w:rsidRPr="00000C35" w:rsidRDefault="007870CB">
                          <w:pPr>
                            <w:jc w:val="right"/>
                            <w:rPr>
                              <w:sz w:val="28"/>
                              <w:szCs w:val="28"/>
                            </w:rPr>
                          </w:pPr>
                          <w:r w:rsidRPr="00000C35">
                            <w:rPr>
                              <w:sz w:val="28"/>
                              <w:szCs w:val="28"/>
                            </w:rPr>
                            <w:t>12</w:t>
                          </w:r>
                        </w:p>
                        <w:p w14:paraId="7841DEAB" w14:textId="77777777" w:rsidR="007870CB" w:rsidRPr="00000C35" w:rsidRDefault="007870CB">
                          <w:pPr>
                            <w:jc w:val="right"/>
                            <w:rPr>
                              <w:sz w:val="28"/>
                              <w:szCs w:val="28"/>
                            </w:rPr>
                          </w:pPr>
                          <w:r w:rsidRPr="00000C35">
                            <w:rPr>
                              <w:sz w:val="28"/>
                              <w:szCs w:val="28"/>
                            </w:rPr>
                            <w:t>13</w:t>
                          </w:r>
                        </w:p>
                        <w:p w14:paraId="7841DEAC" w14:textId="77777777" w:rsidR="007870CB" w:rsidRPr="00000C35" w:rsidRDefault="007870CB">
                          <w:pPr>
                            <w:jc w:val="right"/>
                            <w:rPr>
                              <w:sz w:val="28"/>
                              <w:szCs w:val="28"/>
                            </w:rPr>
                          </w:pPr>
                          <w:r w:rsidRPr="00000C35">
                            <w:rPr>
                              <w:sz w:val="28"/>
                              <w:szCs w:val="28"/>
                            </w:rPr>
                            <w:t>14</w:t>
                          </w:r>
                        </w:p>
                        <w:p w14:paraId="7841DEAD" w14:textId="77777777" w:rsidR="007870CB" w:rsidRPr="00000C35" w:rsidRDefault="007870CB">
                          <w:pPr>
                            <w:jc w:val="right"/>
                            <w:rPr>
                              <w:sz w:val="28"/>
                              <w:szCs w:val="28"/>
                            </w:rPr>
                          </w:pPr>
                          <w:r w:rsidRPr="00000C35">
                            <w:rPr>
                              <w:sz w:val="28"/>
                              <w:szCs w:val="28"/>
                            </w:rPr>
                            <w:t>15</w:t>
                          </w:r>
                        </w:p>
                        <w:p w14:paraId="7841DEAE" w14:textId="77777777" w:rsidR="007870CB" w:rsidRPr="00000C35" w:rsidRDefault="007870CB">
                          <w:pPr>
                            <w:jc w:val="right"/>
                            <w:rPr>
                              <w:sz w:val="28"/>
                              <w:szCs w:val="28"/>
                            </w:rPr>
                          </w:pPr>
                          <w:r w:rsidRPr="00000C35">
                            <w:rPr>
                              <w:sz w:val="28"/>
                              <w:szCs w:val="28"/>
                            </w:rPr>
                            <w:t>16</w:t>
                          </w:r>
                        </w:p>
                        <w:p w14:paraId="7841DEAF" w14:textId="77777777" w:rsidR="007870CB" w:rsidRPr="00000C35" w:rsidRDefault="007870CB">
                          <w:pPr>
                            <w:jc w:val="right"/>
                            <w:rPr>
                              <w:sz w:val="28"/>
                              <w:szCs w:val="28"/>
                            </w:rPr>
                          </w:pPr>
                          <w:r w:rsidRPr="00000C35">
                            <w:rPr>
                              <w:sz w:val="28"/>
                              <w:szCs w:val="28"/>
                            </w:rPr>
                            <w:t>17</w:t>
                          </w:r>
                        </w:p>
                        <w:p w14:paraId="7841DEB0" w14:textId="77777777" w:rsidR="007870CB" w:rsidRPr="00000C35" w:rsidRDefault="007870CB">
                          <w:pPr>
                            <w:jc w:val="right"/>
                            <w:rPr>
                              <w:sz w:val="28"/>
                              <w:szCs w:val="28"/>
                            </w:rPr>
                          </w:pPr>
                          <w:r w:rsidRPr="00000C35">
                            <w:rPr>
                              <w:sz w:val="28"/>
                              <w:szCs w:val="28"/>
                            </w:rPr>
                            <w:t>18</w:t>
                          </w:r>
                        </w:p>
                        <w:p w14:paraId="7841DEB1" w14:textId="77777777" w:rsidR="007870CB" w:rsidRPr="00000C35" w:rsidRDefault="007870CB">
                          <w:pPr>
                            <w:jc w:val="right"/>
                            <w:rPr>
                              <w:sz w:val="28"/>
                              <w:szCs w:val="28"/>
                            </w:rPr>
                          </w:pPr>
                          <w:r w:rsidRPr="00000C35">
                            <w:rPr>
                              <w:sz w:val="28"/>
                              <w:szCs w:val="28"/>
                            </w:rPr>
                            <w:t>19</w:t>
                          </w:r>
                        </w:p>
                        <w:p w14:paraId="7841DEB2" w14:textId="77777777" w:rsidR="007870CB" w:rsidRPr="00000C35" w:rsidRDefault="007870CB">
                          <w:pPr>
                            <w:jc w:val="right"/>
                            <w:rPr>
                              <w:sz w:val="28"/>
                              <w:szCs w:val="28"/>
                            </w:rPr>
                          </w:pPr>
                          <w:r w:rsidRPr="00000C35">
                            <w:rPr>
                              <w:sz w:val="28"/>
                              <w:szCs w:val="28"/>
                            </w:rPr>
                            <w:t>20</w:t>
                          </w:r>
                        </w:p>
                        <w:p w14:paraId="7841DEB3" w14:textId="77777777" w:rsidR="007870CB" w:rsidRPr="00000C35" w:rsidRDefault="007870CB">
                          <w:pPr>
                            <w:jc w:val="right"/>
                            <w:rPr>
                              <w:sz w:val="28"/>
                              <w:szCs w:val="28"/>
                            </w:rPr>
                          </w:pPr>
                          <w:r w:rsidRPr="00000C35">
                            <w:rPr>
                              <w:sz w:val="28"/>
                              <w:szCs w:val="28"/>
                            </w:rPr>
                            <w:t>21</w:t>
                          </w:r>
                        </w:p>
                        <w:p w14:paraId="7841DEB4" w14:textId="77777777" w:rsidR="007870CB" w:rsidRPr="00000C35" w:rsidRDefault="007870CB">
                          <w:pPr>
                            <w:jc w:val="right"/>
                            <w:rPr>
                              <w:sz w:val="28"/>
                              <w:szCs w:val="28"/>
                            </w:rPr>
                          </w:pPr>
                          <w:r w:rsidRPr="00000C35">
                            <w:rPr>
                              <w:sz w:val="28"/>
                              <w:szCs w:val="28"/>
                            </w:rPr>
                            <w:t>22</w:t>
                          </w:r>
                        </w:p>
                        <w:p w14:paraId="7841DEB5" w14:textId="77777777" w:rsidR="007870CB" w:rsidRPr="00000C35" w:rsidRDefault="007870CB">
                          <w:pPr>
                            <w:jc w:val="right"/>
                            <w:rPr>
                              <w:sz w:val="28"/>
                              <w:szCs w:val="28"/>
                            </w:rPr>
                          </w:pPr>
                          <w:r w:rsidRPr="00000C35">
                            <w:rPr>
                              <w:sz w:val="28"/>
                              <w:szCs w:val="28"/>
                            </w:rPr>
                            <w:t>23</w:t>
                          </w:r>
                        </w:p>
                        <w:p w14:paraId="7841DEB6" w14:textId="77777777" w:rsidR="007870CB" w:rsidRPr="00000C35" w:rsidRDefault="007870CB">
                          <w:pPr>
                            <w:jc w:val="right"/>
                            <w:rPr>
                              <w:sz w:val="28"/>
                              <w:szCs w:val="28"/>
                            </w:rPr>
                          </w:pPr>
                          <w:r w:rsidRPr="00000C35">
                            <w:rPr>
                              <w:sz w:val="28"/>
                              <w:szCs w:val="28"/>
                            </w:rPr>
                            <w:t>24</w:t>
                          </w:r>
                        </w:p>
                        <w:p w14:paraId="7841DEB7" w14:textId="77777777" w:rsidR="007870CB" w:rsidRPr="00000C35" w:rsidRDefault="007870CB">
                          <w:pPr>
                            <w:jc w:val="right"/>
                            <w:rPr>
                              <w:sz w:val="28"/>
                              <w:szCs w:val="28"/>
                            </w:rPr>
                          </w:pPr>
                          <w:r w:rsidRPr="00000C35">
                            <w:rPr>
                              <w:sz w:val="28"/>
                              <w:szCs w:val="28"/>
                            </w:rPr>
                            <w:t>25</w:t>
                          </w:r>
                        </w:p>
                        <w:p w14:paraId="7841DEB8"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841DE9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7841DE9F" w14:textId="77777777" w:rsidR="007870CB" w:rsidRPr="00000C35" w:rsidRDefault="007870CB">
                    <w:pPr>
                      <w:jc w:val="right"/>
                      <w:rPr>
                        <w:sz w:val="28"/>
                        <w:szCs w:val="28"/>
                      </w:rPr>
                    </w:pPr>
                    <w:r w:rsidRPr="00000C35">
                      <w:rPr>
                        <w:sz w:val="28"/>
                        <w:szCs w:val="28"/>
                      </w:rPr>
                      <w:t>1</w:t>
                    </w:r>
                  </w:p>
                  <w:p w14:paraId="7841DEA0" w14:textId="77777777" w:rsidR="007870CB" w:rsidRPr="00000C35" w:rsidRDefault="007870CB">
                    <w:pPr>
                      <w:jc w:val="right"/>
                      <w:rPr>
                        <w:sz w:val="28"/>
                        <w:szCs w:val="28"/>
                      </w:rPr>
                    </w:pPr>
                    <w:r w:rsidRPr="00000C35">
                      <w:rPr>
                        <w:sz w:val="28"/>
                        <w:szCs w:val="28"/>
                      </w:rPr>
                      <w:t>2</w:t>
                    </w:r>
                  </w:p>
                  <w:p w14:paraId="7841DEA1" w14:textId="77777777" w:rsidR="007870CB" w:rsidRPr="00000C35" w:rsidRDefault="007870CB">
                    <w:pPr>
                      <w:jc w:val="right"/>
                      <w:rPr>
                        <w:sz w:val="28"/>
                        <w:szCs w:val="28"/>
                      </w:rPr>
                    </w:pPr>
                    <w:r w:rsidRPr="00000C35">
                      <w:rPr>
                        <w:sz w:val="28"/>
                        <w:szCs w:val="28"/>
                      </w:rPr>
                      <w:t>3</w:t>
                    </w:r>
                  </w:p>
                  <w:p w14:paraId="7841DEA2" w14:textId="77777777" w:rsidR="007870CB" w:rsidRPr="00000C35" w:rsidRDefault="007870CB">
                    <w:pPr>
                      <w:jc w:val="right"/>
                      <w:rPr>
                        <w:sz w:val="28"/>
                        <w:szCs w:val="28"/>
                      </w:rPr>
                    </w:pPr>
                    <w:r w:rsidRPr="00000C35">
                      <w:rPr>
                        <w:sz w:val="28"/>
                        <w:szCs w:val="28"/>
                      </w:rPr>
                      <w:t>4</w:t>
                    </w:r>
                  </w:p>
                  <w:p w14:paraId="7841DEA3" w14:textId="77777777" w:rsidR="007870CB" w:rsidRPr="00000C35" w:rsidRDefault="007870CB">
                    <w:pPr>
                      <w:jc w:val="right"/>
                      <w:rPr>
                        <w:sz w:val="28"/>
                        <w:szCs w:val="28"/>
                      </w:rPr>
                    </w:pPr>
                    <w:r w:rsidRPr="00000C35">
                      <w:rPr>
                        <w:sz w:val="28"/>
                        <w:szCs w:val="28"/>
                      </w:rPr>
                      <w:t>5</w:t>
                    </w:r>
                  </w:p>
                  <w:p w14:paraId="7841DEA4" w14:textId="77777777" w:rsidR="007870CB" w:rsidRPr="00000C35" w:rsidRDefault="007870CB">
                    <w:pPr>
                      <w:jc w:val="right"/>
                      <w:rPr>
                        <w:sz w:val="28"/>
                        <w:szCs w:val="28"/>
                      </w:rPr>
                    </w:pPr>
                    <w:r w:rsidRPr="00000C35">
                      <w:rPr>
                        <w:sz w:val="28"/>
                        <w:szCs w:val="28"/>
                      </w:rPr>
                      <w:t>6</w:t>
                    </w:r>
                  </w:p>
                  <w:p w14:paraId="7841DEA5" w14:textId="77777777" w:rsidR="007870CB" w:rsidRPr="00000C35" w:rsidRDefault="007870CB">
                    <w:pPr>
                      <w:jc w:val="right"/>
                      <w:rPr>
                        <w:sz w:val="28"/>
                        <w:szCs w:val="28"/>
                      </w:rPr>
                    </w:pPr>
                    <w:r w:rsidRPr="00000C35">
                      <w:rPr>
                        <w:sz w:val="28"/>
                        <w:szCs w:val="28"/>
                      </w:rPr>
                      <w:t>7</w:t>
                    </w:r>
                  </w:p>
                  <w:p w14:paraId="7841DEA6" w14:textId="77777777" w:rsidR="007870CB" w:rsidRPr="00000C35" w:rsidRDefault="007870CB">
                    <w:pPr>
                      <w:jc w:val="right"/>
                      <w:rPr>
                        <w:sz w:val="28"/>
                        <w:szCs w:val="28"/>
                      </w:rPr>
                    </w:pPr>
                    <w:r w:rsidRPr="00000C35">
                      <w:rPr>
                        <w:sz w:val="28"/>
                        <w:szCs w:val="28"/>
                      </w:rPr>
                      <w:t>8</w:t>
                    </w:r>
                  </w:p>
                  <w:p w14:paraId="7841DEA7" w14:textId="77777777" w:rsidR="007870CB" w:rsidRPr="00000C35" w:rsidRDefault="007870CB">
                    <w:pPr>
                      <w:jc w:val="right"/>
                      <w:rPr>
                        <w:sz w:val="28"/>
                        <w:szCs w:val="28"/>
                      </w:rPr>
                    </w:pPr>
                    <w:r w:rsidRPr="00000C35">
                      <w:rPr>
                        <w:sz w:val="28"/>
                        <w:szCs w:val="28"/>
                      </w:rPr>
                      <w:t>9</w:t>
                    </w:r>
                  </w:p>
                  <w:p w14:paraId="7841DEA8" w14:textId="77777777" w:rsidR="007870CB" w:rsidRPr="00000C35" w:rsidRDefault="007870CB">
                    <w:pPr>
                      <w:jc w:val="right"/>
                      <w:rPr>
                        <w:sz w:val="28"/>
                        <w:szCs w:val="28"/>
                      </w:rPr>
                    </w:pPr>
                    <w:r w:rsidRPr="00000C35">
                      <w:rPr>
                        <w:sz w:val="28"/>
                        <w:szCs w:val="28"/>
                      </w:rPr>
                      <w:t>10</w:t>
                    </w:r>
                  </w:p>
                  <w:p w14:paraId="7841DEA9" w14:textId="77777777" w:rsidR="007870CB" w:rsidRPr="00000C35" w:rsidRDefault="007870CB">
                    <w:pPr>
                      <w:jc w:val="right"/>
                      <w:rPr>
                        <w:sz w:val="28"/>
                        <w:szCs w:val="28"/>
                      </w:rPr>
                    </w:pPr>
                    <w:r w:rsidRPr="00000C35">
                      <w:rPr>
                        <w:sz w:val="28"/>
                        <w:szCs w:val="28"/>
                      </w:rPr>
                      <w:t>11</w:t>
                    </w:r>
                  </w:p>
                  <w:p w14:paraId="7841DEAA" w14:textId="77777777" w:rsidR="007870CB" w:rsidRPr="00000C35" w:rsidRDefault="007870CB">
                    <w:pPr>
                      <w:jc w:val="right"/>
                      <w:rPr>
                        <w:sz w:val="28"/>
                        <w:szCs w:val="28"/>
                      </w:rPr>
                    </w:pPr>
                    <w:r w:rsidRPr="00000C35">
                      <w:rPr>
                        <w:sz w:val="28"/>
                        <w:szCs w:val="28"/>
                      </w:rPr>
                      <w:t>12</w:t>
                    </w:r>
                  </w:p>
                  <w:p w14:paraId="7841DEAB" w14:textId="77777777" w:rsidR="007870CB" w:rsidRPr="00000C35" w:rsidRDefault="007870CB">
                    <w:pPr>
                      <w:jc w:val="right"/>
                      <w:rPr>
                        <w:sz w:val="28"/>
                        <w:szCs w:val="28"/>
                      </w:rPr>
                    </w:pPr>
                    <w:r w:rsidRPr="00000C35">
                      <w:rPr>
                        <w:sz w:val="28"/>
                        <w:szCs w:val="28"/>
                      </w:rPr>
                      <w:t>13</w:t>
                    </w:r>
                  </w:p>
                  <w:p w14:paraId="7841DEAC" w14:textId="77777777" w:rsidR="007870CB" w:rsidRPr="00000C35" w:rsidRDefault="007870CB">
                    <w:pPr>
                      <w:jc w:val="right"/>
                      <w:rPr>
                        <w:sz w:val="28"/>
                        <w:szCs w:val="28"/>
                      </w:rPr>
                    </w:pPr>
                    <w:r w:rsidRPr="00000C35">
                      <w:rPr>
                        <w:sz w:val="28"/>
                        <w:szCs w:val="28"/>
                      </w:rPr>
                      <w:t>14</w:t>
                    </w:r>
                  </w:p>
                  <w:p w14:paraId="7841DEAD" w14:textId="77777777" w:rsidR="007870CB" w:rsidRPr="00000C35" w:rsidRDefault="007870CB">
                    <w:pPr>
                      <w:jc w:val="right"/>
                      <w:rPr>
                        <w:sz w:val="28"/>
                        <w:szCs w:val="28"/>
                      </w:rPr>
                    </w:pPr>
                    <w:r w:rsidRPr="00000C35">
                      <w:rPr>
                        <w:sz w:val="28"/>
                        <w:szCs w:val="28"/>
                      </w:rPr>
                      <w:t>15</w:t>
                    </w:r>
                  </w:p>
                  <w:p w14:paraId="7841DEAE" w14:textId="77777777" w:rsidR="007870CB" w:rsidRPr="00000C35" w:rsidRDefault="007870CB">
                    <w:pPr>
                      <w:jc w:val="right"/>
                      <w:rPr>
                        <w:sz w:val="28"/>
                        <w:szCs w:val="28"/>
                      </w:rPr>
                    </w:pPr>
                    <w:r w:rsidRPr="00000C35">
                      <w:rPr>
                        <w:sz w:val="28"/>
                        <w:szCs w:val="28"/>
                      </w:rPr>
                      <w:t>16</w:t>
                    </w:r>
                  </w:p>
                  <w:p w14:paraId="7841DEAF" w14:textId="77777777" w:rsidR="007870CB" w:rsidRPr="00000C35" w:rsidRDefault="007870CB">
                    <w:pPr>
                      <w:jc w:val="right"/>
                      <w:rPr>
                        <w:sz w:val="28"/>
                        <w:szCs w:val="28"/>
                      </w:rPr>
                    </w:pPr>
                    <w:r w:rsidRPr="00000C35">
                      <w:rPr>
                        <w:sz w:val="28"/>
                        <w:szCs w:val="28"/>
                      </w:rPr>
                      <w:t>17</w:t>
                    </w:r>
                  </w:p>
                  <w:p w14:paraId="7841DEB0" w14:textId="77777777" w:rsidR="007870CB" w:rsidRPr="00000C35" w:rsidRDefault="007870CB">
                    <w:pPr>
                      <w:jc w:val="right"/>
                      <w:rPr>
                        <w:sz w:val="28"/>
                        <w:szCs w:val="28"/>
                      </w:rPr>
                    </w:pPr>
                    <w:r w:rsidRPr="00000C35">
                      <w:rPr>
                        <w:sz w:val="28"/>
                        <w:szCs w:val="28"/>
                      </w:rPr>
                      <w:t>18</w:t>
                    </w:r>
                  </w:p>
                  <w:p w14:paraId="7841DEB1" w14:textId="77777777" w:rsidR="007870CB" w:rsidRPr="00000C35" w:rsidRDefault="007870CB">
                    <w:pPr>
                      <w:jc w:val="right"/>
                      <w:rPr>
                        <w:sz w:val="28"/>
                        <w:szCs w:val="28"/>
                      </w:rPr>
                    </w:pPr>
                    <w:r w:rsidRPr="00000C35">
                      <w:rPr>
                        <w:sz w:val="28"/>
                        <w:szCs w:val="28"/>
                      </w:rPr>
                      <w:t>19</w:t>
                    </w:r>
                  </w:p>
                  <w:p w14:paraId="7841DEB2" w14:textId="77777777" w:rsidR="007870CB" w:rsidRPr="00000C35" w:rsidRDefault="007870CB">
                    <w:pPr>
                      <w:jc w:val="right"/>
                      <w:rPr>
                        <w:sz w:val="28"/>
                        <w:szCs w:val="28"/>
                      </w:rPr>
                    </w:pPr>
                    <w:r w:rsidRPr="00000C35">
                      <w:rPr>
                        <w:sz w:val="28"/>
                        <w:szCs w:val="28"/>
                      </w:rPr>
                      <w:t>20</w:t>
                    </w:r>
                  </w:p>
                  <w:p w14:paraId="7841DEB3" w14:textId="77777777" w:rsidR="007870CB" w:rsidRPr="00000C35" w:rsidRDefault="007870CB">
                    <w:pPr>
                      <w:jc w:val="right"/>
                      <w:rPr>
                        <w:sz w:val="28"/>
                        <w:szCs w:val="28"/>
                      </w:rPr>
                    </w:pPr>
                    <w:r w:rsidRPr="00000C35">
                      <w:rPr>
                        <w:sz w:val="28"/>
                        <w:szCs w:val="28"/>
                      </w:rPr>
                      <w:t>21</w:t>
                    </w:r>
                  </w:p>
                  <w:p w14:paraId="7841DEB4" w14:textId="77777777" w:rsidR="007870CB" w:rsidRPr="00000C35" w:rsidRDefault="007870CB">
                    <w:pPr>
                      <w:jc w:val="right"/>
                      <w:rPr>
                        <w:sz w:val="28"/>
                        <w:szCs w:val="28"/>
                      </w:rPr>
                    </w:pPr>
                    <w:r w:rsidRPr="00000C35">
                      <w:rPr>
                        <w:sz w:val="28"/>
                        <w:szCs w:val="28"/>
                      </w:rPr>
                      <w:t>22</w:t>
                    </w:r>
                  </w:p>
                  <w:p w14:paraId="7841DEB5" w14:textId="77777777" w:rsidR="007870CB" w:rsidRPr="00000C35" w:rsidRDefault="007870CB">
                    <w:pPr>
                      <w:jc w:val="right"/>
                      <w:rPr>
                        <w:sz w:val="28"/>
                        <w:szCs w:val="28"/>
                      </w:rPr>
                    </w:pPr>
                    <w:r w:rsidRPr="00000C35">
                      <w:rPr>
                        <w:sz w:val="28"/>
                        <w:szCs w:val="28"/>
                      </w:rPr>
                      <w:t>23</w:t>
                    </w:r>
                  </w:p>
                  <w:p w14:paraId="7841DEB6" w14:textId="77777777" w:rsidR="007870CB" w:rsidRPr="00000C35" w:rsidRDefault="007870CB">
                    <w:pPr>
                      <w:jc w:val="right"/>
                      <w:rPr>
                        <w:sz w:val="28"/>
                        <w:szCs w:val="28"/>
                      </w:rPr>
                    </w:pPr>
                    <w:r w:rsidRPr="00000C35">
                      <w:rPr>
                        <w:sz w:val="28"/>
                        <w:szCs w:val="28"/>
                      </w:rPr>
                      <w:t>24</w:t>
                    </w:r>
                  </w:p>
                  <w:p w14:paraId="7841DEB7" w14:textId="77777777" w:rsidR="007870CB" w:rsidRPr="00000C35" w:rsidRDefault="007870CB">
                    <w:pPr>
                      <w:jc w:val="right"/>
                      <w:rPr>
                        <w:sz w:val="28"/>
                        <w:szCs w:val="28"/>
                      </w:rPr>
                    </w:pPr>
                    <w:r w:rsidRPr="00000C35">
                      <w:rPr>
                        <w:sz w:val="28"/>
                        <w:szCs w:val="28"/>
                      </w:rPr>
                      <w:t>25</w:t>
                    </w:r>
                  </w:p>
                  <w:p w14:paraId="7841DEB8" w14:textId="77777777" w:rsidR="007870CB" w:rsidRPr="00000C35" w:rsidRDefault="007870CB">
                    <w:pPr>
                      <w:jc w:val="right"/>
                      <w:rPr>
                        <w:sz w:val="28"/>
                        <w:szCs w:val="28"/>
                      </w:rPr>
                    </w:pPr>
                  </w:p>
                </w:txbxContent>
              </v:textbox>
              <w10:wrap anchorx="margin" anchory="margin"/>
            </v:shape>
          </w:pict>
        </mc:Fallback>
      </mc:AlternateContent>
    </w:r>
  </w:p>
  <w:p w14:paraId="7D78F6ED" w14:textId="77777777" w:rsidR="00787F07" w:rsidRDefault="00787F07"/>
  <w:p w14:paraId="4DCA009C" w14:textId="77777777" w:rsidR="00787F07" w:rsidRDefault="00787F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36D17"/>
    <w:multiLevelType w:val="hybridMultilevel"/>
    <w:tmpl w:val="3D40430E"/>
    <w:lvl w:ilvl="0" w:tplc="ED709C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4215"/>
    <w:rsid w:val="000410B3"/>
    <w:rsid w:val="00043D4D"/>
    <w:rsid w:val="00052372"/>
    <w:rsid w:val="000666D1"/>
    <w:rsid w:val="000868BC"/>
    <w:rsid w:val="000917C0"/>
    <w:rsid w:val="000A1D6B"/>
    <w:rsid w:val="000C48A9"/>
    <w:rsid w:val="000F7A7F"/>
    <w:rsid w:val="000F7C13"/>
    <w:rsid w:val="00116D61"/>
    <w:rsid w:val="0012408C"/>
    <w:rsid w:val="00135326"/>
    <w:rsid w:val="001A19A5"/>
    <w:rsid w:val="001A2520"/>
    <w:rsid w:val="001F591C"/>
    <w:rsid w:val="00233B40"/>
    <w:rsid w:val="00272B5C"/>
    <w:rsid w:val="00274D6A"/>
    <w:rsid w:val="00291F2D"/>
    <w:rsid w:val="00307F49"/>
    <w:rsid w:val="00352347"/>
    <w:rsid w:val="003566D6"/>
    <w:rsid w:val="00357F4D"/>
    <w:rsid w:val="003617D1"/>
    <w:rsid w:val="00362A8D"/>
    <w:rsid w:val="00377199"/>
    <w:rsid w:val="003A28AC"/>
    <w:rsid w:val="003E594C"/>
    <w:rsid w:val="00407E2D"/>
    <w:rsid w:val="0042463A"/>
    <w:rsid w:val="004331B2"/>
    <w:rsid w:val="00435ED1"/>
    <w:rsid w:val="00440E4C"/>
    <w:rsid w:val="00445BAE"/>
    <w:rsid w:val="00451BB9"/>
    <w:rsid w:val="00456304"/>
    <w:rsid w:val="00463734"/>
    <w:rsid w:val="00494BDF"/>
    <w:rsid w:val="004B66BD"/>
    <w:rsid w:val="004C3AE3"/>
    <w:rsid w:val="00504E1E"/>
    <w:rsid w:val="00506859"/>
    <w:rsid w:val="00520F93"/>
    <w:rsid w:val="00526087"/>
    <w:rsid w:val="00566856"/>
    <w:rsid w:val="00585CA2"/>
    <w:rsid w:val="005A21B0"/>
    <w:rsid w:val="005B5161"/>
    <w:rsid w:val="005D0F60"/>
    <w:rsid w:val="005D6AD4"/>
    <w:rsid w:val="00605E4A"/>
    <w:rsid w:val="0062695B"/>
    <w:rsid w:val="006338C1"/>
    <w:rsid w:val="00636F5E"/>
    <w:rsid w:val="00641AA4"/>
    <w:rsid w:val="00665CCF"/>
    <w:rsid w:val="006666D1"/>
    <w:rsid w:val="006721EC"/>
    <w:rsid w:val="00674FFD"/>
    <w:rsid w:val="00682EA7"/>
    <w:rsid w:val="00686304"/>
    <w:rsid w:val="006932BA"/>
    <w:rsid w:val="006B4F9A"/>
    <w:rsid w:val="006D2062"/>
    <w:rsid w:val="006F0DA3"/>
    <w:rsid w:val="006F63FD"/>
    <w:rsid w:val="00703AE1"/>
    <w:rsid w:val="00732169"/>
    <w:rsid w:val="00735659"/>
    <w:rsid w:val="0077110E"/>
    <w:rsid w:val="00781644"/>
    <w:rsid w:val="007870CB"/>
    <w:rsid w:val="00787F07"/>
    <w:rsid w:val="00797883"/>
    <w:rsid w:val="007A3F0F"/>
    <w:rsid w:val="007D5C49"/>
    <w:rsid w:val="007D73FF"/>
    <w:rsid w:val="008006ED"/>
    <w:rsid w:val="00822598"/>
    <w:rsid w:val="008360A1"/>
    <w:rsid w:val="00861563"/>
    <w:rsid w:val="00867E74"/>
    <w:rsid w:val="00871AAA"/>
    <w:rsid w:val="00891AAA"/>
    <w:rsid w:val="008A7E5E"/>
    <w:rsid w:val="008B4CEE"/>
    <w:rsid w:val="00924EB2"/>
    <w:rsid w:val="00933EA1"/>
    <w:rsid w:val="009432F4"/>
    <w:rsid w:val="00951416"/>
    <w:rsid w:val="009550F7"/>
    <w:rsid w:val="00960D21"/>
    <w:rsid w:val="00981D29"/>
    <w:rsid w:val="00981E11"/>
    <w:rsid w:val="009C2D7E"/>
    <w:rsid w:val="009F2A3D"/>
    <w:rsid w:val="00A045FB"/>
    <w:rsid w:val="00A1564B"/>
    <w:rsid w:val="00A5194F"/>
    <w:rsid w:val="00A6323B"/>
    <w:rsid w:val="00A75BB0"/>
    <w:rsid w:val="00A84FC3"/>
    <w:rsid w:val="00A871D6"/>
    <w:rsid w:val="00A92F96"/>
    <w:rsid w:val="00AF005F"/>
    <w:rsid w:val="00AF282C"/>
    <w:rsid w:val="00AF3FF7"/>
    <w:rsid w:val="00B02AF3"/>
    <w:rsid w:val="00B11617"/>
    <w:rsid w:val="00B1491D"/>
    <w:rsid w:val="00B3627A"/>
    <w:rsid w:val="00B47B7D"/>
    <w:rsid w:val="00B87B69"/>
    <w:rsid w:val="00BD0A3D"/>
    <w:rsid w:val="00C03E0F"/>
    <w:rsid w:val="00C13A15"/>
    <w:rsid w:val="00C3772F"/>
    <w:rsid w:val="00C469D1"/>
    <w:rsid w:val="00C52E56"/>
    <w:rsid w:val="00C5407A"/>
    <w:rsid w:val="00C662B0"/>
    <w:rsid w:val="00C84FD4"/>
    <w:rsid w:val="00C958EE"/>
    <w:rsid w:val="00CA55D2"/>
    <w:rsid w:val="00CD21FB"/>
    <w:rsid w:val="00D423FE"/>
    <w:rsid w:val="00D442E4"/>
    <w:rsid w:val="00D72D57"/>
    <w:rsid w:val="00D80EDC"/>
    <w:rsid w:val="00D87918"/>
    <w:rsid w:val="00DF4F15"/>
    <w:rsid w:val="00E047D3"/>
    <w:rsid w:val="00E10319"/>
    <w:rsid w:val="00E10CF8"/>
    <w:rsid w:val="00E266B7"/>
    <w:rsid w:val="00E321C5"/>
    <w:rsid w:val="00E43DBC"/>
    <w:rsid w:val="00E5772B"/>
    <w:rsid w:val="00E67511"/>
    <w:rsid w:val="00E82D0F"/>
    <w:rsid w:val="00E950B5"/>
    <w:rsid w:val="00F03942"/>
    <w:rsid w:val="00F05879"/>
    <w:rsid w:val="00F06F5B"/>
    <w:rsid w:val="00F2485D"/>
    <w:rsid w:val="00F33926"/>
    <w:rsid w:val="00F60C61"/>
    <w:rsid w:val="00F64B52"/>
    <w:rsid w:val="00F869AE"/>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41DE55"/>
  <w15:docId w15:val="{8833C560-9270-4DF3-992E-23F848F4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7AA1-1395-42A3-AD8E-2CCC991B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4</cp:revision>
  <cp:lastPrinted>2016-12-14T21:59:00Z</cp:lastPrinted>
  <dcterms:created xsi:type="dcterms:W3CDTF">2016-12-13T00:12:00Z</dcterms:created>
  <dcterms:modified xsi:type="dcterms:W3CDTF">2016-12-14T21:59:00Z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