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1C" w:rsidRDefault="009D381C">
      <w:pPr>
        <w:rPr>
          <w:rStyle w:val="Strong"/>
          <w:rFonts w:ascii="Georgia" w:hAnsi="Georgia"/>
          <w:b w:val="0"/>
          <w:bCs w:val="0"/>
          <w:color w:val="252525"/>
          <w:sz w:val="28"/>
          <w:szCs w:val="28"/>
          <w:shd w:val="clear" w:color="auto" w:fill="FFFFFF"/>
        </w:rPr>
      </w:pPr>
      <w:r>
        <w:rPr>
          <w:rStyle w:val="Strong"/>
          <w:rFonts w:ascii="Georgia" w:hAnsi="Georgia"/>
          <w:b w:val="0"/>
          <w:bCs w:val="0"/>
          <w:color w:val="252525"/>
          <w:sz w:val="28"/>
          <w:szCs w:val="28"/>
          <w:shd w:val="clear" w:color="auto" w:fill="FFFFFF"/>
        </w:rPr>
        <w:t>R-16-00??</w:t>
      </w:r>
    </w:p>
    <w:p w:rsidR="006B26A1" w:rsidRDefault="006B26A1">
      <w:pPr>
        <w:rPr>
          <w:rStyle w:val="Strong"/>
          <w:rFonts w:ascii="Georgia" w:hAnsi="Georgia"/>
          <w:b w:val="0"/>
          <w:bCs w:val="0"/>
          <w:color w:val="252525"/>
          <w:sz w:val="28"/>
          <w:szCs w:val="28"/>
          <w:shd w:val="clear" w:color="auto" w:fill="FFFFFF"/>
        </w:rPr>
      </w:pPr>
      <w:r>
        <w:rPr>
          <w:rStyle w:val="Strong"/>
          <w:rFonts w:ascii="Georgia" w:hAnsi="Georgia"/>
          <w:b w:val="0"/>
          <w:bCs w:val="0"/>
          <w:color w:val="252525"/>
          <w:sz w:val="28"/>
          <w:szCs w:val="28"/>
          <w:shd w:val="clear" w:color="auto" w:fill="FFFFFF"/>
        </w:rPr>
        <w:t>December 11, 2016</w:t>
      </w:r>
    </w:p>
    <w:p w:rsidR="00D63E8F" w:rsidRPr="00260F4B" w:rsidRDefault="00260F4B">
      <w:pPr>
        <w:rPr>
          <w:rStyle w:val="Strong"/>
          <w:rFonts w:ascii="Georgia" w:hAnsi="Georgia"/>
          <w:b w:val="0"/>
          <w:bCs w:val="0"/>
          <w:color w:val="252525"/>
          <w:sz w:val="28"/>
          <w:szCs w:val="28"/>
          <w:shd w:val="clear" w:color="auto" w:fill="FFFFFF"/>
        </w:rPr>
      </w:pPr>
      <w:r w:rsidRPr="00260F4B">
        <w:rPr>
          <w:rStyle w:val="Strong"/>
          <w:rFonts w:ascii="Georgia" w:hAnsi="Georgia"/>
          <w:b w:val="0"/>
          <w:bCs w:val="0"/>
          <w:color w:val="252525"/>
          <w:sz w:val="28"/>
          <w:szCs w:val="28"/>
          <w:shd w:val="clear" w:color="auto" w:fill="FFFFFF"/>
        </w:rPr>
        <w:t>Petition for Rule 28(G) Expedited Amendment of Supreme Court Rule 42.</w:t>
      </w:r>
    </w:p>
    <w:p w:rsidR="00D63E8F" w:rsidRDefault="00D63E8F">
      <w:pPr>
        <w:rPr>
          <w:rStyle w:val="Strong"/>
          <w:rFonts w:ascii="Georgia" w:hAnsi="Georgia"/>
          <w:b w:val="0"/>
          <w:bCs w:val="0"/>
          <w:color w:val="252525"/>
          <w:sz w:val="29"/>
          <w:szCs w:val="29"/>
          <w:shd w:val="clear" w:color="auto" w:fill="FFFFFF"/>
        </w:rPr>
      </w:pPr>
    </w:p>
    <w:p w:rsidR="001525E5" w:rsidRDefault="001525E5">
      <w:pPr>
        <w:rPr>
          <w:rStyle w:val="Strong"/>
          <w:rFonts w:ascii="Arial" w:hAnsi="Arial" w:cs="Arial"/>
          <w:b w:val="0"/>
          <w:bCs w:val="0"/>
          <w:color w:val="252525"/>
          <w:szCs w:val="24"/>
          <w:shd w:val="clear" w:color="auto" w:fill="FFFFFF"/>
        </w:rPr>
      </w:pPr>
      <w:r>
        <w:rPr>
          <w:rStyle w:val="Strong"/>
          <w:rFonts w:ascii="Arial" w:hAnsi="Arial" w:cs="Arial"/>
          <w:b w:val="0"/>
          <w:bCs w:val="0"/>
          <w:color w:val="252525"/>
          <w:szCs w:val="24"/>
          <w:shd w:val="clear" w:color="auto" w:fill="FFFFFF"/>
        </w:rPr>
        <w:t xml:space="preserve">     </w:t>
      </w:r>
      <w:r w:rsidR="00D63E8F" w:rsidRPr="00D63E8F">
        <w:rPr>
          <w:rStyle w:val="Strong"/>
          <w:rFonts w:ascii="Arial" w:hAnsi="Arial" w:cs="Arial"/>
          <w:b w:val="0"/>
          <w:bCs w:val="0"/>
          <w:color w:val="252525"/>
          <w:szCs w:val="24"/>
          <w:shd w:val="clear" w:color="auto" w:fill="FFFFFF"/>
        </w:rPr>
        <w:t xml:space="preserve">In Rule Change </w:t>
      </w:r>
      <w:r w:rsidR="006B26A1">
        <w:rPr>
          <w:rStyle w:val="Strong"/>
          <w:rFonts w:ascii="Arial" w:hAnsi="Arial" w:cs="Arial"/>
          <w:b w:val="0"/>
          <w:bCs w:val="0"/>
          <w:color w:val="252525"/>
          <w:szCs w:val="24"/>
          <w:shd w:val="clear" w:color="auto" w:fill="FFFFFF"/>
        </w:rPr>
        <w:t>F</w:t>
      </w:r>
      <w:r w:rsidR="00D63E8F" w:rsidRPr="00D63E8F">
        <w:rPr>
          <w:rStyle w:val="Strong"/>
          <w:rFonts w:ascii="Arial" w:hAnsi="Arial" w:cs="Arial"/>
          <w:b w:val="0"/>
          <w:bCs w:val="0"/>
          <w:color w:val="252525"/>
          <w:szCs w:val="24"/>
          <w:shd w:val="clear" w:color="auto" w:fill="FFFFFF"/>
        </w:rPr>
        <w:t xml:space="preserve">orum R-16-0037 for ARFLP Rule </w:t>
      </w:r>
      <w:r w:rsidR="00D63E8F">
        <w:rPr>
          <w:rStyle w:val="Strong"/>
          <w:rFonts w:ascii="Arial" w:hAnsi="Arial" w:cs="Arial"/>
          <w:b w:val="0"/>
          <w:bCs w:val="0"/>
          <w:color w:val="252525"/>
          <w:szCs w:val="24"/>
          <w:shd w:val="clear" w:color="auto" w:fill="FFFFFF"/>
        </w:rPr>
        <w:t>72 Special Masters, Attorneys Annette Burns and Barry Brody led a group of some 100 attorneys filing in opposition to prohibiting Sua Sponte “forced” appointments of Special Masters over the objections of unwilling litigants</w:t>
      </w:r>
      <w:r w:rsidR="00260F4B">
        <w:rPr>
          <w:rStyle w:val="Strong"/>
          <w:rFonts w:ascii="Arial" w:hAnsi="Arial" w:cs="Arial"/>
          <w:b w:val="0"/>
          <w:bCs w:val="0"/>
          <w:color w:val="252525"/>
          <w:szCs w:val="24"/>
          <w:shd w:val="clear" w:color="auto" w:fill="FFFFFF"/>
        </w:rPr>
        <w:t>.</w:t>
      </w:r>
      <w:r w:rsidR="00D63E8F">
        <w:rPr>
          <w:rStyle w:val="Strong"/>
          <w:rFonts w:ascii="Arial" w:hAnsi="Arial" w:cs="Arial"/>
          <w:b w:val="0"/>
          <w:bCs w:val="0"/>
          <w:color w:val="252525"/>
          <w:szCs w:val="24"/>
          <w:shd w:val="clear" w:color="auto" w:fill="FFFFFF"/>
        </w:rPr>
        <w:t xml:space="preserve"> </w:t>
      </w:r>
      <w:r w:rsidR="00260F4B">
        <w:rPr>
          <w:rStyle w:val="Strong"/>
          <w:rFonts w:ascii="Arial" w:hAnsi="Arial" w:cs="Arial"/>
          <w:b w:val="0"/>
          <w:bCs w:val="0"/>
          <w:color w:val="252525"/>
          <w:szCs w:val="24"/>
          <w:shd w:val="clear" w:color="auto" w:fill="FFFFFF"/>
        </w:rPr>
        <w:t xml:space="preserve"> Petitioner </w:t>
      </w:r>
      <w:r w:rsidR="006B26A1">
        <w:rPr>
          <w:rStyle w:val="Strong"/>
          <w:rFonts w:ascii="Arial" w:hAnsi="Arial" w:cs="Arial"/>
          <w:b w:val="0"/>
          <w:bCs w:val="0"/>
          <w:color w:val="252525"/>
          <w:szCs w:val="24"/>
          <w:shd w:val="clear" w:color="auto" w:fill="FFFFFF"/>
        </w:rPr>
        <w:t xml:space="preserve">is aware </w:t>
      </w:r>
      <w:r w:rsidR="00260F4B">
        <w:rPr>
          <w:rStyle w:val="Strong"/>
          <w:rFonts w:ascii="Arial" w:hAnsi="Arial" w:cs="Arial"/>
          <w:b w:val="0"/>
          <w:bCs w:val="0"/>
          <w:color w:val="252525"/>
          <w:szCs w:val="24"/>
          <w:shd w:val="clear" w:color="auto" w:fill="FFFFFF"/>
        </w:rPr>
        <w:t xml:space="preserve">that these forced appointments would serve to enrich those who were petitioning this honorable Supreme Court.  Seeing no disclosure of this </w:t>
      </w:r>
      <w:r>
        <w:rPr>
          <w:rStyle w:val="Strong"/>
          <w:rFonts w:ascii="Arial" w:hAnsi="Arial" w:cs="Arial"/>
          <w:b w:val="0"/>
          <w:bCs w:val="0"/>
          <w:color w:val="252525"/>
          <w:szCs w:val="24"/>
          <w:shd w:val="clear" w:color="auto" w:fill="FFFFFF"/>
        </w:rPr>
        <w:t xml:space="preserve">obvious </w:t>
      </w:r>
      <w:r w:rsidR="00260F4B">
        <w:rPr>
          <w:rStyle w:val="Strong"/>
          <w:rFonts w:ascii="Arial" w:hAnsi="Arial" w:cs="Arial"/>
          <w:b w:val="0"/>
          <w:bCs w:val="0"/>
          <w:color w:val="252525"/>
          <w:szCs w:val="24"/>
          <w:shd w:val="clear" w:color="auto" w:fill="FFFFFF"/>
        </w:rPr>
        <w:t xml:space="preserve">conflict of interest in their petition to the Court, Plaintiff filed a Bar Compliant </w:t>
      </w:r>
      <w:r>
        <w:rPr>
          <w:rStyle w:val="Strong"/>
          <w:rFonts w:ascii="Arial" w:hAnsi="Arial" w:cs="Arial"/>
          <w:b w:val="0"/>
          <w:bCs w:val="0"/>
          <w:color w:val="252525"/>
          <w:szCs w:val="24"/>
          <w:shd w:val="clear" w:color="auto" w:fill="FFFFFF"/>
        </w:rPr>
        <w:t>16-3179 citing ER 6.4 since in this instance the attorneys were representing themselves and thus the rule would reasonably apply.</w:t>
      </w:r>
    </w:p>
    <w:p w:rsidR="006B26A1" w:rsidRDefault="001525E5">
      <w:pPr>
        <w:rPr>
          <w:rStyle w:val="Strong"/>
          <w:rFonts w:ascii="Arial" w:hAnsi="Arial" w:cs="Arial"/>
          <w:b w:val="0"/>
          <w:bCs w:val="0"/>
          <w:color w:val="252525"/>
          <w:szCs w:val="24"/>
          <w:shd w:val="clear" w:color="auto" w:fill="FFFFFF"/>
        </w:rPr>
      </w:pPr>
      <w:r>
        <w:rPr>
          <w:rStyle w:val="Strong"/>
          <w:rFonts w:ascii="Arial" w:hAnsi="Arial" w:cs="Arial"/>
          <w:b w:val="0"/>
          <w:bCs w:val="0"/>
          <w:color w:val="252525"/>
          <w:szCs w:val="24"/>
          <w:shd w:val="clear" w:color="auto" w:fill="FFFFFF"/>
        </w:rPr>
        <w:t xml:space="preserve">     Surprisingly, the State Bar has concluded that only clients must conform to reasonable standards of Ethical Conduct </w:t>
      </w:r>
      <w:r w:rsidR="009D381C">
        <w:rPr>
          <w:rStyle w:val="Strong"/>
          <w:rFonts w:ascii="Arial" w:hAnsi="Arial" w:cs="Arial"/>
          <w:b w:val="0"/>
          <w:bCs w:val="0"/>
          <w:color w:val="252525"/>
          <w:szCs w:val="24"/>
          <w:shd w:val="clear" w:color="auto" w:fill="FFFFFF"/>
        </w:rPr>
        <w:t>regarding</w:t>
      </w:r>
      <w:r>
        <w:rPr>
          <w:rStyle w:val="Strong"/>
          <w:rFonts w:ascii="Arial" w:hAnsi="Arial" w:cs="Arial"/>
          <w:b w:val="0"/>
          <w:bCs w:val="0"/>
          <w:color w:val="252525"/>
          <w:szCs w:val="24"/>
          <w:shd w:val="clear" w:color="auto" w:fill="FFFFFF"/>
        </w:rPr>
        <w:t xml:space="preserve"> disclosure of conflict of interest, but </w:t>
      </w:r>
      <w:r w:rsidRPr="009D381C">
        <w:rPr>
          <w:rStyle w:val="Strong"/>
          <w:rFonts w:ascii="Arial" w:hAnsi="Arial" w:cs="Arial"/>
          <w:b w:val="0"/>
          <w:bCs w:val="0"/>
          <w:i/>
          <w:color w:val="252525"/>
          <w:szCs w:val="24"/>
          <w:shd w:val="clear" w:color="auto" w:fill="FFFFFF"/>
        </w:rPr>
        <w:t>lawyers are not held to the same ethical standards as everybody else</w:t>
      </w:r>
      <w:r>
        <w:rPr>
          <w:rStyle w:val="Strong"/>
          <w:rFonts w:ascii="Arial" w:hAnsi="Arial" w:cs="Arial"/>
          <w:b w:val="0"/>
          <w:bCs w:val="0"/>
          <w:color w:val="252525"/>
          <w:szCs w:val="24"/>
          <w:shd w:val="clear" w:color="auto" w:fill="FFFFFF"/>
        </w:rPr>
        <w:t xml:space="preserve"> per the strict interpretation of ER 6.4 (Rule 42) as crafted by the Chief Justice of the Supreme Court per Article 6 Section 3 of the Arizona State Constitution</w:t>
      </w:r>
      <w:r w:rsidR="009D381C">
        <w:rPr>
          <w:rStyle w:val="Strong"/>
          <w:rFonts w:ascii="Arial" w:hAnsi="Arial" w:cs="Arial"/>
          <w:b w:val="0"/>
          <w:bCs w:val="0"/>
          <w:color w:val="252525"/>
          <w:szCs w:val="24"/>
          <w:shd w:val="clear" w:color="auto" w:fill="FFFFFF"/>
        </w:rPr>
        <w:t>.</w:t>
      </w:r>
      <w:r w:rsidR="009D381C">
        <w:rPr>
          <w:rStyle w:val="Strong"/>
          <w:rFonts w:ascii="Arial" w:hAnsi="Arial" w:cs="Arial"/>
          <w:b w:val="0"/>
          <w:bCs w:val="0"/>
          <w:color w:val="252525"/>
          <w:szCs w:val="24"/>
          <w:shd w:val="clear" w:color="auto" w:fill="FFFFFF"/>
        </w:rPr>
        <w:br/>
        <w:t xml:space="preserve">     Petitioner asserts that such a discrepancy must merely be an oversight and the following proposed language to correct this discrepancy is simple, reasonable and obvious.  Thus this petition to immediately correct this simple problem using the powers vested in the Chief Justice by Art 6 Sect 3 by crafting and signing an administrative order such as the following</w:t>
      </w:r>
      <w:r w:rsidR="006B26A1">
        <w:rPr>
          <w:rStyle w:val="Strong"/>
          <w:rFonts w:ascii="Arial" w:hAnsi="Arial" w:cs="Arial"/>
          <w:b w:val="0"/>
          <w:bCs w:val="0"/>
          <w:color w:val="252525"/>
          <w:szCs w:val="24"/>
          <w:shd w:val="clear" w:color="auto" w:fill="FFFFFF"/>
        </w:rPr>
        <w:t xml:space="preserve"> proposed language</w:t>
      </w:r>
      <w:r w:rsidR="009D381C">
        <w:rPr>
          <w:rStyle w:val="Strong"/>
          <w:rFonts w:ascii="Arial" w:hAnsi="Arial" w:cs="Arial"/>
          <w:b w:val="0"/>
          <w:bCs w:val="0"/>
          <w:color w:val="252525"/>
          <w:szCs w:val="24"/>
          <w:shd w:val="clear" w:color="auto" w:fill="FFFFFF"/>
        </w:rPr>
        <w:t>.</w:t>
      </w:r>
    </w:p>
    <w:p w:rsidR="006B26A1" w:rsidRDefault="006B26A1">
      <w:pPr>
        <w:rPr>
          <w:rStyle w:val="Strong"/>
          <w:rFonts w:ascii="Arial" w:hAnsi="Arial" w:cs="Arial"/>
          <w:b w:val="0"/>
          <w:bCs w:val="0"/>
          <w:color w:val="252525"/>
          <w:szCs w:val="24"/>
          <w:shd w:val="clear" w:color="auto" w:fill="FFFFFF"/>
        </w:rPr>
      </w:pPr>
    </w:p>
    <w:p w:rsidR="006B26A1" w:rsidRDefault="006B26A1">
      <w:pPr>
        <w:rPr>
          <w:rStyle w:val="Strong"/>
          <w:rFonts w:ascii="Arial" w:hAnsi="Arial" w:cs="Arial"/>
          <w:b w:val="0"/>
          <w:bCs w:val="0"/>
          <w:color w:val="252525"/>
          <w:szCs w:val="24"/>
          <w:shd w:val="clear" w:color="auto" w:fill="FFFFFF"/>
        </w:rPr>
      </w:pPr>
      <w:r>
        <w:rPr>
          <w:rStyle w:val="Strong"/>
          <w:rFonts w:ascii="Arial" w:hAnsi="Arial" w:cs="Arial"/>
          <w:b w:val="0"/>
          <w:bCs w:val="0"/>
          <w:color w:val="252525"/>
          <w:szCs w:val="24"/>
          <w:shd w:val="clear" w:color="auto" w:fill="FFFFFF"/>
        </w:rPr>
        <w:t xml:space="preserve">  (Why was the State Bar unable to recognize this problem and propose this change?)</w:t>
      </w:r>
    </w:p>
    <w:p w:rsidR="00AD1245" w:rsidRDefault="00D63E8F">
      <w:pPr>
        <w:rPr>
          <w:rStyle w:val="Strong"/>
          <w:rFonts w:ascii="Georgia" w:hAnsi="Georgia"/>
          <w:b w:val="0"/>
          <w:bCs w:val="0"/>
          <w:color w:val="252525"/>
          <w:sz w:val="29"/>
          <w:szCs w:val="29"/>
          <w:shd w:val="clear" w:color="auto" w:fill="FFFFFF"/>
        </w:rPr>
      </w:pPr>
      <w:r>
        <w:rPr>
          <w:rStyle w:val="Strong"/>
          <w:rFonts w:ascii="Georgia" w:hAnsi="Georgia"/>
          <w:b w:val="0"/>
          <w:bCs w:val="0"/>
          <w:color w:val="252525"/>
          <w:sz w:val="29"/>
          <w:szCs w:val="29"/>
          <w:shd w:val="clear" w:color="auto" w:fill="FFFFFF"/>
        </w:rPr>
        <w:br/>
      </w:r>
      <w:r>
        <w:rPr>
          <w:rStyle w:val="Strong"/>
          <w:rFonts w:ascii="Georgia" w:hAnsi="Georgia"/>
          <w:b w:val="0"/>
          <w:bCs w:val="0"/>
          <w:color w:val="252525"/>
          <w:sz w:val="29"/>
          <w:szCs w:val="29"/>
          <w:shd w:val="clear" w:color="auto" w:fill="FFFFFF"/>
        </w:rPr>
        <w:br/>
      </w:r>
      <w:r w:rsidR="00C439F9">
        <w:rPr>
          <w:rStyle w:val="Strong"/>
          <w:rFonts w:ascii="Georgia" w:hAnsi="Georgia"/>
          <w:b w:val="0"/>
          <w:bCs w:val="0"/>
          <w:color w:val="252525"/>
          <w:sz w:val="29"/>
          <w:szCs w:val="29"/>
          <w:shd w:val="clear" w:color="auto" w:fill="FFFFFF"/>
        </w:rPr>
        <w:t>ER 6.4. Law Reform Activities Affecting Client Interests</w:t>
      </w:r>
    </w:p>
    <w:p w:rsidR="00C439F9" w:rsidRDefault="00C439F9">
      <w:pPr>
        <w:rPr>
          <w:rStyle w:val="Strong"/>
          <w:rFonts w:ascii="Georgia" w:hAnsi="Georgia"/>
          <w:b w:val="0"/>
          <w:bCs w:val="0"/>
          <w:color w:val="252525"/>
          <w:sz w:val="29"/>
          <w:szCs w:val="29"/>
          <w:shd w:val="clear" w:color="auto" w:fill="FFFFFF"/>
        </w:rPr>
      </w:pPr>
    </w:p>
    <w:p w:rsidR="006B26A1" w:rsidRDefault="00C439F9">
      <w:pPr>
        <w:rPr>
          <w:rFonts w:ascii="Arial" w:hAnsi="Arial" w:cs="Arial"/>
          <w:color w:val="1F497D" w:themeColor="text2"/>
          <w:shd w:val="clear" w:color="auto" w:fill="FFFFFF"/>
        </w:rPr>
      </w:pPr>
      <w:r>
        <w:rPr>
          <w:rFonts w:ascii="Arial" w:hAnsi="Arial" w:cs="Arial"/>
          <w:color w:val="212121"/>
          <w:shd w:val="clear" w:color="auto" w:fill="FFFFFF"/>
        </w:rPr>
        <w:t xml:space="preserve">A lawyer may serve as a director, officer or member of an organization involved in reform of the law or its administration notwithstanding that the reform may affect the interests of a client of the lawyer. When the lawyer knows that the interests of a client may be materially benefited by a decision in which the lawyer participates, the lawyer shall disclose that fact but need not identify the client.  </w:t>
      </w:r>
      <w:r w:rsidRPr="00C439F9">
        <w:rPr>
          <w:rFonts w:ascii="Arial" w:hAnsi="Arial" w:cs="Arial"/>
          <w:color w:val="1F497D" w:themeColor="text2"/>
          <w:shd w:val="clear" w:color="auto" w:fill="FFFFFF"/>
        </w:rPr>
        <w:t xml:space="preserve">LAWYERS </w:t>
      </w:r>
      <w:r w:rsidR="009D381C">
        <w:rPr>
          <w:rFonts w:ascii="Arial" w:hAnsi="Arial" w:cs="Arial"/>
          <w:color w:val="1F497D" w:themeColor="text2"/>
          <w:shd w:val="clear" w:color="auto" w:fill="FFFFFF"/>
        </w:rPr>
        <w:t xml:space="preserve">SPEAKING FOR </w:t>
      </w:r>
      <w:r w:rsidRPr="00C439F9">
        <w:rPr>
          <w:rFonts w:ascii="Arial" w:hAnsi="Arial" w:cs="Arial"/>
          <w:color w:val="1F497D" w:themeColor="text2"/>
          <w:shd w:val="clear" w:color="auto" w:fill="FFFFFF"/>
        </w:rPr>
        <w:t>THEMSELVES ARE SUBJE</w:t>
      </w:r>
      <w:r w:rsidR="000F7CC8">
        <w:rPr>
          <w:rFonts w:ascii="Arial" w:hAnsi="Arial" w:cs="Arial"/>
          <w:color w:val="1F497D" w:themeColor="text2"/>
          <w:shd w:val="clear" w:color="auto" w:fill="FFFFFF"/>
        </w:rPr>
        <w:t>C</w:t>
      </w:r>
      <w:r w:rsidRPr="00C439F9">
        <w:rPr>
          <w:rFonts w:ascii="Arial" w:hAnsi="Arial" w:cs="Arial"/>
          <w:color w:val="1F497D" w:themeColor="text2"/>
          <w:shd w:val="clear" w:color="auto" w:fill="FFFFFF"/>
        </w:rPr>
        <w:t xml:space="preserve">T TO THE SAME STANDARDS OF </w:t>
      </w:r>
      <w:r w:rsidR="003F47ED">
        <w:rPr>
          <w:rFonts w:ascii="Arial" w:hAnsi="Arial" w:cs="Arial"/>
          <w:color w:val="1F497D" w:themeColor="text2"/>
          <w:shd w:val="clear" w:color="auto" w:fill="FFFFFF"/>
        </w:rPr>
        <w:t xml:space="preserve">ETHICAL CONDUCT REGARDING </w:t>
      </w:r>
      <w:r w:rsidRPr="00C439F9">
        <w:rPr>
          <w:rFonts w:ascii="Arial" w:hAnsi="Arial" w:cs="Arial"/>
          <w:color w:val="1F497D" w:themeColor="text2"/>
          <w:shd w:val="clear" w:color="auto" w:fill="FFFFFF"/>
        </w:rPr>
        <w:t>CONFLICT</w:t>
      </w:r>
      <w:r w:rsidR="003F47ED">
        <w:rPr>
          <w:rFonts w:ascii="Arial" w:hAnsi="Arial" w:cs="Arial"/>
          <w:color w:val="1F497D" w:themeColor="text2"/>
          <w:shd w:val="clear" w:color="auto" w:fill="FFFFFF"/>
        </w:rPr>
        <w:t>S</w:t>
      </w:r>
      <w:r w:rsidRPr="00C439F9">
        <w:rPr>
          <w:rFonts w:ascii="Arial" w:hAnsi="Arial" w:cs="Arial"/>
          <w:color w:val="1F497D" w:themeColor="text2"/>
          <w:shd w:val="clear" w:color="auto" w:fill="FFFFFF"/>
        </w:rPr>
        <w:t xml:space="preserve"> OF INTEREST AND DISCLOSURE THEREOF, AS </w:t>
      </w:r>
      <w:r w:rsidR="009D381C">
        <w:rPr>
          <w:rFonts w:ascii="Arial" w:hAnsi="Arial" w:cs="Arial"/>
          <w:color w:val="1F497D" w:themeColor="text2"/>
          <w:shd w:val="clear" w:color="auto" w:fill="FFFFFF"/>
        </w:rPr>
        <w:t xml:space="preserve">THEIR </w:t>
      </w:r>
      <w:r w:rsidRPr="00C439F9">
        <w:rPr>
          <w:rFonts w:ascii="Arial" w:hAnsi="Arial" w:cs="Arial"/>
          <w:color w:val="1F497D" w:themeColor="text2"/>
          <w:shd w:val="clear" w:color="auto" w:fill="FFFFFF"/>
        </w:rPr>
        <w:t>CLIENTS.</w:t>
      </w:r>
    </w:p>
    <w:p w:rsidR="006B26A1" w:rsidRDefault="006B26A1">
      <w:pPr>
        <w:rPr>
          <w:rFonts w:ascii="Arial" w:hAnsi="Arial" w:cs="Arial"/>
          <w:color w:val="1F497D" w:themeColor="text2"/>
          <w:shd w:val="clear" w:color="auto" w:fill="FFFFFF"/>
        </w:rPr>
      </w:pPr>
    </w:p>
    <w:p w:rsidR="006B26A1" w:rsidRDefault="006B26A1">
      <w:pPr>
        <w:rPr>
          <w:rFonts w:ascii="Arial" w:hAnsi="Arial" w:cs="Arial"/>
          <w:color w:val="1F497D" w:themeColor="text2"/>
          <w:shd w:val="clear" w:color="auto" w:fill="FFFFFF"/>
        </w:rPr>
      </w:pPr>
    </w:p>
    <w:p w:rsidR="006B26A1" w:rsidRDefault="006B26A1">
      <w:pPr>
        <w:rPr>
          <w:rStyle w:val="Strong"/>
          <w:rFonts w:ascii="Arial" w:hAnsi="Arial" w:cs="Arial"/>
          <w:b w:val="0"/>
          <w:bCs w:val="0"/>
          <w:color w:val="252525"/>
          <w:szCs w:val="24"/>
          <w:shd w:val="clear" w:color="auto" w:fill="FFFFFF"/>
        </w:rPr>
      </w:pPr>
      <w:r>
        <w:rPr>
          <w:rStyle w:val="Strong"/>
          <w:rFonts w:ascii="Arial" w:hAnsi="Arial" w:cs="Arial"/>
          <w:b w:val="0"/>
          <w:bCs w:val="0"/>
          <w:color w:val="252525"/>
          <w:szCs w:val="24"/>
          <w:shd w:val="clear" w:color="auto" w:fill="FFFFFF"/>
        </w:rPr>
        <w:t>Martin Lynch</w:t>
      </w:r>
    </w:p>
    <w:p w:rsidR="006B26A1" w:rsidRDefault="006B26A1">
      <w:pPr>
        <w:rPr>
          <w:rStyle w:val="Strong"/>
          <w:rFonts w:ascii="Arial" w:hAnsi="Arial" w:cs="Arial"/>
          <w:b w:val="0"/>
          <w:bCs w:val="0"/>
          <w:color w:val="252525"/>
          <w:szCs w:val="24"/>
          <w:shd w:val="clear" w:color="auto" w:fill="FFFFFF"/>
        </w:rPr>
      </w:pPr>
      <w:r>
        <w:rPr>
          <w:rStyle w:val="Strong"/>
          <w:rFonts w:ascii="Arial" w:hAnsi="Arial" w:cs="Arial"/>
          <w:b w:val="0"/>
          <w:bCs w:val="0"/>
          <w:color w:val="252525"/>
          <w:szCs w:val="24"/>
          <w:shd w:val="clear" w:color="auto" w:fill="FFFFFF"/>
        </w:rPr>
        <w:t>1120 W Broadway Rd #55</w:t>
      </w:r>
    </w:p>
    <w:p w:rsidR="006B26A1" w:rsidRDefault="006B26A1">
      <w:pPr>
        <w:rPr>
          <w:rStyle w:val="Strong"/>
          <w:rFonts w:ascii="Arial" w:hAnsi="Arial" w:cs="Arial"/>
          <w:b w:val="0"/>
          <w:bCs w:val="0"/>
          <w:color w:val="252525"/>
          <w:szCs w:val="24"/>
          <w:shd w:val="clear" w:color="auto" w:fill="FFFFFF"/>
        </w:rPr>
      </w:pPr>
      <w:r>
        <w:rPr>
          <w:rStyle w:val="Strong"/>
          <w:rFonts w:ascii="Arial" w:hAnsi="Arial" w:cs="Arial"/>
          <w:b w:val="0"/>
          <w:bCs w:val="0"/>
          <w:color w:val="252525"/>
          <w:szCs w:val="24"/>
          <w:shd w:val="clear" w:color="auto" w:fill="FFFFFF"/>
        </w:rPr>
        <w:t>Tempe AZ 85282</w:t>
      </w:r>
    </w:p>
    <w:bookmarkStart w:id="0" w:name="_GoBack"/>
    <w:bookmarkEnd w:id="0"/>
    <w:p w:rsidR="00F416F4" w:rsidRDefault="00B77BC0">
      <w:pPr>
        <w:rPr>
          <w:rStyle w:val="Strong"/>
          <w:rFonts w:ascii="Arial" w:hAnsi="Arial" w:cs="Arial"/>
          <w:b w:val="0"/>
          <w:bCs w:val="0"/>
          <w:color w:val="252525"/>
          <w:szCs w:val="24"/>
          <w:shd w:val="clear" w:color="auto" w:fill="FFFFFF"/>
        </w:rPr>
      </w:pPr>
      <w:r>
        <w:rPr>
          <w:rFonts w:ascii="Arial" w:hAnsi="Arial" w:cs="Arial"/>
          <w:szCs w:val="24"/>
          <w:shd w:val="clear" w:color="auto" w:fill="FFFFFF"/>
        </w:rPr>
        <w:fldChar w:fldCharType="begin"/>
      </w:r>
      <w:r>
        <w:rPr>
          <w:rFonts w:ascii="Arial" w:hAnsi="Arial" w:cs="Arial"/>
          <w:szCs w:val="24"/>
          <w:shd w:val="clear" w:color="auto" w:fill="FFFFFF"/>
        </w:rPr>
        <w:instrText xml:space="preserve"> HYPERLINK "mailto:</w:instrText>
      </w:r>
      <w:r w:rsidRPr="00B77BC0">
        <w:rPr>
          <w:rFonts w:ascii="Arial" w:hAnsi="Arial" w:cs="Arial"/>
          <w:szCs w:val="24"/>
          <w:shd w:val="clear" w:color="auto" w:fill="FFFFFF"/>
        </w:rPr>
        <w:instrText>mlcontact@wethepeoplecourtservicesaz.org</w:instrText>
      </w:r>
      <w:r>
        <w:rPr>
          <w:rFonts w:ascii="Arial" w:hAnsi="Arial" w:cs="Arial"/>
          <w:szCs w:val="24"/>
          <w:shd w:val="clear" w:color="auto" w:fill="FFFFFF"/>
        </w:rPr>
        <w:instrText xml:space="preserve">" </w:instrText>
      </w:r>
      <w:r>
        <w:rPr>
          <w:rFonts w:ascii="Arial" w:hAnsi="Arial" w:cs="Arial"/>
          <w:szCs w:val="24"/>
          <w:shd w:val="clear" w:color="auto" w:fill="FFFFFF"/>
        </w:rPr>
        <w:fldChar w:fldCharType="separate"/>
      </w:r>
      <w:r w:rsidRPr="00CA0363">
        <w:rPr>
          <w:rStyle w:val="Hyperlink"/>
          <w:rFonts w:ascii="Arial" w:hAnsi="Arial" w:cs="Arial"/>
          <w:szCs w:val="24"/>
          <w:shd w:val="clear" w:color="auto" w:fill="FFFFFF"/>
        </w:rPr>
        <w:t>mlcontact@wethepeoplecourtservicesaz.org</w:t>
      </w:r>
      <w:r>
        <w:rPr>
          <w:rFonts w:ascii="Arial" w:hAnsi="Arial" w:cs="Arial"/>
          <w:szCs w:val="24"/>
          <w:shd w:val="clear" w:color="auto" w:fill="FFFFFF"/>
        </w:rPr>
        <w:fldChar w:fldCharType="end"/>
      </w:r>
    </w:p>
    <w:p w:rsidR="00F416F4" w:rsidRDefault="00F416F4">
      <w:pPr>
        <w:rPr>
          <w:rStyle w:val="Strong"/>
          <w:rFonts w:ascii="Arial" w:hAnsi="Arial" w:cs="Arial"/>
          <w:b w:val="0"/>
          <w:bCs w:val="0"/>
          <w:color w:val="252525"/>
          <w:szCs w:val="24"/>
          <w:shd w:val="clear" w:color="auto" w:fill="FFFFFF"/>
        </w:rPr>
      </w:pPr>
      <w:r>
        <w:rPr>
          <w:rStyle w:val="Strong"/>
          <w:rFonts w:ascii="Arial" w:hAnsi="Arial" w:cs="Arial"/>
          <w:b w:val="0"/>
          <w:bCs w:val="0"/>
          <w:color w:val="252525"/>
          <w:szCs w:val="24"/>
          <w:shd w:val="clear" w:color="auto" w:fill="FFFFFF"/>
        </w:rPr>
        <w:t>602-550-6304</w:t>
      </w:r>
    </w:p>
    <w:p w:rsidR="00C439F9" w:rsidRDefault="00C439F9"/>
    <w:sectPr w:rsidR="00C43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F9"/>
    <w:rsid w:val="000F7CC8"/>
    <w:rsid w:val="001525E5"/>
    <w:rsid w:val="00260F4B"/>
    <w:rsid w:val="003F47ED"/>
    <w:rsid w:val="006B26A1"/>
    <w:rsid w:val="009D381C"/>
    <w:rsid w:val="00AD1245"/>
    <w:rsid w:val="00B77BC0"/>
    <w:rsid w:val="00C439F9"/>
    <w:rsid w:val="00D63E8F"/>
    <w:rsid w:val="00F4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39F9"/>
    <w:rPr>
      <w:b/>
      <w:bCs/>
    </w:rPr>
  </w:style>
  <w:style w:type="character" w:styleId="Hyperlink">
    <w:name w:val="Hyperlink"/>
    <w:basedOn w:val="DefaultParagraphFont"/>
    <w:uiPriority w:val="99"/>
    <w:unhideWhenUsed/>
    <w:rsid w:val="00F416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39F9"/>
    <w:rPr>
      <w:b/>
      <w:bCs/>
    </w:rPr>
  </w:style>
  <w:style w:type="character" w:styleId="Hyperlink">
    <w:name w:val="Hyperlink"/>
    <w:basedOn w:val="DefaultParagraphFont"/>
    <w:uiPriority w:val="99"/>
    <w:unhideWhenUsed/>
    <w:rsid w:val="00F416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4</cp:revision>
  <dcterms:created xsi:type="dcterms:W3CDTF">2016-12-12T04:45:00Z</dcterms:created>
  <dcterms:modified xsi:type="dcterms:W3CDTF">2016-12-12T05:17:00Z</dcterms:modified>
</cp:coreProperties>
</file>