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MARK FAULL</w:t>
      </w:r>
    </w:p>
    <w:p w:rsidR="006D3B9E" w:rsidRPr="00240AD0" w:rsidRDefault="00C838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E6336F">
        <w:rPr>
          <w:rFonts w:ascii="Garamond" w:hAnsi="Garamond"/>
          <w:b/>
          <w:smallCaps/>
          <w:kern w:val="2"/>
          <w:sz w:val="28"/>
          <w:szCs w:val="28"/>
        </w:rPr>
        <w:t>011474</w:t>
      </w:r>
      <w:r w:rsidRPr="00240AD0">
        <w:rPr>
          <w:rFonts w:ascii="Garamond" w:hAnsi="Garamond"/>
          <w:b/>
          <w:smallCaps/>
          <w:kern w:val="2"/>
          <w:sz w:val="28"/>
          <w:szCs w:val="28"/>
        </w:rPr>
        <w:t>)</w:t>
      </w:r>
    </w:p>
    <w:p w:rsidR="00240AD0" w:rsidRDefault="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rsidR="006D3B9E"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rsidR="00642713" w:rsidRDefault="00642713"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tc>
          <w:tcPr>
            <w:tcW w:w="4680" w:type="dxa"/>
            <w:tcBorders>
              <w:top w:val="single" w:sz="6" w:space="0" w:color="FFFFFF"/>
              <w:left w:val="single" w:sz="6" w:space="0" w:color="FFFFFF"/>
              <w:bottom w:val="single" w:sz="7" w:space="0" w:color="000000"/>
              <w:right w:val="single" w:sz="6" w:space="0" w:color="FFFFFF"/>
            </w:tcBorders>
          </w:tcPr>
          <w:p w:rsidR="00AD444D"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r w:rsidRPr="000A5238">
              <w:rPr>
                <w:b/>
                <w:smallCaps/>
                <w:kern w:val="2"/>
                <w:sz w:val="28"/>
                <w:szCs w:val="28"/>
              </w:rPr>
              <w:t>In Re:</w:t>
            </w:r>
            <w:r w:rsidR="00240AD0" w:rsidRPr="000A5238">
              <w:rPr>
                <w:b/>
                <w:sz w:val="28"/>
                <w:szCs w:val="28"/>
              </w:rPr>
              <w:t xml:space="preserve"> </w:t>
            </w:r>
          </w:p>
          <w:p w:rsidR="006D3B9E" w:rsidRPr="00240AD0" w:rsidRDefault="00B02B57"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bookmarkStart w:id="0" w:name="_GoBack"/>
            <w:bookmarkEnd w:id="0"/>
            <w:r>
              <w:rPr>
                <w:b/>
                <w:sz w:val="28"/>
                <w:szCs w:val="28"/>
              </w:rPr>
              <w:t xml:space="preserve">PETITION TO AMEND </w:t>
            </w:r>
            <w:r w:rsidR="005F4FA0">
              <w:rPr>
                <w:b/>
                <w:sz w:val="28"/>
                <w:szCs w:val="28"/>
              </w:rPr>
              <w:t>RULES 6, 7, AND 41 OF THE ARIZONA RULES OF CRIMINAL PROCEDURE</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kern w:val="2"/>
                <w:sz w:val="28"/>
                <w:szCs w:val="28"/>
              </w:rPr>
            </w:pPr>
          </w:p>
        </w:tc>
        <w:tc>
          <w:tcPr>
            <w:tcW w:w="367" w:type="dxa"/>
            <w:tcBorders>
              <w:top w:val="single" w:sz="6" w:space="0" w:color="FFFFFF"/>
              <w:left w:val="single" w:sz="7" w:space="0" w:color="000000"/>
              <w:bottom w:val="single" w:sz="6" w:space="0" w:color="FFFFFF"/>
              <w:right w:val="single" w:sz="6" w:space="0" w:color="FFFFFF"/>
            </w:tcBorders>
          </w:tcPr>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r w:rsidRPr="00240AD0">
              <w:rPr>
                <w:smallCaps/>
                <w:kern w:val="2"/>
                <w:sz w:val="28"/>
                <w:szCs w:val="28"/>
              </w:rPr>
              <w:t>R</w:t>
            </w:r>
            <w:r w:rsidR="005F4FA0">
              <w:rPr>
                <w:smallCaps/>
                <w:kern w:val="2"/>
                <w:sz w:val="28"/>
                <w:szCs w:val="28"/>
              </w:rPr>
              <w:t>-16</w:t>
            </w:r>
            <w:r w:rsidR="00264DAB">
              <w:rPr>
                <w:smallCaps/>
                <w:kern w:val="2"/>
                <w:sz w:val="28"/>
                <w:szCs w:val="28"/>
              </w:rPr>
              <w:t>-00</w:t>
            </w:r>
            <w:r w:rsidR="005F4FA0">
              <w:rPr>
                <w:smallCaps/>
                <w:kern w:val="2"/>
                <w:sz w:val="28"/>
                <w:szCs w:val="28"/>
              </w:rPr>
              <w:t>41</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p>
          <w:p w:rsidR="006D3B9E" w:rsidRPr="00240AD0" w:rsidRDefault="006D3B9E" w:rsidP="00A34E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w:t>
            </w:r>
            <w:r w:rsidR="00C35878">
              <w:rPr>
                <w:smallCaps/>
                <w:kern w:val="2"/>
                <w:sz w:val="28"/>
                <w:szCs w:val="28"/>
              </w:rPr>
              <w:t xml:space="preserve">Response to </w:t>
            </w:r>
            <w:r w:rsidR="00240AD0" w:rsidRPr="00B13E25">
              <w:rPr>
                <w:smallCaps/>
                <w:kern w:val="2"/>
                <w:sz w:val="28"/>
                <w:szCs w:val="28"/>
              </w:rPr>
              <w:t>Pet</w:t>
            </w:r>
            <w:r w:rsidR="00264DAB">
              <w:rPr>
                <w:smallCaps/>
                <w:kern w:val="2"/>
                <w:sz w:val="28"/>
                <w:szCs w:val="28"/>
              </w:rPr>
              <w:t>ition to Amend</w:t>
            </w:r>
            <w:r w:rsidR="00D32B5E">
              <w:rPr>
                <w:smallCaps/>
                <w:kern w:val="2"/>
                <w:sz w:val="28"/>
                <w:szCs w:val="28"/>
              </w:rPr>
              <w:t xml:space="preserve"> </w:t>
            </w:r>
            <w:r w:rsidR="00264DAB">
              <w:rPr>
                <w:smallCaps/>
                <w:kern w:val="2"/>
                <w:sz w:val="28"/>
                <w:szCs w:val="28"/>
              </w:rPr>
              <w:t xml:space="preserve"> </w:t>
            </w:r>
            <w:r w:rsidR="00D32B5E">
              <w:rPr>
                <w:smallCaps/>
                <w:kern w:val="2"/>
                <w:sz w:val="28"/>
                <w:szCs w:val="28"/>
              </w:rPr>
              <w:t>Rules 6, 7, and 41 of the Arizona Rules of Criminal Procedure</w:t>
            </w:r>
          </w:p>
        </w:tc>
      </w:tr>
    </w:tbl>
    <w:p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5F4FA0" w:rsidRDefault="00240AD0" w:rsidP="005F4F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pPr>
      <w:r w:rsidRPr="00240AD0">
        <w:rPr>
          <w:sz w:val="28"/>
          <w:szCs w:val="28"/>
        </w:rPr>
        <w:t xml:space="preserve">The Maricopa County Attorney </w:t>
      </w:r>
      <w:r w:rsidR="00C35878">
        <w:rPr>
          <w:sz w:val="28"/>
          <w:szCs w:val="28"/>
        </w:rPr>
        <w:t>hereby</w:t>
      </w:r>
      <w:r w:rsidR="00C35878" w:rsidRPr="005F4FA0">
        <w:rPr>
          <w:sz w:val="28"/>
          <w:szCs w:val="28"/>
        </w:rPr>
        <w:t xml:space="preserve"> </w:t>
      </w:r>
      <w:r w:rsidR="005F4FA0" w:rsidRPr="005F4FA0">
        <w:rPr>
          <w:sz w:val="28"/>
          <w:szCs w:val="28"/>
        </w:rPr>
        <w:t xml:space="preserve">responds to the Petition to Amend Rules 6.1, 7.1, 7.2, 7.3, 7.4, 7.6, and 41, Arizona Rules of Criminal Procedure, Forms 6 and 7 and to add Rule 7.7 to the </w:t>
      </w:r>
      <w:r w:rsidR="005F4FA0">
        <w:rPr>
          <w:sz w:val="28"/>
          <w:szCs w:val="28"/>
        </w:rPr>
        <w:t xml:space="preserve">Arizona </w:t>
      </w:r>
      <w:r w:rsidR="005F4FA0" w:rsidRPr="005F4FA0">
        <w:rPr>
          <w:sz w:val="28"/>
          <w:szCs w:val="28"/>
        </w:rPr>
        <w:t xml:space="preserve">Rules of Criminal Procedure and asks this Court to </w:t>
      </w:r>
      <w:r w:rsidR="00897304">
        <w:rPr>
          <w:sz w:val="28"/>
          <w:szCs w:val="28"/>
        </w:rPr>
        <w:t xml:space="preserve">extend the comment period to the “normal” rule cycle next year or to </w:t>
      </w:r>
      <w:r w:rsidR="005F4FA0" w:rsidRPr="005F4FA0">
        <w:rPr>
          <w:sz w:val="28"/>
          <w:szCs w:val="28"/>
        </w:rPr>
        <w:t xml:space="preserve">deny </w:t>
      </w:r>
      <w:r w:rsidR="00897304">
        <w:rPr>
          <w:sz w:val="28"/>
          <w:szCs w:val="28"/>
        </w:rPr>
        <w:t xml:space="preserve">or modify portions of </w:t>
      </w:r>
      <w:r w:rsidR="005F4FA0" w:rsidRPr="005F4FA0">
        <w:rPr>
          <w:sz w:val="28"/>
          <w:szCs w:val="28"/>
        </w:rPr>
        <w:t>the Petition</w:t>
      </w:r>
      <w:r w:rsidR="00897304">
        <w:rPr>
          <w:sz w:val="28"/>
          <w:szCs w:val="28"/>
        </w:rPr>
        <w:t xml:space="preserve"> as explained below</w:t>
      </w:r>
      <w:r w:rsidR="005F4FA0">
        <w:rPr>
          <w:sz w:val="28"/>
          <w:szCs w:val="28"/>
        </w:rPr>
        <w:t>.</w:t>
      </w:r>
      <w:r w:rsidR="005F4FA0" w:rsidRPr="005F4FA0">
        <w:rPr>
          <w:sz w:val="28"/>
          <w:szCs w:val="28"/>
        </w:rPr>
        <w:t xml:space="preserve">  </w:t>
      </w:r>
      <w:r w:rsidR="005F4FA0" w:rsidRPr="000B293A">
        <w:t xml:space="preserve"> </w:t>
      </w:r>
    </w:p>
    <w:p w:rsidR="006D3B9E" w:rsidRDefault="006D3B9E" w:rsidP="005F4F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240AD0">
        <w:rPr>
          <w:kern w:val="2"/>
          <w:sz w:val="28"/>
          <w:szCs w:val="28"/>
        </w:rPr>
        <w:t>Respectfully submitted this ____day of</w:t>
      </w:r>
      <w:r w:rsidR="00C83859">
        <w:rPr>
          <w:kern w:val="2"/>
          <w:sz w:val="28"/>
          <w:szCs w:val="28"/>
        </w:rPr>
        <w:t xml:space="preserve"> </w:t>
      </w:r>
      <w:r w:rsidR="004D116A">
        <w:rPr>
          <w:kern w:val="2"/>
          <w:sz w:val="28"/>
          <w:szCs w:val="28"/>
        </w:rPr>
        <w:t>October</w:t>
      </w:r>
      <w:r w:rsidRPr="00240AD0">
        <w:rPr>
          <w:kern w:val="2"/>
          <w:sz w:val="28"/>
          <w:szCs w:val="28"/>
        </w:rPr>
        <w:t>, 20</w:t>
      </w:r>
      <w:r w:rsidR="00642713">
        <w:rPr>
          <w:kern w:val="2"/>
          <w:sz w:val="28"/>
          <w:szCs w:val="28"/>
        </w:rPr>
        <w:t>1</w:t>
      </w:r>
      <w:r w:rsidR="0057587F">
        <w:rPr>
          <w:kern w:val="2"/>
          <w:sz w:val="28"/>
          <w:szCs w:val="28"/>
        </w:rPr>
        <w:t>6</w:t>
      </w:r>
      <w:r w:rsidRPr="00240AD0">
        <w:rPr>
          <w:kern w:val="2"/>
          <w:sz w:val="28"/>
          <w:szCs w:val="28"/>
        </w:rPr>
        <w:t>.</w:t>
      </w:r>
    </w:p>
    <w:p w:rsidR="006D3B9E" w:rsidRPr="00240AD0" w:rsidRDefault="00241C3C">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r>
        <w:rPr>
          <w:kern w:val="2"/>
          <w:sz w:val="28"/>
          <w:szCs w:val="28"/>
        </w:rPr>
        <w:t>WILLIAM G. MONTGOMERY</w:t>
      </w:r>
    </w:p>
    <w:p w:rsidR="006D3B9E" w:rsidRPr="00240AD0"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rsidR="006D3B9E"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444AB3" w:rsidRDefault="00444AB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2D22F7" w:rsidRPr="0080485A" w:rsidRDefault="002D22F7" w:rsidP="002D22F7">
      <w:pPr>
        <w:keepLines/>
        <w:ind w:left="3600" w:firstLine="720"/>
        <w:rPr>
          <w:rFonts w:cs="Arial"/>
          <w:szCs w:val="24"/>
        </w:rPr>
      </w:pPr>
      <w:r w:rsidRPr="002D22F7">
        <w:rPr>
          <w:rFonts w:cs="Arial"/>
          <w:sz w:val="28"/>
          <w:szCs w:val="28"/>
        </w:rPr>
        <w:t>By</w:t>
      </w:r>
      <w:r w:rsidRPr="0080485A">
        <w:rPr>
          <w:rFonts w:cs="Arial"/>
          <w:szCs w:val="24"/>
        </w:rPr>
        <w:t>______________________</w:t>
      </w:r>
    </w:p>
    <w:p w:rsidR="006D3B9E" w:rsidRDefault="002D22F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241C3C">
        <w:rPr>
          <w:smallCaps/>
          <w:kern w:val="2"/>
          <w:sz w:val="28"/>
          <w:szCs w:val="28"/>
        </w:rPr>
        <w:t>MARK FAULL</w:t>
      </w:r>
    </w:p>
    <w:p w:rsidR="005F4FA0" w:rsidRDefault="002D22F7"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C83859">
        <w:rPr>
          <w:smallCaps/>
          <w:kern w:val="2"/>
          <w:sz w:val="28"/>
          <w:szCs w:val="28"/>
        </w:rPr>
        <w:t>Chief Deputy</w:t>
      </w:r>
    </w:p>
    <w:p w:rsidR="005F4FA0" w:rsidRDefault="005F4FA0" w:rsidP="00897304">
      <w:pPr>
        <w:widowControl/>
        <w:rPr>
          <w:b/>
          <w:sz w:val="28"/>
          <w:szCs w:val="28"/>
        </w:rPr>
      </w:pPr>
      <w:r>
        <w:rPr>
          <w:smallCaps/>
          <w:kern w:val="2"/>
          <w:sz w:val="28"/>
          <w:szCs w:val="28"/>
        </w:rPr>
        <w:br w:type="page"/>
      </w:r>
      <w:r w:rsidRPr="005F4FA0">
        <w:rPr>
          <w:b/>
          <w:sz w:val="28"/>
          <w:szCs w:val="28"/>
        </w:rPr>
        <w:lastRenderedPageBreak/>
        <w:t>I.</w:t>
      </w:r>
      <w:r w:rsidRPr="005F4FA0">
        <w:rPr>
          <w:b/>
          <w:sz w:val="28"/>
          <w:szCs w:val="28"/>
        </w:rPr>
        <w:tab/>
        <w:t>INTRODUCTION</w:t>
      </w:r>
    </w:p>
    <w:p w:rsidR="00897304" w:rsidRPr="005F4FA0" w:rsidRDefault="00897304" w:rsidP="00897304">
      <w:pPr>
        <w:widowControl/>
        <w:rPr>
          <w:b/>
          <w:sz w:val="28"/>
          <w:szCs w:val="28"/>
        </w:rPr>
      </w:pPr>
    </w:p>
    <w:p w:rsidR="005F4FA0" w:rsidRDefault="005F4FA0" w:rsidP="00D32B5E">
      <w:pPr>
        <w:spacing w:line="480" w:lineRule="auto"/>
        <w:jc w:val="both"/>
        <w:rPr>
          <w:sz w:val="28"/>
          <w:szCs w:val="28"/>
        </w:rPr>
      </w:pPr>
      <w:r w:rsidRPr="005F4FA0">
        <w:rPr>
          <w:b/>
          <w:sz w:val="28"/>
          <w:szCs w:val="28"/>
        </w:rPr>
        <w:tab/>
      </w:r>
      <w:r w:rsidRPr="005F4FA0">
        <w:rPr>
          <w:sz w:val="28"/>
          <w:szCs w:val="28"/>
        </w:rPr>
        <w:t xml:space="preserve">The Administrative Office of Courts (AOC) has petitioned this Court to amend Rules set forth above and creates a new Rule 7.7 on an expedited basis. MCAO’s specific comments to requested rule changes are set forth below. Preliminarily, MCAO opposes </w:t>
      </w:r>
      <w:r w:rsidR="00D30FEF">
        <w:rPr>
          <w:sz w:val="28"/>
          <w:szCs w:val="28"/>
        </w:rPr>
        <w:t xml:space="preserve">the </w:t>
      </w:r>
      <w:r w:rsidRPr="005F4FA0">
        <w:rPr>
          <w:sz w:val="28"/>
          <w:szCs w:val="28"/>
        </w:rPr>
        <w:t>expedited consideration of the petition</w:t>
      </w:r>
      <w:r w:rsidR="00D30FEF">
        <w:rPr>
          <w:sz w:val="28"/>
          <w:szCs w:val="28"/>
        </w:rPr>
        <w:t xml:space="preserve"> as currently approved by this Court because t</w:t>
      </w:r>
      <w:r w:rsidRPr="005F4FA0">
        <w:rPr>
          <w:sz w:val="28"/>
          <w:szCs w:val="28"/>
        </w:rPr>
        <w:t xml:space="preserve">he Petition does not cite </w:t>
      </w:r>
      <w:r w:rsidR="00D30FEF">
        <w:rPr>
          <w:sz w:val="28"/>
          <w:szCs w:val="28"/>
        </w:rPr>
        <w:t xml:space="preserve">any </w:t>
      </w:r>
      <w:r w:rsidRPr="005F4FA0">
        <w:rPr>
          <w:sz w:val="28"/>
          <w:szCs w:val="28"/>
        </w:rPr>
        <w:t xml:space="preserve">compelling reason </w:t>
      </w:r>
      <w:r w:rsidR="00D30FEF">
        <w:rPr>
          <w:sz w:val="28"/>
          <w:szCs w:val="28"/>
        </w:rPr>
        <w:t xml:space="preserve">for such an abbreviated comment period.  Given the scope of the proposed changes, the Petition should be opened for a “normal” comment period under the Rules of this Court for full consideration next year.  </w:t>
      </w:r>
      <w:r w:rsidRPr="005F4FA0">
        <w:rPr>
          <w:sz w:val="28"/>
          <w:szCs w:val="28"/>
        </w:rPr>
        <w:t xml:space="preserve">  Although the petition relies on the report of the Fair Justice for All Task Force</w:t>
      </w:r>
      <w:r w:rsidR="00897304">
        <w:rPr>
          <w:sz w:val="28"/>
          <w:szCs w:val="28"/>
        </w:rPr>
        <w:t xml:space="preserve"> (“the Report”)</w:t>
      </w:r>
      <w:r w:rsidRPr="005F4FA0">
        <w:rPr>
          <w:sz w:val="28"/>
          <w:szCs w:val="28"/>
        </w:rPr>
        <w:t xml:space="preserve">, it is important to note that </w:t>
      </w:r>
      <w:r w:rsidRPr="005875E6">
        <w:rPr>
          <w:sz w:val="28"/>
          <w:szCs w:val="28"/>
        </w:rPr>
        <w:t>the</w:t>
      </w:r>
      <w:r w:rsidR="00EE5E85" w:rsidRPr="005875E6">
        <w:rPr>
          <w:sz w:val="28"/>
          <w:szCs w:val="28"/>
        </w:rPr>
        <w:t xml:space="preserve"> specific language of the Petition</w:t>
      </w:r>
      <w:r w:rsidR="00EE5E85">
        <w:rPr>
          <w:sz w:val="28"/>
          <w:szCs w:val="28"/>
        </w:rPr>
        <w:t xml:space="preserve"> and the</w:t>
      </w:r>
      <w:r w:rsidRPr="005F4FA0">
        <w:rPr>
          <w:sz w:val="28"/>
          <w:szCs w:val="28"/>
        </w:rPr>
        <w:t xml:space="preserve"> requested amendments to the rules </w:t>
      </w:r>
      <w:r w:rsidRPr="005875E6">
        <w:rPr>
          <w:sz w:val="28"/>
          <w:szCs w:val="28"/>
        </w:rPr>
        <w:t>were</w:t>
      </w:r>
      <w:r w:rsidRPr="005F4FA0">
        <w:rPr>
          <w:sz w:val="28"/>
          <w:szCs w:val="28"/>
        </w:rPr>
        <w:t xml:space="preserve"> not considere</w:t>
      </w:r>
      <w:r w:rsidR="005875E6">
        <w:rPr>
          <w:sz w:val="28"/>
          <w:szCs w:val="28"/>
        </w:rPr>
        <w:t xml:space="preserve">d </w:t>
      </w:r>
      <w:r w:rsidRPr="005F4FA0">
        <w:rPr>
          <w:sz w:val="28"/>
          <w:szCs w:val="28"/>
        </w:rPr>
        <w:t xml:space="preserve">by the very task force which issued the </w:t>
      </w:r>
      <w:r w:rsidR="00897304">
        <w:rPr>
          <w:sz w:val="28"/>
          <w:szCs w:val="28"/>
        </w:rPr>
        <w:t>R</w:t>
      </w:r>
      <w:r w:rsidRPr="005F4FA0">
        <w:rPr>
          <w:sz w:val="28"/>
          <w:szCs w:val="28"/>
        </w:rPr>
        <w:t xml:space="preserve">eport.  </w:t>
      </w:r>
      <w:r w:rsidR="00D30FEF">
        <w:rPr>
          <w:sz w:val="28"/>
          <w:szCs w:val="28"/>
        </w:rPr>
        <w:t>T</w:t>
      </w:r>
      <w:r w:rsidRPr="005F4FA0">
        <w:rPr>
          <w:sz w:val="28"/>
          <w:szCs w:val="28"/>
        </w:rPr>
        <w:t xml:space="preserve">he requested changes concern rules which are crucial to protecting victims, the public and securing persons’ appearance at trial. </w:t>
      </w:r>
      <w:r w:rsidR="00D30FEF">
        <w:rPr>
          <w:sz w:val="28"/>
          <w:szCs w:val="28"/>
        </w:rPr>
        <w:t xml:space="preserve">  These rules should be carefully considered and the expedited process adopted to </w:t>
      </w:r>
      <w:r w:rsidR="0057587F">
        <w:rPr>
          <w:sz w:val="28"/>
          <w:szCs w:val="28"/>
        </w:rPr>
        <w:t>push</w:t>
      </w:r>
      <w:r w:rsidR="00D30FEF">
        <w:rPr>
          <w:sz w:val="28"/>
          <w:szCs w:val="28"/>
        </w:rPr>
        <w:t xml:space="preserve"> these rules through without </w:t>
      </w:r>
      <w:r w:rsidRPr="005F4FA0">
        <w:rPr>
          <w:sz w:val="28"/>
          <w:szCs w:val="28"/>
        </w:rPr>
        <w:t xml:space="preserve">ample opportunity </w:t>
      </w:r>
      <w:r w:rsidR="00D30FEF">
        <w:rPr>
          <w:sz w:val="28"/>
          <w:szCs w:val="28"/>
        </w:rPr>
        <w:t xml:space="preserve">for victims, the public, and other stakeholders in the criminal justice system </w:t>
      </w:r>
      <w:r w:rsidRPr="005F4FA0">
        <w:rPr>
          <w:sz w:val="28"/>
          <w:szCs w:val="28"/>
        </w:rPr>
        <w:t>to thoroughly examine all issues attendant to the requested changes</w:t>
      </w:r>
      <w:r w:rsidR="00897304">
        <w:rPr>
          <w:sz w:val="28"/>
          <w:szCs w:val="28"/>
        </w:rPr>
        <w:t xml:space="preserve"> is not in the interests of the fair and orderly administration of the court or in the interests of justice</w:t>
      </w:r>
      <w:r w:rsidRPr="005F4FA0">
        <w:rPr>
          <w:sz w:val="28"/>
          <w:szCs w:val="28"/>
        </w:rPr>
        <w:t>.</w:t>
      </w:r>
    </w:p>
    <w:p w:rsidR="00961316" w:rsidRDefault="00961316" w:rsidP="00D32B5E">
      <w:pPr>
        <w:spacing w:line="480" w:lineRule="auto"/>
        <w:jc w:val="both"/>
        <w:rPr>
          <w:sz w:val="28"/>
          <w:szCs w:val="28"/>
        </w:rPr>
      </w:pPr>
    </w:p>
    <w:p w:rsidR="00961316" w:rsidRPr="005F4FA0" w:rsidRDefault="00961316" w:rsidP="00D32B5E">
      <w:pPr>
        <w:spacing w:line="480" w:lineRule="auto"/>
        <w:jc w:val="both"/>
        <w:rPr>
          <w:sz w:val="28"/>
          <w:szCs w:val="28"/>
        </w:rPr>
      </w:pPr>
    </w:p>
    <w:p w:rsidR="005F4FA0" w:rsidRPr="005F4FA0" w:rsidRDefault="005F4FA0" w:rsidP="005F4FA0">
      <w:pPr>
        <w:spacing w:line="480" w:lineRule="auto"/>
        <w:rPr>
          <w:b/>
          <w:sz w:val="28"/>
          <w:szCs w:val="28"/>
        </w:rPr>
      </w:pPr>
      <w:r w:rsidRPr="005F4FA0">
        <w:rPr>
          <w:b/>
          <w:sz w:val="28"/>
          <w:szCs w:val="28"/>
        </w:rPr>
        <w:t>II.</w:t>
      </w:r>
      <w:r w:rsidRPr="005F4FA0">
        <w:rPr>
          <w:b/>
          <w:sz w:val="28"/>
          <w:szCs w:val="28"/>
        </w:rPr>
        <w:tab/>
        <w:t>ARGUMENT</w:t>
      </w:r>
    </w:p>
    <w:p w:rsidR="005F4FA0" w:rsidRPr="005F4FA0" w:rsidRDefault="005F4FA0" w:rsidP="005F4FA0">
      <w:pPr>
        <w:spacing w:line="480" w:lineRule="auto"/>
        <w:ind w:firstLine="720"/>
        <w:rPr>
          <w:b/>
          <w:sz w:val="28"/>
          <w:szCs w:val="28"/>
        </w:rPr>
      </w:pPr>
      <w:r w:rsidRPr="005F4FA0">
        <w:rPr>
          <w:b/>
          <w:sz w:val="28"/>
          <w:szCs w:val="28"/>
        </w:rPr>
        <w:t>Rule 6.1</w:t>
      </w:r>
    </w:p>
    <w:p w:rsidR="005F4FA0" w:rsidRPr="005F4FA0" w:rsidRDefault="005F4FA0" w:rsidP="00D32B5E">
      <w:pPr>
        <w:spacing w:line="480" w:lineRule="auto"/>
        <w:ind w:firstLine="720"/>
        <w:jc w:val="both"/>
        <w:rPr>
          <w:sz w:val="28"/>
          <w:szCs w:val="28"/>
        </w:rPr>
      </w:pPr>
      <w:r w:rsidRPr="005F4FA0">
        <w:rPr>
          <w:sz w:val="28"/>
          <w:szCs w:val="28"/>
        </w:rPr>
        <w:lastRenderedPageBreak/>
        <w:t xml:space="preserve">The </w:t>
      </w:r>
      <w:r w:rsidR="00897304">
        <w:rPr>
          <w:sz w:val="28"/>
          <w:szCs w:val="28"/>
        </w:rPr>
        <w:t>P</w:t>
      </w:r>
      <w:r w:rsidRPr="005F4FA0">
        <w:rPr>
          <w:sz w:val="28"/>
          <w:szCs w:val="28"/>
        </w:rPr>
        <w:t xml:space="preserve">etition proposes an amendment to Rule 6.1 thereby creating a substantive right to counsel if a defendant is detained pretrial after criminal charges are filed. Presumably, the amendment is being sought to address </w:t>
      </w:r>
      <w:r w:rsidR="0057587F">
        <w:rPr>
          <w:sz w:val="28"/>
          <w:szCs w:val="28"/>
        </w:rPr>
        <w:t>concerns about</w:t>
      </w:r>
      <w:r w:rsidRPr="005F4FA0">
        <w:rPr>
          <w:sz w:val="28"/>
          <w:szCs w:val="28"/>
        </w:rPr>
        <w:t xml:space="preserve"> misdemeanor matters since a right to appointed counsel already exists for felony criminal matters. </w:t>
      </w:r>
      <w:r w:rsidRPr="00897304">
        <w:rPr>
          <w:i/>
          <w:sz w:val="28"/>
          <w:szCs w:val="28"/>
        </w:rPr>
        <w:t>See</w:t>
      </w:r>
      <w:r w:rsidR="00897304">
        <w:rPr>
          <w:sz w:val="28"/>
          <w:szCs w:val="28"/>
        </w:rPr>
        <w:t xml:space="preserve"> </w:t>
      </w:r>
      <w:r w:rsidRPr="005F4FA0">
        <w:rPr>
          <w:i/>
          <w:sz w:val="28"/>
          <w:szCs w:val="28"/>
        </w:rPr>
        <w:t>State v. Bernal</w:t>
      </w:r>
      <w:r w:rsidRPr="005F4FA0">
        <w:rPr>
          <w:sz w:val="28"/>
          <w:szCs w:val="28"/>
        </w:rPr>
        <w:t xml:space="preserve">, 13 Ariz. App. 145, 474 P.2d 864 (1970). </w:t>
      </w:r>
      <w:r w:rsidR="00E17EBD" w:rsidRPr="0057587F">
        <w:rPr>
          <w:sz w:val="28"/>
          <w:szCs w:val="28"/>
        </w:rPr>
        <w:t xml:space="preserve">It appears that the Petition seeks a right to appointed counsel for defendants who are “detained pretrial after criminal charges are filed”. The Petition does not address whether defendants </w:t>
      </w:r>
      <w:r w:rsidR="0057587F" w:rsidRPr="0057587F">
        <w:rPr>
          <w:sz w:val="28"/>
          <w:szCs w:val="28"/>
        </w:rPr>
        <w:t xml:space="preserve">who are </w:t>
      </w:r>
      <w:r w:rsidR="00E17EBD" w:rsidRPr="0057587F">
        <w:rPr>
          <w:sz w:val="28"/>
          <w:szCs w:val="28"/>
        </w:rPr>
        <w:t xml:space="preserve">released after filing of charges </w:t>
      </w:r>
      <w:r w:rsidR="0057587F" w:rsidRPr="0057587F">
        <w:rPr>
          <w:sz w:val="28"/>
          <w:szCs w:val="28"/>
        </w:rPr>
        <w:t>(</w:t>
      </w:r>
      <w:r w:rsidR="00E17EBD" w:rsidRPr="0057587F">
        <w:rPr>
          <w:sz w:val="28"/>
          <w:szCs w:val="28"/>
        </w:rPr>
        <w:t>and where there will be no loss of liberty upon conviction</w:t>
      </w:r>
      <w:r w:rsidR="0057587F" w:rsidRPr="0057587F">
        <w:rPr>
          <w:sz w:val="28"/>
          <w:szCs w:val="28"/>
        </w:rPr>
        <w:t>)</w:t>
      </w:r>
      <w:r w:rsidR="00E17EBD" w:rsidRPr="0057587F">
        <w:rPr>
          <w:sz w:val="28"/>
          <w:szCs w:val="28"/>
        </w:rPr>
        <w:t xml:space="preserve"> are still entitled to appointed counsel. </w:t>
      </w:r>
      <w:r w:rsidRPr="0057587F">
        <w:rPr>
          <w:sz w:val="28"/>
          <w:szCs w:val="28"/>
        </w:rPr>
        <w:t xml:space="preserve">Because both the </w:t>
      </w:r>
      <w:r w:rsidR="00897304" w:rsidRPr="0057587F">
        <w:rPr>
          <w:sz w:val="28"/>
          <w:szCs w:val="28"/>
        </w:rPr>
        <w:t>R</w:t>
      </w:r>
      <w:r w:rsidRPr="0057587F">
        <w:rPr>
          <w:sz w:val="28"/>
          <w:szCs w:val="28"/>
        </w:rPr>
        <w:t xml:space="preserve">eport and </w:t>
      </w:r>
      <w:r w:rsidRPr="005F4FA0">
        <w:rPr>
          <w:sz w:val="28"/>
          <w:szCs w:val="28"/>
        </w:rPr>
        <w:t xml:space="preserve">the </w:t>
      </w:r>
      <w:r w:rsidR="00897304">
        <w:rPr>
          <w:sz w:val="28"/>
          <w:szCs w:val="28"/>
        </w:rPr>
        <w:t>P</w:t>
      </w:r>
      <w:r w:rsidRPr="005F4FA0">
        <w:rPr>
          <w:sz w:val="28"/>
          <w:szCs w:val="28"/>
        </w:rPr>
        <w:t>etition rely on anecdotal evidence, it is difficult to assess the</w:t>
      </w:r>
      <w:r w:rsidR="00897304">
        <w:rPr>
          <w:sz w:val="28"/>
          <w:szCs w:val="28"/>
        </w:rPr>
        <w:t xml:space="preserve"> true</w:t>
      </w:r>
      <w:r w:rsidRPr="005F4FA0">
        <w:rPr>
          <w:sz w:val="28"/>
          <w:szCs w:val="28"/>
        </w:rPr>
        <w:t xml:space="preserve"> magnitude of th</w:t>
      </w:r>
      <w:r w:rsidR="00897304">
        <w:rPr>
          <w:sz w:val="28"/>
          <w:szCs w:val="28"/>
        </w:rPr>
        <w:t xml:space="preserve">e </w:t>
      </w:r>
      <w:r w:rsidRPr="005F4FA0">
        <w:rPr>
          <w:sz w:val="28"/>
          <w:szCs w:val="28"/>
        </w:rPr>
        <w:t>problem</w:t>
      </w:r>
      <w:r w:rsidR="00897304">
        <w:rPr>
          <w:sz w:val="28"/>
          <w:szCs w:val="28"/>
        </w:rPr>
        <w:t xml:space="preserve"> this change seeks to address</w:t>
      </w:r>
      <w:r w:rsidRPr="005F4FA0">
        <w:rPr>
          <w:sz w:val="28"/>
          <w:szCs w:val="28"/>
        </w:rPr>
        <w:t>. Although the MCAO does not oppose appointment of counsel for indigent misdemeanor pretrial detainees, the petition and the proposed rule change should reflect that this rule change is meant to address</w:t>
      </w:r>
      <w:r w:rsidR="00E17EBD">
        <w:rPr>
          <w:sz w:val="28"/>
          <w:szCs w:val="28"/>
        </w:rPr>
        <w:t xml:space="preserve"> </w:t>
      </w:r>
      <w:r w:rsidR="0057587F">
        <w:rPr>
          <w:sz w:val="28"/>
          <w:szCs w:val="28"/>
        </w:rPr>
        <w:t xml:space="preserve">concerns </w:t>
      </w:r>
      <w:r w:rsidRPr="005F4FA0">
        <w:rPr>
          <w:sz w:val="28"/>
          <w:szCs w:val="28"/>
        </w:rPr>
        <w:t>in misdemeanor</w:t>
      </w:r>
      <w:r w:rsidR="001E17D3">
        <w:rPr>
          <w:sz w:val="28"/>
          <w:szCs w:val="28"/>
        </w:rPr>
        <w:t xml:space="preserve"> as opposed to felony settings.</w:t>
      </w:r>
      <w:r w:rsidR="00A74B59">
        <w:rPr>
          <w:sz w:val="28"/>
          <w:szCs w:val="28"/>
        </w:rPr>
        <w:t xml:space="preserve"> </w:t>
      </w:r>
      <w:r w:rsidR="00442CF0" w:rsidRPr="001E17D3">
        <w:rPr>
          <w:sz w:val="28"/>
          <w:szCs w:val="28"/>
        </w:rPr>
        <w:t>If the proposed rule is to be adopted, MCAO suggests modifying proposed Rule 6.1</w:t>
      </w:r>
      <w:r w:rsidR="003B6039" w:rsidRPr="001E17D3">
        <w:rPr>
          <w:sz w:val="28"/>
          <w:szCs w:val="28"/>
        </w:rPr>
        <w:t xml:space="preserve">(B)(1) to read </w:t>
      </w:r>
      <w:r w:rsidR="003B6039" w:rsidRPr="0057587F">
        <w:rPr>
          <w:sz w:val="28"/>
          <w:szCs w:val="28"/>
        </w:rPr>
        <w:t>“</w:t>
      </w:r>
      <w:r w:rsidR="00E17EBD" w:rsidRPr="0057587F">
        <w:rPr>
          <w:sz w:val="28"/>
          <w:szCs w:val="28"/>
          <w:u w:val="single"/>
        </w:rPr>
        <w:t>While</w:t>
      </w:r>
      <w:r w:rsidR="003B6039" w:rsidRPr="001E17D3">
        <w:rPr>
          <w:sz w:val="28"/>
          <w:szCs w:val="28"/>
        </w:rPr>
        <w:t xml:space="preserve"> detained pretrial after </w:t>
      </w:r>
      <w:r w:rsidR="003B6039" w:rsidRPr="001E17D3">
        <w:rPr>
          <w:sz w:val="28"/>
          <w:szCs w:val="28"/>
          <w:u w:val="single"/>
        </w:rPr>
        <w:t>misdemeanor</w:t>
      </w:r>
      <w:r w:rsidR="003B6039" w:rsidRPr="001E17D3">
        <w:rPr>
          <w:sz w:val="28"/>
          <w:szCs w:val="28"/>
        </w:rPr>
        <w:t xml:space="preserve"> criminal charges are filed;”</w:t>
      </w:r>
      <w:r w:rsidR="00442CF0">
        <w:rPr>
          <w:sz w:val="28"/>
          <w:szCs w:val="28"/>
        </w:rPr>
        <w:t xml:space="preserve"> </w:t>
      </w:r>
      <w:r w:rsidRPr="005F4FA0">
        <w:rPr>
          <w:sz w:val="28"/>
          <w:szCs w:val="28"/>
        </w:rPr>
        <w:t xml:space="preserve">MCAO would further note that the </w:t>
      </w:r>
      <w:r w:rsidR="0057587F">
        <w:rPr>
          <w:sz w:val="28"/>
          <w:szCs w:val="28"/>
        </w:rPr>
        <w:t>concerns</w:t>
      </w:r>
      <w:r w:rsidRPr="005F4FA0">
        <w:rPr>
          <w:sz w:val="28"/>
          <w:szCs w:val="28"/>
        </w:rPr>
        <w:t xml:space="preserve"> cited in both the report and the petition, exist because the courts have allowed them to exist. The courts  decide which persons are released on their own recognizance and which are required to post bond. </w:t>
      </w:r>
      <w:r w:rsidR="00897304">
        <w:rPr>
          <w:sz w:val="28"/>
          <w:szCs w:val="28"/>
        </w:rPr>
        <w:t xml:space="preserve"> </w:t>
      </w:r>
      <w:r w:rsidRPr="005F4FA0">
        <w:rPr>
          <w:sz w:val="28"/>
          <w:szCs w:val="28"/>
        </w:rPr>
        <w:t xml:space="preserve">It </w:t>
      </w:r>
      <w:r w:rsidR="0057587F">
        <w:rPr>
          <w:sz w:val="28"/>
          <w:szCs w:val="28"/>
        </w:rPr>
        <w:t>does</w:t>
      </w:r>
      <w:r w:rsidRPr="005F4FA0">
        <w:rPr>
          <w:sz w:val="28"/>
          <w:szCs w:val="28"/>
        </w:rPr>
        <w:t xml:space="preserve"> not require appointment of counsel for a judicial officer to reassess the release conditions of a misdemeanant who is in custody because of a court imposed bond.  </w:t>
      </w:r>
      <w:r w:rsidR="00E15D43">
        <w:rPr>
          <w:sz w:val="28"/>
          <w:szCs w:val="28"/>
        </w:rPr>
        <w:t xml:space="preserve">According to the Petition, one reason for these requests changes is that some courts are ignoring the rules.  [Petition at 2. (“Although current rules direct appointment of counsel for indigent defendants at the Initial Appearance, the Task Force heard that some judges delay the appointment pending the filing of charges, or because a conviction of the charge will not necessarily call for incarceration and therefore does not require appointment of counsel.”)].  If courts are not following the current rules the solution is judicial education, not to re-write new rules that </w:t>
      </w:r>
      <w:r w:rsidR="0057587F">
        <w:rPr>
          <w:sz w:val="28"/>
          <w:szCs w:val="28"/>
        </w:rPr>
        <w:t>are equally subject to disregard</w:t>
      </w:r>
      <w:r w:rsidR="00E15D43">
        <w:rPr>
          <w:sz w:val="28"/>
          <w:szCs w:val="28"/>
        </w:rPr>
        <w:t xml:space="preserve">.  </w:t>
      </w:r>
    </w:p>
    <w:p w:rsidR="005F4FA0" w:rsidRPr="005F4FA0" w:rsidRDefault="005F4FA0" w:rsidP="00D32B5E">
      <w:pPr>
        <w:spacing w:line="480" w:lineRule="auto"/>
        <w:ind w:firstLine="720"/>
        <w:jc w:val="both"/>
        <w:rPr>
          <w:sz w:val="28"/>
          <w:szCs w:val="28"/>
        </w:rPr>
      </w:pPr>
      <w:r w:rsidRPr="005F4FA0">
        <w:rPr>
          <w:sz w:val="28"/>
          <w:szCs w:val="28"/>
        </w:rPr>
        <w:t xml:space="preserve">MCAO is also concerned that creating a right to counsel that is not constitutionally or statutorily required may violate separation of powers and will result in an unfunded mandate for cities and counties. </w:t>
      </w:r>
      <w:r w:rsidR="00E15D43">
        <w:rPr>
          <w:sz w:val="28"/>
          <w:szCs w:val="28"/>
        </w:rPr>
        <w:t xml:space="preserve"> </w:t>
      </w:r>
      <w:r w:rsidRPr="005F4FA0">
        <w:rPr>
          <w:sz w:val="28"/>
          <w:szCs w:val="28"/>
        </w:rPr>
        <w:t xml:space="preserve">The </w:t>
      </w:r>
      <w:r w:rsidR="00E15D43">
        <w:rPr>
          <w:sz w:val="28"/>
          <w:szCs w:val="28"/>
        </w:rPr>
        <w:t>P</w:t>
      </w:r>
      <w:r w:rsidRPr="005F4FA0">
        <w:rPr>
          <w:sz w:val="28"/>
          <w:szCs w:val="28"/>
        </w:rPr>
        <w:t xml:space="preserve">etition does not address the potential new costs to cities and counties. </w:t>
      </w:r>
      <w:r w:rsidR="00E15D43">
        <w:rPr>
          <w:sz w:val="28"/>
          <w:szCs w:val="28"/>
        </w:rPr>
        <w:t xml:space="preserve"> Balancing the expansion of the right to counsel</w:t>
      </w:r>
      <w:r w:rsidR="00927A02">
        <w:rPr>
          <w:sz w:val="28"/>
          <w:szCs w:val="28"/>
        </w:rPr>
        <w:t xml:space="preserve"> with</w:t>
      </w:r>
      <w:r w:rsidR="00E15D43">
        <w:rPr>
          <w:sz w:val="28"/>
          <w:szCs w:val="28"/>
        </w:rPr>
        <w:t xml:space="preserve"> the </w:t>
      </w:r>
      <w:r w:rsidR="00927A02">
        <w:rPr>
          <w:sz w:val="28"/>
          <w:szCs w:val="28"/>
        </w:rPr>
        <w:t xml:space="preserve">resulting costs and benefits </w:t>
      </w:r>
      <w:r w:rsidR="00E15D43">
        <w:rPr>
          <w:sz w:val="28"/>
          <w:szCs w:val="28"/>
        </w:rPr>
        <w:t>is not the kind of decision that</w:t>
      </w:r>
      <w:r w:rsidR="00927A02">
        <w:rPr>
          <w:sz w:val="28"/>
          <w:szCs w:val="28"/>
        </w:rPr>
        <w:t xml:space="preserve"> should be handled in a rushed and </w:t>
      </w:r>
      <w:r w:rsidR="00E15D43">
        <w:rPr>
          <w:sz w:val="28"/>
          <w:szCs w:val="28"/>
        </w:rPr>
        <w:t>expedited fashion</w:t>
      </w:r>
      <w:r w:rsidRPr="005F4FA0">
        <w:rPr>
          <w:sz w:val="28"/>
          <w:szCs w:val="28"/>
        </w:rPr>
        <w:t xml:space="preserve">. </w:t>
      </w:r>
    </w:p>
    <w:p w:rsidR="005F4FA0" w:rsidRPr="005F4FA0" w:rsidRDefault="005F4FA0" w:rsidP="005F4FA0">
      <w:pPr>
        <w:spacing w:line="480" w:lineRule="auto"/>
        <w:ind w:firstLine="720"/>
        <w:rPr>
          <w:b/>
          <w:sz w:val="28"/>
          <w:szCs w:val="28"/>
        </w:rPr>
      </w:pPr>
      <w:r w:rsidRPr="005F4FA0">
        <w:rPr>
          <w:b/>
          <w:sz w:val="28"/>
          <w:szCs w:val="28"/>
        </w:rPr>
        <w:t xml:space="preserve">Rule 7.1 </w:t>
      </w:r>
    </w:p>
    <w:p w:rsidR="005F4FA0" w:rsidRPr="005F4FA0" w:rsidRDefault="005F4FA0" w:rsidP="00D32B5E">
      <w:pPr>
        <w:spacing w:line="480" w:lineRule="auto"/>
        <w:ind w:firstLine="720"/>
        <w:jc w:val="both"/>
        <w:rPr>
          <w:sz w:val="28"/>
          <w:szCs w:val="28"/>
        </w:rPr>
      </w:pPr>
      <w:r w:rsidRPr="005F4FA0">
        <w:rPr>
          <w:sz w:val="28"/>
          <w:szCs w:val="28"/>
        </w:rPr>
        <w:t xml:space="preserve">Although, MCAO does not oppose the relabeling of “Appearance Bond” to “Unsecured Bond” as this is a more accurate description of this category of “bond” it is unclear that the change in definition accomplishes the purpose cited in the </w:t>
      </w:r>
      <w:r w:rsidR="009420B7">
        <w:rPr>
          <w:sz w:val="28"/>
          <w:szCs w:val="28"/>
        </w:rPr>
        <w:t>P</w:t>
      </w:r>
      <w:r w:rsidRPr="005F4FA0">
        <w:rPr>
          <w:sz w:val="28"/>
          <w:szCs w:val="28"/>
        </w:rPr>
        <w:t>etition</w:t>
      </w:r>
      <w:r w:rsidR="00115D5E">
        <w:rPr>
          <w:sz w:val="28"/>
          <w:szCs w:val="28"/>
        </w:rPr>
        <w:t>.  The Petition claims that it is necessary to remove “appearance” because it does not describe every purpose of a bond, “</w:t>
      </w:r>
      <w:r w:rsidRPr="005F4FA0">
        <w:rPr>
          <w:sz w:val="28"/>
          <w:szCs w:val="28"/>
        </w:rPr>
        <w:t xml:space="preserve">The word ‘appearance’ has been deleted from the term ‘appearance bond’ in all rules and forms because it is misleading; release on bond is ordered not only to secure a defendant’s appearance in court, but also to ensure the safety of the community.” </w:t>
      </w:r>
      <w:r w:rsidR="00115D5E">
        <w:rPr>
          <w:sz w:val="28"/>
          <w:szCs w:val="28"/>
        </w:rPr>
        <w:t xml:space="preserve"> [Petition at 3].  It is difficult to understand how deleting the word “appearance” accomplishes the goal of being more descriptive of all of the purposes of a bond.  </w:t>
      </w:r>
      <w:r w:rsidRPr="005F4FA0">
        <w:rPr>
          <w:sz w:val="28"/>
          <w:szCs w:val="28"/>
        </w:rPr>
        <w:t>Deleting the word “appearance” is merely cosmetic and does not make it more likely that interest of community safety is furthered by the requested amendment</w:t>
      </w:r>
      <w:r w:rsidR="00115D5E">
        <w:rPr>
          <w:sz w:val="28"/>
          <w:szCs w:val="28"/>
        </w:rPr>
        <w:t xml:space="preserve"> or that judges and practitioners will more readily understand that a bond must consider public </w:t>
      </w:r>
      <w:r w:rsidR="00AF4FA6">
        <w:rPr>
          <w:sz w:val="28"/>
          <w:szCs w:val="28"/>
        </w:rPr>
        <w:t xml:space="preserve">safety. </w:t>
      </w:r>
    </w:p>
    <w:p w:rsidR="005F4FA0" w:rsidRPr="005F4FA0" w:rsidRDefault="005F4FA0" w:rsidP="00D32B5E">
      <w:pPr>
        <w:spacing w:line="480" w:lineRule="auto"/>
        <w:ind w:firstLine="720"/>
        <w:jc w:val="both"/>
        <w:rPr>
          <w:sz w:val="28"/>
          <w:szCs w:val="28"/>
        </w:rPr>
      </w:pPr>
      <w:r w:rsidRPr="005F4FA0">
        <w:rPr>
          <w:sz w:val="28"/>
          <w:szCs w:val="28"/>
        </w:rPr>
        <w:t>Other than confusion, it is unclear what is accomplished by the creation of “Cash Bond”</w:t>
      </w:r>
      <w:r w:rsidR="00115D5E">
        <w:rPr>
          <w:sz w:val="28"/>
          <w:szCs w:val="28"/>
        </w:rPr>
        <w:t xml:space="preserve"> and “Deposit Bond.”  </w:t>
      </w:r>
      <w:r w:rsidRPr="005F4FA0">
        <w:rPr>
          <w:sz w:val="28"/>
          <w:szCs w:val="28"/>
        </w:rPr>
        <w:t>Regarding the proposed “Cash Bond</w:t>
      </w:r>
      <w:r w:rsidR="00115D5E">
        <w:rPr>
          <w:sz w:val="28"/>
          <w:szCs w:val="28"/>
        </w:rPr>
        <w:t>,</w:t>
      </w:r>
      <w:r w:rsidRPr="005F4FA0">
        <w:rPr>
          <w:sz w:val="28"/>
          <w:szCs w:val="28"/>
        </w:rPr>
        <w:t>”</w:t>
      </w:r>
      <w:r w:rsidR="00115D5E">
        <w:rPr>
          <w:sz w:val="28"/>
          <w:szCs w:val="28"/>
        </w:rPr>
        <w:t xml:space="preserve"> </w:t>
      </w:r>
      <w:r w:rsidRPr="005F4FA0">
        <w:rPr>
          <w:sz w:val="28"/>
          <w:szCs w:val="28"/>
        </w:rPr>
        <w:t xml:space="preserve">it appears that this new bond would be essentially the same as the </w:t>
      </w:r>
      <w:r w:rsidR="00115D5E">
        <w:rPr>
          <w:sz w:val="28"/>
          <w:szCs w:val="28"/>
        </w:rPr>
        <w:t xml:space="preserve">current </w:t>
      </w:r>
      <w:r w:rsidRPr="005F4FA0">
        <w:rPr>
          <w:sz w:val="28"/>
          <w:szCs w:val="28"/>
        </w:rPr>
        <w:t xml:space="preserve">“Secured Bond” with the exception that the </w:t>
      </w:r>
      <w:r w:rsidR="00115D5E">
        <w:rPr>
          <w:sz w:val="28"/>
          <w:szCs w:val="28"/>
        </w:rPr>
        <w:t>“</w:t>
      </w:r>
      <w:r w:rsidRPr="005F4FA0">
        <w:rPr>
          <w:sz w:val="28"/>
          <w:szCs w:val="28"/>
        </w:rPr>
        <w:t>Cash Bond</w:t>
      </w:r>
      <w:r w:rsidR="00115D5E">
        <w:rPr>
          <w:sz w:val="28"/>
          <w:szCs w:val="28"/>
        </w:rPr>
        <w:t>”</w:t>
      </w:r>
      <w:r w:rsidRPr="005F4FA0">
        <w:rPr>
          <w:sz w:val="28"/>
          <w:szCs w:val="28"/>
        </w:rPr>
        <w:t xml:space="preserve"> is posted by someone other than a professional bondsman. </w:t>
      </w:r>
      <w:r w:rsidR="00115D5E">
        <w:rPr>
          <w:sz w:val="28"/>
          <w:szCs w:val="28"/>
        </w:rPr>
        <w:t xml:space="preserve">  Is this distinction necessary?</w:t>
      </w:r>
      <w:r w:rsidRPr="005F4FA0">
        <w:rPr>
          <w:sz w:val="28"/>
          <w:szCs w:val="28"/>
        </w:rPr>
        <w:t xml:space="preserve"> MCAO is unaware of any current impediment to having a secured bond posted by someone other than professional bondsman and therefore, creating a new category for Cash Bonds appears unnecessary. </w:t>
      </w:r>
      <w:r w:rsidR="00115D5E">
        <w:rPr>
          <w:sz w:val="28"/>
          <w:szCs w:val="28"/>
        </w:rPr>
        <w:t xml:space="preserve"> </w:t>
      </w:r>
      <w:r w:rsidRPr="005F4FA0">
        <w:rPr>
          <w:sz w:val="28"/>
          <w:szCs w:val="28"/>
        </w:rPr>
        <w:t>With respect to “Deposit Bond</w:t>
      </w:r>
      <w:r w:rsidR="00115D5E">
        <w:rPr>
          <w:sz w:val="28"/>
          <w:szCs w:val="28"/>
        </w:rPr>
        <w:t>,</w:t>
      </w:r>
      <w:r w:rsidRPr="005F4FA0">
        <w:rPr>
          <w:sz w:val="28"/>
          <w:szCs w:val="28"/>
        </w:rPr>
        <w:t>” if the court is willing accept a percentage of a bond amount, it make</w:t>
      </w:r>
      <w:r w:rsidR="00115D5E">
        <w:rPr>
          <w:sz w:val="28"/>
          <w:szCs w:val="28"/>
        </w:rPr>
        <w:t>s</w:t>
      </w:r>
      <w:r w:rsidRPr="005F4FA0">
        <w:rPr>
          <w:sz w:val="28"/>
          <w:szCs w:val="28"/>
        </w:rPr>
        <w:t xml:space="preserve"> more sense to set the percentage amount that the court is willing to accept as the amount of the bond</w:t>
      </w:r>
      <w:r w:rsidR="00115D5E">
        <w:rPr>
          <w:sz w:val="28"/>
          <w:szCs w:val="28"/>
        </w:rPr>
        <w:t xml:space="preserve"> in the first instance.  </w:t>
      </w:r>
      <w:r w:rsidRPr="005F4FA0">
        <w:rPr>
          <w:sz w:val="28"/>
          <w:szCs w:val="28"/>
        </w:rPr>
        <w:t xml:space="preserve"> It </w:t>
      </w:r>
      <w:r w:rsidR="00115D5E">
        <w:rPr>
          <w:sz w:val="28"/>
          <w:szCs w:val="28"/>
        </w:rPr>
        <w:t xml:space="preserve">is </w:t>
      </w:r>
      <w:r w:rsidRPr="005F4FA0">
        <w:rPr>
          <w:sz w:val="28"/>
          <w:szCs w:val="28"/>
        </w:rPr>
        <w:t xml:space="preserve">misleading </w:t>
      </w:r>
      <w:r w:rsidR="00115D5E">
        <w:rPr>
          <w:sz w:val="28"/>
          <w:szCs w:val="28"/>
        </w:rPr>
        <w:t xml:space="preserve">to </w:t>
      </w:r>
      <w:r w:rsidRPr="005F4FA0">
        <w:rPr>
          <w:sz w:val="28"/>
          <w:szCs w:val="28"/>
        </w:rPr>
        <w:t xml:space="preserve">victims and the public </w:t>
      </w:r>
      <w:r w:rsidR="00115D5E">
        <w:rPr>
          <w:sz w:val="28"/>
          <w:szCs w:val="28"/>
        </w:rPr>
        <w:t xml:space="preserve">to have bonds set in one amount </w:t>
      </w:r>
      <w:r w:rsidR="00733FEF">
        <w:rPr>
          <w:sz w:val="28"/>
          <w:szCs w:val="28"/>
        </w:rPr>
        <w:t>but to permit release upon the payment of a much lower amount.    The Petition provides no justification for creating this confusing and completely unnecessary type of bond.</w:t>
      </w:r>
      <w:r w:rsidRPr="005F4FA0">
        <w:rPr>
          <w:sz w:val="28"/>
          <w:szCs w:val="28"/>
        </w:rPr>
        <w:t xml:space="preserve"> </w:t>
      </w:r>
    </w:p>
    <w:p w:rsidR="005F4FA0" w:rsidRPr="005F4FA0" w:rsidRDefault="005F4FA0" w:rsidP="005F4FA0">
      <w:pPr>
        <w:spacing w:line="480" w:lineRule="auto"/>
        <w:ind w:firstLine="720"/>
        <w:rPr>
          <w:b/>
          <w:sz w:val="28"/>
          <w:szCs w:val="28"/>
        </w:rPr>
      </w:pPr>
      <w:r w:rsidRPr="005F4FA0">
        <w:rPr>
          <w:b/>
          <w:sz w:val="28"/>
          <w:szCs w:val="28"/>
        </w:rPr>
        <w:t>Rule 7.2(a)</w:t>
      </w:r>
    </w:p>
    <w:p w:rsidR="005F4FA0" w:rsidRPr="005F4FA0" w:rsidRDefault="005F4FA0" w:rsidP="00D32B5E">
      <w:pPr>
        <w:spacing w:line="480" w:lineRule="auto"/>
        <w:ind w:firstLine="720"/>
        <w:jc w:val="both"/>
        <w:rPr>
          <w:sz w:val="28"/>
          <w:szCs w:val="28"/>
        </w:rPr>
      </w:pPr>
      <w:r w:rsidRPr="005F4FA0">
        <w:rPr>
          <w:sz w:val="28"/>
          <w:szCs w:val="28"/>
        </w:rPr>
        <w:t xml:space="preserve">MCAO has three comments regarding the proposed amendment of Rule 7.2(a). </w:t>
      </w:r>
    </w:p>
    <w:p w:rsidR="005F4FA0" w:rsidRPr="005F4FA0" w:rsidRDefault="005F4FA0" w:rsidP="00D32B5E">
      <w:pPr>
        <w:spacing w:line="480" w:lineRule="auto"/>
        <w:ind w:firstLine="720"/>
        <w:jc w:val="both"/>
        <w:rPr>
          <w:sz w:val="28"/>
          <w:szCs w:val="28"/>
        </w:rPr>
      </w:pPr>
      <w:r w:rsidRPr="005F4FA0">
        <w:rPr>
          <w:sz w:val="28"/>
          <w:szCs w:val="28"/>
        </w:rPr>
        <w:t xml:space="preserve">The first is regarding the initial statement to the effect that all charged persons yet to be convicted are presumed to be innocent. </w:t>
      </w:r>
      <w:r w:rsidR="00733FEF">
        <w:rPr>
          <w:sz w:val="28"/>
          <w:szCs w:val="28"/>
        </w:rPr>
        <w:t xml:space="preserve"> </w:t>
      </w:r>
      <w:r w:rsidRPr="005F4FA0">
        <w:rPr>
          <w:sz w:val="28"/>
          <w:szCs w:val="28"/>
        </w:rPr>
        <w:t xml:space="preserve">Although this is a very basic statement of criminal law it is not a “rule” of criminal procedure. </w:t>
      </w:r>
      <w:r w:rsidR="000C0497">
        <w:rPr>
          <w:sz w:val="28"/>
          <w:szCs w:val="28"/>
        </w:rPr>
        <w:t xml:space="preserve"> </w:t>
      </w:r>
      <w:r w:rsidRPr="005F4FA0">
        <w:rPr>
          <w:sz w:val="28"/>
          <w:szCs w:val="28"/>
        </w:rPr>
        <w:t xml:space="preserve">Who is the intended audience for this statement? </w:t>
      </w:r>
      <w:r w:rsidR="000C0497">
        <w:rPr>
          <w:sz w:val="28"/>
          <w:szCs w:val="28"/>
        </w:rPr>
        <w:t xml:space="preserve">  Surely </w:t>
      </w:r>
      <w:r w:rsidRPr="005F4FA0">
        <w:rPr>
          <w:sz w:val="28"/>
          <w:szCs w:val="28"/>
        </w:rPr>
        <w:t xml:space="preserve">judicial officers making release decisions do not need to </w:t>
      </w:r>
      <w:r w:rsidR="00AF4FA6" w:rsidRPr="005F4FA0">
        <w:rPr>
          <w:sz w:val="28"/>
          <w:szCs w:val="28"/>
        </w:rPr>
        <w:t xml:space="preserve">be </w:t>
      </w:r>
      <w:r w:rsidR="00AF4FA6">
        <w:rPr>
          <w:sz w:val="28"/>
          <w:szCs w:val="28"/>
        </w:rPr>
        <w:t>informed</w:t>
      </w:r>
      <w:r w:rsidR="000C0497" w:rsidRPr="005F4FA0">
        <w:rPr>
          <w:sz w:val="28"/>
          <w:szCs w:val="28"/>
        </w:rPr>
        <w:t xml:space="preserve"> </w:t>
      </w:r>
      <w:r w:rsidRPr="005F4FA0">
        <w:rPr>
          <w:sz w:val="28"/>
          <w:szCs w:val="28"/>
        </w:rPr>
        <w:t xml:space="preserve">that persons yet to be convicted are presumed innocent.  </w:t>
      </w:r>
      <w:r w:rsidR="000C0497">
        <w:rPr>
          <w:sz w:val="28"/>
          <w:szCs w:val="28"/>
        </w:rPr>
        <w:t xml:space="preserve">It would make just as much sense to add this basic tenant of criminal law to the beginning of every rule dealing with every pretrial decision a court can make.  There is zero justification for such a peculiar addition to Rules in the Petition.  </w:t>
      </w:r>
      <w:r w:rsidRPr="005F4FA0">
        <w:rPr>
          <w:sz w:val="28"/>
          <w:szCs w:val="28"/>
        </w:rPr>
        <w:t xml:space="preserve">The statement is unnecessary and should not be added to the rule. </w:t>
      </w:r>
    </w:p>
    <w:p w:rsidR="005F4FA0" w:rsidRPr="00010CD6" w:rsidRDefault="005F4FA0" w:rsidP="00D32B5E">
      <w:pPr>
        <w:spacing w:line="480" w:lineRule="auto"/>
        <w:ind w:firstLine="720"/>
        <w:jc w:val="both"/>
        <w:rPr>
          <w:sz w:val="28"/>
          <w:szCs w:val="28"/>
          <w:u w:val="single"/>
        </w:rPr>
      </w:pPr>
      <w:r w:rsidRPr="005F4FA0">
        <w:rPr>
          <w:sz w:val="28"/>
          <w:szCs w:val="28"/>
        </w:rPr>
        <w:t xml:space="preserve">Second, although MCAO applauds the effort to add language regarding conditions that are reasonable and necessary to protect other persons or the community from an actual risk posed by the person, the proposed addition of this language is flawed. </w:t>
      </w:r>
      <w:r w:rsidR="000C0497">
        <w:rPr>
          <w:sz w:val="28"/>
          <w:szCs w:val="28"/>
        </w:rPr>
        <w:t xml:space="preserve"> </w:t>
      </w:r>
      <w:r w:rsidRPr="005F4FA0">
        <w:rPr>
          <w:sz w:val="28"/>
          <w:szCs w:val="28"/>
        </w:rPr>
        <w:t>When Rule 7.2(a), if amended as proposed, is read as a whole, protection of the other persons or the community becomes a cons</w:t>
      </w:r>
      <w:r w:rsidR="000C0497">
        <w:rPr>
          <w:sz w:val="28"/>
          <w:szCs w:val="28"/>
        </w:rPr>
        <w:t xml:space="preserve">ideration for the court only if </w:t>
      </w:r>
      <w:r w:rsidRPr="005F4FA0">
        <w:rPr>
          <w:sz w:val="28"/>
          <w:szCs w:val="28"/>
        </w:rPr>
        <w:t xml:space="preserve">“… the court determines, in it is (sic) discretion, that…” release on own recognizance with only the conditions of release required by Rule 7.3(a) will not reasonably assure the person’s appearance as required. </w:t>
      </w:r>
      <w:r w:rsidR="000C0497">
        <w:rPr>
          <w:sz w:val="28"/>
          <w:szCs w:val="28"/>
        </w:rPr>
        <w:t xml:space="preserve"> </w:t>
      </w:r>
      <w:r w:rsidRPr="005F4FA0">
        <w:rPr>
          <w:sz w:val="28"/>
          <w:szCs w:val="28"/>
        </w:rPr>
        <w:t xml:space="preserve">In other words, if the court determines that the conditions in Rule 7.3(a) will assure the person’s appearance as required, it must release the person without considering conditions that are reasonable and necessary to protect other persons or the community. </w:t>
      </w:r>
      <w:r w:rsidR="000C0497">
        <w:rPr>
          <w:sz w:val="28"/>
          <w:szCs w:val="28"/>
        </w:rPr>
        <w:t xml:space="preserve"> </w:t>
      </w:r>
      <w:r w:rsidRPr="005F4FA0">
        <w:rPr>
          <w:sz w:val="28"/>
          <w:szCs w:val="28"/>
        </w:rPr>
        <w:t>To the extent the proposed rule allows release on own recognizance without considering the factors set forth in ARS § 13-3967 it would be in conflict with the</w:t>
      </w:r>
      <w:r w:rsidR="001E17D3">
        <w:rPr>
          <w:sz w:val="28"/>
          <w:szCs w:val="28"/>
        </w:rPr>
        <w:t xml:space="preserve"> statute</w:t>
      </w:r>
      <w:r w:rsidRPr="005F4FA0">
        <w:rPr>
          <w:sz w:val="28"/>
          <w:szCs w:val="28"/>
        </w:rPr>
        <w:t>.</w:t>
      </w:r>
      <w:r w:rsidR="00E94E7D">
        <w:rPr>
          <w:sz w:val="28"/>
          <w:szCs w:val="28"/>
        </w:rPr>
        <w:t xml:space="preserve"> </w:t>
      </w:r>
      <w:r w:rsidR="00E94E7D" w:rsidRPr="001E17D3">
        <w:rPr>
          <w:sz w:val="28"/>
          <w:szCs w:val="28"/>
        </w:rPr>
        <w:t>If the proposed amendments are to be adopted, MCA</w:t>
      </w:r>
      <w:r w:rsidR="00FE7172" w:rsidRPr="001E17D3">
        <w:rPr>
          <w:sz w:val="28"/>
          <w:szCs w:val="28"/>
        </w:rPr>
        <w:t>O proposes an addition to the end of the</w:t>
      </w:r>
      <w:r w:rsidR="00E94E7D" w:rsidRPr="001E17D3">
        <w:rPr>
          <w:sz w:val="28"/>
          <w:szCs w:val="28"/>
        </w:rPr>
        <w:t xml:space="preserve"> second sentence o</w:t>
      </w:r>
      <w:r w:rsidR="00FE7172" w:rsidRPr="001E17D3">
        <w:rPr>
          <w:sz w:val="28"/>
          <w:szCs w:val="28"/>
        </w:rPr>
        <w:t>f</w:t>
      </w:r>
      <w:r w:rsidR="00E94E7D" w:rsidRPr="001E17D3">
        <w:rPr>
          <w:sz w:val="28"/>
          <w:szCs w:val="28"/>
        </w:rPr>
        <w:t xml:space="preserve"> amended Rule 7.2(a) to read “</w:t>
      </w:r>
      <w:r w:rsidR="00FE7172" w:rsidRPr="001E17D3">
        <w:rPr>
          <w:sz w:val="28"/>
          <w:szCs w:val="28"/>
        </w:rPr>
        <w:t xml:space="preserve">…unless the court determines, in its discretion, that such release will not reasonably assure the person’s appearance as required </w:t>
      </w:r>
      <w:r w:rsidR="00FE7172" w:rsidRPr="001E17D3">
        <w:rPr>
          <w:sz w:val="28"/>
          <w:szCs w:val="28"/>
          <w:u w:val="single"/>
        </w:rPr>
        <w:t>or protect other persons or the community from risk posed by the person.”</w:t>
      </w:r>
    </w:p>
    <w:p w:rsidR="005F4FA0" w:rsidRDefault="005F4FA0" w:rsidP="00D32B5E">
      <w:pPr>
        <w:spacing w:line="480" w:lineRule="auto"/>
        <w:ind w:firstLine="720"/>
        <w:jc w:val="both"/>
        <w:rPr>
          <w:sz w:val="28"/>
          <w:szCs w:val="28"/>
        </w:rPr>
      </w:pPr>
      <w:r w:rsidRPr="005F4FA0">
        <w:rPr>
          <w:sz w:val="28"/>
          <w:szCs w:val="28"/>
        </w:rPr>
        <w:t xml:space="preserve">Finally, MCAO opposes the inclusion of the requirement that the court find an “actual” risk posed by the person. </w:t>
      </w:r>
      <w:r w:rsidR="000C0497">
        <w:rPr>
          <w:sz w:val="28"/>
          <w:szCs w:val="28"/>
        </w:rPr>
        <w:t xml:space="preserve"> </w:t>
      </w:r>
      <w:r w:rsidRPr="005F4FA0">
        <w:rPr>
          <w:sz w:val="28"/>
          <w:szCs w:val="28"/>
        </w:rPr>
        <w:t xml:space="preserve">The term “actual” implies that the court needs absolute certainty as to the risk posed by the person. </w:t>
      </w:r>
      <w:r w:rsidR="000C0497">
        <w:rPr>
          <w:sz w:val="28"/>
          <w:szCs w:val="28"/>
        </w:rPr>
        <w:t xml:space="preserve"> </w:t>
      </w:r>
      <w:r w:rsidRPr="005F4FA0">
        <w:rPr>
          <w:sz w:val="28"/>
          <w:szCs w:val="28"/>
        </w:rPr>
        <w:t xml:space="preserve">ARS § 13-3967(B)(4) does not impose an “actual” risk requirement as it relates to danger to others in the community, rather it requires the court to take into account “evidence that the accused poses a danger to others in the community.” </w:t>
      </w:r>
      <w:r w:rsidR="000C0497">
        <w:rPr>
          <w:sz w:val="28"/>
          <w:szCs w:val="28"/>
        </w:rPr>
        <w:t xml:space="preserve"> </w:t>
      </w:r>
      <w:r w:rsidRPr="005F4FA0">
        <w:rPr>
          <w:sz w:val="28"/>
          <w:szCs w:val="28"/>
        </w:rPr>
        <w:t xml:space="preserve">The rules of procedure should not impose requirements that are in conflict with a statute on this matter. </w:t>
      </w:r>
      <w:r w:rsidR="000C0497">
        <w:rPr>
          <w:sz w:val="28"/>
          <w:szCs w:val="28"/>
        </w:rPr>
        <w:t xml:space="preserve"> </w:t>
      </w:r>
      <w:r w:rsidRPr="005F4FA0">
        <w:rPr>
          <w:sz w:val="28"/>
          <w:szCs w:val="28"/>
        </w:rPr>
        <w:t xml:space="preserve">Inclusion of the word “actual” would be in conflict with the statute and should be deleted. </w:t>
      </w:r>
    </w:p>
    <w:p w:rsidR="00961316" w:rsidRDefault="00961316" w:rsidP="00D32B5E">
      <w:pPr>
        <w:spacing w:line="480" w:lineRule="auto"/>
        <w:ind w:firstLine="720"/>
        <w:jc w:val="both"/>
        <w:rPr>
          <w:sz w:val="28"/>
          <w:szCs w:val="28"/>
        </w:rPr>
      </w:pPr>
    </w:p>
    <w:p w:rsidR="0057587F" w:rsidRPr="005F4FA0" w:rsidRDefault="0057587F" w:rsidP="00D32B5E">
      <w:pPr>
        <w:spacing w:line="480" w:lineRule="auto"/>
        <w:ind w:firstLine="720"/>
        <w:jc w:val="both"/>
        <w:rPr>
          <w:sz w:val="28"/>
          <w:szCs w:val="28"/>
        </w:rPr>
      </w:pPr>
      <w:r>
        <w:rPr>
          <w:sz w:val="28"/>
          <w:szCs w:val="28"/>
        </w:rPr>
        <w:t>The complex issues and balancing of interests in setting conditions of release deserve a more clear articulation that mirrors the language in Arizona Revised Statutes and applicable case law.  This is further evidence that a regular comment and discussion period be allowed.</w:t>
      </w:r>
    </w:p>
    <w:p w:rsidR="005F4FA0" w:rsidRPr="005F4FA0" w:rsidRDefault="005F4FA0" w:rsidP="005F4FA0">
      <w:pPr>
        <w:spacing w:line="480" w:lineRule="auto"/>
        <w:ind w:firstLine="720"/>
        <w:rPr>
          <w:b/>
          <w:sz w:val="28"/>
          <w:szCs w:val="28"/>
        </w:rPr>
      </w:pPr>
      <w:r w:rsidRPr="005F4FA0">
        <w:rPr>
          <w:b/>
          <w:sz w:val="28"/>
          <w:szCs w:val="28"/>
        </w:rPr>
        <w:t>Rule 7.3(b)</w:t>
      </w:r>
    </w:p>
    <w:p w:rsidR="005F4FA0" w:rsidRDefault="005F4FA0" w:rsidP="00D32B5E">
      <w:pPr>
        <w:spacing w:line="480" w:lineRule="auto"/>
        <w:ind w:firstLine="720"/>
        <w:jc w:val="both"/>
        <w:rPr>
          <w:sz w:val="28"/>
          <w:szCs w:val="28"/>
        </w:rPr>
      </w:pPr>
      <w:r w:rsidRPr="005F4FA0">
        <w:rPr>
          <w:sz w:val="28"/>
          <w:szCs w:val="28"/>
        </w:rPr>
        <w:t xml:space="preserve">The </w:t>
      </w:r>
      <w:r w:rsidR="000C0497">
        <w:rPr>
          <w:sz w:val="28"/>
          <w:szCs w:val="28"/>
        </w:rPr>
        <w:t>P</w:t>
      </w:r>
      <w:r w:rsidRPr="005F4FA0">
        <w:rPr>
          <w:sz w:val="28"/>
          <w:szCs w:val="28"/>
        </w:rPr>
        <w:t xml:space="preserve">etition proposes a complete rewrite of Rule 7.3(b). </w:t>
      </w:r>
      <w:r w:rsidR="000C0497">
        <w:rPr>
          <w:sz w:val="28"/>
          <w:szCs w:val="28"/>
        </w:rPr>
        <w:t xml:space="preserve"> </w:t>
      </w:r>
      <w:r w:rsidRPr="005F4FA0">
        <w:rPr>
          <w:sz w:val="28"/>
          <w:szCs w:val="28"/>
        </w:rPr>
        <w:t xml:space="preserve">Among the requested changes is an ambiguous requirement that in imposing conditions of release a court “must consider results of an approved risk assessment, if provided.” </w:t>
      </w:r>
      <w:r w:rsidR="000C0497">
        <w:rPr>
          <w:sz w:val="28"/>
          <w:szCs w:val="28"/>
        </w:rPr>
        <w:t xml:space="preserve"> </w:t>
      </w:r>
      <w:r w:rsidRPr="005F4FA0">
        <w:rPr>
          <w:sz w:val="28"/>
          <w:szCs w:val="28"/>
        </w:rPr>
        <w:t>ARS § 13-3967(B)(5) refers to a “risk or lethality assessment in a domestic violence charge</w:t>
      </w:r>
      <w:r w:rsidR="000C0497">
        <w:rPr>
          <w:sz w:val="28"/>
          <w:szCs w:val="28"/>
        </w:rPr>
        <w:t xml:space="preserve">.”  </w:t>
      </w:r>
      <w:r w:rsidRPr="005F4FA0">
        <w:rPr>
          <w:sz w:val="28"/>
          <w:szCs w:val="28"/>
        </w:rPr>
        <w:t xml:space="preserve">It is unclear whether “risk assessment” in the proposed amendment refers to the risk assessment described in </w:t>
      </w:r>
      <w:r w:rsidR="005C10A3">
        <w:rPr>
          <w:sz w:val="28"/>
          <w:szCs w:val="28"/>
        </w:rPr>
        <w:t xml:space="preserve">§ </w:t>
      </w:r>
      <w:r w:rsidRPr="005F4FA0">
        <w:rPr>
          <w:sz w:val="28"/>
          <w:szCs w:val="28"/>
        </w:rPr>
        <w:t>13-3967 or some other form of risk assessment</w:t>
      </w:r>
      <w:r w:rsidR="0057587F">
        <w:rPr>
          <w:sz w:val="28"/>
          <w:szCs w:val="28"/>
        </w:rPr>
        <w:t xml:space="preserve"> such as the tool evaluation by the Courts</w:t>
      </w:r>
      <w:r w:rsidRPr="005F4FA0">
        <w:rPr>
          <w:sz w:val="28"/>
          <w:szCs w:val="28"/>
        </w:rPr>
        <w:t xml:space="preserve">. </w:t>
      </w:r>
      <w:r w:rsidR="005C10A3">
        <w:rPr>
          <w:sz w:val="28"/>
          <w:szCs w:val="28"/>
        </w:rPr>
        <w:t xml:space="preserve"> </w:t>
      </w:r>
      <w:r w:rsidRPr="005F4FA0">
        <w:rPr>
          <w:sz w:val="28"/>
          <w:szCs w:val="28"/>
        </w:rPr>
        <w:t>If the intent is to formalize the consideration of risk assessments set forth in statute, MCAO supports this effort</w:t>
      </w:r>
      <w:r w:rsidR="0057587F">
        <w:rPr>
          <w:sz w:val="28"/>
          <w:szCs w:val="28"/>
        </w:rPr>
        <w:t xml:space="preserve"> but notes that while there is an effort </w:t>
      </w:r>
      <w:r w:rsidR="00961316">
        <w:rPr>
          <w:sz w:val="28"/>
          <w:szCs w:val="28"/>
        </w:rPr>
        <w:t xml:space="preserve">to </w:t>
      </w:r>
      <w:r w:rsidR="0057587F">
        <w:rPr>
          <w:sz w:val="28"/>
          <w:szCs w:val="28"/>
        </w:rPr>
        <w:t xml:space="preserve">create </w:t>
      </w:r>
      <w:r w:rsidR="00961316">
        <w:rPr>
          <w:sz w:val="28"/>
          <w:szCs w:val="28"/>
        </w:rPr>
        <w:t>a uniform domestic violence risk or lethality assessment, currently many jurisdictions have not adopted one</w:t>
      </w:r>
      <w:r w:rsidRPr="005F4FA0">
        <w:rPr>
          <w:sz w:val="28"/>
          <w:szCs w:val="28"/>
        </w:rPr>
        <w:t xml:space="preserve">. </w:t>
      </w:r>
      <w:r w:rsidR="005C10A3">
        <w:rPr>
          <w:sz w:val="28"/>
          <w:szCs w:val="28"/>
        </w:rPr>
        <w:t xml:space="preserve"> </w:t>
      </w:r>
      <w:r w:rsidRPr="005F4FA0">
        <w:rPr>
          <w:sz w:val="28"/>
          <w:szCs w:val="28"/>
        </w:rPr>
        <w:t>However, as written the proposed amendment does not make it clear what risk assessment must be considered</w:t>
      </w:r>
      <w:r w:rsidR="00961316">
        <w:rPr>
          <w:sz w:val="28"/>
          <w:szCs w:val="28"/>
        </w:rPr>
        <w:t xml:space="preserve">, </w:t>
      </w:r>
      <w:r w:rsidR="00961316" w:rsidRPr="005F4FA0">
        <w:rPr>
          <w:sz w:val="28"/>
          <w:szCs w:val="28"/>
        </w:rPr>
        <w:t>who</w:t>
      </w:r>
      <w:r w:rsidRPr="005F4FA0">
        <w:rPr>
          <w:sz w:val="28"/>
          <w:szCs w:val="28"/>
        </w:rPr>
        <w:t xml:space="preserve"> is responsible for </w:t>
      </w:r>
      <w:r w:rsidR="005C10A3">
        <w:rPr>
          <w:sz w:val="28"/>
          <w:szCs w:val="28"/>
        </w:rPr>
        <w:t xml:space="preserve">conducting </w:t>
      </w:r>
      <w:r w:rsidRPr="005F4FA0">
        <w:rPr>
          <w:sz w:val="28"/>
          <w:szCs w:val="28"/>
        </w:rPr>
        <w:t>the assessment</w:t>
      </w:r>
      <w:r w:rsidR="005C10A3">
        <w:rPr>
          <w:sz w:val="28"/>
          <w:szCs w:val="28"/>
        </w:rPr>
        <w:t>, who approves an assessment tool, how such a tool will be approved, or who is responsible ensuring that the tool is achieving the desired results</w:t>
      </w:r>
      <w:r w:rsidRPr="005F4FA0">
        <w:rPr>
          <w:sz w:val="28"/>
          <w:szCs w:val="28"/>
        </w:rPr>
        <w:t xml:space="preserve">. </w:t>
      </w:r>
    </w:p>
    <w:p w:rsidR="00961316" w:rsidRPr="005F4FA0" w:rsidRDefault="00961316" w:rsidP="00D32B5E">
      <w:pPr>
        <w:spacing w:line="480" w:lineRule="auto"/>
        <w:ind w:firstLine="720"/>
        <w:jc w:val="both"/>
        <w:rPr>
          <w:sz w:val="28"/>
          <w:szCs w:val="28"/>
        </w:rPr>
      </w:pPr>
    </w:p>
    <w:p w:rsidR="005F4FA0" w:rsidRPr="005F4FA0" w:rsidRDefault="005F4FA0" w:rsidP="00D32B5E">
      <w:pPr>
        <w:spacing w:line="480" w:lineRule="auto"/>
        <w:ind w:firstLine="720"/>
        <w:jc w:val="both"/>
        <w:rPr>
          <w:sz w:val="28"/>
          <w:szCs w:val="28"/>
        </w:rPr>
      </w:pPr>
      <w:r w:rsidRPr="005F4FA0">
        <w:rPr>
          <w:sz w:val="28"/>
          <w:szCs w:val="28"/>
        </w:rPr>
        <w:t>Subsection (1) of the proposed rule sets forth non-monetary conditions which may be worthy of consideration as conditions of release</w:t>
      </w:r>
      <w:r w:rsidR="005C10A3">
        <w:rPr>
          <w:sz w:val="28"/>
          <w:szCs w:val="28"/>
        </w:rPr>
        <w:t xml:space="preserve">.  However, as previously discussed, </w:t>
      </w:r>
      <w:r w:rsidRPr="005F4FA0">
        <w:rPr>
          <w:sz w:val="28"/>
          <w:szCs w:val="28"/>
        </w:rPr>
        <w:t xml:space="preserve"> the inclusion of “actual” under subsection (vi)</w:t>
      </w:r>
      <w:r w:rsidR="005C10A3">
        <w:rPr>
          <w:sz w:val="28"/>
          <w:szCs w:val="28"/>
        </w:rPr>
        <w:t xml:space="preserve">  makes the rule contrary to </w:t>
      </w:r>
      <w:r w:rsidRPr="005F4FA0">
        <w:rPr>
          <w:sz w:val="28"/>
          <w:szCs w:val="28"/>
        </w:rPr>
        <w:t>ARS § 13-3967</w:t>
      </w:r>
      <w:r w:rsidR="005C10A3">
        <w:rPr>
          <w:sz w:val="28"/>
          <w:szCs w:val="28"/>
        </w:rPr>
        <w:t xml:space="preserve">.  </w:t>
      </w:r>
      <w:r w:rsidRPr="005F4FA0">
        <w:rPr>
          <w:sz w:val="28"/>
          <w:szCs w:val="28"/>
        </w:rPr>
        <w:t xml:space="preserve"> </w:t>
      </w:r>
      <w:r w:rsidR="005C10A3">
        <w:rPr>
          <w:sz w:val="28"/>
          <w:szCs w:val="28"/>
        </w:rPr>
        <w:t xml:space="preserve">Additionally, </w:t>
      </w:r>
      <w:r w:rsidRPr="005F4FA0">
        <w:rPr>
          <w:sz w:val="28"/>
          <w:szCs w:val="28"/>
        </w:rPr>
        <w:t xml:space="preserve">the proposed amendment fails </w:t>
      </w:r>
      <w:r w:rsidR="005C10A3">
        <w:rPr>
          <w:sz w:val="28"/>
          <w:szCs w:val="28"/>
        </w:rPr>
        <w:t xml:space="preserve">to specifically list </w:t>
      </w:r>
      <w:r w:rsidRPr="005F4FA0">
        <w:rPr>
          <w:sz w:val="28"/>
          <w:szCs w:val="28"/>
        </w:rPr>
        <w:t xml:space="preserve"> a condition of release </w:t>
      </w:r>
      <w:r w:rsidR="005C10A3">
        <w:rPr>
          <w:sz w:val="28"/>
          <w:szCs w:val="28"/>
        </w:rPr>
        <w:t xml:space="preserve">prohibiting </w:t>
      </w:r>
      <w:r w:rsidRPr="005F4FA0">
        <w:rPr>
          <w:sz w:val="28"/>
          <w:szCs w:val="28"/>
        </w:rPr>
        <w:t xml:space="preserve">contact with the victim in the case. </w:t>
      </w:r>
      <w:r w:rsidR="005C10A3">
        <w:rPr>
          <w:sz w:val="28"/>
          <w:szCs w:val="28"/>
        </w:rPr>
        <w:t xml:space="preserve"> A</w:t>
      </w:r>
      <w:r w:rsidRPr="005F4FA0">
        <w:rPr>
          <w:sz w:val="28"/>
          <w:szCs w:val="28"/>
        </w:rPr>
        <w:t xml:space="preserve">t a minimum, no contact with the victim should be a discretionary non-monetary condition under this section. </w:t>
      </w:r>
    </w:p>
    <w:p w:rsidR="005F4FA0" w:rsidRDefault="00217BB7" w:rsidP="00D32B5E">
      <w:pPr>
        <w:spacing w:line="480" w:lineRule="auto"/>
        <w:ind w:firstLine="720"/>
        <w:jc w:val="both"/>
        <w:rPr>
          <w:sz w:val="28"/>
          <w:szCs w:val="28"/>
        </w:rPr>
      </w:pPr>
      <w:r>
        <w:rPr>
          <w:sz w:val="28"/>
          <w:szCs w:val="28"/>
        </w:rPr>
        <w:t>I</w:t>
      </w:r>
      <w:r w:rsidR="005F4FA0" w:rsidRPr="005F4FA0">
        <w:rPr>
          <w:sz w:val="28"/>
          <w:szCs w:val="28"/>
        </w:rPr>
        <w:t>n Subsection (2)</w:t>
      </w:r>
      <w:r>
        <w:rPr>
          <w:sz w:val="28"/>
          <w:szCs w:val="28"/>
        </w:rPr>
        <w:t xml:space="preserve">, the </w:t>
      </w:r>
      <w:r w:rsidR="005F4FA0" w:rsidRPr="005F4FA0">
        <w:rPr>
          <w:sz w:val="28"/>
          <w:szCs w:val="28"/>
        </w:rPr>
        <w:t xml:space="preserve">sentence  “the court must not impose a monetary condition that results in unnecessary pretrial incarceration solely because the person is unable to pay the bond” is unhelpful and should be deleted. </w:t>
      </w:r>
      <w:r>
        <w:rPr>
          <w:sz w:val="28"/>
          <w:szCs w:val="28"/>
        </w:rPr>
        <w:t xml:space="preserve"> </w:t>
      </w:r>
      <w:r w:rsidR="005F4FA0" w:rsidRPr="005F4FA0">
        <w:rPr>
          <w:sz w:val="28"/>
          <w:szCs w:val="28"/>
        </w:rPr>
        <w:t>Based on the other parts of subsection (2) a court “…must make an individualized determination of the person’s risk of non-appearance, risk to the community and financial circumstances…” in deciding whether to impose a monetary condition.</w:t>
      </w:r>
      <w:r w:rsidR="00E53461">
        <w:rPr>
          <w:sz w:val="28"/>
          <w:szCs w:val="28"/>
        </w:rPr>
        <w:t xml:space="preserve">  Clearly, </w:t>
      </w:r>
      <w:r w:rsidR="005F4FA0" w:rsidRPr="005F4FA0">
        <w:rPr>
          <w:sz w:val="28"/>
          <w:szCs w:val="28"/>
        </w:rPr>
        <w:t>if a court determines that a monetary condition is necessary because of the risk of non-appearance or risk to the community, any pretrial detention is because of the risk posed by the person and not because they are unable to pay t</w:t>
      </w:r>
      <w:r w:rsidR="00E53461">
        <w:rPr>
          <w:sz w:val="28"/>
          <w:szCs w:val="28"/>
        </w:rPr>
        <w:t>he bond.  When read as a whole, this senten</w:t>
      </w:r>
      <w:r w:rsidR="00961316">
        <w:rPr>
          <w:sz w:val="28"/>
          <w:szCs w:val="28"/>
        </w:rPr>
        <w:t>ce is unnecessary and confusing.  It suggests that some part of the judiciary would impose a bond in a punitive manner, an action already prohibited by case law.</w:t>
      </w:r>
    </w:p>
    <w:p w:rsidR="00961316" w:rsidRPr="005F4FA0" w:rsidRDefault="00961316" w:rsidP="00D32B5E">
      <w:pPr>
        <w:spacing w:line="480" w:lineRule="auto"/>
        <w:ind w:firstLine="720"/>
        <w:jc w:val="both"/>
        <w:rPr>
          <w:sz w:val="28"/>
          <w:szCs w:val="28"/>
        </w:rPr>
      </w:pPr>
    </w:p>
    <w:p w:rsidR="005F4FA0" w:rsidRPr="005F4FA0" w:rsidRDefault="005F4FA0" w:rsidP="005F4FA0">
      <w:pPr>
        <w:spacing w:line="480" w:lineRule="auto"/>
        <w:ind w:firstLine="720"/>
        <w:rPr>
          <w:b/>
          <w:sz w:val="28"/>
          <w:szCs w:val="28"/>
        </w:rPr>
      </w:pPr>
      <w:r w:rsidRPr="005F4FA0">
        <w:rPr>
          <w:b/>
          <w:sz w:val="28"/>
          <w:szCs w:val="28"/>
        </w:rPr>
        <w:t>Rule 7.7</w:t>
      </w:r>
    </w:p>
    <w:p w:rsidR="005F4FA0" w:rsidRPr="00010CD6" w:rsidRDefault="005F4FA0" w:rsidP="00D32B5E">
      <w:pPr>
        <w:spacing w:line="480" w:lineRule="auto"/>
        <w:jc w:val="both"/>
        <w:rPr>
          <w:strike/>
          <w:sz w:val="28"/>
          <w:szCs w:val="28"/>
        </w:rPr>
      </w:pPr>
      <w:r w:rsidRPr="005F4FA0">
        <w:rPr>
          <w:b/>
          <w:sz w:val="28"/>
          <w:szCs w:val="28"/>
        </w:rPr>
        <w:tab/>
      </w:r>
      <w:r w:rsidRPr="005F4FA0">
        <w:rPr>
          <w:sz w:val="28"/>
          <w:szCs w:val="28"/>
        </w:rPr>
        <w:t xml:space="preserve">The proposed new rule allows </w:t>
      </w:r>
      <w:r w:rsidR="00D32B5E">
        <w:rPr>
          <w:sz w:val="28"/>
          <w:szCs w:val="28"/>
        </w:rPr>
        <w:t xml:space="preserve">a </w:t>
      </w:r>
      <w:r w:rsidRPr="005F4FA0">
        <w:rPr>
          <w:sz w:val="28"/>
          <w:szCs w:val="28"/>
        </w:rPr>
        <w:t>superior court judge to temporarily modify conditions of release imposed in a misdemeanor case to permit release of a felony probationer to participate in treatment program</w:t>
      </w:r>
      <w:r w:rsidR="00D32B5E">
        <w:rPr>
          <w:sz w:val="28"/>
          <w:szCs w:val="28"/>
        </w:rPr>
        <w:t>s</w:t>
      </w:r>
      <w:r w:rsidRPr="005F4FA0">
        <w:rPr>
          <w:sz w:val="28"/>
          <w:szCs w:val="28"/>
        </w:rPr>
        <w:t xml:space="preserve">. </w:t>
      </w:r>
      <w:r w:rsidR="00D32B5E">
        <w:rPr>
          <w:sz w:val="28"/>
          <w:szCs w:val="28"/>
        </w:rPr>
        <w:t xml:space="preserve"> </w:t>
      </w:r>
      <w:r w:rsidRPr="005F4FA0">
        <w:rPr>
          <w:sz w:val="28"/>
          <w:szCs w:val="28"/>
        </w:rPr>
        <w:t xml:space="preserve">The rule does not provide for notice to victims.  </w:t>
      </w:r>
      <w:r w:rsidR="00D32B5E">
        <w:rPr>
          <w:sz w:val="28"/>
          <w:szCs w:val="28"/>
        </w:rPr>
        <w:t xml:space="preserve">  As proposed, this section permits the court to violate a victim’s  constitutional and statutory rights to notice and the right to be heard before any modification of release conditions.  </w:t>
      </w:r>
      <w:r w:rsidRPr="00D32B5E">
        <w:rPr>
          <w:i/>
          <w:sz w:val="28"/>
          <w:szCs w:val="28"/>
        </w:rPr>
        <w:t>See</w:t>
      </w:r>
      <w:r w:rsidRPr="005F4FA0">
        <w:rPr>
          <w:sz w:val="28"/>
          <w:szCs w:val="28"/>
        </w:rPr>
        <w:t xml:space="preserve"> AZ CONST Art. 2 § 2.1; ARS §13-4422. </w:t>
      </w:r>
      <w:r w:rsidR="00D32B5E">
        <w:rPr>
          <w:sz w:val="28"/>
          <w:szCs w:val="28"/>
        </w:rPr>
        <w:t xml:space="preserve">  </w:t>
      </w:r>
      <w:r w:rsidRPr="005F4FA0">
        <w:rPr>
          <w:sz w:val="28"/>
          <w:szCs w:val="28"/>
        </w:rPr>
        <w:t xml:space="preserve">Additionally, the new rule is not explicit as to which misdemeanor may be impacted by the superior court’s release order. </w:t>
      </w:r>
      <w:r w:rsidR="00D32B5E">
        <w:rPr>
          <w:sz w:val="28"/>
          <w:szCs w:val="28"/>
        </w:rPr>
        <w:t xml:space="preserve"> </w:t>
      </w:r>
      <w:r w:rsidRPr="005F4FA0">
        <w:rPr>
          <w:sz w:val="28"/>
          <w:szCs w:val="28"/>
        </w:rPr>
        <w:t>Does the rule contemplate that a superior court in one county could ignore the release orders of a judicial officer outside of its jurisdiction such as justice courts, municipal courts or superior courts in other counties?</w:t>
      </w:r>
      <w:r w:rsidR="00010CD6">
        <w:rPr>
          <w:sz w:val="28"/>
          <w:szCs w:val="28"/>
        </w:rPr>
        <w:t xml:space="preserve"> </w:t>
      </w:r>
      <w:r w:rsidR="00010CD6" w:rsidRPr="00340E00">
        <w:rPr>
          <w:sz w:val="28"/>
          <w:szCs w:val="28"/>
        </w:rPr>
        <w:t>MCAO suggests that if it is to be adopted, the new rule</w:t>
      </w:r>
      <w:r w:rsidR="00921B86" w:rsidRPr="00340E00">
        <w:rPr>
          <w:sz w:val="28"/>
          <w:szCs w:val="28"/>
        </w:rPr>
        <w:t xml:space="preserve"> set limit the jurisdiction of a superior court to misdemeanors in its own county. </w:t>
      </w:r>
      <w:r w:rsidRPr="00340E00">
        <w:rPr>
          <w:sz w:val="28"/>
          <w:szCs w:val="28"/>
        </w:rPr>
        <w:t xml:space="preserve"> </w:t>
      </w:r>
      <w:r w:rsidR="00D32B5E" w:rsidRPr="00340E00">
        <w:rPr>
          <w:sz w:val="28"/>
          <w:szCs w:val="28"/>
        </w:rPr>
        <w:t xml:space="preserve"> </w:t>
      </w:r>
    </w:p>
    <w:p w:rsidR="005F4FA0" w:rsidRPr="005F4FA0" w:rsidRDefault="005F4FA0" w:rsidP="005F4FA0">
      <w:pPr>
        <w:spacing w:line="480" w:lineRule="auto"/>
        <w:rPr>
          <w:b/>
          <w:sz w:val="28"/>
          <w:szCs w:val="28"/>
        </w:rPr>
      </w:pPr>
      <w:r w:rsidRPr="005F4FA0">
        <w:rPr>
          <w:b/>
          <w:sz w:val="28"/>
          <w:szCs w:val="28"/>
        </w:rPr>
        <w:t>III.</w:t>
      </w:r>
      <w:r w:rsidRPr="005F4FA0">
        <w:rPr>
          <w:b/>
          <w:sz w:val="28"/>
          <w:szCs w:val="28"/>
        </w:rPr>
        <w:tab/>
        <w:t>CONCLUSION</w:t>
      </w:r>
    </w:p>
    <w:p w:rsidR="00961316" w:rsidRDefault="005F4FA0" w:rsidP="00D32B5E">
      <w:pPr>
        <w:spacing w:line="480" w:lineRule="auto"/>
        <w:jc w:val="both"/>
        <w:rPr>
          <w:sz w:val="28"/>
          <w:szCs w:val="28"/>
        </w:rPr>
      </w:pPr>
      <w:r w:rsidRPr="005F4FA0">
        <w:rPr>
          <w:sz w:val="28"/>
          <w:szCs w:val="28"/>
        </w:rPr>
        <w:tab/>
        <w:t xml:space="preserve">Although the petition requests consideration on an expedited basis, it does not cite compelling reasons for doing so. </w:t>
      </w:r>
      <w:r w:rsidR="00D32B5E">
        <w:rPr>
          <w:sz w:val="28"/>
          <w:szCs w:val="28"/>
        </w:rPr>
        <w:t xml:space="preserve"> </w:t>
      </w:r>
      <w:r w:rsidRPr="005F4FA0">
        <w:rPr>
          <w:sz w:val="28"/>
          <w:szCs w:val="28"/>
        </w:rPr>
        <w:t xml:space="preserve">On the other hand, the proposed amendments to Rule 7 raise significant issues regarding victim’s rights and public safety. </w:t>
      </w:r>
      <w:r w:rsidR="00D32B5E">
        <w:rPr>
          <w:sz w:val="28"/>
          <w:szCs w:val="28"/>
        </w:rPr>
        <w:t xml:space="preserve"> </w:t>
      </w:r>
      <w:r w:rsidRPr="005F4FA0">
        <w:rPr>
          <w:sz w:val="28"/>
          <w:szCs w:val="28"/>
        </w:rPr>
        <w:t>It is of the utmost importance all stakeholders have ample opportunity to thoroughly consider</w:t>
      </w:r>
    </w:p>
    <w:p w:rsidR="00961316" w:rsidRDefault="00961316" w:rsidP="00D32B5E">
      <w:pPr>
        <w:spacing w:line="480" w:lineRule="auto"/>
        <w:jc w:val="both"/>
        <w:rPr>
          <w:sz w:val="28"/>
          <w:szCs w:val="28"/>
        </w:rPr>
      </w:pPr>
      <w:r>
        <w:rPr>
          <w:sz w:val="28"/>
          <w:szCs w:val="28"/>
        </w:rPr>
        <w:t>///</w:t>
      </w:r>
    </w:p>
    <w:p w:rsidR="00961316" w:rsidRDefault="00961316" w:rsidP="00D32B5E">
      <w:pPr>
        <w:spacing w:line="480" w:lineRule="auto"/>
        <w:jc w:val="both"/>
        <w:rPr>
          <w:sz w:val="28"/>
          <w:szCs w:val="28"/>
        </w:rPr>
      </w:pPr>
      <w:r>
        <w:rPr>
          <w:sz w:val="28"/>
          <w:szCs w:val="28"/>
        </w:rPr>
        <w:t>///</w:t>
      </w:r>
    </w:p>
    <w:p w:rsidR="005F4FA0" w:rsidRPr="005F4FA0" w:rsidRDefault="005F4FA0" w:rsidP="00D32B5E">
      <w:pPr>
        <w:spacing w:line="480" w:lineRule="auto"/>
        <w:jc w:val="both"/>
        <w:rPr>
          <w:sz w:val="28"/>
          <w:szCs w:val="28"/>
        </w:rPr>
      </w:pPr>
      <w:r w:rsidRPr="005F4FA0">
        <w:rPr>
          <w:sz w:val="28"/>
          <w:szCs w:val="28"/>
        </w:rPr>
        <w:t xml:space="preserve">the proposed amendments and the possible ramifications. </w:t>
      </w:r>
      <w:r w:rsidR="00D32B5E">
        <w:rPr>
          <w:sz w:val="28"/>
          <w:szCs w:val="28"/>
        </w:rPr>
        <w:t xml:space="preserve"> </w:t>
      </w:r>
      <w:r w:rsidRPr="005F4FA0">
        <w:rPr>
          <w:sz w:val="28"/>
          <w:szCs w:val="28"/>
        </w:rPr>
        <w:t xml:space="preserve">MCAO requests that this court </w:t>
      </w:r>
      <w:r w:rsidR="00D32B5E">
        <w:rPr>
          <w:sz w:val="28"/>
          <w:szCs w:val="28"/>
        </w:rPr>
        <w:t xml:space="preserve">expand the comment period to May 2017 </w:t>
      </w:r>
      <w:r w:rsidRPr="005F4FA0">
        <w:rPr>
          <w:sz w:val="28"/>
          <w:szCs w:val="28"/>
        </w:rPr>
        <w:t xml:space="preserve">or </w:t>
      </w:r>
      <w:r w:rsidR="004D116A">
        <w:rPr>
          <w:sz w:val="28"/>
          <w:szCs w:val="28"/>
        </w:rPr>
        <w:t>deny</w:t>
      </w:r>
      <w:r w:rsidRPr="005F4FA0">
        <w:rPr>
          <w:sz w:val="28"/>
          <w:szCs w:val="28"/>
        </w:rPr>
        <w:t xml:space="preserve"> the </w:t>
      </w:r>
      <w:r w:rsidR="00D32B5E">
        <w:rPr>
          <w:sz w:val="28"/>
          <w:szCs w:val="28"/>
        </w:rPr>
        <w:t>P</w:t>
      </w:r>
      <w:r w:rsidRPr="005F4FA0">
        <w:rPr>
          <w:sz w:val="28"/>
          <w:szCs w:val="28"/>
        </w:rPr>
        <w:t xml:space="preserve">etition. </w:t>
      </w:r>
    </w:p>
    <w:p w:rsidR="00961316" w:rsidRDefault="004D116A" w:rsidP="0096131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smallCaps/>
          <w:kern w:val="2"/>
          <w:sz w:val="28"/>
          <w:szCs w:val="28"/>
        </w:rPr>
        <w:t xml:space="preserve">               </w:t>
      </w:r>
      <w:r w:rsidR="00961316" w:rsidRPr="00240AD0">
        <w:rPr>
          <w:kern w:val="2"/>
          <w:sz w:val="28"/>
          <w:szCs w:val="28"/>
        </w:rPr>
        <w:t>Respectfully submitted this ____day of</w:t>
      </w:r>
      <w:r w:rsidR="00961316">
        <w:rPr>
          <w:kern w:val="2"/>
          <w:sz w:val="28"/>
          <w:szCs w:val="28"/>
        </w:rPr>
        <w:t xml:space="preserve"> October</w:t>
      </w:r>
      <w:r w:rsidR="00961316" w:rsidRPr="00240AD0">
        <w:rPr>
          <w:kern w:val="2"/>
          <w:sz w:val="28"/>
          <w:szCs w:val="28"/>
        </w:rPr>
        <w:t>, 20</w:t>
      </w:r>
      <w:r w:rsidR="00961316">
        <w:rPr>
          <w:kern w:val="2"/>
          <w:sz w:val="28"/>
          <w:szCs w:val="28"/>
        </w:rPr>
        <w:t>16</w:t>
      </w:r>
      <w:r w:rsidR="00961316" w:rsidRPr="00240AD0">
        <w:rPr>
          <w:kern w:val="2"/>
          <w:sz w:val="28"/>
          <w:szCs w:val="28"/>
        </w:rPr>
        <w:t>.</w:t>
      </w:r>
    </w:p>
    <w:p w:rsidR="004D116A" w:rsidRPr="004D116A" w:rsidRDefault="004D116A" w:rsidP="004D116A">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4D116A">
        <w:rPr>
          <w:smallCaps/>
          <w:kern w:val="2"/>
          <w:sz w:val="28"/>
          <w:szCs w:val="28"/>
        </w:rPr>
        <w:t>WILLIAM G. MONTGOMERY</w:t>
      </w:r>
    </w:p>
    <w:p w:rsidR="004D116A" w:rsidRPr="004D116A" w:rsidRDefault="004D116A" w:rsidP="004D116A">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4D116A">
        <w:rPr>
          <w:smallCaps/>
          <w:kern w:val="2"/>
          <w:sz w:val="28"/>
          <w:szCs w:val="28"/>
        </w:rPr>
        <w:t>Maricopa County Attorney</w:t>
      </w:r>
    </w:p>
    <w:p w:rsidR="004D116A" w:rsidRPr="004D116A" w:rsidRDefault="004D116A" w:rsidP="004D116A">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4D116A" w:rsidRPr="004D116A" w:rsidRDefault="004D116A" w:rsidP="004D116A">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961316" w:rsidRPr="0080485A" w:rsidRDefault="00961316" w:rsidP="00961316">
      <w:pPr>
        <w:keepLines/>
        <w:ind w:left="3600" w:firstLine="720"/>
        <w:rPr>
          <w:rFonts w:cs="Arial"/>
          <w:szCs w:val="24"/>
        </w:rPr>
      </w:pPr>
      <w:r w:rsidRPr="002D22F7">
        <w:rPr>
          <w:rFonts w:cs="Arial"/>
          <w:sz w:val="28"/>
          <w:szCs w:val="28"/>
        </w:rPr>
        <w:t>By</w:t>
      </w:r>
      <w:r w:rsidRPr="0080485A">
        <w:rPr>
          <w:rFonts w:cs="Arial"/>
          <w:szCs w:val="24"/>
        </w:rPr>
        <w:t>______________________</w:t>
      </w:r>
    </w:p>
    <w:p w:rsidR="00961316" w:rsidRDefault="00961316" w:rsidP="00961316">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t>MARK FAULL</w:t>
      </w:r>
    </w:p>
    <w:p w:rsidR="00961316" w:rsidRDefault="00961316" w:rsidP="00961316">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t>Chief Deputy</w:t>
      </w:r>
    </w:p>
    <w:p w:rsidR="000356B6" w:rsidRPr="002D22F7" w:rsidRDefault="000356B6"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sectPr w:rsidR="000356B6" w:rsidRPr="002D22F7">
      <w:headerReference w:type="default" r:id="rId9"/>
      <w:footerReference w:type="default" r:id="rId10"/>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92" w:rsidRDefault="00A42C92">
      <w:r>
        <w:separator/>
      </w:r>
    </w:p>
  </w:endnote>
  <w:endnote w:type="continuationSeparator" w:id="0">
    <w:p w:rsidR="00A42C92" w:rsidRDefault="00A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714098">
    <w:pPr>
      <w:spacing w:line="240" w:lineRule="exact"/>
    </w:pPr>
  </w:p>
  <w:p w:rsidR="00714098" w:rsidRDefault="00714098">
    <w:pPr>
      <w:framePr w:w="9937"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AD444D">
      <w:rPr>
        <w:noProof/>
        <w:sz w:val="20"/>
      </w:rPr>
      <w:t>11</w:t>
    </w:r>
    <w:r>
      <w:rPr>
        <w:sz w:val="20"/>
      </w:rPr>
      <w:fldChar w:fldCharType="end"/>
    </w:r>
  </w:p>
  <w:p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92" w:rsidRDefault="00A42C92">
      <w:r>
        <w:separator/>
      </w:r>
    </w:p>
  </w:footnote>
  <w:footnote w:type="continuationSeparator" w:id="0">
    <w:p w:rsidR="00A42C92" w:rsidRDefault="00A42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8">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9">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7"/>
  </w:num>
  <w:num w:numId="6">
    <w:abstractNumId w:val="9"/>
  </w:num>
  <w:num w:numId="7">
    <w:abstractNumId w:val="4"/>
  </w:num>
  <w:num w:numId="8">
    <w:abstractNumId w:val="12"/>
  </w:num>
  <w:num w:numId="9">
    <w:abstractNumId w:val="3"/>
  </w:num>
  <w:num w:numId="10">
    <w:abstractNumId w:val="8"/>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355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D0"/>
    <w:rsid w:val="00010CD6"/>
    <w:rsid w:val="00014F75"/>
    <w:rsid w:val="000206EB"/>
    <w:rsid w:val="00033D41"/>
    <w:rsid w:val="000356B6"/>
    <w:rsid w:val="000540CA"/>
    <w:rsid w:val="00062AD9"/>
    <w:rsid w:val="00091266"/>
    <w:rsid w:val="000A5238"/>
    <w:rsid w:val="000A639F"/>
    <w:rsid w:val="000A6D9F"/>
    <w:rsid w:val="000B30DE"/>
    <w:rsid w:val="000C0497"/>
    <w:rsid w:val="000C72BC"/>
    <w:rsid w:val="00115D5E"/>
    <w:rsid w:val="001462C8"/>
    <w:rsid w:val="00151ED9"/>
    <w:rsid w:val="00160A0A"/>
    <w:rsid w:val="00172749"/>
    <w:rsid w:val="00186E0B"/>
    <w:rsid w:val="001A0D67"/>
    <w:rsid w:val="001A7B95"/>
    <w:rsid w:val="001C177E"/>
    <w:rsid w:val="001E17D3"/>
    <w:rsid w:val="001F129E"/>
    <w:rsid w:val="00217BB7"/>
    <w:rsid w:val="002344A9"/>
    <w:rsid w:val="00240AD0"/>
    <w:rsid w:val="00241C3C"/>
    <w:rsid w:val="00264DAB"/>
    <w:rsid w:val="00291F6B"/>
    <w:rsid w:val="00296C13"/>
    <w:rsid w:val="002A47F1"/>
    <w:rsid w:val="002B7D2E"/>
    <w:rsid w:val="002C701F"/>
    <w:rsid w:val="002C702F"/>
    <w:rsid w:val="002D22F7"/>
    <w:rsid w:val="002F2A78"/>
    <w:rsid w:val="002F3EB1"/>
    <w:rsid w:val="002F499A"/>
    <w:rsid w:val="00313306"/>
    <w:rsid w:val="003165C9"/>
    <w:rsid w:val="00330B95"/>
    <w:rsid w:val="00340E00"/>
    <w:rsid w:val="003616F4"/>
    <w:rsid w:val="00375DCD"/>
    <w:rsid w:val="00375E59"/>
    <w:rsid w:val="00386A35"/>
    <w:rsid w:val="003968B9"/>
    <w:rsid w:val="003B6039"/>
    <w:rsid w:val="004363FF"/>
    <w:rsid w:val="00442CF0"/>
    <w:rsid w:val="00444AB3"/>
    <w:rsid w:val="00466C3A"/>
    <w:rsid w:val="00480D6D"/>
    <w:rsid w:val="004851FD"/>
    <w:rsid w:val="00494514"/>
    <w:rsid w:val="004A7039"/>
    <w:rsid w:val="004C3B70"/>
    <w:rsid w:val="004D116A"/>
    <w:rsid w:val="004D370F"/>
    <w:rsid w:val="004F6F2A"/>
    <w:rsid w:val="0054761C"/>
    <w:rsid w:val="00571DF7"/>
    <w:rsid w:val="00572D5C"/>
    <w:rsid w:val="0057587F"/>
    <w:rsid w:val="00583854"/>
    <w:rsid w:val="00585CC4"/>
    <w:rsid w:val="005875E6"/>
    <w:rsid w:val="005C10A3"/>
    <w:rsid w:val="005F3216"/>
    <w:rsid w:val="005F4FA0"/>
    <w:rsid w:val="005F5F61"/>
    <w:rsid w:val="00601830"/>
    <w:rsid w:val="006027C0"/>
    <w:rsid w:val="00633330"/>
    <w:rsid w:val="00642713"/>
    <w:rsid w:val="0065463E"/>
    <w:rsid w:val="006619B2"/>
    <w:rsid w:val="006711C7"/>
    <w:rsid w:val="00680D2C"/>
    <w:rsid w:val="006D3B9E"/>
    <w:rsid w:val="006F1A7C"/>
    <w:rsid w:val="00707B10"/>
    <w:rsid w:val="00714098"/>
    <w:rsid w:val="00733FEF"/>
    <w:rsid w:val="0079128E"/>
    <w:rsid w:val="007B2EB9"/>
    <w:rsid w:val="007D0F12"/>
    <w:rsid w:val="00804992"/>
    <w:rsid w:val="00831EC9"/>
    <w:rsid w:val="00833CB5"/>
    <w:rsid w:val="008455F6"/>
    <w:rsid w:val="00850C3E"/>
    <w:rsid w:val="008858DA"/>
    <w:rsid w:val="00897304"/>
    <w:rsid w:val="008A5C26"/>
    <w:rsid w:val="008B718A"/>
    <w:rsid w:val="008C3D93"/>
    <w:rsid w:val="00921B86"/>
    <w:rsid w:val="00927A02"/>
    <w:rsid w:val="009420B7"/>
    <w:rsid w:val="00947D99"/>
    <w:rsid w:val="00952701"/>
    <w:rsid w:val="00961316"/>
    <w:rsid w:val="0096556F"/>
    <w:rsid w:val="00980F4C"/>
    <w:rsid w:val="009C08F8"/>
    <w:rsid w:val="009C477B"/>
    <w:rsid w:val="009F35FF"/>
    <w:rsid w:val="00A035EA"/>
    <w:rsid w:val="00A27296"/>
    <w:rsid w:val="00A30908"/>
    <w:rsid w:val="00A34E85"/>
    <w:rsid w:val="00A42C92"/>
    <w:rsid w:val="00A56857"/>
    <w:rsid w:val="00A73F88"/>
    <w:rsid w:val="00A745EF"/>
    <w:rsid w:val="00A74B59"/>
    <w:rsid w:val="00A97971"/>
    <w:rsid w:val="00AA12EA"/>
    <w:rsid w:val="00AD14AC"/>
    <w:rsid w:val="00AD444D"/>
    <w:rsid w:val="00AD6B2B"/>
    <w:rsid w:val="00AE4D6B"/>
    <w:rsid w:val="00AE75B3"/>
    <w:rsid w:val="00AF4FA6"/>
    <w:rsid w:val="00AF5C12"/>
    <w:rsid w:val="00B02B57"/>
    <w:rsid w:val="00B03DED"/>
    <w:rsid w:val="00B04EFF"/>
    <w:rsid w:val="00B13E25"/>
    <w:rsid w:val="00B20AB8"/>
    <w:rsid w:val="00B3764E"/>
    <w:rsid w:val="00B464A5"/>
    <w:rsid w:val="00B532D8"/>
    <w:rsid w:val="00B604A9"/>
    <w:rsid w:val="00B75DC0"/>
    <w:rsid w:val="00BD58C4"/>
    <w:rsid w:val="00BF23F8"/>
    <w:rsid w:val="00BF5583"/>
    <w:rsid w:val="00C001D7"/>
    <w:rsid w:val="00C03076"/>
    <w:rsid w:val="00C20E87"/>
    <w:rsid w:val="00C35878"/>
    <w:rsid w:val="00C453DE"/>
    <w:rsid w:val="00C74C5F"/>
    <w:rsid w:val="00C76ECA"/>
    <w:rsid w:val="00C83859"/>
    <w:rsid w:val="00C966EF"/>
    <w:rsid w:val="00CA4AE7"/>
    <w:rsid w:val="00CD7181"/>
    <w:rsid w:val="00CF4C05"/>
    <w:rsid w:val="00D30FEF"/>
    <w:rsid w:val="00D32B5E"/>
    <w:rsid w:val="00D40318"/>
    <w:rsid w:val="00D52A27"/>
    <w:rsid w:val="00D54AE8"/>
    <w:rsid w:val="00DC1528"/>
    <w:rsid w:val="00DD5CED"/>
    <w:rsid w:val="00DE1278"/>
    <w:rsid w:val="00DE2CD3"/>
    <w:rsid w:val="00DE7745"/>
    <w:rsid w:val="00DF0BEB"/>
    <w:rsid w:val="00DF191F"/>
    <w:rsid w:val="00DF7741"/>
    <w:rsid w:val="00E00C47"/>
    <w:rsid w:val="00E13078"/>
    <w:rsid w:val="00E15D43"/>
    <w:rsid w:val="00E17EBD"/>
    <w:rsid w:val="00E52D1F"/>
    <w:rsid w:val="00E53461"/>
    <w:rsid w:val="00E6336F"/>
    <w:rsid w:val="00E91B4A"/>
    <w:rsid w:val="00E94E7D"/>
    <w:rsid w:val="00E9533D"/>
    <w:rsid w:val="00EB16EB"/>
    <w:rsid w:val="00ED53CE"/>
    <w:rsid w:val="00EE0233"/>
    <w:rsid w:val="00EE200A"/>
    <w:rsid w:val="00EE5E85"/>
    <w:rsid w:val="00F34B7A"/>
    <w:rsid w:val="00F57CC2"/>
    <w:rsid w:val="00F60EA3"/>
    <w:rsid w:val="00F90CB9"/>
    <w:rsid w:val="00FB0418"/>
    <w:rsid w:val="00FB597B"/>
    <w:rsid w:val="00FB7894"/>
    <w:rsid w:val="00FC5650"/>
    <w:rsid w:val="00FD0A0E"/>
    <w:rsid w:val="00FD143D"/>
    <w:rsid w:val="00FE55C6"/>
    <w:rsid w:val="00FE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character" w:styleId="CommentReference">
    <w:name w:val="annotation reference"/>
    <w:basedOn w:val="DefaultParagraphFont"/>
    <w:rsid w:val="00D30FEF"/>
    <w:rPr>
      <w:sz w:val="16"/>
      <w:szCs w:val="16"/>
    </w:rPr>
  </w:style>
  <w:style w:type="paragraph" w:styleId="CommentText">
    <w:name w:val="annotation text"/>
    <w:basedOn w:val="Normal"/>
    <w:link w:val="CommentTextChar"/>
    <w:rsid w:val="00D30FEF"/>
    <w:rPr>
      <w:sz w:val="20"/>
    </w:rPr>
  </w:style>
  <w:style w:type="character" w:customStyle="1" w:styleId="CommentTextChar">
    <w:name w:val="Comment Text Char"/>
    <w:basedOn w:val="DefaultParagraphFont"/>
    <w:link w:val="CommentText"/>
    <w:rsid w:val="00D30FEF"/>
    <w:rPr>
      <w:snapToGrid w:val="0"/>
    </w:rPr>
  </w:style>
  <w:style w:type="paragraph" w:styleId="CommentSubject">
    <w:name w:val="annotation subject"/>
    <w:basedOn w:val="CommentText"/>
    <w:next w:val="CommentText"/>
    <w:link w:val="CommentSubjectChar"/>
    <w:rsid w:val="00D30FEF"/>
    <w:rPr>
      <w:b/>
      <w:bCs/>
    </w:rPr>
  </w:style>
  <w:style w:type="character" w:customStyle="1" w:styleId="CommentSubjectChar">
    <w:name w:val="Comment Subject Char"/>
    <w:basedOn w:val="CommentTextChar"/>
    <w:link w:val="CommentSubject"/>
    <w:rsid w:val="00D30FEF"/>
    <w:rPr>
      <w:b/>
      <w:bCs/>
      <w:snapToGrid w:val="0"/>
    </w:rPr>
  </w:style>
  <w:style w:type="paragraph" w:styleId="BalloonText">
    <w:name w:val="Balloon Text"/>
    <w:basedOn w:val="Normal"/>
    <w:link w:val="BalloonTextChar"/>
    <w:rsid w:val="00D30FEF"/>
    <w:rPr>
      <w:rFonts w:ascii="Tahoma" w:hAnsi="Tahoma" w:cs="Tahoma"/>
      <w:sz w:val="16"/>
      <w:szCs w:val="16"/>
    </w:rPr>
  </w:style>
  <w:style w:type="character" w:customStyle="1" w:styleId="BalloonTextChar">
    <w:name w:val="Balloon Text Char"/>
    <w:basedOn w:val="DefaultParagraphFont"/>
    <w:link w:val="BalloonText"/>
    <w:rsid w:val="00D30FEF"/>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character" w:styleId="CommentReference">
    <w:name w:val="annotation reference"/>
    <w:basedOn w:val="DefaultParagraphFont"/>
    <w:rsid w:val="00D30FEF"/>
    <w:rPr>
      <w:sz w:val="16"/>
      <w:szCs w:val="16"/>
    </w:rPr>
  </w:style>
  <w:style w:type="paragraph" w:styleId="CommentText">
    <w:name w:val="annotation text"/>
    <w:basedOn w:val="Normal"/>
    <w:link w:val="CommentTextChar"/>
    <w:rsid w:val="00D30FEF"/>
    <w:rPr>
      <w:sz w:val="20"/>
    </w:rPr>
  </w:style>
  <w:style w:type="character" w:customStyle="1" w:styleId="CommentTextChar">
    <w:name w:val="Comment Text Char"/>
    <w:basedOn w:val="DefaultParagraphFont"/>
    <w:link w:val="CommentText"/>
    <w:rsid w:val="00D30FEF"/>
    <w:rPr>
      <w:snapToGrid w:val="0"/>
    </w:rPr>
  </w:style>
  <w:style w:type="paragraph" w:styleId="CommentSubject">
    <w:name w:val="annotation subject"/>
    <w:basedOn w:val="CommentText"/>
    <w:next w:val="CommentText"/>
    <w:link w:val="CommentSubjectChar"/>
    <w:rsid w:val="00D30FEF"/>
    <w:rPr>
      <w:b/>
      <w:bCs/>
    </w:rPr>
  </w:style>
  <w:style w:type="character" w:customStyle="1" w:styleId="CommentSubjectChar">
    <w:name w:val="Comment Subject Char"/>
    <w:basedOn w:val="CommentTextChar"/>
    <w:link w:val="CommentSubject"/>
    <w:rsid w:val="00D30FEF"/>
    <w:rPr>
      <w:b/>
      <w:bCs/>
      <w:snapToGrid w:val="0"/>
    </w:rPr>
  </w:style>
  <w:style w:type="paragraph" w:styleId="BalloonText">
    <w:name w:val="Balloon Text"/>
    <w:basedOn w:val="Normal"/>
    <w:link w:val="BalloonTextChar"/>
    <w:rsid w:val="00D30FEF"/>
    <w:rPr>
      <w:rFonts w:ascii="Tahoma" w:hAnsi="Tahoma" w:cs="Tahoma"/>
      <w:sz w:val="16"/>
      <w:szCs w:val="16"/>
    </w:rPr>
  </w:style>
  <w:style w:type="character" w:customStyle="1" w:styleId="BalloonTextChar">
    <w:name w:val="Balloon Text Char"/>
    <w:basedOn w:val="DefaultParagraphFont"/>
    <w:link w:val="BalloonText"/>
    <w:rsid w:val="00D30FEF"/>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D3651-D42D-4E20-8CE2-D7C17807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2366</Words>
  <Characters>12345</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14682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Joseph Domanico</cp:lastModifiedBy>
  <cp:revision>3</cp:revision>
  <cp:lastPrinted>2016-10-18T17:19:00Z</cp:lastPrinted>
  <dcterms:created xsi:type="dcterms:W3CDTF">2016-10-18T17:17:00Z</dcterms:created>
  <dcterms:modified xsi:type="dcterms:W3CDTF">2016-10-18T17:29:00Z</dcterms:modified>
</cp:coreProperties>
</file>