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32" w:rsidRDefault="00263132" w:rsidP="00DC65DA">
      <w:pPr>
        <w:rPr>
          <w:rFonts w:asciiTheme="majorHAnsi" w:hAnsiTheme="majorHAnsi" w:cstheme="majorHAnsi"/>
          <w:sz w:val="24"/>
          <w:szCs w:val="24"/>
        </w:rPr>
      </w:pPr>
    </w:p>
    <w:p w:rsidR="00263132" w:rsidRPr="00EF214B" w:rsidRDefault="00263132" w:rsidP="00263132">
      <w:pPr>
        <w:pStyle w:val="NoSpacing"/>
      </w:pPr>
      <w:r w:rsidRPr="00EF214B">
        <w:t>Patricia L. Cummins</w:t>
      </w:r>
    </w:p>
    <w:p w:rsidR="00263132" w:rsidRPr="00EF214B" w:rsidRDefault="00263132" w:rsidP="00263132">
      <w:pPr>
        <w:pStyle w:val="NoSpacing"/>
      </w:pPr>
      <w:r w:rsidRPr="00EF214B">
        <w:t>14715 S. Camino Tierra Del Rio</w:t>
      </w:r>
    </w:p>
    <w:p w:rsidR="00263132" w:rsidRPr="00EF214B" w:rsidRDefault="00263132" w:rsidP="00263132">
      <w:pPr>
        <w:pStyle w:val="NoSpacing"/>
      </w:pPr>
      <w:proofErr w:type="spellStart"/>
      <w:r w:rsidRPr="00EF214B">
        <w:t>Sahuarita</w:t>
      </w:r>
      <w:proofErr w:type="spellEnd"/>
      <w:r w:rsidRPr="00EF214B">
        <w:t>, AZ 85269</w:t>
      </w:r>
    </w:p>
    <w:p w:rsidR="00263132" w:rsidRDefault="00263132" w:rsidP="00DC65DA">
      <w:pPr>
        <w:rPr>
          <w:rFonts w:asciiTheme="majorHAnsi" w:hAnsiTheme="majorHAnsi" w:cstheme="majorHAnsi"/>
          <w:sz w:val="24"/>
          <w:szCs w:val="24"/>
        </w:rPr>
      </w:pPr>
      <w:bookmarkStart w:id="0" w:name="_GoBack"/>
      <w:bookmarkEnd w:id="0"/>
    </w:p>
    <w:p w:rsidR="003D783C" w:rsidRPr="00F77F03" w:rsidRDefault="003D783C" w:rsidP="00DC65DA">
      <w:pPr>
        <w:rPr>
          <w:rFonts w:asciiTheme="majorHAnsi" w:hAnsiTheme="majorHAnsi" w:cstheme="majorHAnsi"/>
          <w:sz w:val="24"/>
          <w:szCs w:val="24"/>
        </w:rPr>
      </w:pPr>
      <w:r w:rsidRPr="00F77F03">
        <w:rPr>
          <w:rFonts w:asciiTheme="majorHAnsi" w:hAnsiTheme="majorHAnsi" w:cstheme="majorHAnsi"/>
          <w:sz w:val="24"/>
          <w:szCs w:val="24"/>
        </w:rPr>
        <w:t xml:space="preserve">Regarding: </w:t>
      </w:r>
      <w:r w:rsidRPr="00F77F03">
        <w:rPr>
          <w:rFonts w:asciiTheme="majorHAnsi" w:hAnsiTheme="majorHAnsi" w:cstheme="majorHAnsi"/>
          <w:color w:val="333333"/>
          <w:sz w:val="24"/>
          <w:szCs w:val="24"/>
          <w:shd w:val="clear" w:color="auto" w:fill="F5F5F5"/>
        </w:rPr>
        <w:t>R-16-0037</w:t>
      </w:r>
      <w:r w:rsidRPr="00F77F03">
        <w:rPr>
          <w:rStyle w:val="apple-converted-space"/>
          <w:rFonts w:asciiTheme="majorHAnsi" w:hAnsiTheme="majorHAnsi" w:cstheme="majorHAnsi"/>
          <w:color w:val="333333"/>
          <w:sz w:val="24"/>
          <w:szCs w:val="24"/>
          <w:shd w:val="clear" w:color="auto" w:fill="F5F5F5"/>
        </w:rPr>
        <w:t> </w:t>
      </w:r>
      <w:r w:rsidRPr="00F77F03">
        <w:rPr>
          <w:rFonts w:asciiTheme="majorHAnsi" w:hAnsiTheme="majorHAnsi" w:cstheme="majorHAnsi"/>
          <w:color w:val="333333"/>
          <w:sz w:val="24"/>
          <w:szCs w:val="24"/>
        </w:rPr>
        <w:br/>
      </w:r>
      <w:r w:rsidRPr="00F77F03">
        <w:rPr>
          <w:rFonts w:asciiTheme="majorHAnsi" w:hAnsiTheme="majorHAnsi" w:cstheme="majorHAnsi"/>
          <w:color w:val="333333"/>
          <w:sz w:val="24"/>
          <w:szCs w:val="24"/>
        </w:rPr>
        <w:br/>
      </w:r>
      <w:r w:rsidRPr="00F77F03">
        <w:rPr>
          <w:rFonts w:asciiTheme="majorHAnsi" w:hAnsiTheme="majorHAnsi" w:cstheme="majorHAnsi"/>
          <w:color w:val="333333"/>
          <w:sz w:val="24"/>
          <w:szCs w:val="24"/>
          <w:shd w:val="clear" w:color="auto" w:fill="F5F5F5"/>
        </w:rPr>
        <w:t>Petition to Amend Rule 72 of the Rules of Family Law Procedure</w:t>
      </w:r>
      <w:r w:rsidRPr="00F77F03">
        <w:rPr>
          <w:rStyle w:val="apple-converted-space"/>
          <w:rFonts w:asciiTheme="majorHAnsi" w:hAnsiTheme="majorHAnsi" w:cstheme="majorHAnsi"/>
          <w:color w:val="333333"/>
          <w:sz w:val="24"/>
          <w:szCs w:val="24"/>
          <w:shd w:val="clear" w:color="auto" w:fill="F5F5F5"/>
        </w:rPr>
        <w:t> </w:t>
      </w:r>
      <w:r w:rsidRPr="00F77F03">
        <w:rPr>
          <w:rFonts w:asciiTheme="majorHAnsi" w:hAnsiTheme="majorHAnsi" w:cstheme="majorHAnsi"/>
          <w:color w:val="333333"/>
          <w:sz w:val="24"/>
          <w:szCs w:val="24"/>
        </w:rPr>
        <w:br/>
      </w:r>
      <w:r w:rsidRPr="00F77F03">
        <w:rPr>
          <w:rFonts w:asciiTheme="majorHAnsi" w:hAnsiTheme="majorHAnsi" w:cstheme="majorHAnsi"/>
          <w:color w:val="333333"/>
          <w:sz w:val="24"/>
          <w:szCs w:val="24"/>
        </w:rPr>
        <w:br/>
      </w:r>
      <w:r w:rsidRPr="00F77F03">
        <w:rPr>
          <w:rFonts w:asciiTheme="majorHAnsi" w:hAnsiTheme="majorHAnsi" w:cstheme="majorHAnsi"/>
          <w:color w:val="333333"/>
          <w:sz w:val="24"/>
          <w:szCs w:val="24"/>
          <w:shd w:val="clear" w:color="auto" w:fill="F5F5F5"/>
        </w:rPr>
        <w:t>Would (1) preclude the trial court from appointing a family law master on its own motion without the agreement of the parties ; (2) clarify that the court may not appoint a family law master to serve as a parenting coordinator; and (3) clarify that the court may not delegate to a family law master the court's judicial authority to make decisions concerning legal decision making or parenting time</w:t>
      </w:r>
      <w:r w:rsidRPr="00F77F03">
        <w:rPr>
          <w:rStyle w:val="apple-converted-space"/>
          <w:rFonts w:asciiTheme="majorHAnsi" w:hAnsiTheme="majorHAnsi" w:cstheme="majorHAnsi"/>
          <w:color w:val="333333"/>
          <w:sz w:val="24"/>
          <w:szCs w:val="24"/>
          <w:shd w:val="clear" w:color="auto" w:fill="F5F5F5"/>
        </w:rPr>
        <w:t> </w:t>
      </w:r>
      <w:r w:rsidRPr="00F77F03">
        <w:rPr>
          <w:rFonts w:asciiTheme="majorHAnsi" w:hAnsiTheme="majorHAnsi" w:cstheme="majorHAnsi"/>
          <w:color w:val="333333"/>
          <w:sz w:val="24"/>
          <w:szCs w:val="24"/>
        </w:rPr>
        <w:br/>
      </w:r>
      <w:r w:rsidRPr="00F77F03">
        <w:rPr>
          <w:rFonts w:asciiTheme="majorHAnsi" w:hAnsiTheme="majorHAnsi" w:cstheme="majorHAnsi"/>
          <w:color w:val="333333"/>
          <w:sz w:val="24"/>
          <w:szCs w:val="24"/>
        </w:rPr>
        <w:br/>
      </w:r>
      <w:r w:rsidRPr="00F77F03">
        <w:rPr>
          <w:rFonts w:asciiTheme="majorHAnsi" w:hAnsiTheme="majorHAnsi" w:cstheme="majorHAnsi"/>
          <w:color w:val="333333"/>
          <w:sz w:val="24"/>
          <w:szCs w:val="24"/>
          <w:shd w:val="clear" w:color="auto" w:fill="F5F5F5"/>
        </w:rPr>
        <w:t>Petitioners:</w:t>
      </w:r>
      <w:r w:rsidRPr="00F77F03">
        <w:rPr>
          <w:rStyle w:val="apple-converted-space"/>
          <w:rFonts w:asciiTheme="majorHAnsi" w:hAnsiTheme="majorHAnsi" w:cstheme="majorHAnsi"/>
          <w:color w:val="333333"/>
          <w:sz w:val="24"/>
          <w:szCs w:val="24"/>
          <w:shd w:val="clear" w:color="auto" w:fill="F5F5F5"/>
        </w:rPr>
        <w:t> </w:t>
      </w:r>
      <w:r w:rsidRPr="00F77F03">
        <w:rPr>
          <w:rFonts w:asciiTheme="majorHAnsi" w:hAnsiTheme="majorHAnsi" w:cstheme="majorHAnsi"/>
          <w:color w:val="333333"/>
          <w:sz w:val="24"/>
          <w:szCs w:val="24"/>
        </w:rPr>
        <w:br/>
      </w:r>
      <w:r w:rsidRPr="00F77F03">
        <w:rPr>
          <w:rFonts w:asciiTheme="majorHAnsi" w:hAnsiTheme="majorHAnsi" w:cstheme="majorHAnsi"/>
          <w:color w:val="333333"/>
          <w:sz w:val="24"/>
          <w:szCs w:val="24"/>
          <w:shd w:val="clear" w:color="auto" w:fill="F5F5F5"/>
        </w:rPr>
        <w:t>Hon. Peter B. Swann</w:t>
      </w:r>
      <w:r w:rsidRPr="00F77F03">
        <w:rPr>
          <w:rStyle w:val="apple-converted-space"/>
          <w:rFonts w:asciiTheme="majorHAnsi" w:hAnsiTheme="majorHAnsi" w:cstheme="majorHAnsi"/>
          <w:color w:val="333333"/>
          <w:sz w:val="24"/>
          <w:szCs w:val="24"/>
          <w:shd w:val="clear" w:color="auto" w:fill="F5F5F5"/>
        </w:rPr>
        <w:t> </w:t>
      </w:r>
      <w:r w:rsidRPr="00F77F03">
        <w:rPr>
          <w:rFonts w:asciiTheme="majorHAnsi" w:hAnsiTheme="majorHAnsi" w:cstheme="majorHAnsi"/>
          <w:color w:val="333333"/>
          <w:sz w:val="24"/>
          <w:szCs w:val="24"/>
        </w:rPr>
        <w:br/>
      </w:r>
      <w:r w:rsidRPr="00F77F03">
        <w:rPr>
          <w:rFonts w:asciiTheme="majorHAnsi" w:hAnsiTheme="majorHAnsi" w:cstheme="majorHAnsi"/>
          <w:color w:val="333333"/>
          <w:sz w:val="24"/>
          <w:szCs w:val="24"/>
          <w:shd w:val="clear" w:color="auto" w:fill="F5F5F5"/>
        </w:rPr>
        <w:t>Judge, Arizona Court of Appeals</w:t>
      </w:r>
      <w:r w:rsidRPr="00F77F03">
        <w:rPr>
          <w:rStyle w:val="apple-converted-space"/>
          <w:rFonts w:asciiTheme="majorHAnsi" w:hAnsiTheme="majorHAnsi" w:cstheme="majorHAnsi"/>
          <w:color w:val="333333"/>
          <w:sz w:val="24"/>
          <w:szCs w:val="24"/>
          <w:shd w:val="clear" w:color="auto" w:fill="F5F5F5"/>
        </w:rPr>
        <w:t> </w:t>
      </w:r>
      <w:r w:rsidRPr="00F77F03">
        <w:rPr>
          <w:rFonts w:asciiTheme="majorHAnsi" w:hAnsiTheme="majorHAnsi" w:cstheme="majorHAnsi"/>
          <w:color w:val="333333"/>
          <w:sz w:val="24"/>
          <w:szCs w:val="24"/>
        </w:rPr>
        <w:br/>
      </w:r>
      <w:r w:rsidRPr="00F77F03">
        <w:rPr>
          <w:rFonts w:asciiTheme="majorHAnsi" w:hAnsiTheme="majorHAnsi" w:cstheme="majorHAnsi"/>
          <w:color w:val="333333"/>
          <w:sz w:val="24"/>
          <w:szCs w:val="24"/>
        </w:rPr>
        <w:br/>
      </w:r>
      <w:r w:rsidRPr="00F77F03">
        <w:rPr>
          <w:rFonts w:asciiTheme="majorHAnsi" w:hAnsiTheme="majorHAnsi" w:cstheme="majorHAnsi"/>
          <w:color w:val="333333"/>
          <w:sz w:val="24"/>
          <w:szCs w:val="24"/>
          <w:shd w:val="clear" w:color="auto" w:fill="F5F5F5"/>
        </w:rPr>
        <w:t xml:space="preserve">Hon. Paul J. </w:t>
      </w:r>
      <w:proofErr w:type="spellStart"/>
      <w:r w:rsidRPr="00F77F03">
        <w:rPr>
          <w:rFonts w:asciiTheme="majorHAnsi" w:hAnsiTheme="majorHAnsi" w:cstheme="majorHAnsi"/>
          <w:color w:val="333333"/>
          <w:sz w:val="24"/>
          <w:szCs w:val="24"/>
          <w:shd w:val="clear" w:color="auto" w:fill="F5F5F5"/>
        </w:rPr>
        <w:t>McMurdie</w:t>
      </w:r>
      <w:proofErr w:type="spellEnd"/>
      <w:r w:rsidRPr="00F77F03">
        <w:rPr>
          <w:rStyle w:val="apple-converted-space"/>
          <w:rFonts w:asciiTheme="majorHAnsi" w:hAnsiTheme="majorHAnsi" w:cstheme="majorHAnsi"/>
          <w:color w:val="333333"/>
          <w:sz w:val="24"/>
          <w:szCs w:val="24"/>
          <w:shd w:val="clear" w:color="auto" w:fill="F5F5F5"/>
        </w:rPr>
        <w:t> </w:t>
      </w:r>
      <w:r w:rsidRPr="00F77F03">
        <w:rPr>
          <w:rFonts w:asciiTheme="majorHAnsi" w:hAnsiTheme="majorHAnsi" w:cstheme="majorHAnsi"/>
          <w:color w:val="333333"/>
          <w:sz w:val="24"/>
          <w:szCs w:val="24"/>
        </w:rPr>
        <w:br/>
      </w:r>
      <w:r w:rsidRPr="00F77F03">
        <w:rPr>
          <w:rFonts w:asciiTheme="majorHAnsi" w:hAnsiTheme="majorHAnsi" w:cstheme="majorHAnsi"/>
          <w:color w:val="333333"/>
          <w:sz w:val="24"/>
          <w:szCs w:val="24"/>
          <w:shd w:val="clear" w:color="auto" w:fill="F5F5F5"/>
        </w:rPr>
        <w:t>Family Court Presiding Judge</w:t>
      </w:r>
      <w:r w:rsidRPr="00F77F03">
        <w:rPr>
          <w:rStyle w:val="apple-converted-space"/>
          <w:rFonts w:asciiTheme="majorHAnsi" w:hAnsiTheme="majorHAnsi" w:cstheme="majorHAnsi"/>
          <w:color w:val="333333"/>
          <w:sz w:val="24"/>
          <w:szCs w:val="24"/>
          <w:shd w:val="clear" w:color="auto" w:fill="F5F5F5"/>
        </w:rPr>
        <w:t> </w:t>
      </w:r>
      <w:r w:rsidRPr="00F77F03">
        <w:rPr>
          <w:rFonts w:asciiTheme="majorHAnsi" w:hAnsiTheme="majorHAnsi" w:cstheme="majorHAnsi"/>
          <w:color w:val="333333"/>
          <w:sz w:val="24"/>
          <w:szCs w:val="24"/>
        </w:rPr>
        <w:br/>
      </w:r>
      <w:r w:rsidRPr="00F77F03">
        <w:rPr>
          <w:rFonts w:asciiTheme="majorHAnsi" w:hAnsiTheme="majorHAnsi" w:cstheme="majorHAnsi"/>
          <w:color w:val="333333"/>
          <w:sz w:val="24"/>
          <w:szCs w:val="24"/>
          <w:shd w:val="clear" w:color="auto" w:fill="F5F5F5"/>
        </w:rPr>
        <w:t>Superior Court of Arizona, Maricopa County</w:t>
      </w:r>
      <w:r w:rsidRPr="00F77F03">
        <w:rPr>
          <w:rStyle w:val="apple-converted-space"/>
          <w:rFonts w:asciiTheme="majorHAnsi" w:hAnsiTheme="majorHAnsi" w:cstheme="majorHAnsi"/>
          <w:color w:val="333333"/>
          <w:sz w:val="24"/>
          <w:szCs w:val="24"/>
          <w:shd w:val="clear" w:color="auto" w:fill="F5F5F5"/>
        </w:rPr>
        <w:t> </w:t>
      </w:r>
      <w:r w:rsidRPr="00F77F03">
        <w:rPr>
          <w:rFonts w:asciiTheme="majorHAnsi" w:hAnsiTheme="majorHAnsi" w:cstheme="majorHAnsi"/>
          <w:color w:val="333333"/>
          <w:sz w:val="24"/>
          <w:szCs w:val="24"/>
        </w:rPr>
        <w:br/>
      </w:r>
    </w:p>
    <w:p w:rsidR="003D783C" w:rsidRPr="00F77F03" w:rsidRDefault="00901B96" w:rsidP="00DC65DA">
      <w:pPr>
        <w:rPr>
          <w:rFonts w:asciiTheme="majorHAnsi" w:hAnsiTheme="majorHAnsi" w:cstheme="majorHAnsi"/>
          <w:sz w:val="24"/>
          <w:szCs w:val="24"/>
        </w:rPr>
      </w:pPr>
      <w:r w:rsidRPr="00F77F03">
        <w:rPr>
          <w:rFonts w:asciiTheme="majorHAnsi" w:hAnsiTheme="majorHAnsi" w:cstheme="majorHAnsi"/>
          <w:sz w:val="24"/>
          <w:szCs w:val="24"/>
        </w:rPr>
        <w:t>I agree with the Amendment suggested which precludes the trial court from appointing a family law master on its own motion without the agreement of the parties, and the family law master shall not be able to serve as a parenting coordinator, and no judicial authority shall be delegated.</w:t>
      </w:r>
    </w:p>
    <w:p w:rsidR="00901B96" w:rsidRPr="00F77F03" w:rsidRDefault="00901B96" w:rsidP="00DC65DA">
      <w:pPr>
        <w:rPr>
          <w:rFonts w:asciiTheme="majorHAnsi" w:hAnsiTheme="majorHAnsi" w:cstheme="majorHAnsi"/>
          <w:sz w:val="24"/>
          <w:szCs w:val="24"/>
        </w:rPr>
      </w:pPr>
      <w:r w:rsidRPr="00F77F03">
        <w:rPr>
          <w:rFonts w:asciiTheme="majorHAnsi" w:hAnsiTheme="majorHAnsi" w:cstheme="majorHAnsi"/>
          <w:sz w:val="24"/>
          <w:szCs w:val="24"/>
        </w:rPr>
        <w:t>My further comment is inserted below:</w:t>
      </w:r>
    </w:p>
    <w:p w:rsidR="0056682C" w:rsidRPr="00F77F03" w:rsidRDefault="00DC65DA" w:rsidP="00DC65DA">
      <w:pPr>
        <w:rPr>
          <w:rFonts w:asciiTheme="majorHAnsi" w:hAnsiTheme="majorHAnsi" w:cstheme="majorHAnsi"/>
          <w:sz w:val="24"/>
          <w:szCs w:val="24"/>
        </w:rPr>
      </w:pPr>
      <w:r w:rsidRPr="00F77F03">
        <w:rPr>
          <w:rFonts w:asciiTheme="majorHAnsi" w:hAnsiTheme="majorHAnsi" w:cstheme="majorHAnsi"/>
          <w:sz w:val="24"/>
          <w:szCs w:val="24"/>
        </w:rPr>
        <w:t>Rule 72: Powers: The Master may deal with any issues pursuant to Title 25 A.R.S., that could be presented to the assigned Judge including post-decree matters. The Master</w:t>
      </w:r>
      <w:r w:rsidR="003D783C" w:rsidRPr="00F77F03">
        <w:rPr>
          <w:rFonts w:asciiTheme="majorHAnsi" w:hAnsiTheme="majorHAnsi" w:cstheme="majorHAnsi"/>
          <w:sz w:val="24"/>
          <w:szCs w:val="24"/>
        </w:rPr>
        <w:t xml:space="preserve"> </w:t>
      </w:r>
      <w:r w:rsidRPr="00F77F03">
        <w:rPr>
          <w:rFonts w:asciiTheme="majorHAnsi" w:hAnsiTheme="majorHAnsi" w:cstheme="majorHAnsi"/>
          <w:sz w:val="24"/>
          <w:szCs w:val="24"/>
        </w:rPr>
        <w:t>(</w:t>
      </w:r>
      <w:r w:rsidRPr="00F77F03">
        <w:rPr>
          <w:rFonts w:asciiTheme="majorHAnsi" w:hAnsiTheme="majorHAnsi" w:cstheme="majorHAnsi"/>
          <w:b/>
          <w:sz w:val="24"/>
          <w:szCs w:val="24"/>
        </w:rPr>
        <w:t>who is paid by the parties, and is NOT a Judge</w:t>
      </w:r>
      <w:r w:rsidRPr="00F77F03">
        <w:rPr>
          <w:rFonts w:asciiTheme="majorHAnsi" w:hAnsiTheme="majorHAnsi" w:cstheme="majorHAnsi"/>
          <w:sz w:val="24"/>
          <w:szCs w:val="24"/>
        </w:rPr>
        <w:t xml:space="preserve">) shall exercise the power to regulate all proceedings in every hearing before the master and do all acts and take all the measures necessary or proper </w:t>
      </w:r>
      <w:r w:rsidRPr="00F77F03">
        <w:rPr>
          <w:rFonts w:asciiTheme="majorHAnsi" w:hAnsiTheme="majorHAnsi" w:cstheme="majorHAnsi"/>
          <w:b/>
          <w:sz w:val="24"/>
          <w:szCs w:val="24"/>
        </w:rPr>
        <w:t>(like what</w:t>
      </w:r>
      <w:r w:rsidRPr="00F77F03">
        <w:rPr>
          <w:rFonts w:asciiTheme="majorHAnsi" w:hAnsiTheme="majorHAnsi" w:cstheme="majorHAnsi"/>
          <w:sz w:val="24"/>
          <w:szCs w:val="24"/>
        </w:rPr>
        <w:t>?) for the efficient performance of the master's duties under the order.  The Master (</w:t>
      </w:r>
      <w:r w:rsidRPr="00F77F03">
        <w:rPr>
          <w:rFonts w:asciiTheme="majorHAnsi" w:hAnsiTheme="majorHAnsi" w:cstheme="majorHAnsi"/>
          <w:b/>
          <w:sz w:val="24"/>
          <w:szCs w:val="24"/>
        </w:rPr>
        <w:t>paid for by the parties</w:t>
      </w:r>
      <w:r w:rsidRPr="00F77F03">
        <w:rPr>
          <w:rFonts w:asciiTheme="majorHAnsi" w:hAnsiTheme="majorHAnsi" w:cstheme="majorHAnsi"/>
          <w:sz w:val="24"/>
          <w:szCs w:val="24"/>
        </w:rPr>
        <w:t>) may require the production of evidence upon all matters embraced in the reference. (</w:t>
      </w:r>
      <w:r w:rsidRPr="00F77F03">
        <w:rPr>
          <w:rFonts w:asciiTheme="majorHAnsi" w:hAnsiTheme="majorHAnsi" w:cstheme="majorHAnsi"/>
          <w:b/>
          <w:sz w:val="24"/>
          <w:szCs w:val="24"/>
        </w:rPr>
        <w:t>why not, they are paid for the time...by the parties-who are deemed can "afford" to pay the compensation of t</w:t>
      </w:r>
      <w:r w:rsidR="003D783C" w:rsidRPr="00F77F03">
        <w:rPr>
          <w:rFonts w:asciiTheme="majorHAnsi" w:hAnsiTheme="majorHAnsi" w:cstheme="majorHAnsi"/>
          <w:b/>
          <w:sz w:val="24"/>
          <w:szCs w:val="24"/>
        </w:rPr>
        <w:t>he Master</w:t>
      </w:r>
      <w:r w:rsidR="003D783C" w:rsidRPr="00F77F03">
        <w:rPr>
          <w:rFonts w:asciiTheme="majorHAnsi" w:hAnsiTheme="majorHAnsi" w:cstheme="majorHAnsi"/>
          <w:sz w:val="24"/>
          <w:szCs w:val="24"/>
        </w:rPr>
        <w:t xml:space="preserve">) </w:t>
      </w:r>
      <w:r w:rsidRPr="00F77F03">
        <w:rPr>
          <w:rFonts w:asciiTheme="majorHAnsi" w:hAnsiTheme="majorHAnsi" w:cstheme="majorHAnsi"/>
          <w:sz w:val="24"/>
          <w:szCs w:val="24"/>
        </w:rPr>
        <w:t>The Master rules on the admissibility of the evidence, has authority to place witnesses under oath and may examine the parties and witnesses</w:t>
      </w:r>
      <w:r w:rsidR="003D783C" w:rsidRPr="00F77F03">
        <w:rPr>
          <w:rFonts w:asciiTheme="majorHAnsi" w:hAnsiTheme="majorHAnsi" w:cstheme="majorHAnsi"/>
          <w:sz w:val="24"/>
          <w:szCs w:val="24"/>
        </w:rPr>
        <w:t>….</w:t>
      </w:r>
      <w:r w:rsidRPr="00F77F03">
        <w:rPr>
          <w:rFonts w:asciiTheme="majorHAnsi" w:hAnsiTheme="majorHAnsi" w:cstheme="majorHAnsi"/>
          <w:b/>
          <w:sz w:val="24"/>
          <w:szCs w:val="24"/>
        </w:rPr>
        <w:t>it just really sounds like COURT-which is free!! oh, and with a Judge</w:t>
      </w:r>
      <w:r w:rsidRPr="00F77F03">
        <w:rPr>
          <w:rFonts w:asciiTheme="majorHAnsi" w:hAnsiTheme="majorHAnsi" w:cstheme="majorHAnsi"/>
          <w:sz w:val="24"/>
          <w:szCs w:val="24"/>
        </w:rPr>
        <w:t>.</w:t>
      </w:r>
      <w:r w:rsidR="003D783C" w:rsidRPr="00F77F03">
        <w:rPr>
          <w:rFonts w:asciiTheme="majorHAnsi" w:hAnsiTheme="majorHAnsi" w:cstheme="majorHAnsi"/>
          <w:sz w:val="24"/>
          <w:szCs w:val="24"/>
        </w:rPr>
        <w:t xml:space="preserve"> </w:t>
      </w:r>
    </w:p>
    <w:p w:rsidR="00DC65DA" w:rsidRPr="00F77F03" w:rsidRDefault="00DC65DA" w:rsidP="00DC65DA">
      <w:pPr>
        <w:rPr>
          <w:rFonts w:asciiTheme="majorHAnsi" w:hAnsiTheme="majorHAnsi" w:cstheme="majorHAnsi"/>
          <w:sz w:val="24"/>
          <w:szCs w:val="24"/>
        </w:rPr>
      </w:pPr>
      <w:r w:rsidRPr="00F77F03">
        <w:rPr>
          <w:rFonts w:asciiTheme="majorHAnsi" w:hAnsiTheme="majorHAnsi" w:cstheme="majorHAnsi"/>
          <w:sz w:val="24"/>
          <w:szCs w:val="24"/>
        </w:rPr>
        <w:lastRenderedPageBreak/>
        <w:t xml:space="preserve">BUT, if you do not agree with the Master, you can object and </w:t>
      </w:r>
      <w:r w:rsidRPr="00F77F03">
        <w:rPr>
          <w:rFonts w:asciiTheme="majorHAnsi" w:hAnsiTheme="majorHAnsi" w:cstheme="majorHAnsi"/>
          <w:sz w:val="24"/>
          <w:szCs w:val="24"/>
          <w:u w:val="single"/>
        </w:rPr>
        <w:t>the</w:t>
      </w:r>
      <w:r w:rsidR="00F77F03">
        <w:rPr>
          <w:rFonts w:asciiTheme="majorHAnsi" w:hAnsiTheme="majorHAnsi" w:cstheme="majorHAnsi"/>
          <w:sz w:val="24"/>
          <w:szCs w:val="24"/>
          <w:u w:val="single"/>
        </w:rPr>
        <w:t>n do it all over again in Court-with a Judge!</w:t>
      </w:r>
      <w:r w:rsidRPr="00F77F03">
        <w:rPr>
          <w:rFonts w:asciiTheme="majorHAnsi" w:hAnsiTheme="majorHAnsi" w:cstheme="majorHAnsi"/>
          <w:sz w:val="24"/>
          <w:szCs w:val="24"/>
          <w:u w:val="single"/>
        </w:rPr>
        <w:t xml:space="preserve">! </w:t>
      </w:r>
      <w:r w:rsidR="001B2297">
        <w:rPr>
          <w:rFonts w:asciiTheme="majorHAnsi" w:hAnsiTheme="majorHAnsi" w:cstheme="majorHAnsi"/>
          <w:sz w:val="24"/>
          <w:szCs w:val="24"/>
        </w:rPr>
        <w:t>And, pay your attorney again, and possibly go bankrupt.</w:t>
      </w:r>
    </w:p>
    <w:p w:rsidR="00DC65DA" w:rsidRPr="00F77F03" w:rsidRDefault="00DC65DA" w:rsidP="00DC65DA">
      <w:pPr>
        <w:rPr>
          <w:rFonts w:asciiTheme="majorHAnsi" w:hAnsiTheme="majorHAnsi" w:cstheme="majorHAnsi"/>
          <w:sz w:val="24"/>
          <w:szCs w:val="24"/>
        </w:rPr>
      </w:pPr>
      <w:r w:rsidRPr="00F77F03">
        <w:rPr>
          <w:rFonts w:asciiTheme="majorHAnsi" w:hAnsiTheme="majorHAnsi" w:cstheme="majorHAnsi"/>
          <w:sz w:val="24"/>
          <w:szCs w:val="24"/>
        </w:rPr>
        <w:t>There has not been a limit on case load numbers set for Parenting Coordinators-some having 322 people to "coordinate" in addition to their Family Law Practice</w:t>
      </w:r>
      <w:r w:rsidR="003D783C" w:rsidRPr="00F77F03">
        <w:rPr>
          <w:rFonts w:asciiTheme="majorHAnsi" w:hAnsiTheme="majorHAnsi" w:cstheme="majorHAnsi"/>
          <w:sz w:val="24"/>
          <w:szCs w:val="24"/>
        </w:rPr>
        <w:t>…</w:t>
      </w:r>
      <w:r w:rsidRPr="00F77F03">
        <w:rPr>
          <w:rFonts w:asciiTheme="majorHAnsi" w:hAnsiTheme="majorHAnsi" w:cstheme="majorHAnsi"/>
          <w:sz w:val="24"/>
          <w:szCs w:val="24"/>
        </w:rPr>
        <w:t>not possible. There must be no third parties and if there must be more Judges to do the work, then as Judge Swann states, fix that problem, and hire more Judges.</w:t>
      </w:r>
    </w:p>
    <w:p w:rsidR="00DC65DA" w:rsidRPr="00F77F03" w:rsidRDefault="00DC65DA" w:rsidP="00DC65DA">
      <w:pPr>
        <w:rPr>
          <w:rFonts w:asciiTheme="majorHAnsi" w:hAnsiTheme="majorHAnsi" w:cstheme="majorHAnsi"/>
          <w:sz w:val="24"/>
          <w:szCs w:val="24"/>
        </w:rPr>
      </w:pPr>
    </w:p>
    <w:p w:rsidR="00F77F03" w:rsidRPr="00F77F03" w:rsidRDefault="00982F70" w:rsidP="00DC65DA">
      <w:pPr>
        <w:rPr>
          <w:rFonts w:asciiTheme="majorHAnsi" w:hAnsiTheme="majorHAnsi" w:cstheme="majorHAnsi"/>
          <w:sz w:val="24"/>
          <w:szCs w:val="24"/>
        </w:rPr>
      </w:pPr>
      <w:r w:rsidRPr="00F77F03">
        <w:rPr>
          <w:rFonts w:asciiTheme="majorHAnsi" w:hAnsiTheme="majorHAnsi" w:cstheme="majorHAnsi"/>
          <w:sz w:val="24"/>
          <w:szCs w:val="24"/>
        </w:rPr>
        <w:t>By all the PC Attorneys, mostly this</w:t>
      </w:r>
      <w:r w:rsidR="00DC65DA" w:rsidRPr="00F77F03">
        <w:rPr>
          <w:rFonts w:asciiTheme="majorHAnsi" w:hAnsiTheme="majorHAnsi" w:cstheme="majorHAnsi"/>
          <w:sz w:val="24"/>
          <w:szCs w:val="24"/>
        </w:rPr>
        <w:t xml:space="preserve"> Annette Burns</w:t>
      </w:r>
      <w:r w:rsidR="0056682C" w:rsidRPr="00F77F03">
        <w:rPr>
          <w:rFonts w:asciiTheme="majorHAnsi" w:hAnsiTheme="majorHAnsi" w:cstheme="majorHAnsi"/>
          <w:sz w:val="24"/>
          <w:szCs w:val="24"/>
        </w:rPr>
        <w:t xml:space="preserve"> attorney</w:t>
      </w:r>
      <w:r w:rsidR="00DC65DA" w:rsidRPr="00F77F03">
        <w:rPr>
          <w:rFonts w:asciiTheme="majorHAnsi" w:hAnsiTheme="majorHAnsi" w:cstheme="majorHAnsi"/>
          <w:sz w:val="24"/>
          <w:szCs w:val="24"/>
        </w:rPr>
        <w:t>, who did not</w:t>
      </w:r>
      <w:r w:rsidR="00D3792C">
        <w:rPr>
          <w:rFonts w:asciiTheme="majorHAnsi" w:hAnsiTheme="majorHAnsi" w:cstheme="majorHAnsi"/>
          <w:sz w:val="24"/>
          <w:szCs w:val="24"/>
        </w:rPr>
        <w:t xml:space="preserve"> appear to</w:t>
      </w:r>
      <w:r w:rsidR="00DC65DA" w:rsidRPr="00F77F03">
        <w:rPr>
          <w:rFonts w:asciiTheme="majorHAnsi" w:hAnsiTheme="majorHAnsi" w:cstheme="majorHAnsi"/>
          <w:sz w:val="24"/>
          <w:szCs w:val="24"/>
        </w:rPr>
        <w:t xml:space="preserve"> like th</w:t>
      </w:r>
      <w:r w:rsidR="003D783C" w:rsidRPr="00F77F03">
        <w:rPr>
          <w:rFonts w:asciiTheme="majorHAnsi" w:hAnsiTheme="majorHAnsi" w:cstheme="majorHAnsi"/>
          <w:sz w:val="24"/>
          <w:szCs w:val="24"/>
        </w:rPr>
        <w:t xml:space="preserve">e Rule 74 </w:t>
      </w:r>
      <w:r w:rsidR="0005287E" w:rsidRPr="00F77F03">
        <w:rPr>
          <w:rFonts w:asciiTheme="majorHAnsi" w:hAnsiTheme="majorHAnsi" w:cstheme="majorHAnsi"/>
          <w:sz w:val="24"/>
          <w:szCs w:val="24"/>
        </w:rPr>
        <w:t xml:space="preserve">Parenting Coordinator </w:t>
      </w:r>
      <w:r w:rsidR="003D783C" w:rsidRPr="00F77F03">
        <w:rPr>
          <w:rFonts w:asciiTheme="majorHAnsi" w:hAnsiTheme="majorHAnsi" w:cstheme="majorHAnsi"/>
          <w:sz w:val="24"/>
          <w:szCs w:val="24"/>
        </w:rPr>
        <w:t>change</w:t>
      </w:r>
      <w:r w:rsidR="0005287E" w:rsidRPr="00F77F03">
        <w:rPr>
          <w:rFonts w:asciiTheme="majorHAnsi" w:hAnsiTheme="majorHAnsi" w:cstheme="majorHAnsi"/>
          <w:sz w:val="24"/>
          <w:szCs w:val="24"/>
        </w:rPr>
        <w:t xml:space="preserve">, </w:t>
      </w:r>
      <w:r w:rsidR="003D783C" w:rsidRPr="00F77F03">
        <w:rPr>
          <w:rFonts w:asciiTheme="majorHAnsi" w:hAnsiTheme="majorHAnsi" w:cstheme="majorHAnsi"/>
          <w:sz w:val="24"/>
          <w:szCs w:val="24"/>
        </w:rPr>
        <w:t xml:space="preserve">who </w:t>
      </w:r>
      <w:r w:rsidR="0056682C" w:rsidRPr="00F77F03">
        <w:rPr>
          <w:rFonts w:asciiTheme="majorHAnsi" w:hAnsiTheme="majorHAnsi" w:cstheme="majorHAnsi"/>
          <w:sz w:val="24"/>
          <w:szCs w:val="24"/>
        </w:rPr>
        <w:t xml:space="preserve">then </w:t>
      </w:r>
      <w:r w:rsidR="0005287E" w:rsidRPr="00F77F03">
        <w:rPr>
          <w:rFonts w:asciiTheme="majorHAnsi" w:hAnsiTheme="majorHAnsi" w:cstheme="majorHAnsi"/>
          <w:sz w:val="24"/>
          <w:szCs w:val="24"/>
        </w:rPr>
        <w:t>presented</w:t>
      </w:r>
      <w:r w:rsidR="003D783C" w:rsidRPr="00F77F03">
        <w:rPr>
          <w:rFonts w:asciiTheme="majorHAnsi" w:hAnsiTheme="majorHAnsi" w:cstheme="majorHAnsi"/>
          <w:sz w:val="24"/>
          <w:szCs w:val="24"/>
        </w:rPr>
        <w:t xml:space="preserve"> at</w:t>
      </w:r>
      <w:r w:rsidR="00DC65DA" w:rsidRPr="00F77F03">
        <w:rPr>
          <w:rFonts w:asciiTheme="majorHAnsi" w:hAnsiTheme="majorHAnsi" w:cstheme="majorHAnsi"/>
          <w:sz w:val="24"/>
          <w:szCs w:val="24"/>
        </w:rPr>
        <w:t xml:space="preserve"> the </w:t>
      </w:r>
      <w:r w:rsidRPr="00F77F03">
        <w:rPr>
          <w:rFonts w:asciiTheme="majorHAnsi" w:hAnsiTheme="majorHAnsi" w:cstheme="majorHAnsi"/>
          <w:sz w:val="24"/>
          <w:szCs w:val="24"/>
        </w:rPr>
        <w:t xml:space="preserve">Arizona </w:t>
      </w:r>
      <w:r w:rsidR="00DC65DA" w:rsidRPr="00F77F03">
        <w:rPr>
          <w:rFonts w:asciiTheme="majorHAnsi" w:hAnsiTheme="majorHAnsi" w:cstheme="majorHAnsi"/>
          <w:sz w:val="24"/>
          <w:szCs w:val="24"/>
        </w:rPr>
        <w:t>Bar Conference in January 2016 to teach ho</w:t>
      </w:r>
      <w:r w:rsidR="003D783C" w:rsidRPr="00F77F03">
        <w:rPr>
          <w:rFonts w:asciiTheme="majorHAnsi" w:hAnsiTheme="majorHAnsi" w:cstheme="majorHAnsi"/>
          <w:sz w:val="24"/>
          <w:szCs w:val="24"/>
        </w:rPr>
        <w:t xml:space="preserve">w to </w:t>
      </w:r>
      <w:r w:rsidRPr="00F77F03">
        <w:rPr>
          <w:rFonts w:asciiTheme="majorHAnsi" w:hAnsiTheme="majorHAnsi" w:cstheme="majorHAnsi"/>
          <w:sz w:val="24"/>
          <w:szCs w:val="24"/>
        </w:rPr>
        <w:t xml:space="preserve">now be </w:t>
      </w:r>
      <w:r w:rsidR="003D783C" w:rsidRPr="00F77F03">
        <w:rPr>
          <w:rFonts w:asciiTheme="majorHAnsi" w:hAnsiTheme="majorHAnsi" w:cstheme="majorHAnsi"/>
          <w:sz w:val="24"/>
          <w:szCs w:val="24"/>
        </w:rPr>
        <w:t>a</w:t>
      </w:r>
      <w:r w:rsidRPr="00F77F03">
        <w:rPr>
          <w:rFonts w:asciiTheme="majorHAnsi" w:hAnsiTheme="majorHAnsi" w:cstheme="majorHAnsi"/>
          <w:sz w:val="24"/>
          <w:szCs w:val="24"/>
        </w:rPr>
        <w:t xml:space="preserve"> family</w:t>
      </w:r>
      <w:r w:rsidR="003D783C" w:rsidRPr="00F77F03">
        <w:rPr>
          <w:rFonts w:asciiTheme="majorHAnsi" w:hAnsiTheme="majorHAnsi" w:cstheme="majorHAnsi"/>
          <w:sz w:val="24"/>
          <w:szCs w:val="24"/>
        </w:rPr>
        <w:t xml:space="preserve"> “Special Master”,</w:t>
      </w:r>
      <w:r w:rsidR="00DC65DA" w:rsidRPr="00F77F03">
        <w:rPr>
          <w:rFonts w:asciiTheme="majorHAnsi" w:hAnsiTheme="majorHAnsi" w:cstheme="majorHAnsi"/>
          <w:sz w:val="24"/>
          <w:szCs w:val="24"/>
        </w:rPr>
        <w:t xml:space="preserve"> </w:t>
      </w:r>
      <w:r w:rsidR="0005287E" w:rsidRPr="00F77F03">
        <w:rPr>
          <w:rFonts w:asciiTheme="majorHAnsi" w:hAnsiTheme="majorHAnsi" w:cstheme="majorHAnsi"/>
          <w:sz w:val="24"/>
          <w:szCs w:val="24"/>
        </w:rPr>
        <w:t xml:space="preserve">since Families can now say NO to a Parenting Coordinator. Ms. Burns </w:t>
      </w:r>
      <w:r w:rsidR="00DC65DA" w:rsidRPr="00F77F03">
        <w:rPr>
          <w:rFonts w:asciiTheme="majorHAnsi" w:hAnsiTheme="majorHAnsi" w:cstheme="majorHAnsi"/>
          <w:sz w:val="24"/>
          <w:szCs w:val="24"/>
        </w:rPr>
        <w:t>files on</w:t>
      </w:r>
      <w:r w:rsidRPr="00F77F03">
        <w:rPr>
          <w:rFonts w:asciiTheme="majorHAnsi" w:hAnsiTheme="majorHAnsi" w:cstheme="majorHAnsi"/>
          <w:sz w:val="24"/>
          <w:szCs w:val="24"/>
        </w:rPr>
        <w:t xml:space="preserve"> this forum </w:t>
      </w:r>
      <w:r w:rsidR="00DC65DA" w:rsidRPr="00F77F03">
        <w:rPr>
          <w:rFonts w:asciiTheme="majorHAnsi" w:hAnsiTheme="majorHAnsi" w:cstheme="majorHAnsi"/>
          <w:sz w:val="24"/>
          <w:szCs w:val="24"/>
        </w:rPr>
        <w:t>AZCourts</w:t>
      </w:r>
      <w:r w:rsidRPr="00F77F03">
        <w:rPr>
          <w:rFonts w:asciiTheme="majorHAnsi" w:hAnsiTheme="majorHAnsi" w:cstheme="majorHAnsi"/>
          <w:sz w:val="24"/>
          <w:szCs w:val="24"/>
        </w:rPr>
        <w:t>.gov</w:t>
      </w:r>
      <w:r w:rsidR="00DC65DA" w:rsidRPr="00F77F03">
        <w:rPr>
          <w:rFonts w:asciiTheme="majorHAnsi" w:hAnsiTheme="majorHAnsi" w:cstheme="majorHAnsi"/>
          <w:sz w:val="24"/>
          <w:szCs w:val="24"/>
        </w:rPr>
        <w:t xml:space="preserve"> how the courts need them/her, seriously</w:t>
      </w:r>
      <w:r w:rsidR="0005287E" w:rsidRPr="00F77F03">
        <w:rPr>
          <w:rFonts w:asciiTheme="majorHAnsi" w:hAnsiTheme="majorHAnsi" w:cstheme="majorHAnsi"/>
          <w:sz w:val="24"/>
          <w:szCs w:val="24"/>
        </w:rPr>
        <w:t>? N</w:t>
      </w:r>
      <w:r w:rsidR="00DC65DA" w:rsidRPr="00F77F03">
        <w:rPr>
          <w:rFonts w:asciiTheme="majorHAnsi" w:hAnsiTheme="majorHAnsi" w:cstheme="majorHAnsi"/>
          <w:sz w:val="24"/>
          <w:szCs w:val="24"/>
        </w:rPr>
        <w:t>o</w:t>
      </w:r>
      <w:r w:rsidR="0005287E" w:rsidRPr="00F77F03">
        <w:rPr>
          <w:rFonts w:asciiTheme="majorHAnsi" w:hAnsiTheme="majorHAnsi" w:cstheme="majorHAnsi"/>
          <w:sz w:val="24"/>
          <w:szCs w:val="24"/>
        </w:rPr>
        <w:t>,</w:t>
      </w:r>
      <w:r w:rsidR="0056682C" w:rsidRPr="00F77F03">
        <w:rPr>
          <w:rFonts w:asciiTheme="majorHAnsi" w:hAnsiTheme="majorHAnsi" w:cstheme="majorHAnsi"/>
          <w:sz w:val="24"/>
          <w:szCs w:val="24"/>
        </w:rPr>
        <w:t xml:space="preserve"> the families do not need them</w:t>
      </w:r>
      <w:r w:rsidR="00DC65DA" w:rsidRPr="00F77F03">
        <w:rPr>
          <w:rFonts w:asciiTheme="majorHAnsi" w:hAnsiTheme="majorHAnsi" w:cstheme="majorHAnsi"/>
          <w:sz w:val="24"/>
          <w:szCs w:val="24"/>
        </w:rPr>
        <w:t xml:space="preserve">. She needs to stop. She is not a Judge and no one wants her to be. </w:t>
      </w:r>
      <w:r w:rsidRPr="00F77F03">
        <w:rPr>
          <w:rFonts w:asciiTheme="majorHAnsi" w:hAnsiTheme="majorHAnsi" w:cstheme="majorHAnsi"/>
          <w:sz w:val="24"/>
          <w:szCs w:val="24"/>
        </w:rPr>
        <w:t xml:space="preserve"> The families she was involved wit</w:t>
      </w:r>
      <w:r w:rsidR="0005287E" w:rsidRPr="00F77F03">
        <w:rPr>
          <w:rFonts w:asciiTheme="majorHAnsi" w:hAnsiTheme="majorHAnsi" w:cstheme="majorHAnsi"/>
          <w:sz w:val="24"/>
          <w:szCs w:val="24"/>
        </w:rPr>
        <w:t>h as a Parenting Coordinator confide she</w:t>
      </w:r>
      <w:r w:rsidRPr="00F77F03">
        <w:rPr>
          <w:rFonts w:asciiTheme="majorHAnsi" w:hAnsiTheme="majorHAnsi" w:cstheme="majorHAnsi"/>
          <w:sz w:val="24"/>
          <w:szCs w:val="24"/>
        </w:rPr>
        <w:t xml:space="preserve"> was toxic to</w:t>
      </w:r>
      <w:r w:rsidR="0056682C" w:rsidRPr="00F77F03">
        <w:rPr>
          <w:rFonts w:asciiTheme="majorHAnsi" w:hAnsiTheme="majorHAnsi" w:cstheme="majorHAnsi"/>
          <w:sz w:val="24"/>
          <w:szCs w:val="24"/>
        </w:rPr>
        <w:t xml:space="preserve"> their families and children</w:t>
      </w:r>
      <w:r w:rsidRPr="00F77F03">
        <w:rPr>
          <w:rFonts w:asciiTheme="majorHAnsi" w:hAnsiTheme="majorHAnsi" w:cstheme="majorHAnsi"/>
          <w:sz w:val="24"/>
          <w:szCs w:val="24"/>
        </w:rPr>
        <w:t xml:space="preserve">. </w:t>
      </w:r>
    </w:p>
    <w:p w:rsidR="00DC65DA" w:rsidRPr="00F77F03" w:rsidRDefault="00F77F03" w:rsidP="00DC65DA">
      <w:pPr>
        <w:rPr>
          <w:rFonts w:asciiTheme="majorHAnsi" w:hAnsiTheme="majorHAnsi" w:cstheme="majorHAnsi"/>
          <w:sz w:val="24"/>
          <w:szCs w:val="24"/>
        </w:rPr>
      </w:pPr>
      <w:r w:rsidRPr="00F77F03">
        <w:rPr>
          <w:rFonts w:asciiTheme="majorHAnsi" w:hAnsiTheme="majorHAnsi" w:cstheme="majorHAnsi"/>
          <w:sz w:val="24"/>
          <w:szCs w:val="24"/>
        </w:rPr>
        <w:t>The</w:t>
      </w:r>
      <w:r w:rsidR="00982F70" w:rsidRPr="00F77F03">
        <w:rPr>
          <w:rFonts w:asciiTheme="majorHAnsi" w:hAnsiTheme="majorHAnsi" w:cstheme="majorHAnsi"/>
          <w:sz w:val="24"/>
          <w:szCs w:val="24"/>
        </w:rPr>
        <w:t xml:space="preserve"> attorneys appear to have a</w:t>
      </w:r>
      <w:r w:rsidRPr="00F77F03">
        <w:rPr>
          <w:rFonts w:asciiTheme="majorHAnsi" w:hAnsiTheme="majorHAnsi" w:cstheme="majorHAnsi"/>
          <w:sz w:val="24"/>
          <w:szCs w:val="24"/>
        </w:rPr>
        <w:t xml:space="preserve">n ethical code of conduct conflict of interest, </w:t>
      </w:r>
      <w:r w:rsidR="00982F70" w:rsidRPr="00F77F03">
        <w:rPr>
          <w:rFonts w:asciiTheme="majorHAnsi" w:hAnsiTheme="majorHAnsi" w:cstheme="majorHAnsi"/>
          <w:sz w:val="24"/>
          <w:szCs w:val="24"/>
        </w:rPr>
        <w:t xml:space="preserve">as they have not disclosed their income taxes to show how much they made </w:t>
      </w:r>
      <w:r w:rsidRPr="00F77F03">
        <w:rPr>
          <w:rFonts w:asciiTheme="majorHAnsi" w:hAnsiTheme="majorHAnsi" w:cstheme="majorHAnsi"/>
          <w:sz w:val="24"/>
          <w:szCs w:val="24"/>
        </w:rPr>
        <w:t xml:space="preserve">as a Parenting Coordinator or disclose how much they will make as a </w:t>
      </w:r>
      <w:r w:rsidR="0056682C" w:rsidRPr="00F77F03">
        <w:rPr>
          <w:rFonts w:asciiTheme="majorHAnsi" w:hAnsiTheme="majorHAnsi" w:cstheme="majorHAnsi"/>
          <w:sz w:val="24"/>
          <w:szCs w:val="24"/>
        </w:rPr>
        <w:t xml:space="preserve">Family </w:t>
      </w:r>
      <w:r w:rsidR="00982F70" w:rsidRPr="00F77F03">
        <w:rPr>
          <w:rFonts w:asciiTheme="majorHAnsi" w:hAnsiTheme="majorHAnsi" w:cstheme="majorHAnsi"/>
          <w:sz w:val="24"/>
          <w:szCs w:val="24"/>
        </w:rPr>
        <w:t>S</w:t>
      </w:r>
      <w:r w:rsidR="0056682C" w:rsidRPr="00F77F03">
        <w:rPr>
          <w:rFonts w:asciiTheme="majorHAnsi" w:hAnsiTheme="majorHAnsi" w:cstheme="majorHAnsi"/>
          <w:sz w:val="24"/>
          <w:szCs w:val="24"/>
        </w:rPr>
        <w:t xml:space="preserve">pecial Master being an attorney, or how this </w:t>
      </w:r>
      <w:r w:rsidRPr="00F77F03">
        <w:rPr>
          <w:rFonts w:asciiTheme="majorHAnsi" w:hAnsiTheme="majorHAnsi" w:cstheme="majorHAnsi"/>
          <w:sz w:val="24"/>
          <w:szCs w:val="24"/>
        </w:rPr>
        <w:t xml:space="preserve">forced assignment based on ability to pay Rule will benefit </w:t>
      </w:r>
      <w:r w:rsidR="00447BE0">
        <w:rPr>
          <w:rFonts w:asciiTheme="majorHAnsi" w:hAnsiTheme="majorHAnsi" w:cstheme="majorHAnsi"/>
          <w:sz w:val="24"/>
          <w:szCs w:val="24"/>
        </w:rPr>
        <w:t xml:space="preserve">them </w:t>
      </w:r>
      <w:r w:rsidRPr="00F77F03">
        <w:rPr>
          <w:rFonts w:asciiTheme="majorHAnsi" w:hAnsiTheme="majorHAnsi" w:cstheme="majorHAnsi"/>
          <w:sz w:val="24"/>
          <w:szCs w:val="24"/>
        </w:rPr>
        <w:t>financially</w:t>
      </w:r>
      <w:r w:rsidR="0056682C" w:rsidRPr="00F77F03">
        <w:rPr>
          <w:rFonts w:asciiTheme="majorHAnsi" w:hAnsiTheme="majorHAnsi" w:cstheme="majorHAnsi"/>
          <w:sz w:val="24"/>
          <w:szCs w:val="24"/>
        </w:rPr>
        <w:t>.</w:t>
      </w:r>
    </w:p>
    <w:p w:rsidR="00897AB8" w:rsidRPr="00F77F03" w:rsidRDefault="003D783C" w:rsidP="00DC65DA">
      <w:pPr>
        <w:rPr>
          <w:rFonts w:asciiTheme="majorHAnsi" w:hAnsiTheme="majorHAnsi" w:cstheme="majorHAnsi"/>
          <w:sz w:val="24"/>
          <w:szCs w:val="24"/>
        </w:rPr>
      </w:pPr>
      <w:r w:rsidRPr="00F77F03">
        <w:rPr>
          <w:rFonts w:asciiTheme="majorHAnsi" w:hAnsiTheme="majorHAnsi" w:cstheme="majorHAnsi"/>
          <w:sz w:val="24"/>
          <w:szCs w:val="24"/>
        </w:rPr>
        <w:t>What</w:t>
      </w:r>
      <w:r w:rsidR="00DC65DA" w:rsidRPr="00F77F03">
        <w:rPr>
          <w:rFonts w:asciiTheme="majorHAnsi" w:hAnsiTheme="majorHAnsi" w:cstheme="majorHAnsi"/>
          <w:sz w:val="24"/>
          <w:szCs w:val="24"/>
        </w:rPr>
        <w:t xml:space="preserve"> appears to be, </w:t>
      </w:r>
      <w:r w:rsidR="008B494C" w:rsidRPr="00F77F03">
        <w:rPr>
          <w:rFonts w:asciiTheme="majorHAnsi" w:hAnsiTheme="majorHAnsi" w:cstheme="majorHAnsi"/>
          <w:sz w:val="24"/>
          <w:szCs w:val="24"/>
        </w:rPr>
        <w:t xml:space="preserve">is </w:t>
      </w:r>
      <w:r w:rsidR="00DC65DA" w:rsidRPr="00F77F03">
        <w:rPr>
          <w:rFonts w:asciiTheme="majorHAnsi" w:hAnsiTheme="majorHAnsi" w:cstheme="majorHAnsi"/>
          <w:sz w:val="24"/>
          <w:szCs w:val="24"/>
        </w:rPr>
        <w:t>another invasion of third parties into families’ lives that have no business to be in them at all.</w:t>
      </w:r>
    </w:p>
    <w:p w:rsidR="003D783C" w:rsidRPr="00F77F03" w:rsidRDefault="00D828C4" w:rsidP="00DC65DA">
      <w:pPr>
        <w:rPr>
          <w:rFonts w:asciiTheme="majorHAnsi" w:hAnsiTheme="majorHAnsi" w:cstheme="majorHAnsi"/>
          <w:sz w:val="24"/>
          <w:szCs w:val="24"/>
        </w:rPr>
      </w:pPr>
      <w:r w:rsidRPr="00F77F03">
        <w:rPr>
          <w:rFonts w:asciiTheme="majorHAnsi" w:hAnsiTheme="majorHAnsi" w:cstheme="majorHAnsi"/>
          <w:sz w:val="24"/>
          <w:szCs w:val="24"/>
        </w:rPr>
        <w:t xml:space="preserve">The Issues that remain for Rule 72 </w:t>
      </w:r>
      <w:r w:rsidR="008B494C" w:rsidRPr="00F77F03">
        <w:rPr>
          <w:rFonts w:asciiTheme="majorHAnsi" w:hAnsiTheme="majorHAnsi" w:cstheme="majorHAnsi"/>
          <w:sz w:val="24"/>
          <w:szCs w:val="24"/>
        </w:rPr>
        <w:t xml:space="preserve">Family </w:t>
      </w:r>
      <w:r w:rsidRPr="00F77F03">
        <w:rPr>
          <w:rFonts w:asciiTheme="majorHAnsi" w:hAnsiTheme="majorHAnsi" w:cstheme="majorHAnsi"/>
          <w:sz w:val="24"/>
          <w:szCs w:val="24"/>
        </w:rPr>
        <w:t xml:space="preserve">“Special Masters” and </w:t>
      </w:r>
      <w:r w:rsidR="008B494C" w:rsidRPr="00F77F03">
        <w:rPr>
          <w:rFonts w:asciiTheme="majorHAnsi" w:hAnsiTheme="majorHAnsi" w:cstheme="majorHAnsi"/>
          <w:sz w:val="24"/>
          <w:szCs w:val="24"/>
        </w:rPr>
        <w:t>[</w:t>
      </w:r>
      <w:r w:rsidRPr="00F77F03">
        <w:rPr>
          <w:rFonts w:asciiTheme="majorHAnsi" w:hAnsiTheme="majorHAnsi" w:cstheme="majorHAnsi"/>
          <w:sz w:val="24"/>
          <w:szCs w:val="24"/>
        </w:rPr>
        <w:t>Rule 74 Parenting Coordinators</w:t>
      </w:r>
      <w:r w:rsidR="00F77F03" w:rsidRPr="00F77F03">
        <w:rPr>
          <w:rFonts w:asciiTheme="majorHAnsi" w:hAnsiTheme="majorHAnsi" w:cstheme="majorHAnsi"/>
          <w:sz w:val="24"/>
          <w:szCs w:val="24"/>
        </w:rPr>
        <w:t xml:space="preserve"> as well</w:t>
      </w:r>
      <w:r w:rsidR="008B494C" w:rsidRPr="00F77F03">
        <w:rPr>
          <w:rFonts w:asciiTheme="majorHAnsi" w:hAnsiTheme="majorHAnsi" w:cstheme="majorHAnsi"/>
          <w:sz w:val="24"/>
          <w:szCs w:val="24"/>
        </w:rPr>
        <w:t>]</w:t>
      </w:r>
      <w:r w:rsidR="006E3B12" w:rsidRPr="00F77F03">
        <w:rPr>
          <w:rFonts w:asciiTheme="majorHAnsi" w:hAnsiTheme="majorHAnsi" w:cstheme="majorHAnsi"/>
          <w:sz w:val="24"/>
          <w:szCs w:val="24"/>
        </w:rPr>
        <w:t xml:space="preserve"> and have a strong necessity to be addressed are as follows:</w:t>
      </w:r>
    </w:p>
    <w:p w:rsidR="006E3B12" w:rsidRPr="00F77F03" w:rsidRDefault="00D828C4" w:rsidP="00B013D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No regulation</w:t>
      </w:r>
      <w:r w:rsidR="006E3B12" w:rsidRPr="00F77F03">
        <w:rPr>
          <w:rFonts w:asciiTheme="majorHAnsi" w:hAnsiTheme="majorHAnsi" w:cstheme="majorHAnsi"/>
          <w:sz w:val="24"/>
          <w:szCs w:val="24"/>
        </w:rPr>
        <w:t xml:space="preserve"> of family special masters by the Judge or Courts,</w:t>
      </w:r>
    </w:p>
    <w:p w:rsidR="00B013D4" w:rsidRPr="00F77F03" w:rsidRDefault="000A7F9E" w:rsidP="00B013D4">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T</w:t>
      </w:r>
      <w:r w:rsidR="00D828C4" w:rsidRPr="00F77F03">
        <w:rPr>
          <w:rFonts w:asciiTheme="majorHAnsi" w:hAnsiTheme="majorHAnsi" w:cstheme="majorHAnsi"/>
          <w:sz w:val="24"/>
          <w:szCs w:val="24"/>
        </w:rPr>
        <w:t>he Courts do not keep track of assignments or limit the number of assignments</w:t>
      </w:r>
      <w:r w:rsidR="00D659CA" w:rsidRPr="00F77F03">
        <w:rPr>
          <w:rFonts w:asciiTheme="majorHAnsi" w:hAnsiTheme="majorHAnsi" w:cstheme="majorHAnsi"/>
          <w:sz w:val="24"/>
          <w:szCs w:val="24"/>
        </w:rPr>
        <w:t xml:space="preserve">, </w:t>
      </w:r>
      <w:r w:rsidR="006E3B12" w:rsidRPr="00F77F03">
        <w:rPr>
          <w:rFonts w:asciiTheme="majorHAnsi" w:hAnsiTheme="majorHAnsi" w:cstheme="majorHAnsi"/>
          <w:sz w:val="24"/>
          <w:szCs w:val="24"/>
        </w:rPr>
        <w:t xml:space="preserve">which </w:t>
      </w:r>
      <w:r w:rsidR="00D659CA" w:rsidRPr="00F77F03">
        <w:rPr>
          <w:rFonts w:asciiTheme="majorHAnsi" w:hAnsiTheme="majorHAnsi" w:cstheme="majorHAnsi"/>
          <w:sz w:val="24"/>
          <w:szCs w:val="24"/>
        </w:rPr>
        <w:t xml:space="preserve">must be </w:t>
      </w:r>
      <w:r>
        <w:rPr>
          <w:rFonts w:asciiTheme="majorHAnsi" w:hAnsiTheme="majorHAnsi" w:cstheme="majorHAnsi"/>
          <w:sz w:val="24"/>
          <w:szCs w:val="24"/>
        </w:rPr>
        <w:t xml:space="preserve">recorded </w:t>
      </w:r>
      <w:r w:rsidR="006E3B12" w:rsidRPr="00F77F03">
        <w:rPr>
          <w:rFonts w:asciiTheme="majorHAnsi" w:hAnsiTheme="majorHAnsi" w:cstheme="majorHAnsi"/>
          <w:sz w:val="24"/>
          <w:szCs w:val="24"/>
        </w:rPr>
        <w:t>and available as Public Record</w:t>
      </w:r>
      <w:r w:rsidR="00E27381" w:rsidRPr="00F77F03">
        <w:rPr>
          <w:rFonts w:asciiTheme="majorHAnsi" w:hAnsiTheme="majorHAnsi" w:cstheme="majorHAnsi"/>
          <w:sz w:val="24"/>
          <w:szCs w:val="24"/>
        </w:rPr>
        <w:t xml:space="preserve"> kept by the Court </w:t>
      </w:r>
      <w:r w:rsidR="006E3B12" w:rsidRPr="00F77F03">
        <w:rPr>
          <w:rFonts w:asciiTheme="majorHAnsi" w:hAnsiTheme="majorHAnsi" w:cstheme="majorHAnsi"/>
          <w:sz w:val="24"/>
          <w:szCs w:val="24"/>
        </w:rPr>
        <w:t>and made available upon request.</w:t>
      </w:r>
    </w:p>
    <w:p w:rsidR="00D659CA" w:rsidRPr="00F77F03" w:rsidRDefault="00710034" w:rsidP="00D659CA">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Judicial Function shall not be assigned to an attorney, AZ State Constitution</w:t>
      </w:r>
    </w:p>
    <w:p w:rsidR="00D659CA" w:rsidRPr="00F77F03" w:rsidRDefault="00D659CA" w:rsidP="00D659CA">
      <w:pPr>
        <w:pStyle w:val="ListParagraph"/>
        <w:numPr>
          <w:ilvl w:val="0"/>
          <w:numId w:val="1"/>
        </w:numPr>
        <w:spacing w:line="240" w:lineRule="auto"/>
        <w:rPr>
          <w:rFonts w:asciiTheme="majorHAnsi" w:hAnsiTheme="majorHAnsi" w:cstheme="majorHAnsi"/>
          <w:sz w:val="24"/>
          <w:szCs w:val="24"/>
          <w:lang w:val="en"/>
        </w:rPr>
      </w:pPr>
      <w:r w:rsidRPr="00F77F03">
        <w:rPr>
          <w:rFonts w:asciiTheme="majorHAnsi" w:hAnsiTheme="majorHAnsi" w:cstheme="majorHAnsi"/>
          <w:sz w:val="24"/>
          <w:szCs w:val="24"/>
        </w:rPr>
        <w:t xml:space="preserve">No Immunity:  </w:t>
      </w:r>
      <w:r w:rsidRPr="00F77F03">
        <w:rPr>
          <w:rFonts w:asciiTheme="majorHAnsi" w:hAnsiTheme="majorHAnsi" w:cstheme="majorHAnsi"/>
          <w:sz w:val="24"/>
          <w:szCs w:val="24"/>
          <w:lang w:val="en"/>
        </w:rPr>
        <w:t xml:space="preserve">The Family Special Master </w:t>
      </w:r>
      <w:r w:rsidRPr="00F77F03">
        <w:rPr>
          <w:rFonts w:asciiTheme="majorHAnsi" w:hAnsiTheme="majorHAnsi" w:cstheme="majorHAnsi"/>
          <w:sz w:val="24"/>
          <w:szCs w:val="24"/>
          <w:lang w:val="en"/>
        </w:rPr>
        <w:t>has liability and accountability for her conduct and the right of victims to receive compensation for their injuries. See Chamberlain v. Mathis, 151 Ariz. at 558, 729 P.2d at 912. The underlying concept dictating restraint in granting immunity was expressed by our supreme court as follows: There is perhaps no doctrine more firmly established than the principle that liability follows tortious wrongdoing; that where [such wrongdoing] is the proximate cause of injury, the rule is liability and immunity is the exception. The risk and expense of defending one's actions is inherent in the business of offering on the open market one's professional services.</w:t>
      </w:r>
    </w:p>
    <w:p w:rsidR="00710034" w:rsidRPr="00F77F03" w:rsidRDefault="00710034" w:rsidP="0071003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Obtain a Fingerprint Clearanc</w:t>
      </w:r>
      <w:r w:rsidR="006E3B12" w:rsidRPr="00F77F03">
        <w:rPr>
          <w:rFonts w:asciiTheme="majorHAnsi" w:hAnsiTheme="majorHAnsi" w:cstheme="majorHAnsi"/>
          <w:sz w:val="24"/>
          <w:szCs w:val="24"/>
        </w:rPr>
        <w:t>e Card (School bus drivers have fingerprint clearance cards</w:t>
      </w:r>
      <w:r w:rsidRPr="00F77F03">
        <w:rPr>
          <w:rFonts w:asciiTheme="majorHAnsi" w:hAnsiTheme="majorHAnsi" w:cstheme="majorHAnsi"/>
          <w:sz w:val="24"/>
          <w:szCs w:val="24"/>
        </w:rPr>
        <w:t xml:space="preserve"> and also have medical clearance)</w:t>
      </w:r>
    </w:p>
    <w:p w:rsidR="00710034" w:rsidRPr="00F77F03" w:rsidRDefault="00710034" w:rsidP="0071003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lastRenderedPageBreak/>
        <w:t>Family Masters shall take drug tests, and hair follicle alcohol tests, and divulge all diagnoses, medical and psychological, all results are public record</w:t>
      </w:r>
      <w:r w:rsidR="000A7F9E">
        <w:rPr>
          <w:rFonts w:asciiTheme="majorHAnsi" w:hAnsiTheme="majorHAnsi" w:cstheme="majorHAnsi"/>
          <w:sz w:val="24"/>
          <w:szCs w:val="24"/>
        </w:rPr>
        <w:t xml:space="preserve"> </w:t>
      </w:r>
      <w:r w:rsidR="000A7F9E" w:rsidRPr="00F77F03">
        <w:rPr>
          <w:rFonts w:asciiTheme="majorHAnsi" w:hAnsiTheme="majorHAnsi" w:cstheme="majorHAnsi"/>
          <w:sz w:val="24"/>
          <w:szCs w:val="24"/>
        </w:rPr>
        <w:t>(some attorneys benefit from MAP program with the AZ State Bar)</w:t>
      </w:r>
    </w:p>
    <w:p w:rsidR="00710034" w:rsidRPr="00F77F03" w:rsidRDefault="00710034" w:rsidP="0071003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Must take MMPI 2, Psych Evaluations to prove safety to work with Children and Families, all results public</w:t>
      </w:r>
    </w:p>
    <w:p w:rsidR="00710034" w:rsidRPr="00F77F03" w:rsidRDefault="00710034" w:rsidP="0071003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No psychopaths or other dangerous diagnoses allowed to work with children and families</w:t>
      </w:r>
      <w:r w:rsidR="00E27381" w:rsidRPr="00F77F03">
        <w:rPr>
          <w:rFonts w:asciiTheme="majorHAnsi" w:hAnsiTheme="majorHAnsi" w:cstheme="majorHAnsi"/>
          <w:sz w:val="24"/>
          <w:szCs w:val="24"/>
        </w:rPr>
        <w:t xml:space="preserve"> (some attorneys benefit from MAP program with the AZ State Bar) this is private </w:t>
      </w:r>
    </w:p>
    <w:p w:rsidR="00982F70" w:rsidRPr="00F77F03" w:rsidRDefault="00982F70" w:rsidP="00D828C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 xml:space="preserve">Limit assignments to 3 families, if high need, then you cannot hold 100 cases </w:t>
      </w:r>
      <w:r w:rsidR="00710034" w:rsidRPr="00F77F03">
        <w:rPr>
          <w:rFonts w:asciiTheme="majorHAnsi" w:hAnsiTheme="majorHAnsi" w:cstheme="majorHAnsi"/>
          <w:sz w:val="24"/>
          <w:szCs w:val="24"/>
        </w:rPr>
        <w:t>(Annette Burns</w:t>
      </w:r>
      <w:r w:rsidR="0056682C" w:rsidRPr="00F77F03">
        <w:rPr>
          <w:rFonts w:asciiTheme="majorHAnsi" w:hAnsiTheme="majorHAnsi" w:cstheme="majorHAnsi"/>
          <w:sz w:val="24"/>
          <w:szCs w:val="24"/>
        </w:rPr>
        <w:t>)</w:t>
      </w:r>
      <w:r w:rsidR="00710034" w:rsidRPr="00F77F03">
        <w:rPr>
          <w:rFonts w:asciiTheme="majorHAnsi" w:hAnsiTheme="majorHAnsi" w:cstheme="majorHAnsi"/>
          <w:sz w:val="24"/>
          <w:szCs w:val="24"/>
        </w:rPr>
        <w:t xml:space="preserve">, </w:t>
      </w:r>
      <w:r w:rsidR="0056682C" w:rsidRPr="00F77F03">
        <w:rPr>
          <w:rFonts w:asciiTheme="majorHAnsi" w:hAnsiTheme="majorHAnsi" w:cstheme="majorHAnsi"/>
          <w:sz w:val="24"/>
          <w:szCs w:val="24"/>
        </w:rPr>
        <w:t xml:space="preserve">had over 150 PC cases in a year </w:t>
      </w:r>
      <w:r w:rsidRPr="00F77F03">
        <w:rPr>
          <w:rFonts w:asciiTheme="majorHAnsi" w:hAnsiTheme="majorHAnsi" w:cstheme="majorHAnsi"/>
          <w:sz w:val="24"/>
          <w:szCs w:val="24"/>
        </w:rPr>
        <w:t xml:space="preserve">and </w:t>
      </w:r>
      <w:r w:rsidR="0056682C" w:rsidRPr="00F77F03">
        <w:rPr>
          <w:rFonts w:asciiTheme="majorHAnsi" w:hAnsiTheme="majorHAnsi" w:cstheme="majorHAnsi"/>
          <w:sz w:val="24"/>
          <w:szCs w:val="24"/>
        </w:rPr>
        <w:t>she did not know what was</w:t>
      </w:r>
      <w:r w:rsidRPr="00F77F03">
        <w:rPr>
          <w:rFonts w:asciiTheme="majorHAnsi" w:hAnsiTheme="majorHAnsi" w:cstheme="majorHAnsi"/>
          <w:sz w:val="24"/>
          <w:szCs w:val="24"/>
        </w:rPr>
        <w:t xml:space="preserve"> going on with </w:t>
      </w:r>
      <w:r w:rsidR="00710034" w:rsidRPr="00F77F03">
        <w:rPr>
          <w:rFonts w:asciiTheme="majorHAnsi" w:hAnsiTheme="majorHAnsi" w:cstheme="majorHAnsi"/>
          <w:sz w:val="24"/>
          <w:szCs w:val="24"/>
        </w:rPr>
        <w:t xml:space="preserve">all </w:t>
      </w:r>
      <w:r w:rsidR="0056682C" w:rsidRPr="00F77F03">
        <w:rPr>
          <w:rFonts w:asciiTheme="majorHAnsi" w:hAnsiTheme="majorHAnsi" w:cstheme="majorHAnsi"/>
          <w:sz w:val="24"/>
          <w:szCs w:val="24"/>
        </w:rPr>
        <w:t>them, submitted false reports to the court -no accountability for it</w:t>
      </w:r>
      <w:r w:rsidR="00E27381" w:rsidRPr="00F77F03">
        <w:rPr>
          <w:rFonts w:asciiTheme="majorHAnsi" w:hAnsiTheme="majorHAnsi" w:cstheme="majorHAnsi"/>
          <w:sz w:val="24"/>
          <w:szCs w:val="24"/>
        </w:rPr>
        <w:t>, but damage to chil</w:t>
      </w:r>
      <w:r w:rsidR="00AF5A13">
        <w:rPr>
          <w:rFonts w:asciiTheme="majorHAnsi" w:hAnsiTheme="majorHAnsi" w:cstheme="majorHAnsi"/>
          <w:sz w:val="24"/>
          <w:szCs w:val="24"/>
        </w:rPr>
        <w:t>dren and families were provided, along with protracted litigation.</w:t>
      </w:r>
    </w:p>
    <w:p w:rsidR="00982F70" w:rsidRPr="00F77F03" w:rsidRDefault="00982F70" w:rsidP="00D828C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Limit A</w:t>
      </w:r>
      <w:r w:rsidR="00710034" w:rsidRPr="00F77F03">
        <w:rPr>
          <w:rFonts w:asciiTheme="majorHAnsi" w:hAnsiTheme="majorHAnsi" w:cstheme="majorHAnsi"/>
          <w:sz w:val="24"/>
          <w:szCs w:val="24"/>
        </w:rPr>
        <w:t>ssignment to one month</w:t>
      </w:r>
    </w:p>
    <w:p w:rsidR="0056682C" w:rsidRPr="00F77F03" w:rsidRDefault="00D659CA" w:rsidP="00D828C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N</w:t>
      </w:r>
      <w:r w:rsidR="0056682C" w:rsidRPr="00F77F03">
        <w:rPr>
          <w:rFonts w:asciiTheme="majorHAnsi" w:hAnsiTheme="majorHAnsi" w:cstheme="majorHAnsi"/>
          <w:sz w:val="24"/>
          <w:szCs w:val="24"/>
        </w:rPr>
        <w:t xml:space="preserve">o communication with attorneys ex </w:t>
      </w:r>
      <w:proofErr w:type="spellStart"/>
      <w:r w:rsidR="0056682C" w:rsidRPr="00F77F03">
        <w:rPr>
          <w:rFonts w:asciiTheme="majorHAnsi" w:hAnsiTheme="majorHAnsi" w:cstheme="majorHAnsi"/>
          <w:sz w:val="24"/>
          <w:szCs w:val="24"/>
        </w:rPr>
        <w:t>parte</w:t>
      </w:r>
      <w:proofErr w:type="spellEnd"/>
    </w:p>
    <w:p w:rsidR="00982F70" w:rsidRPr="00F77F03" w:rsidRDefault="00AF5A13" w:rsidP="00D828C4">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Free family special master assistance</w:t>
      </w:r>
      <w:r w:rsidR="001B3A5F" w:rsidRPr="00F77F03">
        <w:rPr>
          <w:rFonts w:asciiTheme="majorHAnsi" w:hAnsiTheme="majorHAnsi" w:cstheme="majorHAnsi"/>
          <w:sz w:val="24"/>
          <w:szCs w:val="24"/>
        </w:rPr>
        <w:t xml:space="preserve"> pro bono.</w:t>
      </w:r>
    </w:p>
    <w:p w:rsidR="00710034" w:rsidRPr="00F77F03" w:rsidRDefault="00710034" w:rsidP="00D828C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 xml:space="preserve">Survey by independent </w:t>
      </w:r>
      <w:r w:rsidR="00AF5A13">
        <w:rPr>
          <w:rFonts w:asciiTheme="majorHAnsi" w:hAnsiTheme="majorHAnsi" w:cstheme="majorHAnsi"/>
          <w:sz w:val="24"/>
          <w:szCs w:val="24"/>
        </w:rPr>
        <w:t xml:space="preserve">company </w:t>
      </w:r>
      <w:r w:rsidRPr="00F77F03">
        <w:rPr>
          <w:rFonts w:asciiTheme="majorHAnsi" w:hAnsiTheme="majorHAnsi" w:cstheme="majorHAnsi"/>
          <w:sz w:val="24"/>
          <w:szCs w:val="24"/>
        </w:rPr>
        <w:t>on each provider</w:t>
      </w:r>
      <w:r w:rsidR="0056682C" w:rsidRPr="00F77F03">
        <w:rPr>
          <w:rFonts w:asciiTheme="majorHAnsi" w:hAnsiTheme="majorHAnsi" w:cstheme="majorHAnsi"/>
          <w:sz w:val="24"/>
          <w:szCs w:val="24"/>
        </w:rPr>
        <w:t>, after each meeting</w:t>
      </w:r>
      <w:r w:rsidR="00AF5A13">
        <w:rPr>
          <w:rFonts w:asciiTheme="majorHAnsi" w:hAnsiTheme="majorHAnsi" w:cstheme="majorHAnsi"/>
          <w:sz w:val="24"/>
          <w:szCs w:val="24"/>
        </w:rPr>
        <w:t>-like Judges except EVERY case must do the survey on the Master</w:t>
      </w:r>
      <w:r w:rsidR="003A0A90">
        <w:rPr>
          <w:rFonts w:asciiTheme="majorHAnsi" w:hAnsiTheme="majorHAnsi" w:cstheme="majorHAnsi"/>
          <w:sz w:val="24"/>
          <w:szCs w:val="24"/>
        </w:rPr>
        <w:t xml:space="preserve"> for effectiveness of that person.</w:t>
      </w:r>
    </w:p>
    <w:p w:rsidR="0056682C" w:rsidRPr="00F77F03" w:rsidRDefault="0056682C" w:rsidP="00D828C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 xml:space="preserve">Limit emails, more in person meetings, done or resolved in one month or return case to the courts </w:t>
      </w:r>
    </w:p>
    <w:p w:rsidR="008B494C" w:rsidRPr="00F77F03" w:rsidRDefault="00AF5A13" w:rsidP="00D828C4">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Not appropriate</w:t>
      </w:r>
      <w:r w:rsidR="008B494C" w:rsidRPr="00F77F03">
        <w:rPr>
          <w:rFonts w:asciiTheme="majorHAnsi" w:hAnsiTheme="majorHAnsi" w:cstheme="majorHAnsi"/>
          <w:sz w:val="24"/>
          <w:szCs w:val="24"/>
        </w:rPr>
        <w:t xml:space="preserve"> to use these people in High Conflict divorces</w:t>
      </w:r>
    </w:p>
    <w:p w:rsidR="008B494C" w:rsidRPr="00F77F03" w:rsidRDefault="008B494C" w:rsidP="00D828C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No Attorney should be allowed to be a Family Special Master</w:t>
      </w:r>
      <w:r w:rsidR="00982F70" w:rsidRPr="00F77F03">
        <w:rPr>
          <w:rFonts w:asciiTheme="majorHAnsi" w:hAnsiTheme="majorHAnsi" w:cstheme="majorHAnsi"/>
          <w:sz w:val="24"/>
          <w:szCs w:val="24"/>
        </w:rPr>
        <w:t>, no child or family expertise</w:t>
      </w:r>
    </w:p>
    <w:p w:rsidR="00982F70" w:rsidRPr="00F77F03" w:rsidRDefault="00982F70" w:rsidP="00D828C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Redundant, upon Objection, return to Court to do it all again, and the attorneys get paid again to do it again in Court.</w:t>
      </w:r>
    </w:p>
    <w:p w:rsidR="008B494C" w:rsidRPr="00F77F03" w:rsidRDefault="008B494C" w:rsidP="00D828C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No “out” for Parents and Families who are forced into having to use these people</w:t>
      </w:r>
      <w:r w:rsidR="006E3B12" w:rsidRPr="00F77F03">
        <w:rPr>
          <w:rFonts w:asciiTheme="majorHAnsi" w:hAnsiTheme="majorHAnsi" w:cstheme="majorHAnsi"/>
          <w:sz w:val="24"/>
          <w:szCs w:val="24"/>
        </w:rPr>
        <w:t xml:space="preserve"> against their agreement</w:t>
      </w:r>
      <w:r w:rsidR="003A0A90">
        <w:rPr>
          <w:rFonts w:asciiTheme="majorHAnsi" w:hAnsiTheme="majorHAnsi" w:cstheme="majorHAnsi"/>
          <w:sz w:val="24"/>
          <w:szCs w:val="24"/>
        </w:rPr>
        <w:t>.</w:t>
      </w:r>
    </w:p>
    <w:p w:rsidR="00D828C4" w:rsidRPr="00F77F03" w:rsidRDefault="00D828C4" w:rsidP="00D828C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 xml:space="preserve">No process for complaints for </w:t>
      </w:r>
      <w:r w:rsidR="006E3B12" w:rsidRPr="00F77F03">
        <w:rPr>
          <w:rFonts w:asciiTheme="majorHAnsi" w:hAnsiTheme="majorHAnsi" w:cstheme="majorHAnsi"/>
          <w:sz w:val="24"/>
          <w:szCs w:val="24"/>
        </w:rPr>
        <w:t xml:space="preserve">the </w:t>
      </w:r>
      <w:r w:rsidRPr="00F77F03">
        <w:rPr>
          <w:rFonts w:asciiTheme="majorHAnsi" w:hAnsiTheme="majorHAnsi" w:cstheme="majorHAnsi"/>
          <w:sz w:val="24"/>
          <w:szCs w:val="24"/>
        </w:rPr>
        <w:t>Judge who assigns</w:t>
      </w:r>
      <w:r w:rsidR="008B494C" w:rsidRPr="00F77F03">
        <w:rPr>
          <w:rFonts w:asciiTheme="majorHAnsi" w:hAnsiTheme="majorHAnsi" w:cstheme="majorHAnsi"/>
          <w:sz w:val="24"/>
          <w:szCs w:val="24"/>
        </w:rPr>
        <w:t xml:space="preserve"> a Family Special Master, there needs to be </w:t>
      </w:r>
      <w:r w:rsidR="006E3B12" w:rsidRPr="00F77F03">
        <w:rPr>
          <w:rFonts w:asciiTheme="majorHAnsi" w:hAnsiTheme="majorHAnsi" w:cstheme="majorHAnsi"/>
          <w:sz w:val="24"/>
          <w:szCs w:val="24"/>
        </w:rPr>
        <w:t xml:space="preserve">a disclosure such as a </w:t>
      </w:r>
      <w:r w:rsidR="008B494C" w:rsidRPr="00F77F03">
        <w:rPr>
          <w:rFonts w:asciiTheme="majorHAnsi" w:hAnsiTheme="majorHAnsi" w:cstheme="majorHAnsi"/>
          <w:sz w:val="24"/>
          <w:szCs w:val="24"/>
        </w:rPr>
        <w:t>signed contract of who will be accountable for the complaints, misconduct, fraud on the court, and impropriety of this person, whether it be the Judge, Board of Psychological Examiners, Board of Behavioral Health, Attorney General, or Arizona State Bar.</w:t>
      </w:r>
    </w:p>
    <w:p w:rsidR="00D828C4" w:rsidRPr="00F77F03" w:rsidRDefault="001B2297" w:rsidP="00D828C4">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 xml:space="preserve">No accountability when the “Master’s </w:t>
      </w:r>
      <w:r w:rsidRPr="00F77F03">
        <w:rPr>
          <w:rFonts w:asciiTheme="majorHAnsi" w:hAnsiTheme="majorHAnsi" w:cstheme="majorHAnsi"/>
          <w:sz w:val="24"/>
          <w:szCs w:val="24"/>
        </w:rPr>
        <w:t>“Recommendations</w:t>
      </w:r>
      <w:r w:rsidR="00D828C4" w:rsidRPr="00F77F03">
        <w:rPr>
          <w:rFonts w:asciiTheme="majorHAnsi" w:hAnsiTheme="majorHAnsi" w:cstheme="majorHAnsi"/>
          <w:sz w:val="24"/>
          <w:szCs w:val="24"/>
        </w:rPr>
        <w:t xml:space="preserve"> are Rejected by the Judge, they should </w:t>
      </w:r>
      <w:r w:rsidR="006E3B12" w:rsidRPr="00F77F03">
        <w:rPr>
          <w:rFonts w:asciiTheme="majorHAnsi" w:hAnsiTheme="majorHAnsi" w:cstheme="majorHAnsi"/>
          <w:sz w:val="24"/>
          <w:szCs w:val="24"/>
        </w:rPr>
        <w:t xml:space="preserve">be ordered to refund the money charged </w:t>
      </w:r>
      <w:r w:rsidR="00521D15" w:rsidRPr="00F77F03">
        <w:rPr>
          <w:rFonts w:asciiTheme="majorHAnsi" w:hAnsiTheme="majorHAnsi" w:cstheme="majorHAnsi"/>
          <w:sz w:val="24"/>
          <w:szCs w:val="24"/>
        </w:rPr>
        <w:t>for</w:t>
      </w:r>
      <w:r w:rsidR="00D828C4" w:rsidRPr="00F77F03">
        <w:rPr>
          <w:rFonts w:asciiTheme="majorHAnsi" w:hAnsiTheme="majorHAnsi" w:cstheme="majorHAnsi"/>
          <w:sz w:val="24"/>
          <w:szCs w:val="24"/>
        </w:rPr>
        <w:t xml:space="preserve"> their inaccurate path/bought perceptions and be </w:t>
      </w:r>
      <w:r w:rsidR="00521D15" w:rsidRPr="00F77F03">
        <w:rPr>
          <w:rFonts w:asciiTheme="majorHAnsi" w:hAnsiTheme="majorHAnsi" w:cstheme="majorHAnsi"/>
          <w:sz w:val="24"/>
          <w:szCs w:val="24"/>
        </w:rPr>
        <w:t>charged with Fraud on the Court.</w:t>
      </w:r>
    </w:p>
    <w:p w:rsidR="00D828C4" w:rsidRPr="00F77F03" w:rsidRDefault="00521D15" w:rsidP="00D828C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Attorneys have n</w:t>
      </w:r>
      <w:r w:rsidR="00D828C4" w:rsidRPr="00F77F03">
        <w:rPr>
          <w:rFonts w:asciiTheme="majorHAnsi" w:hAnsiTheme="majorHAnsi" w:cstheme="majorHAnsi"/>
          <w:sz w:val="24"/>
          <w:szCs w:val="24"/>
        </w:rPr>
        <w:t>o training</w:t>
      </w:r>
      <w:r w:rsidRPr="00F77F03">
        <w:rPr>
          <w:rFonts w:asciiTheme="majorHAnsi" w:hAnsiTheme="majorHAnsi" w:cstheme="majorHAnsi"/>
          <w:sz w:val="24"/>
          <w:szCs w:val="24"/>
        </w:rPr>
        <w:t>/understanding</w:t>
      </w:r>
      <w:r w:rsidR="00D828C4" w:rsidRPr="00F77F03">
        <w:rPr>
          <w:rFonts w:asciiTheme="majorHAnsi" w:hAnsiTheme="majorHAnsi" w:cstheme="majorHAnsi"/>
          <w:sz w:val="24"/>
          <w:szCs w:val="24"/>
        </w:rPr>
        <w:t xml:space="preserve"> in dynamics of families, a </w:t>
      </w:r>
      <w:proofErr w:type="gramStart"/>
      <w:r w:rsidR="00D828C4" w:rsidRPr="00F77F03">
        <w:rPr>
          <w:rFonts w:asciiTheme="majorHAnsi" w:hAnsiTheme="majorHAnsi" w:cstheme="majorHAnsi"/>
          <w:sz w:val="24"/>
          <w:szCs w:val="24"/>
        </w:rPr>
        <w:t>6 hour</w:t>
      </w:r>
      <w:proofErr w:type="gramEnd"/>
      <w:r w:rsidR="00D828C4" w:rsidRPr="00F77F03">
        <w:rPr>
          <w:rFonts w:asciiTheme="majorHAnsi" w:hAnsiTheme="majorHAnsi" w:cstheme="majorHAnsi"/>
          <w:sz w:val="24"/>
          <w:szCs w:val="24"/>
        </w:rPr>
        <w:t xml:space="preserve"> class or checked out CD and pledging you watched it is not enough</w:t>
      </w:r>
      <w:r w:rsidR="00982F70" w:rsidRPr="00F77F03">
        <w:rPr>
          <w:rFonts w:asciiTheme="majorHAnsi" w:hAnsiTheme="majorHAnsi" w:cstheme="majorHAnsi"/>
          <w:sz w:val="24"/>
          <w:szCs w:val="24"/>
        </w:rPr>
        <w:t>.</w:t>
      </w:r>
      <w:r w:rsidRPr="00F77F03">
        <w:rPr>
          <w:rFonts w:asciiTheme="majorHAnsi" w:hAnsiTheme="majorHAnsi" w:cstheme="majorHAnsi"/>
          <w:sz w:val="24"/>
          <w:szCs w:val="24"/>
        </w:rPr>
        <w:t xml:space="preserve"> There are specialized areas of practice for Doctors in this area.</w:t>
      </w:r>
    </w:p>
    <w:p w:rsidR="00D828C4" w:rsidRPr="00F77F03" w:rsidRDefault="00D828C4" w:rsidP="00D828C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Attorneys are not Judges</w:t>
      </w:r>
      <w:r w:rsidR="00901B96" w:rsidRPr="00F77F03">
        <w:rPr>
          <w:rFonts w:asciiTheme="majorHAnsi" w:hAnsiTheme="majorHAnsi" w:cstheme="majorHAnsi"/>
          <w:sz w:val="24"/>
          <w:szCs w:val="24"/>
        </w:rPr>
        <w:t xml:space="preserve">, </w:t>
      </w:r>
      <w:r w:rsidR="00521D15" w:rsidRPr="00F77F03">
        <w:rPr>
          <w:rFonts w:asciiTheme="majorHAnsi" w:hAnsiTheme="majorHAnsi" w:cstheme="majorHAnsi"/>
          <w:sz w:val="24"/>
          <w:szCs w:val="24"/>
        </w:rPr>
        <w:t xml:space="preserve">and they </w:t>
      </w:r>
      <w:r w:rsidR="00901B96" w:rsidRPr="00F77F03">
        <w:rPr>
          <w:rFonts w:asciiTheme="majorHAnsi" w:hAnsiTheme="majorHAnsi" w:cstheme="majorHAnsi"/>
          <w:sz w:val="24"/>
          <w:szCs w:val="24"/>
        </w:rPr>
        <w:t>should not be abl</w:t>
      </w:r>
      <w:r w:rsidR="00521D15" w:rsidRPr="00F77F03">
        <w:rPr>
          <w:rFonts w:asciiTheme="majorHAnsi" w:hAnsiTheme="majorHAnsi" w:cstheme="majorHAnsi"/>
          <w:sz w:val="24"/>
          <w:szCs w:val="24"/>
        </w:rPr>
        <w:t>e to do the Judges’ job.</w:t>
      </w:r>
    </w:p>
    <w:p w:rsidR="00521D15" w:rsidRPr="00F77F03" w:rsidRDefault="00521D15" w:rsidP="00D828C4">
      <w:pPr>
        <w:pStyle w:val="ListParagraph"/>
        <w:numPr>
          <w:ilvl w:val="0"/>
          <w:numId w:val="1"/>
        </w:numPr>
        <w:rPr>
          <w:rFonts w:asciiTheme="majorHAnsi" w:hAnsiTheme="majorHAnsi" w:cstheme="majorHAnsi"/>
          <w:sz w:val="24"/>
          <w:szCs w:val="24"/>
        </w:rPr>
      </w:pPr>
      <w:r w:rsidRPr="00F77F03">
        <w:rPr>
          <w:rFonts w:asciiTheme="majorHAnsi" w:hAnsiTheme="majorHAnsi" w:cstheme="majorHAnsi"/>
          <w:sz w:val="24"/>
          <w:szCs w:val="24"/>
        </w:rPr>
        <w:t>Abolish the use of these family special masters.</w:t>
      </w:r>
      <w:r w:rsidR="0005287E" w:rsidRPr="00F77F03">
        <w:rPr>
          <w:rFonts w:asciiTheme="majorHAnsi" w:hAnsiTheme="majorHAnsi" w:cstheme="majorHAnsi"/>
          <w:sz w:val="24"/>
          <w:szCs w:val="24"/>
        </w:rPr>
        <w:t xml:space="preserve"> Problem Solved.</w:t>
      </w:r>
    </w:p>
    <w:p w:rsidR="003D783C" w:rsidRPr="00F77F03" w:rsidRDefault="003D783C" w:rsidP="00DC65DA">
      <w:pPr>
        <w:rPr>
          <w:rFonts w:asciiTheme="majorHAnsi" w:hAnsiTheme="majorHAnsi" w:cstheme="majorHAnsi"/>
          <w:sz w:val="24"/>
          <w:szCs w:val="24"/>
        </w:rPr>
      </w:pPr>
    </w:p>
    <w:sectPr w:rsidR="003D783C" w:rsidRPr="00F77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736AD"/>
    <w:multiLevelType w:val="hybridMultilevel"/>
    <w:tmpl w:val="E9F8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DA"/>
    <w:rsid w:val="0005287E"/>
    <w:rsid w:val="000A7F9E"/>
    <w:rsid w:val="001B2297"/>
    <w:rsid w:val="001B3A5F"/>
    <w:rsid w:val="00263132"/>
    <w:rsid w:val="002E0DC6"/>
    <w:rsid w:val="003A0A90"/>
    <w:rsid w:val="003D783C"/>
    <w:rsid w:val="00447BE0"/>
    <w:rsid w:val="00521D15"/>
    <w:rsid w:val="0056682C"/>
    <w:rsid w:val="006E3B12"/>
    <w:rsid w:val="00710034"/>
    <w:rsid w:val="007A3587"/>
    <w:rsid w:val="00832EDE"/>
    <w:rsid w:val="008B494C"/>
    <w:rsid w:val="00901B96"/>
    <w:rsid w:val="00982F70"/>
    <w:rsid w:val="00AF5A13"/>
    <w:rsid w:val="00B013D4"/>
    <w:rsid w:val="00D3792C"/>
    <w:rsid w:val="00D659CA"/>
    <w:rsid w:val="00D828C4"/>
    <w:rsid w:val="00DC65DA"/>
    <w:rsid w:val="00E27381"/>
    <w:rsid w:val="00F7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60AE"/>
  <w15:chartTrackingRefBased/>
  <w15:docId w15:val="{E0B493CA-5BA6-4CB3-A24B-63861AE6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D783C"/>
  </w:style>
  <w:style w:type="paragraph" w:styleId="ListParagraph">
    <w:name w:val="List Paragraph"/>
    <w:basedOn w:val="Normal"/>
    <w:uiPriority w:val="34"/>
    <w:qFormat/>
    <w:rsid w:val="00D828C4"/>
    <w:pPr>
      <w:ind w:left="720"/>
      <w:contextualSpacing/>
    </w:pPr>
  </w:style>
  <w:style w:type="paragraph" w:styleId="NoSpacing">
    <w:name w:val="No Spacing"/>
    <w:uiPriority w:val="1"/>
    <w:qFormat/>
    <w:rsid w:val="002631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dc:creator>
  <cp:keywords/>
  <dc:description/>
  <cp:lastModifiedBy>Patti</cp:lastModifiedBy>
  <cp:revision>3</cp:revision>
  <cp:lastPrinted>2016-10-18T04:51:00Z</cp:lastPrinted>
  <dcterms:created xsi:type="dcterms:W3CDTF">2016-10-18T04:50:00Z</dcterms:created>
  <dcterms:modified xsi:type="dcterms:W3CDTF">2016-10-18T04:54:00Z</dcterms:modified>
</cp:coreProperties>
</file>