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358" w:rsidRPr="00477358" w:rsidRDefault="00477358" w:rsidP="00477358">
      <w:pPr>
        <w:widowControl w:val="0"/>
        <w:spacing w:line="480" w:lineRule="exact"/>
        <w:ind w:firstLine="720"/>
        <w:jc w:val="center"/>
        <w:rPr>
          <w:rFonts w:eastAsia="Times New Roman" w:cs="Times New Roman"/>
          <w:b/>
          <w:sz w:val="26"/>
          <w:szCs w:val="20"/>
          <w:u w:val="single"/>
        </w:rPr>
      </w:pPr>
      <w:bookmarkStart w:id="0" w:name="_GoBack"/>
      <w:bookmarkEnd w:id="0"/>
      <w:r>
        <w:rPr>
          <w:rFonts w:eastAsia="Times New Roman" w:cs="Times New Roman"/>
          <w:b/>
          <w:sz w:val="26"/>
          <w:szCs w:val="20"/>
          <w:u w:val="single"/>
        </w:rPr>
        <w:t xml:space="preserve">Proposed </w:t>
      </w:r>
      <w:r w:rsidR="006B751B">
        <w:rPr>
          <w:rFonts w:eastAsia="Times New Roman" w:cs="Times New Roman"/>
          <w:b/>
          <w:sz w:val="26"/>
          <w:szCs w:val="20"/>
          <w:u w:val="single"/>
        </w:rPr>
        <w:t xml:space="preserve">Petition </w:t>
      </w:r>
      <w:r>
        <w:rPr>
          <w:rFonts w:eastAsia="Times New Roman" w:cs="Times New Roman"/>
          <w:b/>
          <w:sz w:val="26"/>
          <w:szCs w:val="20"/>
          <w:u w:val="single"/>
        </w:rPr>
        <w:t>Rule 5.1(a)(2) against Current Rule 5.1(a)(2)</w:t>
      </w:r>
    </w:p>
    <w:p w:rsidR="003D242E" w:rsidRDefault="00F2657C" w:rsidP="003D242E">
      <w:pPr>
        <w:widowControl w:val="0"/>
        <w:spacing w:line="480" w:lineRule="exact"/>
        <w:ind w:firstLine="720"/>
        <w:rPr>
          <w:rFonts w:eastAsia="Times New Roman" w:cs="Times New Roman"/>
          <w:b/>
          <w:sz w:val="26"/>
          <w:szCs w:val="20"/>
        </w:rPr>
      </w:pPr>
      <w:r w:rsidRPr="00F2657C">
        <w:rPr>
          <w:rFonts w:eastAsia="Times New Roman" w:cs="Times New Roman"/>
          <w:b/>
          <w:sz w:val="26"/>
          <w:szCs w:val="20"/>
        </w:rPr>
        <w:t>Rule 5.1</w:t>
      </w:r>
      <w:r w:rsidR="00FC41AA">
        <w:rPr>
          <w:rFonts w:eastAsia="Times New Roman" w:cs="Times New Roman"/>
          <w:b/>
          <w:sz w:val="26"/>
          <w:szCs w:val="20"/>
        </w:rPr>
        <w:t>(a)(2)</w:t>
      </w:r>
      <w:r w:rsidRPr="00F2657C">
        <w:rPr>
          <w:rFonts w:eastAsia="Times New Roman" w:cs="Times New Roman"/>
          <w:b/>
          <w:sz w:val="26"/>
          <w:szCs w:val="20"/>
        </w:rPr>
        <w:t xml:space="preserve"> </w:t>
      </w:r>
    </w:p>
    <w:p w:rsidR="003D242E" w:rsidRDefault="003D242E" w:rsidP="003D242E">
      <w:pPr>
        <w:widowControl w:val="0"/>
        <w:spacing w:line="480" w:lineRule="exact"/>
        <w:ind w:firstLine="720"/>
        <w:rPr>
          <w:rFonts w:eastAsia="Times New Roman" w:cs="Times New Roman"/>
          <w:sz w:val="26"/>
          <w:szCs w:val="20"/>
        </w:rPr>
      </w:pPr>
      <w:r w:rsidRPr="003D242E">
        <w:rPr>
          <w:rFonts w:eastAsia="Times New Roman" w:cs="Times New Roman"/>
          <w:sz w:val="26"/>
          <w:szCs w:val="20"/>
        </w:rPr>
        <w:t xml:space="preserve">(2) </w:t>
      </w:r>
      <w:r w:rsidRPr="003D242E">
        <w:rPr>
          <w:rFonts w:eastAsia="Times New Roman" w:cs="Times New Roman"/>
          <w:i/>
          <w:iCs/>
          <w:sz w:val="26"/>
          <w:szCs w:val="20"/>
        </w:rPr>
        <w:t>Withdrawal and Substitution</w:t>
      </w:r>
      <w:r w:rsidRPr="003D242E">
        <w:rPr>
          <w:rFonts w:eastAsia="Times New Roman" w:cs="Times New Roman"/>
          <w:sz w:val="26"/>
          <w:szCs w:val="20"/>
        </w:rPr>
        <w:t>. Except where provided otherwise in any local rules pertaining to domestic relations cases</w:t>
      </w:r>
      <w:r>
        <w:rPr>
          <w:rFonts w:eastAsia="Times New Roman" w:cs="Times New Roman"/>
          <w:sz w:val="26"/>
          <w:szCs w:val="20"/>
        </w:rPr>
        <w:t xml:space="preserve"> </w:t>
      </w:r>
      <w:r w:rsidRPr="003D242E">
        <w:rPr>
          <w:rFonts w:eastAsia="Times New Roman" w:cs="Times New Roman"/>
          <w:color w:val="FF0000"/>
          <w:sz w:val="26"/>
          <w:szCs w:val="20"/>
        </w:rPr>
        <w:t xml:space="preserve">or </w:t>
      </w:r>
      <w:r w:rsidR="006B751B">
        <w:rPr>
          <w:rFonts w:eastAsia="Times New Roman" w:cs="Times New Roman"/>
          <w:color w:val="FF0000"/>
          <w:sz w:val="26"/>
          <w:szCs w:val="20"/>
        </w:rPr>
        <w:t>where</w:t>
      </w:r>
      <w:r w:rsidRPr="003D242E">
        <w:rPr>
          <w:rFonts w:eastAsia="Times New Roman" w:cs="Times New Roman"/>
          <w:color w:val="FF0000"/>
          <w:sz w:val="26"/>
          <w:szCs w:val="20"/>
        </w:rPr>
        <w:t xml:space="preserve"> there has been a change of counsel within the same law firm or governmental law office</w:t>
      </w:r>
      <w:r w:rsidRPr="003D242E">
        <w:rPr>
          <w:rFonts w:eastAsia="Times New Roman" w:cs="Times New Roman"/>
          <w:sz w:val="26"/>
          <w:szCs w:val="20"/>
        </w:rPr>
        <w:t>, no attorney shall be permitted to withdraw, or be substituted, as attorney of record in any pending action except by formal written order of the court, supported by written application setting forth the reasons therefor together with the name, residence and telephone number of the client, as follows:</w:t>
      </w:r>
    </w:p>
    <w:p w:rsidR="003D242E" w:rsidRDefault="003D242E" w:rsidP="003D242E">
      <w:pPr>
        <w:widowControl w:val="0"/>
        <w:spacing w:line="480" w:lineRule="exact"/>
        <w:ind w:firstLine="720"/>
        <w:rPr>
          <w:rFonts w:eastAsia="Times New Roman" w:cs="Times New Roman"/>
          <w:b/>
          <w:sz w:val="26"/>
          <w:szCs w:val="20"/>
        </w:rPr>
      </w:pPr>
      <w:r w:rsidRPr="003D242E">
        <w:rPr>
          <w:rFonts w:eastAsia="Times New Roman" w:cs="Times New Roman"/>
          <w:sz w:val="26"/>
          <w:szCs w:val="20"/>
        </w:rPr>
        <w:t xml:space="preserve">(A) Where such application bears the written approval of the client, it shall be accompanied by a proposed written order and may be presented to the court </w:t>
      </w:r>
      <w:r w:rsidRPr="003D242E">
        <w:rPr>
          <w:rFonts w:eastAsia="Times New Roman" w:cs="Times New Roman"/>
          <w:i/>
          <w:iCs/>
          <w:sz w:val="26"/>
          <w:szCs w:val="20"/>
        </w:rPr>
        <w:t>ex parte</w:t>
      </w:r>
      <w:r w:rsidRPr="003D242E">
        <w:rPr>
          <w:rFonts w:eastAsia="Times New Roman" w:cs="Times New Roman"/>
          <w:sz w:val="26"/>
          <w:szCs w:val="20"/>
        </w:rPr>
        <w:t>. The withdrawing attorney shall give prompt notice of the entry of such order, together with the name and residence of the client, to all other parties or their attorneys.</w:t>
      </w:r>
    </w:p>
    <w:p w:rsidR="003D242E" w:rsidRDefault="003D242E" w:rsidP="003D242E">
      <w:pPr>
        <w:widowControl w:val="0"/>
        <w:spacing w:line="480" w:lineRule="exact"/>
        <w:ind w:firstLine="720"/>
        <w:rPr>
          <w:rFonts w:eastAsia="Times New Roman" w:cs="Times New Roman"/>
          <w:b/>
          <w:sz w:val="26"/>
          <w:szCs w:val="20"/>
        </w:rPr>
      </w:pPr>
      <w:r w:rsidRPr="003D242E">
        <w:rPr>
          <w:rFonts w:eastAsia="Times New Roman" w:cs="Times New Roman"/>
          <w:sz w:val="26"/>
          <w:szCs w:val="20"/>
        </w:rPr>
        <w:t>(B) Where such application does not bear the written approval of the client, it shall be made by motion and shall be served upon the client and all other parties or their attorneys. The motion shall be accompanied by a certificate of the attorney making the motion that (</w:t>
      </w:r>
      <w:proofErr w:type="spellStart"/>
      <w:r w:rsidRPr="003D242E">
        <w:rPr>
          <w:rFonts w:eastAsia="Times New Roman" w:cs="Times New Roman"/>
          <w:sz w:val="26"/>
          <w:szCs w:val="20"/>
        </w:rPr>
        <w:t>i</w:t>
      </w:r>
      <w:proofErr w:type="spellEnd"/>
      <w:r w:rsidRPr="003D242E">
        <w:rPr>
          <w:rFonts w:eastAsia="Times New Roman" w:cs="Times New Roman"/>
          <w:sz w:val="26"/>
          <w:szCs w:val="20"/>
        </w:rPr>
        <w:t>) the client has been notified in writing of the status of the case including the dates and times of any court hearings or trial settings, pending compliance with any existing court orders, and the possibility of sanctions, or (ii) the client cannot be located or for whatever other reason cannot be notified of the pendency of the motion and the status of the case.</w:t>
      </w:r>
    </w:p>
    <w:p w:rsidR="003D242E" w:rsidRDefault="003D242E" w:rsidP="003D242E">
      <w:pPr>
        <w:widowControl w:val="0"/>
        <w:spacing w:line="480" w:lineRule="exact"/>
        <w:ind w:firstLine="720"/>
        <w:rPr>
          <w:rFonts w:eastAsia="Times New Roman" w:cs="Times New Roman"/>
          <w:b/>
          <w:sz w:val="26"/>
          <w:szCs w:val="20"/>
        </w:rPr>
      </w:pPr>
      <w:r w:rsidRPr="003D242E">
        <w:rPr>
          <w:rFonts w:eastAsia="Times New Roman" w:cs="Times New Roman"/>
          <w:sz w:val="26"/>
          <w:szCs w:val="20"/>
        </w:rPr>
        <w:t>(C) No attorney shall be permitted to withdraw as attorney of record after an action has been set for trial, (</w:t>
      </w:r>
      <w:proofErr w:type="spellStart"/>
      <w:r w:rsidRPr="003D242E">
        <w:rPr>
          <w:rFonts w:eastAsia="Times New Roman" w:cs="Times New Roman"/>
          <w:sz w:val="26"/>
          <w:szCs w:val="20"/>
        </w:rPr>
        <w:t>i</w:t>
      </w:r>
      <w:proofErr w:type="spellEnd"/>
      <w:r w:rsidRPr="003D242E">
        <w:rPr>
          <w:rFonts w:eastAsia="Times New Roman" w:cs="Times New Roman"/>
          <w:sz w:val="26"/>
          <w:szCs w:val="20"/>
        </w:rPr>
        <w:t>) unless there shall be endorsed upon the application therefor either the signature of a substituting attorney stating that such attorney is advised of the trial date and will be prepared for trial, or the signature of the client stating that the client is advised of the trial date and has made suitable arrangements to be prepared for trial, or (ii) unless the court is satisfied for good cause shown that the attorney should be permitted to withdraw.</w:t>
      </w:r>
    </w:p>
    <w:p w:rsidR="003D242E" w:rsidRPr="003D242E" w:rsidRDefault="003D242E" w:rsidP="003D242E">
      <w:pPr>
        <w:widowControl w:val="0"/>
        <w:spacing w:line="480" w:lineRule="exact"/>
        <w:ind w:firstLine="720"/>
        <w:rPr>
          <w:rFonts w:eastAsia="Times New Roman" w:cs="Times New Roman"/>
          <w:b/>
          <w:sz w:val="26"/>
          <w:szCs w:val="20"/>
        </w:rPr>
      </w:pPr>
      <w:r w:rsidRPr="00F2657C">
        <w:rPr>
          <w:rFonts w:eastAsia="Times New Roman" w:cs="Times New Roman"/>
          <w:color w:val="FF0000"/>
          <w:sz w:val="26"/>
          <w:szCs w:val="20"/>
        </w:rPr>
        <w:lastRenderedPageBreak/>
        <w:t xml:space="preserve">(D) </w:t>
      </w:r>
      <w:r w:rsidR="0018218E">
        <w:rPr>
          <w:rFonts w:eastAsia="Times New Roman" w:cs="Times New Roman"/>
          <w:color w:val="FF0000"/>
          <w:sz w:val="26"/>
          <w:szCs w:val="20"/>
        </w:rPr>
        <w:t xml:space="preserve">If </w:t>
      </w:r>
      <w:r w:rsidRPr="003D242E">
        <w:rPr>
          <w:rFonts w:eastAsia="Times New Roman" w:cs="Times New Roman"/>
          <w:color w:val="FF0000"/>
          <w:sz w:val="26"/>
          <w:szCs w:val="20"/>
        </w:rPr>
        <w:t xml:space="preserve">there </w:t>
      </w:r>
      <w:r w:rsidR="0018218E">
        <w:rPr>
          <w:rFonts w:eastAsia="Times New Roman" w:cs="Times New Roman"/>
          <w:color w:val="FF0000"/>
          <w:sz w:val="26"/>
          <w:szCs w:val="20"/>
        </w:rPr>
        <w:t xml:space="preserve">is </w:t>
      </w:r>
      <w:r w:rsidRPr="003D242E">
        <w:rPr>
          <w:rFonts w:eastAsia="Times New Roman" w:cs="Times New Roman"/>
          <w:color w:val="FF0000"/>
          <w:sz w:val="26"/>
          <w:szCs w:val="20"/>
        </w:rPr>
        <w:t>a change of counsel within the same law firm or governmental law office, an order of substitution or association is not required</w:t>
      </w:r>
      <w:r w:rsidR="0018218E">
        <w:rPr>
          <w:rFonts w:eastAsia="Times New Roman" w:cs="Times New Roman"/>
          <w:color w:val="FF0000"/>
          <w:sz w:val="26"/>
          <w:szCs w:val="20"/>
        </w:rPr>
        <w:t xml:space="preserve">. Instead, </w:t>
      </w:r>
      <w:r w:rsidRPr="003D242E">
        <w:rPr>
          <w:rFonts w:eastAsia="Times New Roman" w:cs="Times New Roman"/>
          <w:color w:val="FF0000"/>
          <w:sz w:val="26"/>
          <w:szCs w:val="20"/>
        </w:rPr>
        <w:t xml:space="preserve">the new attorney must file a notice of substitution or association. The notice must state the names of the attorneys who are the subjects of the </w:t>
      </w:r>
      <w:r w:rsidR="0018218E">
        <w:rPr>
          <w:rFonts w:eastAsia="Times New Roman" w:cs="Times New Roman"/>
          <w:color w:val="FF0000"/>
          <w:sz w:val="26"/>
          <w:szCs w:val="20"/>
        </w:rPr>
        <w:t xml:space="preserve">substitution </w:t>
      </w:r>
      <w:r w:rsidRPr="003D242E">
        <w:rPr>
          <w:rFonts w:eastAsia="Times New Roman" w:cs="Times New Roman"/>
          <w:color w:val="FF0000"/>
          <w:sz w:val="26"/>
          <w:szCs w:val="20"/>
        </w:rPr>
        <w:t>or association and the current address and e-mail address of the attorney substituting or associating.</w:t>
      </w:r>
    </w:p>
    <w:p w:rsidR="003D242E" w:rsidRPr="003D242E" w:rsidRDefault="003D242E" w:rsidP="003D242E">
      <w:pPr>
        <w:keepNext/>
        <w:keepLines/>
        <w:widowControl w:val="0"/>
        <w:spacing w:line="480" w:lineRule="exact"/>
        <w:ind w:right="187" w:firstLine="720"/>
        <w:jc w:val="both"/>
        <w:rPr>
          <w:rFonts w:eastAsia="Times New Roman" w:cs="Times New Roman"/>
          <w:sz w:val="26"/>
          <w:szCs w:val="20"/>
        </w:rPr>
      </w:pPr>
    </w:p>
    <w:p w:rsidR="003D242E" w:rsidRPr="003D242E" w:rsidRDefault="003D242E" w:rsidP="003D242E">
      <w:pPr>
        <w:keepNext/>
        <w:keepLines/>
        <w:widowControl w:val="0"/>
        <w:spacing w:line="480" w:lineRule="exact"/>
        <w:ind w:right="187" w:firstLine="720"/>
        <w:jc w:val="both"/>
        <w:rPr>
          <w:rFonts w:eastAsia="Times New Roman" w:cs="Times New Roman"/>
          <w:sz w:val="26"/>
          <w:szCs w:val="20"/>
        </w:rPr>
      </w:pPr>
    </w:p>
    <w:p w:rsidR="003D242E" w:rsidRPr="00F2657C" w:rsidRDefault="003D242E" w:rsidP="00F2657C">
      <w:pPr>
        <w:keepNext/>
        <w:keepLines/>
        <w:widowControl w:val="0"/>
        <w:spacing w:line="480" w:lineRule="exact"/>
        <w:ind w:right="187" w:firstLine="720"/>
        <w:jc w:val="both"/>
        <w:rPr>
          <w:rFonts w:eastAsia="Times New Roman" w:cs="Times New Roman"/>
          <w:color w:val="FF0000"/>
          <w:sz w:val="26"/>
          <w:szCs w:val="20"/>
        </w:rPr>
      </w:pPr>
    </w:p>
    <w:p w:rsidR="00C35440" w:rsidRDefault="00C35440" w:rsidP="00DE76B3">
      <w:pPr>
        <w:pStyle w:val="BodyText"/>
      </w:pPr>
    </w:p>
    <w:p w:rsidR="003D242E" w:rsidRDefault="003D242E" w:rsidP="00DE76B3">
      <w:pPr>
        <w:pStyle w:val="BodyText"/>
      </w:pPr>
    </w:p>
    <w:p w:rsidR="003D242E" w:rsidRPr="00FC40CD" w:rsidRDefault="003D242E" w:rsidP="00DE76B3">
      <w:pPr>
        <w:pStyle w:val="BodyText"/>
      </w:pPr>
    </w:p>
    <w:sectPr w:rsidR="003D242E" w:rsidRPr="00FC40CD" w:rsidSect="00FC40C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634" w:rsidRPr="002E20DC" w:rsidRDefault="001E1634" w:rsidP="00AE5A8A">
      <w:r w:rsidRPr="002E20DC">
        <w:separator/>
      </w:r>
    </w:p>
  </w:endnote>
  <w:endnote w:type="continuationSeparator" w:id="0">
    <w:p w:rsidR="001E1634" w:rsidRPr="002E20DC" w:rsidRDefault="001E1634" w:rsidP="00AE5A8A">
      <w:r w:rsidRPr="002E20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4AD" w:rsidRDefault="005374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5830060"/>
      <w:docPartObj>
        <w:docPartGallery w:val="Page Numbers (Bottom of Page)"/>
        <w:docPartUnique/>
      </w:docPartObj>
    </w:sdtPr>
    <w:sdtEndPr>
      <w:rPr>
        <w:noProof/>
      </w:rPr>
    </w:sdtEndPr>
    <w:sdtContent>
      <w:p w:rsidR="00FC40CD" w:rsidRDefault="00FC40CD" w:rsidP="00FC40CD">
        <w:pPr>
          <w:pStyle w:val="Footer"/>
          <w:jc w:val="center"/>
        </w:pPr>
        <w:r>
          <w:t xml:space="preserve">- </w:t>
        </w:r>
        <w:r>
          <w:fldChar w:fldCharType="begin"/>
        </w:r>
        <w:r>
          <w:instrText xml:space="preserve"> PAGE   \* MERGEFORMAT </w:instrText>
        </w:r>
        <w:r>
          <w:fldChar w:fldCharType="separate"/>
        </w:r>
        <w:r w:rsidR="00197F80">
          <w:rPr>
            <w:noProof/>
          </w:rPr>
          <w:t>2</w:t>
        </w:r>
        <w:r>
          <w:rPr>
            <w:noProof/>
          </w:rPr>
          <w:fldChar w:fldCharType="end"/>
        </w:r>
        <w: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4AD" w:rsidRDefault="005374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634" w:rsidRPr="002E20DC" w:rsidRDefault="001E1634" w:rsidP="00AE5A8A">
      <w:r w:rsidRPr="002E20DC">
        <w:separator/>
      </w:r>
    </w:p>
  </w:footnote>
  <w:footnote w:type="continuationSeparator" w:id="0">
    <w:p w:rsidR="001E1634" w:rsidRPr="002E20DC" w:rsidRDefault="001E1634" w:rsidP="00AE5A8A">
      <w:r w:rsidRPr="002E20D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4AD" w:rsidRDefault="005374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4AD" w:rsidRDefault="005374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4AD" w:rsidRDefault="005374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57C"/>
    <w:rsid w:val="00004F02"/>
    <w:rsid w:val="000D0393"/>
    <w:rsid w:val="0012237F"/>
    <w:rsid w:val="00147A0E"/>
    <w:rsid w:val="00175CBF"/>
    <w:rsid w:val="0018218E"/>
    <w:rsid w:val="00197F80"/>
    <w:rsid w:val="001E1634"/>
    <w:rsid w:val="0028695C"/>
    <w:rsid w:val="002D4589"/>
    <w:rsid w:val="002E20DC"/>
    <w:rsid w:val="00355B96"/>
    <w:rsid w:val="00383F2B"/>
    <w:rsid w:val="003D242E"/>
    <w:rsid w:val="003E2CB7"/>
    <w:rsid w:val="0041510C"/>
    <w:rsid w:val="00477358"/>
    <w:rsid w:val="004B4D51"/>
    <w:rsid w:val="005374AD"/>
    <w:rsid w:val="005C2082"/>
    <w:rsid w:val="006830B0"/>
    <w:rsid w:val="006B751B"/>
    <w:rsid w:val="00722760"/>
    <w:rsid w:val="008372F6"/>
    <w:rsid w:val="008B262A"/>
    <w:rsid w:val="00A13B68"/>
    <w:rsid w:val="00AE5A8A"/>
    <w:rsid w:val="00AF5030"/>
    <w:rsid w:val="00BB574B"/>
    <w:rsid w:val="00C35440"/>
    <w:rsid w:val="00CB3320"/>
    <w:rsid w:val="00DC5789"/>
    <w:rsid w:val="00DE76B3"/>
    <w:rsid w:val="00E734F6"/>
    <w:rsid w:val="00F2657C"/>
    <w:rsid w:val="00FC40CD"/>
    <w:rsid w:val="00FC4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50C9A71-9984-4EF3-9DBB-165EF80E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24" w:qFormat="1"/>
    <w:lsdException w:name="heading 1" w:semiHidden="1"/>
    <w:lsdException w:name="heading 2" w:semiHidden="1" w:uiPriority="9" w:unhideWhenUsed="1"/>
    <w:lsdException w:name="heading 3" w:semiHidden="1" w:uiPriority="9" w:unhideWhenUsed="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uiPriority="14"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lsdException w:name="Quote" w:uiPriority="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4"/>
    <w:qFormat/>
    <w:rsid w:val="00BB574B"/>
  </w:style>
  <w:style w:type="paragraph" w:styleId="Heading1">
    <w:name w:val="heading 1"/>
    <w:basedOn w:val="Normal"/>
    <w:next w:val="Normal"/>
    <w:link w:val="Heading1Char"/>
    <w:uiPriority w:val="99"/>
    <w:rsid w:val="004B4D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rsid w:val="00AF5030"/>
    <w:pPr>
      <w:keepNext/>
      <w:keepLines/>
      <w:spacing w:before="200"/>
      <w:outlineLvl w:val="1"/>
    </w:pPr>
    <w:rPr>
      <w:rFonts w:eastAsia="Times New Roman" w:cs="Times New Roman"/>
      <w:b/>
      <w:bCs/>
      <w:color w:val="4F81BD" w:themeColor="accent1"/>
      <w:sz w:val="26"/>
      <w:szCs w:val="26"/>
    </w:rPr>
  </w:style>
  <w:style w:type="paragraph" w:styleId="Heading3">
    <w:name w:val="heading 3"/>
    <w:basedOn w:val="Normal"/>
    <w:next w:val="Normal"/>
    <w:link w:val="Heading3Char"/>
    <w:uiPriority w:val="99"/>
    <w:rsid w:val="00AF5030"/>
    <w:pPr>
      <w:keepNext/>
      <w:keepLines/>
      <w:spacing w:before="200"/>
      <w:outlineLvl w:val="2"/>
    </w:pPr>
    <w:rPr>
      <w:rFonts w:eastAsia="Times New Roman" w:cs="Times New Roman"/>
      <w:b/>
      <w:bCs/>
      <w:color w:val="4F81BD" w:themeColor="accent1"/>
    </w:rPr>
  </w:style>
  <w:style w:type="paragraph" w:styleId="Heading4">
    <w:name w:val="heading 4"/>
    <w:basedOn w:val="Normal"/>
    <w:next w:val="Normal"/>
    <w:link w:val="Heading4Char"/>
    <w:uiPriority w:val="99"/>
    <w:rsid w:val="004B4D5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rsid w:val="004B4D5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rsid w:val="004B4D5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rsid w:val="004B4D5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rsid w:val="004B4D5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rsid w:val="004B4D5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4"/>
    <w:qFormat/>
    <w:rsid w:val="00AF5030"/>
    <w:pPr>
      <w:spacing w:after="240"/>
    </w:pPr>
    <w:rPr>
      <w:rFonts w:eastAsia="Times New Roman" w:cs="Times New Roman"/>
    </w:rPr>
  </w:style>
  <w:style w:type="character" w:customStyle="1" w:styleId="BodyTextChar">
    <w:name w:val="Body Text Char"/>
    <w:basedOn w:val="DefaultParagraphFont"/>
    <w:link w:val="BodyText"/>
    <w:uiPriority w:val="4"/>
    <w:rsid w:val="002D4589"/>
    <w:rPr>
      <w:rFonts w:eastAsia="Times New Roman" w:cs="Times New Roman"/>
    </w:rPr>
  </w:style>
  <w:style w:type="paragraph" w:customStyle="1" w:styleId="BodyTextContinued">
    <w:name w:val="Body Text Continued"/>
    <w:basedOn w:val="BodyText"/>
    <w:next w:val="BodyText"/>
    <w:uiPriority w:val="14"/>
    <w:qFormat/>
    <w:rsid w:val="00AF5030"/>
    <w:rPr>
      <w:szCs w:val="20"/>
    </w:rPr>
  </w:style>
  <w:style w:type="paragraph" w:customStyle="1" w:styleId="BTIndent">
    <w:name w:val="BT Indent"/>
    <w:basedOn w:val="BodyText"/>
    <w:uiPriority w:val="99"/>
    <w:rsid w:val="00AF5030"/>
    <w:pPr>
      <w:ind w:left="720"/>
    </w:pPr>
  </w:style>
  <w:style w:type="paragraph" w:customStyle="1" w:styleId="Table">
    <w:name w:val="Table"/>
    <w:basedOn w:val="Normal"/>
    <w:uiPriority w:val="24"/>
    <w:qFormat/>
    <w:rsid w:val="00AF5030"/>
    <w:pPr>
      <w:spacing w:before="60" w:after="60" w:line="240" w:lineRule="exact"/>
    </w:pPr>
    <w:rPr>
      <w:rFonts w:eastAsia="Times New Roman" w:cs="Times New Roman"/>
    </w:rPr>
  </w:style>
  <w:style w:type="paragraph" w:styleId="Quote">
    <w:name w:val="Quote"/>
    <w:basedOn w:val="Normal"/>
    <w:next w:val="BodyTextContinued"/>
    <w:link w:val="QuoteChar"/>
    <w:uiPriority w:val="9"/>
    <w:qFormat/>
    <w:rsid w:val="00AF5030"/>
    <w:pPr>
      <w:spacing w:after="240"/>
      <w:ind w:left="1440" w:right="1440"/>
    </w:pPr>
    <w:rPr>
      <w:szCs w:val="20"/>
    </w:rPr>
  </w:style>
  <w:style w:type="character" w:customStyle="1" w:styleId="QuoteChar">
    <w:name w:val="Quote Char"/>
    <w:basedOn w:val="DefaultParagraphFont"/>
    <w:link w:val="Quote"/>
    <w:uiPriority w:val="9"/>
    <w:rsid w:val="0028695C"/>
    <w:rPr>
      <w:szCs w:val="20"/>
    </w:rPr>
  </w:style>
  <w:style w:type="paragraph" w:customStyle="1" w:styleId="ResH1">
    <w:name w:val="Res H1"/>
    <w:basedOn w:val="Heading2"/>
    <w:uiPriority w:val="34"/>
    <w:rsid w:val="00AF5030"/>
    <w:pPr>
      <w:tabs>
        <w:tab w:val="left" w:pos="720"/>
      </w:tabs>
      <w:spacing w:before="0" w:line="240" w:lineRule="atLeast"/>
      <w:ind w:left="720" w:right="720" w:hanging="720"/>
    </w:pPr>
    <w:rPr>
      <w:bCs w:val="0"/>
      <w:i/>
      <w:caps/>
      <w:color w:val="auto"/>
      <w:szCs w:val="20"/>
      <w:lang w:eastAsia="zh-CN"/>
    </w:rPr>
  </w:style>
  <w:style w:type="character" w:customStyle="1" w:styleId="Heading2Char">
    <w:name w:val="Heading 2 Char"/>
    <w:basedOn w:val="DefaultParagraphFont"/>
    <w:link w:val="Heading2"/>
    <w:uiPriority w:val="99"/>
    <w:semiHidden/>
    <w:rsid w:val="0028695C"/>
    <w:rPr>
      <w:rFonts w:ascii="Times New Roman" w:eastAsia="Times New Roman" w:hAnsi="Times New Roman" w:cs="Times New Roman"/>
      <w:b/>
      <w:bCs/>
      <w:color w:val="4F81BD" w:themeColor="accent1"/>
      <w:sz w:val="26"/>
      <w:szCs w:val="26"/>
    </w:rPr>
  </w:style>
  <w:style w:type="paragraph" w:customStyle="1" w:styleId="ResH2">
    <w:name w:val="Res H2"/>
    <w:basedOn w:val="Heading3"/>
    <w:uiPriority w:val="34"/>
    <w:rsid w:val="00AF5030"/>
    <w:pPr>
      <w:spacing w:before="0" w:line="240" w:lineRule="atLeast"/>
      <w:ind w:left="1440" w:right="720" w:hanging="720"/>
    </w:pPr>
    <w:rPr>
      <w:bCs w:val="0"/>
      <w:color w:val="auto"/>
      <w:szCs w:val="20"/>
      <w:u w:val="single"/>
      <w:lang w:eastAsia="zh-CN"/>
    </w:rPr>
  </w:style>
  <w:style w:type="character" w:customStyle="1" w:styleId="Heading3Char">
    <w:name w:val="Heading 3 Char"/>
    <w:basedOn w:val="DefaultParagraphFont"/>
    <w:link w:val="Heading3"/>
    <w:uiPriority w:val="99"/>
    <w:semiHidden/>
    <w:rsid w:val="0028695C"/>
    <w:rPr>
      <w:rFonts w:ascii="Times New Roman" w:eastAsia="Times New Roman" w:hAnsi="Times New Roman" w:cs="Times New Roman"/>
      <w:b/>
      <w:bCs/>
      <w:color w:val="4F81BD" w:themeColor="accent1"/>
    </w:rPr>
  </w:style>
  <w:style w:type="paragraph" w:customStyle="1" w:styleId="Resolution">
    <w:name w:val="Resolution"/>
    <w:basedOn w:val="NormalIndent"/>
    <w:uiPriority w:val="29"/>
    <w:rsid w:val="00AF5030"/>
    <w:pPr>
      <w:spacing w:before="240" w:line="240" w:lineRule="atLeast"/>
      <w:ind w:right="720"/>
    </w:pPr>
    <w:rPr>
      <w:sz w:val="26"/>
      <w:szCs w:val="20"/>
    </w:rPr>
  </w:style>
  <w:style w:type="paragraph" w:styleId="NormalIndent">
    <w:name w:val="Normal Indent"/>
    <w:basedOn w:val="Normal"/>
    <w:uiPriority w:val="99"/>
    <w:unhideWhenUsed/>
    <w:rsid w:val="00AF5030"/>
    <w:pPr>
      <w:ind w:left="720"/>
    </w:pPr>
  </w:style>
  <w:style w:type="paragraph" w:styleId="Title">
    <w:name w:val="Title"/>
    <w:basedOn w:val="BodyText"/>
    <w:next w:val="BodyText"/>
    <w:link w:val="TitleChar"/>
    <w:uiPriority w:val="39"/>
    <w:rsid w:val="00383F2B"/>
    <w:pPr>
      <w:jc w:val="center"/>
      <w:outlineLvl w:val="0"/>
    </w:pPr>
    <w:rPr>
      <w:rFonts w:cs="Arial"/>
      <w:b/>
      <w:bCs/>
      <w:szCs w:val="32"/>
    </w:rPr>
  </w:style>
  <w:style w:type="character" w:customStyle="1" w:styleId="TitleChar">
    <w:name w:val="Title Char"/>
    <w:basedOn w:val="DefaultParagraphFont"/>
    <w:link w:val="Title"/>
    <w:uiPriority w:val="39"/>
    <w:rsid w:val="00383F2B"/>
    <w:rPr>
      <w:rFonts w:eastAsia="Times New Roman" w:cs="Arial"/>
      <w:b/>
      <w:bCs/>
      <w:szCs w:val="32"/>
    </w:rPr>
  </w:style>
  <w:style w:type="paragraph" w:styleId="Header">
    <w:name w:val="header"/>
    <w:basedOn w:val="Normal"/>
    <w:link w:val="HeaderChar"/>
    <w:uiPriority w:val="99"/>
    <w:rsid w:val="00AE5A8A"/>
    <w:pPr>
      <w:tabs>
        <w:tab w:val="center" w:pos="4680"/>
        <w:tab w:val="right" w:pos="9360"/>
      </w:tabs>
    </w:pPr>
  </w:style>
  <w:style w:type="character" w:customStyle="1" w:styleId="HeaderChar">
    <w:name w:val="Header Char"/>
    <w:basedOn w:val="DefaultParagraphFont"/>
    <w:link w:val="Header"/>
    <w:uiPriority w:val="99"/>
    <w:rsid w:val="00BB574B"/>
  </w:style>
  <w:style w:type="paragraph" w:styleId="Footer">
    <w:name w:val="footer"/>
    <w:basedOn w:val="Normal"/>
    <w:link w:val="FooterChar"/>
    <w:uiPriority w:val="99"/>
    <w:rsid w:val="00AE5A8A"/>
    <w:pPr>
      <w:tabs>
        <w:tab w:val="center" w:pos="4680"/>
        <w:tab w:val="right" w:pos="9360"/>
      </w:tabs>
    </w:pPr>
  </w:style>
  <w:style w:type="character" w:customStyle="1" w:styleId="FooterChar">
    <w:name w:val="Footer Char"/>
    <w:basedOn w:val="DefaultParagraphFont"/>
    <w:link w:val="Footer"/>
    <w:uiPriority w:val="99"/>
    <w:rsid w:val="00BB574B"/>
  </w:style>
  <w:style w:type="paragraph" w:styleId="BodyTextIndent">
    <w:name w:val="Body Text Indent"/>
    <w:basedOn w:val="BodyText"/>
    <w:link w:val="BodyTextIndentChar"/>
    <w:uiPriority w:val="14"/>
    <w:qFormat/>
    <w:rsid w:val="00147A0E"/>
    <w:pPr>
      <w:ind w:left="720"/>
    </w:pPr>
  </w:style>
  <w:style w:type="character" w:customStyle="1" w:styleId="BodyTextIndentChar">
    <w:name w:val="Body Text Indent Char"/>
    <w:basedOn w:val="DefaultParagraphFont"/>
    <w:link w:val="BodyTextIndent"/>
    <w:uiPriority w:val="14"/>
    <w:rsid w:val="00147A0E"/>
    <w:rPr>
      <w:rFonts w:eastAsia="Times New Roman" w:cs="Times New Roman"/>
    </w:rPr>
  </w:style>
  <w:style w:type="character" w:customStyle="1" w:styleId="Heading1Char">
    <w:name w:val="Heading 1 Char"/>
    <w:basedOn w:val="DefaultParagraphFont"/>
    <w:link w:val="Heading1"/>
    <w:uiPriority w:val="99"/>
    <w:semiHidden/>
    <w:rsid w:val="004B4D51"/>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9"/>
    <w:semiHidden/>
    <w:rsid w:val="004B4D5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9"/>
    <w:semiHidden/>
    <w:rsid w:val="004B4D5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9"/>
    <w:semiHidden/>
    <w:rsid w:val="004B4D5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9"/>
    <w:semiHidden/>
    <w:rsid w:val="004B4D5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4B4D5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4B4D51"/>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99"/>
    <w:unhideWhenUsed/>
    <w:rsid w:val="004B4D51"/>
    <w:rPr>
      <w:i/>
      <w:iCs/>
    </w:rPr>
  </w:style>
  <w:style w:type="character" w:styleId="IntenseEmphasis">
    <w:name w:val="Intense Emphasis"/>
    <w:basedOn w:val="DefaultParagraphFont"/>
    <w:uiPriority w:val="99"/>
    <w:unhideWhenUsed/>
    <w:rsid w:val="004B4D51"/>
    <w:rPr>
      <w:b/>
      <w:bCs/>
      <w:i/>
      <w:iCs/>
      <w:color w:val="4F81BD" w:themeColor="accent1"/>
    </w:rPr>
  </w:style>
  <w:style w:type="paragraph" w:styleId="IntenseQuote">
    <w:name w:val="Intense Quote"/>
    <w:basedOn w:val="Normal"/>
    <w:next w:val="Normal"/>
    <w:link w:val="IntenseQuoteChar"/>
    <w:uiPriority w:val="99"/>
    <w:unhideWhenUsed/>
    <w:rsid w:val="004B4D5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4B4D51"/>
    <w:rPr>
      <w:b/>
      <w:bCs/>
      <w:i/>
      <w:iCs/>
      <w:color w:val="4F81BD" w:themeColor="accent1"/>
    </w:rPr>
  </w:style>
  <w:style w:type="character" w:styleId="IntenseReference">
    <w:name w:val="Intense Reference"/>
    <w:basedOn w:val="DefaultParagraphFont"/>
    <w:uiPriority w:val="99"/>
    <w:unhideWhenUsed/>
    <w:rsid w:val="004B4D51"/>
    <w:rPr>
      <w:b/>
      <w:bCs/>
      <w:smallCaps/>
      <w:color w:val="C0504D" w:themeColor="accent2"/>
      <w:spacing w:val="5"/>
      <w:u w:val="single"/>
    </w:rPr>
  </w:style>
  <w:style w:type="character" w:styleId="Strong">
    <w:name w:val="Strong"/>
    <w:basedOn w:val="DefaultParagraphFont"/>
    <w:uiPriority w:val="99"/>
    <w:unhideWhenUsed/>
    <w:rsid w:val="004B4D51"/>
    <w:rPr>
      <w:b/>
      <w:bCs/>
    </w:rPr>
  </w:style>
  <w:style w:type="paragraph" w:styleId="Subtitle">
    <w:name w:val="Subtitle"/>
    <w:basedOn w:val="Normal"/>
    <w:next w:val="Normal"/>
    <w:link w:val="SubtitleChar"/>
    <w:uiPriority w:val="40"/>
    <w:unhideWhenUsed/>
    <w:rsid w:val="004B4D5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40"/>
    <w:semiHidden/>
    <w:rsid w:val="004B4D51"/>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99"/>
    <w:unhideWhenUsed/>
    <w:rsid w:val="004B4D51"/>
    <w:rPr>
      <w:i/>
      <w:iCs/>
      <w:color w:val="808080" w:themeColor="text1" w:themeTint="7F"/>
    </w:rPr>
  </w:style>
  <w:style w:type="character" w:styleId="SubtleReference">
    <w:name w:val="Subtle Reference"/>
    <w:basedOn w:val="DefaultParagraphFont"/>
    <w:uiPriority w:val="99"/>
    <w:unhideWhenUsed/>
    <w:rsid w:val="004B4D51"/>
    <w:rPr>
      <w:smallCaps/>
      <w:color w:val="C0504D" w:themeColor="accent2"/>
      <w:u w:val="single"/>
    </w:rPr>
  </w:style>
  <w:style w:type="paragraph" w:styleId="ListParagraph">
    <w:name w:val="List Paragraph"/>
    <w:basedOn w:val="Normal"/>
    <w:uiPriority w:val="35"/>
    <w:unhideWhenUsed/>
    <w:rsid w:val="004B4D51"/>
    <w:pPr>
      <w:ind w:left="720"/>
      <w:contextualSpacing/>
    </w:pPr>
  </w:style>
  <w:style w:type="character" w:styleId="BookTitle">
    <w:name w:val="Book Title"/>
    <w:basedOn w:val="DefaultParagraphFont"/>
    <w:uiPriority w:val="99"/>
    <w:unhideWhenUsed/>
    <w:rsid w:val="004B4D51"/>
    <w:rPr>
      <w:b/>
      <w:bCs/>
      <w:smallCaps/>
      <w:spacing w:val="5"/>
    </w:rPr>
  </w:style>
  <w:style w:type="paragraph" w:styleId="NoSpacing">
    <w:name w:val="No Spacing"/>
    <w:uiPriority w:val="24"/>
    <w:unhideWhenUsed/>
    <w:rsid w:val="004B4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466965">
      <w:bodyDiv w:val="1"/>
      <w:marLeft w:val="0"/>
      <w:marRight w:val="0"/>
      <w:marTop w:val="0"/>
      <w:marBottom w:val="0"/>
      <w:divBdr>
        <w:top w:val="none" w:sz="0" w:space="0" w:color="auto"/>
        <w:left w:val="none" w:sz="0" w:space="0" w:color="auto"/>
        <w:bottom w:val="none" w:sz="0" w:space="0" w:color="auto"/>
        <w:right w:val="none" w:sz="0" w:space="0" w:color="auto"/>
      </w:divBdr>
      <w:divsChild>
        <w:div w:id="1209609093">
          <w:marLeft w:val="0"/>
          <w:marRight w:val="0"/>
          <w:marTop w:val="0"/>
          <w:marBottom w:val="0"/>
          <w:divBdr>
            <w:top w:val="none" w:sz="0" w:space="0" w:color="auto"/>
            <w:left w:val="none" w:sz="0" w:space="0" w:color="auto"/>
            <w:bottom w:val="none" w:sz="0" w:space="0" w:color="auto"/>
            <w:right w:val="none" w:sz="0" w:space="0" w:color="auto"/>
          </w:divBdr>
          <w:divsChild>
            <w:div w:id="288364402">
              <w:marLeft w:val="0"/>
              <w:marRight w:val="0"/>
              <w:marTop w:val="0"/>
              <w:marBottom w:val="0"/>
              <w:divBdr>
                <w:top w:val="none" w:sz="0" w:space="0" w:color="auto"/>
                <w:left w:val="none" w:sz="0" w:space="0" w:color="auto"/>
                <w:bottom w:val="none" w:sz="0" w:space="0" w:color="auto"/>
                <w:right w:val="none" w:sz="0" w:space="0" w:color="auto"/>
              </w:divBdr>
              <w:divsChild>
                <w:div w:id="975649303">
                  <w:marLeft w:val="0"/>
                  <w:marRight w:val="0"/>
                  <w:marTop w:val="0"/>
                  <w:marBottom w:val="0"/>
                  <w:divBdr>
                    <w:top w:val="none" w:sz="0" w:space="0" w:color="auto"/>
                    <w:left w:val="none" w:sz="0" w:space="0" w:color="auto"/>
                    <w:bottom w:val="none" w:sz="0" w:space="0" w:color="auto"/>
                    <w:right w:val="none" w:sz="0" w:space="0" w:color="auto"/>
                  </w:divBdr>
                </w:div>
              </w:divsChild>
            </w:div>
            <w:div w:id="1146244921">
              <w:marLeft w:val="0"/>
              <w:marRight w:val="0"/>
              <w:marTop w:val="0"/>
              <w:marBottom w:val="0"/>
              <w:divBdr>
                <w:top w:val="none" w:sz="0" w:space="0" w:color="auto"/>
                <w:left w:val="none" w:sz="0" w:space="0" w:color="auto"/>
                <w:bottom w:val="none" w:sz="0" w:space="0" w:color="auto"/>
                <w:right w:val="none" w:sz="0" w:space="0" w:color="auto"/>
              </w:divBdr>
              <w:divsChild>
                <w:div w:id="1679767070">
                  <w:marLeft w:val="0"/>
                  <w:marRight w:val="0"/>
                  <w:marTop w:val="0"/>
                  <w:marBottom w:val="0"/>
                  <w:divBdr>
                    <w:top w:val="none" w:sz="0" w:space="0" w:color="auto"/>
                    <w:left w:val="none" w:sz="0" w:space="0" w:color="auto"/>
                    <w:bottom w:val="none" w:sz="0" w:space="0" w:color="auto"/>
                    <w:right w:val="none" w:sz="0" w:space="0" w:color="auto"/>
                  </w:divBdr>
                  <w:divsChild>
                    <w:div w:id="12027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23475">
              <w:marLeft w:val="0"/>
              <w:marRight w:val="0"/>
              <w:marTop w:val="0"/>
              <w:marBottom w:val="0"/>
              <w:divBdr>
                <w:top w:val="none" w:sz="0" w:space="0" w:color="auto"/>
                <w:left w:val="none" w:sz="0" w:space="0" w:color="auto"/>
                <w:bottom w:val="none" w:sz="0" w:space="0" w:color="auto"/>
                <w:right w:val="none" w:sz="0" w:space="0" w:color="auto"/>
              </w:divBdr>
              <w:divsChild>
                <w:div w:id="1017078682">
                  <w:marLeft w:val="0"/>
                  <w:marRight w:val="0"/>
                  <w:marTop w:val="0"/>
                  <w:marBottom w:val="0"/>
                  <w:divBdr>
                    <w:top w:val="none" w:sz="0" w:space="0" w:color="auto"/>
                    <w:left w:val="none" w:sz="0" w:space="0" w:color="auto"/>
                    <w:bottom w:val="none" w:sz="0" w:space="0" w:color="auto"/>
                    <w:right w:val="none" w:sz="0" w:space="0" w:color="auto"/>
                  </w:divBdr>
                  <w:divsChild>
                    <w:div w:id="161069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4802">
              <w:marLeft w:val="0"/>
              <w:marRight w:val="0"/>
              <w:marTop w:val="0"/>
              <w:marBottom w:val="0"/>
              <w:divBdr>
                <w:top w:val="none" w:sz="0" w:space="0" w:color="auto"/>
                <w:left w:val="none" w:sz="0" w:space="0" w:color="auto"/>
                <w:bottom w:val="none" w:sz="0" w:space="0" w:color="auto"/>
                <w:right w:val="none" w:sz="0" w:space="0" w:color="auto"/>
              </w:divBdr>
              <w:divsChild>
                <w:div w:id="217713278">
                  <w:marLeft w:val="0"/>
                  <w:marRight w:val="0"/>
                  <w:marTop w:val="0"/>
                  <w:marBottom w:val="0"/>
                  <w:divBdr>
                    <w:top w:val="none" w:sz="0" w:space="0" w:color="auto"/>
                    <w:left w:val="none" w:sz="0" w:space="0" w:color="auto"/>
                    <w:bottom w:val="none" w:sz="0" w:space="0" w:color="auto"/>
                    <w:right w:val="none" w:sz="0" w:space="0" w:color="auto"/>
                  </w:divBdr>
                  <w:divsChild>
                    <w:div w:id="55902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7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46447">
      <w:bodyDiv w:val="1"/>
      <w:marLeft w:val="0"/>
      <w:marRight w:val="0"/>
      <w:marTop w:val="0"/>
      <w:marBottom w:val="0"/>
      <w:divBdr>
        <w:top w:val="none" w:sz="0" w:space="0" w:color="auto"/>
        <w:left w:val="none" w:sz="0" w:space="0" w:color="auto"/>
        <w:bottom w:val="none" w:sz="0" w:space="0" w:color="auto"/>
        <w:right w:val="none" w:sz="0" w:space="0" w:color="auto"/>
      </w:divBdr>
      <w:divsChild>
        <w:div w:id="1798529694">
          <w:marLeft w:val="0"/>
          <w:marRight w:val="0"/>
          <w:marTop w:val="0"/>
          <w:marBottom w:val="0"/>
          <w:divBdr>
            <w:top w:val="none" w:sz="0" w:space="0" w:color="auto"/>
            <w:left w:val="none" w:sz="0" w:space="0" w:color="auto"/>
            <w:bottom w:val="none" w:sz="0" w:space="0" w:color="auto"/>
            <w:right w:val="none" w:sz="0" w:space="0" w:color="auto"/>
          </w:divBdr>
          <w:divsChild>
            <w:div w:id="12193120">
              <w:marLeft w:val="0"/>
              <w:marRight w:val="0"/>
              <w:marTop w:val="0"/>
              <w:marBottom w:val="0"/>
              <w:divBdr>
                <w:top w:val="none" w:sz="0" w:space="0" w:color="auto"/>
                <w:left w:val="none" w:sz="0" w:space="0" w:color="auto"/>
                <w:bottom w:val="none" w:sz="0" w:space="0" w:color="auto"/>
                <w:right w:val="none" w:sz="0" w:space="0" w:color="auto"/>
              </w:divBdr>
              <w:divsChild>
                <w:div w:id="265427359">
                  <w:marLeft w:val="0"/>
                  <w:marRight w:val="0"/>
                  <w:marTop w:val="0"/>
                  <w:marBottom w:val="0"/>
                  <w:divBdr>
                    <w:top w:val="none" w:sz="0" w:space="0" w:color="auto"/>
                    <w:left w:val="none" w:sz="0" w:space="0" w:color="auto"/>
                    <w:bottom w:val="none" w:sz="0" w:space="0" w:color="auto"/>
                    <w:right w:val="none" w:sz="0" w:space="0" w:color="auto"/>
                  </w:divBdr>
                </w:div>
              </w:divsChild>
            </w:div>
            <w:div w:id="1014962338">
              <w:marLeft w:val="0"/>
              <w:marRight w:val="0"/>
              <w:marTop w:val="0"/>
              <w:marBottom w:val="0"/>
              <w:divBdr>
                <w:top w:val="none" w:sz="0" w:space="0" w:color="auto"/>
                <w:left w:val="none" w:sz="0" w:space="0" w:color="auto"/>
                <w:bottom w:val="none" w:sz="0" w:space="0" w:color="auto"/>
                <w:right w:val="none" w:sz="0" w:space="0" w:color="auto"/>
              </w:divBdr>
              <w:divsChild>
                <w:div w:id="1418139071">
                  <w:marLeft w:val="0"/>
                  <w:marRight w:val="0"/>
                  <w:marTop w:val="0"/>
                  <w:marBottom w:val="0"/>
                  <w:divBdr>
                    <w:top w:val="none" w:sz="0" w:space="0" w:color="auto"/>
                    <w:left w:val="none" w:sz="0" w:space="0" w:color="auto"/>
                    <w:bottom w:val="none" w:sz="0" w:space="0" w:color="auto"/>
                    <w:right w:val="none" w:sz="0" w:space="0" w:color="auto"/>
                  </w:divBdr>
                  <w:divsChild>
                    <w:div w:id="39408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80365">
              <w:marLeft w:val="0"/>
              <w:marRight w:val="0"/>
              <w:marTop w:val="0"/>
              <w:marBottom w:val="0"/>
              <w:divBdr>
                <w:top w:val="none" w:sz="0" w:space="0" w:color="auto"/>
                <w:left w:val="none" w:sz="0" w:space="0" w:color="auto"/>
                <w:bottom w:val="none" w:sz="0" w:space="0" w:color="auto"/>
                <w:right w:val="none" w:sz="0" w:space="0" w:color="auto"/>
              </w:divBdr>
              <w:divsChild>
                <w:div w:id="1738473805">
                  <w:marLeft w:val="0"/>
                  <w:marRight w:val="0"/>
                  <w:marTop w:val="0"/>
                  <w:marBottom w:val="0"/>
                  <w:divBdr>
                    <w:top w:val="none" w:sz="0" w:space="0" w:color="auto"/>
                    <w:left w:val="none" w:sz="0" w:space="0" w:color="auto"/>
                    <w:bottom w:val="none" w:sz="0" w:space="0" w:color="auto"/>
                    <w:right w:val="none" w:sz="0" w:space="0" w:color="auto"/>
                  </w:divBdr>
                  <w:divsChild>
                    <w:div w:id="2621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30688">
              <w:marLeft w:val="0"/>
              <w:marRight w:val="0"/>
              <w:marTop w:val="0"/>
              <w:marBottom w:val="0"/>
              <w:divBdr>
                <w:top w:val="none" w:sz="0" w:space="0" w:color="auto"/>
                <w:left w:val="none" w:sz="0" w:space="0" w:color="auto"/>
                <w:bottom w:val="none" w:sz="0" w:space="0" w:color="auto"/>
                <w:right w:val="none" w:sz="0" w:space="0" w:color="auto"/>
              </w:divBdr>
              <w:divsChild>
                <w:div w:id="1901138100">
                  <w:marLeft w:val="0"/>
                  <w:marRight w:val="0"/>
                  <w:marTop w:val="0"/>
                  <w:marBottom w:val="0"/>
                  <w:divBdr>
                    <w:top w:val="none" w:sz="0" w:space="0" w:color="auto"/>
                    <w:left w:val="none" w:sz="0" w:space="0" w:color="auto"/>
                    <w:bottom w:val="none" w:sz="0" w:space="0" w:color="auto"/>
                    <w:right w:val="none" w:sz="0" w:space="0" w:color="auto"/>
                  </w:divBdr>
                  <w:divsChild>
                    <w:div w:id="193385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7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MacPac\Templates\Perkin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PerkinsBlank.dotx</Template>
  <TotalTime>0</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 Allison D.</dc:creator>
  <cp:lastModifiedBy>Koschney, Linda</cp:lastModifiedBy>
  <cp:revision>2</cp:revision>
  <dcterms:created xsi:type="dcterms:W3CDTF">2016-07-20T23:19:00Z</dcterms:created>
  <dcterms:modified xsi:type="dcterms:W3CDTF">2016-07-20T23:19:00Z</dcterms:modified>
</cp:coreProperties>
</file>