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384309"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r w:rsidR="0024721C">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6D05FD">
              <w:rPr>
                <w:b/>
                <w:sz w:val="28"/>
                <w:szCs w:val="28"/>
              </w:rPr>
              <w:t>AMEND RULES 41 AND 42 OF THE RULES OF FAMILY LAW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D05FD">
              <w:rPr>
                <w:sz w:val="28"/>
                <w:szCs w:val="28"/>
              </w:rPr>
              <w:t>16-0006</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tbl>
    <w:bookmarkEnd w:id="2"/>
    <w:p w:rsidR="0024721C" w:rsidRDefault="00A5178E" w:rsidP="0024721C">
      <w:pPr>
        <w:pStyle w:val="NormalDouble"/>
        <w:ind w:firstLine="0"/>
        <w:rPr>
          <w:color w:val="auto"/>
          <w:sz w:val="28"/>
          <w:szCs w:val="28"/>
        </w:rPr>
      </w:pPr>
      <w:r>
        <w:rPr>
          <w:color w:val="auto"/>
          <w:sz w:val="28"/>
          <w:szCs w:val="28"/>
        </w:rPr>
        <w:tab/>
      </w:r>
    </w:p>
    <w:p w:rsidR="006D05FD" w:rsidRPr="006D05FD" w:rsidRDefault="0024721C" w:rsidP="0024721C">
      <w:pPr>
        <w:pStyle w:val="NormalDouble"/>
        <w:ind w:firstLine="0"/>
        <w:rPr>
          <w:sz w:val="28"/>
          <w:szCs w:val="28"/>
        </w:rPr>
      </w:pPr>
      <w:r>
        <w:rPr>
          <w:color w:val="auto"/>
          <w:sz w:val="28"/>
          <w:szCs w:val="28"/>
        </w:rPr>
        <w:tab/>
      </w:r>
      <w:r w:rsidR="006D05FD" w:rsidRPr="006D05FD">
        <w:rPr>
          <w:sz w:val="28"/>
          <w:szCs w:val="28"/>
        </w:rPr>
        <w:t>Pursuant to Rule 28, Rules of the Supreme Court, the State Bar of Arizona, submits its official comment on the Petition filed by Judge McMurdie regarding ARFLP 41 and 42, and supports said Petition.</w:t>
      </w:r>
    </w:p>
    <w:p w:rsidR="006D05FD" w:rsidRPr="006D05FD" w:rsidRDefault="006D05FD" w:rsidP="0024721C">
      <w:pPr>
        <w:pStyle w:val="NormalDouble"/>
        <w:rPr>
          <w:sz w:val="28"/>
          <w:szCs w:val="28"/>
        </w:rPr>
      </w:pPr>
      <w:r w:rsidRPr="006D05FD">
        <w:rPr>
          <w:sz w:val="28"/>
          <w:szCs w:val="28"/>
        </w:rPr>
        <w:t xml:space="preserve">The Petition filed by Judge McMurdie requests a modification of Rules 41 and 42 of the Arizona Rules of Family Law Procedure </w:t>
      </w:r>
      <w:r w:rsidR="0024721C">
        <w:rPr>
          <w:sz w:val="28"/>
          <w:szCs w:val="28"/>
        </w:rPr>
        <w:t xml:space="preserve">and </w:t>
      </w:r>
      <w:r w:rsidRPr="006D05FD">
        <w:rPr>
          <w:sz w:val="28"/>
          <w:szCs w:val="28"/>
        </w:rPr>
        <w:t>seeks to modify these Rules as follows:</w:t>
      </w:r>
    </w:p>
    <w:p w:rsidR="006D05FD" w:rsidRPr="006D05FD" w:rsidRDefault="006D05FD" w:rsidP="006D05FD">
      <w:pPr>
        <w:pStyle w:val="NormalDouble"/>
        <w:spacing w:line="240" w:lineRule="auto"/>
        <w:ind w:left="1440" w:right="1440" w:firstLine="0"/>
        <w:rPr>
          <w:sz w:val="28"/>
          <w:szCs w:val="28"/>
        </w:rPr>
      </w:pPr>
      <w:r w:rsidRPr="006D05FD">
        <w:rPr>
          <w:sz w:val="28"/>
          <w:szCs w:val="28"/>
        </w:rPr>
        <w:t>This petition seeks to allow the signature of a jail or prison official on a return receipt or signature confirmation to constitute sufficient evidence of service of process when the party to be served is incarcerated.</w:t>
      </w:r>
    </w:p>
    <w:p w:rsidR="006D05FD" w:rsidRPr="006D05FD" w:rsidRDefault="006D05FD" w:rsidP="006D05FD">
      <w:pPr>
        <w:pStyle w:val="NormalDouble"/>
        <w:spacing w:line="240" w:lineRule="auto"/>
        <w:ind w:left="1440" w:right="1440" w:firstLine="0"/>
        <w:rPr>
          <w:sz w:val="28"/>
          <w:szCs w:val="28"/>
        </w:rPr>
      </w:pPr>
    </w:p>
    <w:p w:rsidR="006D05FD" w:rsidRPr="006D05FD" w:rsidRDefault="006D05FD" w:rsidP="006D05FD">
      <w:pPr>
        <w:pStyle w:val="NormalDouble"/>
        <w:rPr>
          <w:sz w:val="28"/>
          <w:szCs w:val="28"/>
        </w:rPr>
      </w:pPr>
      <w:r w:rsidRPr="006D05FD">
        <w:rPr>
          <w:sz w:val="28"/>
          <w:szCs w:val="28"/>
        </w:rPr>
        <w:t>And specifically, the requested wording of the proposed change is as follows:</w:t>
      </w:r>
    </w:p>
    <w:p w:rsidR="006D05FD" w:rsidRPr="006D05FD" w:rsidRDefault="006D05FD" w:rsidP="006D05FD">
      <w:pPr>
        <w:pStyle w:val="NormalDouble"/>
        <w:spacing w:line="240" w:lineRule="auto"/>
        <w:ind w:left="1440" w:right="1440" w:firstLine="0"/>
        <w:rPr>
          <w:color w:val="1E1E1E"/>
          <w:sz w:val="28"/>
          <w:szCs w:val="28"/>
        </w:rPr>
      </w:pPr>
      <w:r w:rsidRPr="006D05FD">
        <w:rPr>
          <w:b/>
          <w:bCs/>
          <w:color w:val="1E1E1E"/>
          <w:sz w:val="28"/>
          <w:szCs w:val="28"/>
        </w:rPr>
        <w:lastRenderedPageBreak/>
        <w:t xml:space="preserve">G. Service of Summons Upon Incarcerated Persons. </w:t>
      </w:r>
      <w:r w:rsidRPr="006D05FD">
        <w:rPr>
          <w:color w:val="1E1E1E"/>
          <w:sz w:val="28"/>
          <w:szCs w:val="28"/>
        </w:rPr>
        <w:t>Service upon a person who is incarcerated in a jail or prison of this state or political subdivision of this state or a correctional facility located in this state shall be effected by service in the manner set forth in paragraph C, except that if service is by mail or national courier service, the return or confirmation of service may be made by an official of the jail, prison or correctional facility, and the signature of an official of the jail, prison or correctional facility on the return receipt or signature confirmation is sufficient proof of service on the party being served.</w:t>
      </w:r>
    </w:p>
    <w:p w:rsidR="006D05FD" w:rsidRPr="006D05FD" w:rsidRDefault="006D05FD" w:rsidP="006D05FD">
      <w:pPr>
        <w:pStyle w:val="NormalDouble"/>
        <w:spacing w:line="240" w:lineRule="auto"/>
        <w:ind w:left="1440" w:right="1440" w:firstLine="0"/>
        <w:rPr>
          <w:sz w:val="28"/>
          <w:szCs w:val="28"/>
        </w:rPr>
      </w:pPr>
    </w:p>
    <w:p w:rsidR="006D05FD" w:rsidRPr="006D05FD" w:rsidRDefault="006D05FD" w:rsidP="0024721C">
      <w:pPr>
        <w:pStyle w:val="NormalDouble"/>
        <w:rPr>
          <w:sz w:val="28"/>
          <w:szCs w:val="28"/>
        </w:rPr>
      </w:pPr>
      <w:r w:rsidRPr="006D05FD">
        <w:rPr>
          <w:sz w:val="28"/>
          <w:szCs w:val="28"/>
        </w:rPr>
        <w:t xml:space="preserve">The State Bar of Arizona concurs with the logic of the Petition, and further adds that this change helps promote the access to justice initiative of the Court, by allowing individuals to utilize a more cost effective method of service on incarcerated individuals. </w:t>
      </w:r>
      <w:r w:rsidR="00997EFB">
        <w:rPr>
          <w:sz w:val="28"/>
          <w:szCs w:val="28"/>
        </w:rPr>
        <w:t xml:space="preserve">The State Bar does however propose that a provision similar to that of Rule 6(e), Ariz. R. Civ. P., allowing for five calendar days to be added to the proscribed period, be included if service is made on the party by way of this rule. These additional days will accommodate for the period of time between acceptance of service by the jail or prison and delivery to the inmate. </w:t>
      </w:r>
      <w:r w:rsidRPr="006D05FD">
        <w:rPr>
          <w:sz w:val="28"/>
          <w:szCs w:val="28"/>
        </w:rPr>
        <w:t>The State Bar also believes that the log process by prison facilities is as reliable, if not more reliable, than the process followed by private process servers.  These logs would be available to prove service if contested, which satisfies the standards for proof of service.</w:t>
      </w:r>
    </w:p>
    <w:p w:rsidR="006D05FD" w:rsidRPr="006D05FD" w:rsidRDefault="006D05FD" w:rsidP="0024721C">
      <w:pPr>
        <w:pStyle w:val="BodyText"/>
        <w:keepNext/>
        <w:keepLines/>
        <w:spacing w:line="480" w:lineRule="auto"/>
        <w:ind w:right="187"/>
        <w:jc w:val="center"/>
        <w:rPr>
          <w:b/>
          <w:sz w:val="28"/>
          <w:szCs w:val="28"/>
          <w:u w:val="single"/>
        </w:rPr>
      </w:pPr>
      <w:r w:rsidRPr="006D05FD">
        <w:rPr>
          <w:b/>
          <w:sz w:val="28"/>
          <w:szCs w:val="28"/>
          <w:u w:val="single"/>
        </w:rPr>
        <w:lastRenderedPageBreak/>
        <w:t>Conclusion</w:t>
      </w:r>
    </w:p>
    <w:p w:rsidR="006D05FD" w:rsidRPr="006D05FD" w:rsidRDefault="006D05FD" w:rsidP="0024721C">
      <w:pPr>
        <w:pStyle w:val="BodyText"/>
        <w:spacing w:line="480" w:lineRule="auto"/>
        <w:ind w:right="187"/>
        <w:rPr>
          <w:sz w:val="28"/>
          <w:szCs w:val="28"/>
        </w:rPr>
      </w:pPr>
      <w:r w:rsidRPr="006D05FD">
        <w:rPr>
          <w:sz w:val="28"/>
          <w:szCs w:val="28"/>
        </w:rPr>
        <w:tab/>
        <w:t>The State Bar requests that this Court adopt the proposed changes to Rules 41 and 42 as stated in the Petition.</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09" w:rsidRDefault="00384309">
      <w:r>
        <w:separator/>
      </w:r>
    </w:p>
  </w:endnote>
  <w:endnote w:type="continuationSeparator" w:id="0">
    <w:p w:rsidR="00384309" w:rsidRDefault="0038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035B1">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09" w:rsidRDefault="00384309">
      <w:r>
        <w:separator/>
      </w:r>
    </w:p>
  </w:footnote>
  <w:footnote w:type="continuationSeparator" w:id="0">
    <w:p w:rsidR="00384309" w:rsidRDefault="0038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4721C"/>
    <w:rsid w:val="00274D6A"/>
    <w:rsid w:val="00352347"/>
    <w:rsid w:val="003566D6"/>
    <w:rsid w:val="00357F4D"/>
    <w:rsid w:val="003617D1"/>
    <w:rsid w:val="00377199"/>
    <w:rsid w:val="00384309"/>
    <w:rsid w:val="003A28AC"/>
    <w:rsid w:val="003A567B"/>
    <w:rsid w:val="00407E2D"/>
    <w:rsid w:val="004331B2"/>
    <w:rsid w:val="00440E4C"/>
    <w:rsid w:val="00463734"/>
    <w:rsid w:val="00494BDF"/>
    <w:rsid w:val="004A3E5F"/>
    <w:rsid w:val="004C3AE3"/>
    <w:rsid w:val="00504E1E"/>
    <w:rsid w:val="00506859"/>
    <w:rsid w:val="00520F93"/>
    <w:rsid w:val="00566856"/>
    <w:rsid w:val="005A21B0"/>
    <w:rsid w:val="005B5161"/>
    <w:rsid w:val="005D6AD4"/>
    <w:rsid w:val="006338C1"/>
    <w:rsid w:val="00636F5E"/>
    <w:rsid w:val="00665CCF"/>
    <w:rsid w:val="006666D1"/>
    <w:rsid w:val="006721EC"/>
    <w:rsid w:val="006932BA"/>
    <w:rsid w:val="006B4F9A"/>
    <w:rsid w:val="006D05FD"/>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997EFB"/>
    <w:rsid w:val="00A1564B"/>
    <w:rsid w:val="00A5178E"/>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35B1"/>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NormalDouble">
    <w:name w:val="Normal Double"/>
    <w:basedOn w:val="Normal"/>
    <w:link w:val="NormalDoubleChar"/>
    <w:qFormat/>
    <w:rsid w:val="006D05FD"/>
    <w:pPr>
      <w:tabs>
        <w:tab w:val="left" w:pos="720"/>
      </w:tabs>
      <w:spacing w:line="480" w:lineRule="auto"/>
      <w:ind w:firstLine="720"/>
      <w:jc w:val="both"/>
    </w:pPr>
    <w:rPr>
      <w:color w:val="000000"/>
      <w:sz w:val="26"/>
      <w:szCs w:val="26"/>
    </w:rPr>
  </w:style>
  <w:style w:type="character" w:customStyle="1" w:styleId="NormalDoubleChar">
    <w:name w:val="Normal Double Char"/>
    <w:link w:val="NormalDouble"/>
    <w:rsid w:val="006D05FD"/>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83FB-AAFF-4ACE-BBA5-2035A771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Carro, Allison D.</cp:lastModifiedBy>
  <cp:revision>2</cp:revision>
  <cp:lastPrinted>2014-04-30T16:27:00Z</cp:lastPrinted>
  <dcterms:created xsi:type="dcterms:W3CDTF">2016-05-17T21:43:00Z</dcterms:created>
  <dcterms:modified xsi:type="dcterms:W3CDTF">2016-05-17T21:43:00Z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