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73E" w:rsidRPr="0065573E" w:rsidRDefault="0065573E" w:rsidP="0065573E">
      <w:pPr>
        <w:spacing w:line="240" w:lineRule="auto"/>
        <w:rPr>
          <w:rFonts w:ascii="Times New Roman" w:hAnsi="Times New Roman" w:cs="Times New Roman"/>
          <w:sz w:val="48"/>
          <w:szCs w:val="48"/>
        </w:rPr>
      </w:pPr>
      <w:r w:rsidRPr="0065573E">
        <w:rPr>
          <w:rFonts w:ascii="Times New Roman" w:hAnsi="Times New Roman" w:cs="Times New Roman"/>
          <w:sz w:val="28"/>
          <w:szCs w:val="28"/>
        </w:rPr>
        <w:t>David K. Byers</w:t>
      </w:r>
    </w:p>
    <w:p w:rsidR="0065573E" w:rsidRPr="0065573E" w:rsidRDefault="0065573E" w:rsidP="006557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573E">
        <w:rPr>
          <w:rFonts w:ascii="Times New Roman" w:hAnsi="Times New Roman" w:cs="Times New Roman"/>
          <w:sz w:val="28"/>
          <w:szCs w:val="28"/>
        </w:rPr>
        <w:t>Administrative Office of the Courts</w:t>
      </w:r>
    </w:p>
    <w:p w:rsidR="0065573E" w:rsidRPr="0065573E" w:rsidRDefault="0065573E" w:rsidP="0065573E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5573E">
        <w:rPr>
          <w:rFonts w:ascii="Times New Roman" w:hAnsi="Times New Roman" w:cs="Times New Roman"/>
          <w:sz w:val="28"/>
          <w:szCs w:val="28"/>
          <w:lang w:val="fr-FR"/>
        </w:rPr>
        <w:t>1501 W. Washington, Suite 414</w:t>
      </w:r>
    </w:p>
    <w:p w:rsidR="0065573E" w:rsidRPr="0065573E" w:rsidRDefault="0065573E" w:rsidP="006557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573E">
        <w:rPr>
          <w:rFonts w:ascii="Times New Roman" w:hAnsi="Times New Roman" w:cs="Times New Roman"/>
          <w:sz w:val="28"/>
          <w:szCs w:val="28"/>
        </w:rPr>
        <w:t>Phoenix, Arizona  85007</w:t>
      </w:r>
    </w:p>
    <w:p w:rsidR="0065573E" w:rsidRPr="0065573E" w:rsidRDefault="0065573E" w:rsidP="006557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573E">
        <w:rPr>
          <w:rFonts w:ascii="Times New Roman" w:hAnsi="Times New Roman" w:cs="Times New Roman"/>
          <w:sz w:val="28"/>
          <w:szCs w:val="28"/>
        </w:rPr>
        <w:t>602-452-3301</w:t>
      </w:r>
    </w:p>
    <w:p w:rsidR="0065573E" w:rsidRPr="0065573E" w:rsidRDefault="0065573E" w:rsidP="006557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573E">
        <w:rPr>
          <w:rFonts w:ascii="Times New Roman" w:hAnsi="Times New Roman" w:cs="Times New Roman"/>
          <w:sz w:val="28"/>
          <w:szCs w:val="28"/>
        </w:rPr>
        <w:t>Projects2@courts.az.gov</w:t>
      </w:r>
    </w:p>
    <w:p w:rsidR="0065573E" w:rsidRPr="0065573E" w:rsidRDefault="0065573E" w:rsidP="006557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573E" w:rsidRPr="0065573E" w:rsidRDefault="0065573E" w:rsidP="006557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73E">
        <w:rPr>
          <w:rFonts w:ascii="Times New Roman" w:hAnsi="Times New Roman" w:cs="Times New Roman"/>
          <w:b/>
          <w:sz w:val="28"/>
          <w:szCs w:val="28"/>
        </w:rPr>
        <w:t>ARIZONA SUPREME COURT</w:t>
      </w:r>
    </w:p>
    <w:p w:rsidR="0065573E" w:rsidRPr="0065573E" w:rsidRDefault="0065573E" w:rsidP="006557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73E" w:rsidRPr="0065573E" w:rsidRDefault="0065573E" w:rsidP="0065573E">
      <w:pPr>
        <w:tabs>
          <w:tab w:val="left" w:pos="43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573E">
        <w:rPr>
          <w:rFonts w:ascii="Times New Roman" w:hAnsi="Times New Roman" w:cs="Times New Roman"/>
          <w:sz w:val="28"/>
          <w:szCs w:val="28"/>
        </w:rPr>
        <w:t>In the matter of :</w:t>
      </w:r>
      <w:r w:rsidRPr="0065573E">
        <w:rPr>
          <w:rFonts w:ascii="Times New Roman" w:hAnsi="Times New Roman" w:cs="Times New Roman"/>
          <w:sz w:val="28"/>
          <w:szCs w:val="28"/>
        </w:rPr>
        <w:tab/>
        <w:t>)</w:t>
      </w:r>
    </w:p>
    <w:p w:rsidR="0065573E" w:rsidRPr="0065573E" w:rsidRDefault="0065573E" w:rsidP="0065573E">
      <w:pPr>
        <w:tabs>
          <w:tab w:val="left" w:pos="43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573E">
        <w:rPr>
          <w:rFonts w:ascii="Times New Roman" w:hAnsi="Times New Roman" w:cs="Times New Roman"/>
          <w:sz w:val="28"/>
          <w:szCs w:val="28"/>
        </w:rPr>
        <w:tab/>
        <w:t>)</w:t>
      </w:r>
    </w:p>
    <w:p w:rsidR="0065573E" w:rsidRPr="0065573E" w:rsidRDefault="0065573E" w:rsidP="0065573E">
      <w:pPr>
        <w:tabs>
          <w:tab w:val="left" w:pos="43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573E">
        <w:rPr>
          <w:rFonts w:ascii="Times New Roman" w:hAnsi="Times New Roman" w:cs="Times New Roman"/>
          <w:sz w:val="28"/>
          <w:szCs w:val="28"/>
        </w:rPr>
        <w:t>PETITION TO AMEND</w:t>
      </w:r>
      <w:r w:rsidRPr="0065573E">
        <w:rPr>
          <w:rFonts w:ascii="Times New Roman" w:hAnsi="Times New Roman" w:cs="Times New Roman"/>
          <w:sz w:val="28"/>
          <w:szCs w:val="28"/>
        </w:rPr>
        <w:tab/>
        <w:t>)</w:t>
      </w:r>
      <w:r w:rsidRPr="0065573E">
        <w:rPr>
          <w:rFonts w:ascii="Times New Roman" w:hAnsi="Times New Roman" w:cs="Times New Roman"/>
          <w:sz w:val="28"/>
          <w:szCs w:val="28"/>
        </w:rPr>
        <w:tab/>
        <w:t>Supreme Court No. R-16-0025</w:t>
      </w:r>
    </w:p>
    <w:p w:rsidR="0065573E" w:rsidRPr="0065573E" w:rsidRDefault="0065573E" w:rsidP="0065573E">
      <w:pPr>
        <w:tabs>
          <w:tab w:val="left" w:pos="43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573E">
        <w:rPr>
          <w:rFonts w:ascii="Times New Roman" w:hAnsi="Times New Roman" w:cs="Times New Roman"/>
          <w:sz w:val="28"/>
          <w:szCs w:val="28"/>
        </w:rPr>
        <w:t xml:space="preserve">RULES 19, 30, 45, AND 47, </w:t>
      </w:r>
      <w:r w:rsidRPr="0065573E">
        <w:rPr>
          <w:rFonts w:ascii="Times New Roman" w:hAnsi="Times New Roman" w:cs="Times New Roman"/>
          <w:sz w:val="28"/>
          <w:szCs w:val="28"/>
        </w:rPr>
        <w:tab/>
        <w:t>)</w:t>
      </w:r>
    </w:p>
    <w:p w:rsidR="0065573E" w:rsidRPr="0065573E" w:rsidRDefault="0065573E" w:rsidP="0065573E">
      <w:pPr>
        <w:tabs>
          <w:tab w:val="left" w:pos="4320"/>
          <w:tab w:val="left" w:pos="50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573E">
        <w:rPr>
          <w:rFonts w:ascii="Times New Roman" w:hAnsi="Times New Roman" w:cs="Times New Roman"/>
          <w:sz w:val="28"/>
          <w:szCs w:val="28"/>
        </w:rPr>
        <w:t>RULES OF PROCEDURE FOR</w:t>
      </w:r>
      <w:r w:rsidRPr="0065573E">
        <w:rPr>
          <w:rFonts w:ascii="Times New Roman" w:hAnsi="Times New Roman" w:cs="Times New Roman"/>
          <w:sz w:val="28"/>
          <w:szCs w:val="28"/>
        </w:rPr>
        <w:tab/>
        <w:t>)</w:t>
      </w:r>
      <w:r w:rsidRPr="0065573E">
        <w:rPr>
          <w:rFonts w:ascii="Times New Roman" w:hAnsi="Times New Roman" w:cs="Times New Roman"/>
          <w:sz w:val="28"/>
          <w:szCs w:val="28"/>
        </w:rPr>
        <w:tab/>
        <w:t xml:space="preserve">    PETITON</w:t>
      </w:r>
      <w:r w:rsidR="00094A2B">
        <w:rPr>
          <w:rFonts w:ascii="Times New Roman" w:hAnsi="Times New Roman" w:cs="Times New Roman"/>
          <w:sz w:val="28"/>
          <w:szCs w:val="28"/>
        </w:rPr>
        <w:t>ER’S REPLY</w:t>
      </w:r>
      <w:bookmarkStart w:id="0" w:name="_GoBack"/>
      <w:bookmarkEnd w:id="0"/>
    </w:p>
    <w:p w:rsidR="0065573E" w:rsidRPr="0065573E" w:rsidRDefault="0065573E" w:rsidP="0065573E">
      <w:pPr>
        <w:tabs>
          <w:tab w:val="left" w:pos="43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573E">
        <w:rPr>
          <w:rFonts w:ascii="Times New Roman" w:hAnsi="Times New Roman" w:cs="Times New Roman"/>
          <w:sz w:val="28"/>
          <w:szCs w:val="28"/>
        </w:rPr>
        <w:t>THE JUVENILE COURT</w:t>
      </w:r>
      <w:r w:rsidRPr="0065573E">
        <w:rPr>
          <w:rFonts w:ascii="Times New Roman" w:hAnsi="Times New Roman" w:cs="Times New Roman"/>
          <w:sz w:val="28"/>
          <w:szCs w:val="28"/>
        </w:rPr>
        <w:tab/>
        <w:t>)</w:t>
      </w:r>
    </w:p>
    <w:p w:rsidR="0065573E" w:rsidRPr="0065573E" w:rsidRDefault="0065573E" w:rsidP="0065573E">
      <w:pPr>
        <w:tabs>
          <w:tab w:val="left" w:pos="43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573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5573E">
        <w:rPr>
          <w:rFonts w:ascii="Times New Roman" w:hAnsi="Times New Roman" w:cs="Times New Roman"/>
          <w:sz w:val="28"/>
          <w:szCs w:val="28"/>
        </w:rPr>
        <w:t>)</w:t>
      </w:r>
    </w:p>
    <w:p w:rsidR="0065573E" w:rsidRPr="0065573E" w:rsidRDefault="0065573E" w:rsidP="0065573E">
      <w:pPr>
        <w:tabs>
          <w:tab w:val="left" w:pos="43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3651C" w:rsidRDefault="008D7810" w:rsidP="006557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4378">
        <w:rPr>
          <w:rFonts w:ascii="Times New Roman" w:hAnsi="Times New Roman" w:cs="Times New Roman"/>
          <w:sz w:val="28"/>
          <w:szCs w:val="28"/>
        </w:rPr>
        <w:t>The Pe</w:t>
      </w:r>
      <w:r w:rsidR="00C457DF">
        <w:rPr>
          <w:rFonts w:ascii="Times New Roman" w:hAnsi="Times New Roman" w:cs="Times New Roman"/>
          <w:sz w:val="28"/>
          <w:szCs w:val="28"/>
        </w:rPr>
        <w:t xml:space="preserve">titioner, David K. Byers, provides this </w:t>
      </w:r>
      <w:r w:rsidRPr="00724378">
        <w:rPr>
          <w:rFonts w:ascii="Times New Roman" w:hAnsi="Times New Roman" w:cs="Times New Roman"/>
          <w:sz w:val="28"/>
          <w:szCs w:val="28"/>
        </w:rPr>
        <w:t>Reply to the comment fi</w:t>
      </w:r>
      <w:r w:rsidR="00C457DF">
        <w:rPr>
          <w:rFonts w:ascii="Times New Roman" w:hAnsi="Times New Roman" w:cs="Times New Roman"/>
          <w:sz w:val="28"/>
          <w:szCs w:val="28"/>
        </w:rPr>
        <w:t xml:space="preserve">led by Gregory McKay, Director, </w:t>
      </w:r>
      <w:proofErr w:type="gramStart"/>
      <w:r w:rsidRPr="00724378">
        <w:rPr>
          <w:rFonts w:ascii="Times New Roman" w:hAnsi="Times New Roman" w:cs="Times New Roman"/>
          <w:sz w:val="28"/>
          <w:szCs w:val="28"/>
        </w:rPr>
        <w:t>Dep</w:t>
      </w:r>
      <w:r w:rsidR="00724378">
        <w:rPr>
          <w:rFonts w:ascii="Times New Roman" w:hAnsi="Times New Roman" w:cs="Times New Roman"/>
          <w:sz w:val="28"/>
          <w:szCs w:val="28"/>
        </w:rPr>
        <w:t>artment</w:t>
      </w:r>
      <w:proofErr w:type="gramEnd"/>
      <w:r w:rsidR="00724378">
        <w:rPr>
          <w:rFonts w:ascii="Times New Roman" w:hAnsi="Times New Roman" w:cs="Times New Roman"/>
          <w:sz w:val="28"/>
          <w:szCs w:val="28"/>
        </w:rPr>
        <w:t xml:space="preserve"> of Child Safety</w:t>
      </w:r>
      <w:r w:rsidR="00C457DF">
        <w:rPr>
          <w:rFonts w:ascii="Times New Roman" w:hAnsi="Times New Roman" w:cs="Times New Roman"/>
          <w:sz w:val="28"/>
          <w:szCs w:val="28"/>
        </w:rPr>
        <w:t xml:space="preserve"> (DCS)</w:t>
      </w:r>
      <w:r w:rsidR="00724378">
        <w:rPr>
          <w:rFonts w:ascii="Times New Roman" w:hAnsi="Times New Roman" w:cs="Times New Roman"/>
          <w:sz w:val="28"/>
          <w:szCs w:val="28"/>
        </w:rPr>
        <w:t xml:space="preserve"> </w:t>
      </w:r>
      <w:r w:rsidRPr="00724378">
        <w:rPr>
          <w:rFonts w:ascii="Times New Roman" w:hAnsi="Times New Roman" w:cs="Times New Roman"/>
          <w:sz w:val="28"/>
          <w:szCs w:val="28"/>
        </w:rPr>
        <w:t xml:space="preserve">on May 19, 2016. </w:t>
      </w:r>
      <w:r w:rsidR="00C457DF">
        <w:rPr>
          <w:rFonts w:ascii="Times New Roman" w:hAnsi="Times New Roman" w:cs="Times New Roman"/>
          <w:sz w:val="28"/>
          <w:szCs w:val="28"/>
        </w:rPr>
        <w:t xml:space="preserve"> The DCS</w:t>
      </w:r>
      <w:r w:rsidR="00D3651C">
        <w:rPr>
          <w:rFonts w:ascii="Times New Roman" w:hAnsi="Times New Roman" w:cs="Times New Roman"/>
          <w:sz w:val="28"/>
          <w:szCs w:val="28"/>
        </w:rPr>
        <w:t xml:space="preserve"> comment and the comment filed by Christina Phillis, an attorney who practices in Su</w:t>
      </w:r>
      <w:r w:rsidR="00D90493">
        <w:rPr>
          <w:rFonts w:ascii="Times New Roman" w:hAnsi="Times New Roman" w:cs="Times New Roman"/>
          <w:sz w:val="28"/>
          <w:szCs w:val="28"/>
        </w:rPr>
        <w:t>perior Court, Juvenile Division,</w:t>
      </w:r>
      <w:r w:rsidR="00C457DF">
        <w:rPr>
          <w:rFonts w:ascii="Times New Roman" w:hAnsi="Times New Roman" w:cs="Times New Roman"/>
          <w:sz w:val="28"/>
          <w:szCs w:val="28"/>
        </w:rPr>
        <w:t xml:space="preserve"> on March 1, 2016, </w:t>
      </w:r>
      <w:r w:rsidR="001A6722">
        <w:rPr>
          <w:rFonts w:ascii="Times New Roman" w:hAnsi="Times New Roman" w:cs="Times New Roman"/>
          <w:sz w:val="28"/>
          <w:szCs w:val="28"/>
        </w:rPr>
        <w:t>have caused us</w:t>
      </w:r>
      <w:r w:rsidR="00C457DF">
        <w:rPr>
          <w:rFonts w:ascii="Times New Roman" w:hAnsi="Times New Roman" w:cs="Times New Roman"/>
          <w:sz w:val="28"/>
          <w:szCs w:val="28"/>
        </w:rPr>
        <w:t xml:space="preserve"> to conclude that we should</w:t>
      </w:r>
      <w:r w:rsidR="00D3651C">
        <w:rPr>
          <w:rFonts w:ascii="Times New Roman" w:hAnsi="Times New Roman" w:cs="Times New Roman"/>
          <w:sz w:val="28"/>
          <w:szCs w:val="28"/>
        </w:rPr>
        <w:t xml:space="preserve"> take a different approach to accomplish the stated goal to “clarify what reco</w:t>
      </w:r>
      <w:r w:rsidR="00443081">
        <w:rPr>
          <w:rFonts w:ascii="Times New Roman" w:hAnsi="Times New Roman" w:cs="Times New Roman"/>
          <w:sz w:val="28"/>
          <w:szCs w:val="28"/>
        </w:rPr>
        <w:t>rds are filed, where records are</w:t>
      </w:r>
      <w:r w:rsidR="00D3651C">
        <w:rPr>
          <w:rFonts w:ascii="Times New Roman" w:hAnsi="Times New Roman" w:cs="Times New Roman"/>
          <w:sz w:val="28"/>
          <w:szCs w:val="28"/>
        </w:rPr>
        <w:t xml:space="preserve"> filed, and where records are kept,”</w:t>
      </w:r>
      <w:r w:rsidR="002235B4">
        <w:rPr>
          <w:rFonts w:ascii="Times New Roman" w:hAnsi="Times New Roman" w:cs="Times New Roman"/>
          <w:sz w:val="28"/>
          <w:szCs w:val="28"/>
        </w:rPr>
        <w:t xml:space="preserve"> with respect to the proposed amendments to Rule 45, Rules of P</w:t>
      </w:r>
      <w:r w:rsidR="00C457DF">
        <w:rPr>
          <w:rFonts w:ascii="Times New Roman" w:hAnsi="Times New Roman" w:cs="Times New Roman"/>
          <w:sz w:val="28"/>
          <w:szCs w:val="28"/>
        </w:rPr>
        <w:t xml:space="preserve">rocedure for the Juvenile Court concerning dependency case records.  </w:t>
      </w:r>
      <w:r w:rsidR="002235B4">
        <w:rPr>
          <w:rFonts w:ascii="Times New Roman" w:hAnsi="Times New Roman" w:cs="Times New Roman"/>
          <w:sz w:val="28"/>
          <w:szCs w:val="28"/>
        </w:rPr>
        <w:t>As a consequence, Petit</w:t>
      </w:r>
      <w:r w:rsidR="00D90493">
        <w:rPr>
          <w:rFonts w:ascii="Times New Roman" w:hAnsi="Times New Roman" w:cs="Times New Roman"/>
          <w:sz w:val="28"/>
          <w:szCs w:val="28"/>
        </w:rPr>
        <w:t>ioner respectfully withdraws the request to amend Rule 45 at this time.</w:t>
      </w:r>
    </w:p>
    <w:p w:rsidR="00D90493" w:rsidRDefault="00D90493" w:rsidP="006557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Petitioner will convene a Work Group to </w:t>
      </w:r>
      <w:r w:rsidR="00C457DF">
        <w:rPr>
          <w:rFonts w:ascii="Times New Roman" w:hAnsi="Times New Roman" w:cs="Times New Roman"/>
          <w:sz w:val="28"/>
          <w:szCs w:val="28"/>
        </w:rPr>
        <w:t>reconsider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7DF">
        <w:rPr>
          <w:rFonts w:ascii="Times New Roman" w:hAnsi="Times New Roman" w:cs="Times New Roman"/>
          <w:sz w:val="28"/>
          <w:szCs w:val="28"/>
        </w:rPr>
        <w:t xml:space="preserve">rule amendment recommendations to </w:t>
      </w:r>
      <w:r w:rsidR="008D4E9D">
        <w:rPr>
          <w:rFonts w:ascii="Times New Roman" w:hAnsi="Times New Roman" w:cs="Times New Roman"/>
          <w:sz w:val="28"/>
          <w:szCs w:val="28"/>
        </w:rPr>
        <w:t>achieve the stated goals.  Petitioner</w:t>
      </w:r>
      <w:r w:rsidR="00C457DF">
        <w:rPr>
          <w:rFonts w:ascii="Times New Roman" w:hAnsi="Times New Roman" w:cs="Times New Roman"/>
          <w:sz w:val="28"/>
          <w:szCs w:val="28"/>
        </w:rPr>
        <w:t xml:space="preserve"> anticipates filing</w:t>
      </w:r>
      <w:r w:rsidR="008D4E9D">
        <w:rPr>
          <w:rFonts w:ascii="Times New Roman" w:hAnsi="Times New Roman" w:cs="Times New Roman"/>
          <w:sz w:val="28"/>
          <w:szCs w:val="28"/>
        </w:rPr>
        <w:t xml:space="preserve"> a new Rule Petition for </w:t>
      </w:r>
      <w:r w:rsidR="00C457DF">
        <w:rPr>
          <w:rFonts w:ascii="Times New Roman" w:hAnsi="Times New Roman" w:cs="Times New Roman"/>
          <w:sz w:val="28"/>
          <w:szCs w:val="28"/>
        </w:rPr>
        <w:t>the 2017 rules cycle.</w:t>
      </w:r>
    </w:p>
    <w:p w:rsidR="00BA6C25" w:rsidRPr="00BA6C25" w:rsidRDefault="00BA6C25" w:rsidP="00BA6C25">
      <w:pPr>
        <w:tabs>
          <w:tab w:val="left" w:pos="43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6C25" w:rsidRPr="00BA6C25" w:rsidRDefault="00BA6C25" w:rsidP="00BA6C25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A6C25">
        <w:rPr>
          <w:rFonts w:ascii="Times New Roman" w:hAnsi="Times New Roman" w:cs="Times New Roman"/>
          <w:sz w:val="28"/>
          <w:szCs w:val="28"/>
        </w:rPr>
        <w:t xml:space="preserve">Respectfully submitted this </w:t>
      </w:r>
      <w:r w:rsidR="0063033C">
        <w:rPr>
          <w:rFonts w:ascii="Times New Roman" w:hAnsi="Times New Roman" w:cs="Times New Roman"/>
          <w:sz w:val="28"/>
          <w:szCs w:val="28"/>
        </w:rPr>
        <w:t>29</w:t>
      </w:r>
      <w:r w:rsidRPr="00BA6C25">
        <w:rPr>
          <w:rFonts w:ascii="Times New Roman" w:hAnsi="Times New Roman" w:cs="Times New Roman"/>
          <w:sz w:val="28"/>
          <w:szCs w:val="28"/>
        </w:rPr>
        <w:t xml:space="preserve"> day of </w:t>
      </w:r>
      <w:r w:rsidR="0063033C">
        <w:rPr>
          <w:rFonts w:ascii="Times New Roman" w:hAnsi="Times New Roman" w:cs="Times New Roman"/>
          <w:sz w:val="28"/>
          <w:szCs w:val="28"/>
        </w:rPr>
        <w:t>June</w:t>
      </w:r>
      <w:r w:rsidRPr="00BA6C25">
        <w:rPr>
          <w:rFonts w:ascii="Times New Roman" w:hAnsi="Times New Roman" w:cs="Times New Roman"/>
          <w:sz w:val="28"/>
          <w:szCs w:val="28"/>
        </w:rPr>
        <w:t>, 2016.</w:t>
      </w:r>
    </w:p>
    <w:p w:rsidR="00BA6C25" w:rsidRPr="00BA6C25" w:rsidRDefault="00BA6C25" w:rsidP="00BA6C25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A6C25" w:rsidRPr="00BA6C25" w:rsidRDefault="00BA6C25" w:rsidP="00BA6C25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A6C25" w:rsidRPr="00BA6C25" w:rsidRDefault="00BA6C25" w:rsidP="00BA6C25">
      <w:pPr>
        <w:tabs>
          <w:tab w:val="left" w:pos="43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6C25" w:rsidRPr="00BA6C25" w:rsidRDefault="00BA6C25" w:rsidP="00BA6C25">
      <w:pPr>
        <w:pStyle w:val="ListParagraph"/>
        <w:tabs>
          <w:tab w:val="left" w:pos="4320"/>
        </w:tabs>
        <w:ind w:left="0"/>
        <w:rPr>
          <w:sz w:val="28"/>
          <w:szCs w:val="28"/>
        </w:rPr>
      </w:pPr>
      <w:r w:rsidRPr="00BA6C25">
        <w:tab/>
      </w:r>
      <w:r w:rsidRPr="00BA6C25">
        <w:rPr>
          <w:sz w:val="28"/>
          <w:szCs w:val="28"/>
        </w:rPr>
        <w:t>By</w:t>
      </w:r>
      <w:r w:rsidR="0063033C">
        <w:rPr>
          <w:sz w:val="28"/>
          <w:szCs w:val="28"/>
        </w:rPr>
        <w:t xml:space="preserve"> </w:t>
      </w:r>
      <w:r w:rsidR="0063033C" w:rsidRPr="0063033C">
        <w:rPr>
          <w:sz w:val="28"/>
          <w:szCs w:val="28"/>
          <w:u w:val="single"/>
        </w:rPr>
        <w:t>/S/</w:t>
      </w:r>
      <w:r w:rsidRPr="00BA6C25">
        <w:rPr>
          <w:sz w:val="28"/>
          <w:szCs w:val="28"/>
        </w:rPr>
        <w:t>____________________________</w:t>
      </w:r>
    </w:p>
    <w:p w:rsidR="00BA6C25" w:rsidRPr="00BA6C25" w:rsidRDefault="00BA6C25" w:rsidP="00BA6C25">
      <w:pPr>
        <w:pStyle w:val="ListParagraph"/>
        <w:tabs>
          <w:tab w:val="left" w:pos="4320"/>
        </w:tabs>
        <w:ind w:left="0"/>
        <w:rPr>
          <w:sz w:val="28"/>
          <w:szCs w:val="28"/>
        </w:rPr>
      </w:pPr>
      <w:r w:rsidRPr="00BA6C25">
        <w:rPr>
          <w:sz w:val="28"/>
          <w:szCs w:val="28"/>
        </w:rPr>
        <w:tab/>
        <w:t>David K. Byers, Director</w:t>
      </w:r>
    </w:p>
    <w:p w:rsidR="00BA6C25" w:rsidRPr="00BA6C25" w:rsidRDefault="00BA6C25" w:rsidP="00BA6C25">
      <w:pPr>
        <w:pStyle w:val="ListParagraph"/>
        <w:tabs>
          <w:tab w:val="left" w:pos="4320"/>
        </w:tabs>
        <w:ind w:left="0"/>
        <w:rPr>
          <w:sz w:val="28"/>
          <w:szCs w:val="28"/>
        </w:rPr>
      </w:pPr>
      <w:r w:rsidRPr="00BA6C25">
        <w:rPr>
          <w:sz w:val="28"/>
          <w:szCs w:val="28"/>
        </w:rPr>
        <w:tab/>
        <w:t>Administrative Office of the Courts</w:t>
      </w:r>
    </w:p>
    <w:p w:rsidR="00BA6C25" w:rsidRPr="00BA6C25" w:rsidRDefault="00BA6C25" w:rsidP="00BA6C25">
      <w:pPr>
        <w:pStyle w:val="ListParagraph"/>
        <w:tabs>
          <w:tab w:val="left" w:pos="4320"/>
        </w:tabs>
        <w:ind w:left="0"/>
        <w:rPr>
          <w:sz w:val="28"/>
          <w:szCs w:val="28"/>
        </w:rPr>
      </w:pPr>
      <w:r w:rsidRPr="00BA6C25">
        <w:rPr>
          <w:sz w:val="28"/>
          <w:szCs w:val="28"/>
        </w:rPr>
        <w:lastRenderedPageBreak/>
        <w:tab/>
        <w:t>1501 W. Washington</w:t>
      </w:r>
    </w:p>
    <w:p w:rsidR="00BA6C25" w:rsidRPr="00BA6C25" w:rsidRDefault="00BA6C25" w:rsidP="00BA6C25">
      <w:pPr>
        <w:pStyle w:val="ListParagraph"/>
        <w:tabs>
          <w:tab w:val="left" w:pos="4320"/>
        </w:tabs>
        <w:ind w:left="0"/>
        <w:rPr>
          <w:sz w:val="28"/>
          <w:szCs w:val="28"/>
        </w:rPr>
      </w:pPr>
      <w:r w:rsidRPr="00BA6C25">
        <w:rPr>
          <w:sz w:val="28"/>
          <w:szCs w:val="28"/>
        </w:rPr>
        <w:tab/>
        <w:t>Phoenix, Arizona 85007</w:t>
      </w:r>
    </w:p>
    <w:p w:rsidR="00BA6C25" w:rsidRPr="00BA6C25" w:rsidRDefault="00BA6C25" w:rsidP="00BA6C25">
      <w:pPr>
        <w:pStyle w:val="ListParagraph"/>
        <w:tabs>
          <w:tab w:val="left" w:pos="4320"/>
        </w:tabs>
        <w:ind w:left="0"/>
        <w:rPr>
          <w:sz w:val="28"/>
          <w:szCs w:val="28"/>
        </w:rPr>
      </w:pPr>
    </w:p>
    <w:sectPr w:rsidR="00BA6C25" w:rsidRPr="00BA6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0B"/>
    <w:rsid w:val="00094A2B"/>
    <w:rsid w:val="001A6722"/>
    <w:rsid w:val="002235B4"/>
    <w:rsid w:val="0039326F"/>
    <w:rsid w:val="003E26C9"/>
    <w:rsid w:val="00443081"/>
    <w:rsid w:val="00486F0D"/>
    <w:rsid w:val="0063033C"/>
    <w:rsid w:val="0065573E"/>
    <w:rsid w:val="00724378"/>
    <w:rsid w:val="008D4E9D"/>
    <w:rsid w:val="008D7810"/>
    <w:rsid w:val="009564DD"/>
    <w:rsid w:val="009B1787"/>
    <w:rsid w:val="00B96C0B"/>
    <w:rsid w:val="00BA6C25"/>
    <w:rsid w:val="00C457DF"/>
    <w:rsid w:val="00D3651C"/>
    <w:rsid w:val="00D90493"/>
    <w:rsid w:val="00DC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822FD-A6B7-4A6E-AEC2-216B0813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787"/>
  </w:style>
  <w:style w:type="paragraph" w:styleId="Heading1">
    <w:name w:val="heading 1"/>
    <w:basedOn w:val="Normal"/>
    <w:next w:val="Normal"/>
    <w:link w:val="Heading1Char"/>
    <w:uiPriority w:val="9"/>
    <w:qFormat/>
    <w:rsid w:val="009B178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787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787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787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787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787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787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787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787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787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787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78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787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78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78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78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787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787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1787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B1787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9B178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787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1787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9B178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B1787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9B1787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B1787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B1787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78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787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B178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9B1787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B178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B178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9B178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1787"/>
    <w:pPr>
      <w:outlineLvl w:val="9"/>
    </w:pPr>
  </w:style>
  <w:style w:type="paragraph" w:styleId="ListParagraph">
    <w:name w:val="List Paragraph"/>
    <w:basedOn w:val="Normal"/>
    <w:uiPriority w:val="34"/>
    <w:qFormat/>
    <w:rsid w:val="00BA6C25"/>
    <w:pPr>
      <w:spacing w:line="240" w:lineRule="auto"/>
      <w:ind w:left="720"/>
      <w:contextualSpacing/>
    </w:pPr>
    <w:rPr>
      <w:rFonts w:ascii="Times New Roman" w:eastAsia="Calibri" w:hAnsi="Times New Roman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Preston, Nina</dc:creator>
  <cp:keywords/>
  <dc:description/>
  <cp:lastModifiedBy>Greene, Jennifer</cp:lastModifiedBy>
  <cp:revision>2</cp:revision>
  <dcterms:created xsi:type="dcterms:W3CDTF">2016-06-29T17:58:00Z</dcterms:created>
  <dcterms:modified xsi:type="dcterms:W3CDTF">2016-06-29T17:58:00Z</dcterms:modified>
</cp:coreProperties>
</file>