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14:paraId="3ECED3DD" w14:textId="77777777" w:rsidTr="006F63FD">
        <w:trPr>
          <w:cantSplit/>
          <w:trHeight w:val="1987"/>
        </w:trPr>
        <w:tc>
          <w:tcPr>
            <w:tcW w:w="4836" w:type="dxa"/>
          </w:tcPr>
          <w:p w14:paraId="3A516503" w14:textId="77777777" w:rsidR="00000C35" w:rsidRDefault="00732169" w:rsidP="00000C35">
            <w:pPr>
              <w:pStyle w:val="FirmInformation"/>
              <w:spacing w:line="240" w:lineRule="auto"/>
              <w:rPr>
                <w:sz w:val="28"/>
                <w:szCs w:val="28"/>
              </w:rPr>
            </w:pPr>
            <w:bookmarkStart w:id="0" w:name="_zzmpFIXED_CounselTable"/>
            <w:bookmarkStart w:id="1" w:name="_GoBack"/>
            <w:bookmarkEnd w:id="1"/>
            <w:r>
              <w:rPr>
                <w:sz w:val="28"/>
                <w:szCs w:val="28"/>
              </w:rPr>
              <w:t xml:space="preserve">John </w:t>
            </w:r>
            <w:r w:rsidR="00A93A7C">
              <w:rPr>
                <w:sz w:val="28"/>
                <w:szCs w:val="28"/>
              </w:rPr>
              <w:t xml:space="preserve">A. </w:t>
            </w:r>
            <w:r>
              <w:rPr>
                <w:sz w:val="28"/>
                <w:szCs w:val="28"/>
              </w:rPr>
              <w:t xml:space="preserve">Furlong, </w:t>
            </w:r>
            <w:r w:rsidRPr="006F63FD">
              <w:rPr>
                <w:sz w:val="28"/>
                <w:szCs w:val="28"/>
              </w:rPr>
              <w:t>Bar No. 018356</w:t>
            </w:r>
            <w:r>
              <w:rPr>
                <w:sz w:val="28"/>
                <w:szCs w:val="28"/>
              </w:rPr>
              <w:br/>
            </w:r>
            <w:r w:rsidR="006F63FD" w:rsidRPr="006F63FD">
              <w:rPr>
                <w:sz w:val="28"/>
                <w:szCs w:val="28"/>
              </w:rPr>
              <w:t>General Counsel</w:t>
            </w:r>
          </w:p>
          <w:p w14:paraId="5F9CEDA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256A133"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7072E077"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021A2541" w14:textId="77777777" w:rsidR="00357F4D" w:rsidRPr="006F63FD" w:rsidRDefault="00352347" w:rsidP="00000C35">
            <w:pPr>
              <w:pStyle w:val="FirmInformation"/>
              <w:spacing w:line="240" w:lineRule="auto"/>
              <w:rPr>
                <w:sz w:val="28"/>
                <w:szCs w:val="28"/>
              </w:rPr>
            </w:pPr>
            <w:r>
              <w:rPr>
                <w:sz w:val="28"/>
                <w:szCs w:val="28"/>
              </w:rPr>
              <w:t>(602) 340-7236</w:t>
            </w:r>
          </w:p>
          <w:p w14:paraId="4013D101" w14:textId="77777777" w:rsidR="006F63FD" w:rsidRPr="00735659" w:rsidRDefault="00684415" w:rsidP="00735659">
            <w:pPr>
              <w:pStyle w:val="FirmInformation"/>
              <w:spacing w:line="240" w:lineRule="auto"/>
              <w:rPr>
                <w:sz w:val="28"/>
                <w:szCs w:val="28"/>
              </w:rPr>
            </w:pPr>
            <w:hyperlink r:id="rId8" w:history="1">
              <w:r w:rsidR="006F63FD" w:rsidRPr="003F71FF">
                <w:rPr>
                  <w:rStyle w:val="Hyperlink"/>
                  <w:sz w:val="28"/>
                  <w:szCs w:val="28"/>
                </w:rPr>
                <w:t>John.Furlong@staff.azbar.org</w:t>
              </w:r>
            </w:hyperlink>
          </w:p>
        </w:tc>
        <w:tc>
          <w:tcPr>
            <w:tcW w:w="4200" w:type="dxa"/>
          </w:tcPr>
          <w:p w14:paraId="5345FB84" w14:textId="77777777" w:rsidR="00357F4D" w:rsidRPr="000F7A7F" w:rsidRDefault="00357F4D" w:rsidP="00000C35">
            <w:pPr>
              <w:ind w:left="113" w:right="113"/>
              <w:rPr>
                <w:sz w:val="26"/>
                <w:szCs w:val="26"/>
              </w:rPr>
            </w:pPr>
          </w:p>
        </w:tc>
      </w:tr>
      <w:bookmarkEnd w:id="0"/>
    </w:tbl>
    <w:p w14:paraId="1FA2A81E" w14:textId="77777777" w:rsidR="00357F4D" w:rsidRPr="000F7A7F" w:rsidRDefault="00357F4D" w:rsidP="00735659">
      <w:pPr>
        <w:pStyle w:val="Court"/>
        <w:spacing w:line="508" w:lineRule="exact"/>
        <w:jc w:val="left"/>
        <w:rPr>
          <w:b/>
        </w:rPr>
      </w:pPr>
    </w:p>
    <w:p w14:paraId="3E1850C7"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530180C2" w14:textId="77777777" w:rsidTr="004331B2">
        <w:tc>
          <w:tcPr>
            <w:tcW w:w="4680" w:type="dxa"/>
            <w:tcBorders>
              <w:top w:val="nil"/>
              <w:bottom w:val="single" w:sz="4" w:space="0" w:color="auto"/>
              <w:right w:val="single" w:sz="4" w:space="0" w:color="auto"/>
            </w:tcBorders>
            <w:shd w:val="clear" w:color="auto" w:fill="auto"/>
          </w:tcPr>
          <w:p w14:paraId="45DFBFE1" w14:textId="77777777" w:rsidR="00357F4D" w:rsidRPr="006F63FD" w:rsidRDefault="00357F4D" w:rsidP="00E321C5">
            <w:pPr>
              <w:pStyle w:val="Caption"/>
              <w:spacing w:before="240" w:line="260" w:lineRule="exact"/>
              <w:rPr>
                <w:sz w:val="28"/>
                <w:szCs w:val="28"/>
              </w:rPr>
            </w:pPr>
            <w:bookmarkStart w:id="2" w:name="_zzmpFIXED_CaptionTable"/>
            <w:r w:rsidRPr="006F63FD">
              <w:rPr>
                <w:sz w:val="28"/>
                <w:szCs w:val="28"/>
              </w:rPr>
              <w:t>In the Matter of:</w:t>
            </w:r>
          </w:p>
          <w:p w14:paraId="33D0EF8F" w14:textId="77777777" w:rsidR="00357F4D" w:rsidRPr="00220F9F" w:rsidRDefault="00220F9F" w:rsidP="00220F9F">
            <w:pPr>
              <w:pStyle w:val="Caption"/>
              <w:spacing w:before="240" w:line="260" w:lineRule="exact"/>
              <w:rPr>
                <w:b/>
                <w:sz w:val="28"/>
                <w:szCs w:val="28"/>
              </w:rPr>
            </w:pPr>
            <w:r w:rsidRPr="004728C7">
              <w:rPr>
                <w:b/>
                <w:sz w:val="28"/>
                <w:szCs w:val="28"/>
              </w:rPr>
              <w:t xml:space="preserve">PETITION TO </w:t>
            </w:r>
            <w:r>
              <w:rPr>
                <w:b/>
                <w:sz w:val="28"/>
                <w:szCs w:val="28"/>
              </w:rPr>
              <w:t xml:space="preserve">AMEND RULE 5(A) OF THE ARIZONA RULES OF CIVIL APPELLATE PROCEDURE </w:t>
            </w:r>
          </w:p>
        </w:tc>
        <w:tc>
          <w:tcPr>
            <w:tcW w:w="4524" w:type="dxa"/>
            <w:tcBorders>
              <w:top w:val="nil"/>
              <w:left w:val="single" w:sz="4" w:space="0" w:color="auto"/>
            </w:tcBorders>
            <w:shd w:val="clear" w:color="auto" w:fill="auto"/>
          </w:tcPr>
          <w:p w14:paraId="71830C19" w14:textId="77777777"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220F9F">
              <w:rPr>
                <w:sz w:val="28"/>
                <w:szCs w:val="28"/>
              </w:rPr>
              <w:t>16-0034</w:t>
            </w:r>
          </w:p>
          <w:p w14:paraId="4B742267" w14:textId="77777777"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14:paraId="4158A50E" w14:textId="77777777"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THE STATE BAR OF ARIZONA</w:t>
            </w:r>
          </w:p>
          <w:p w14:paraId="00C0E98C" w14:textId="77777777" w:rsidR="00357F4D" w:rsidRPr="000F7A7F" w:rsidRDefault="00357F4D" w:rsidP="00E321C5">
            <w:pPr>
              <w:pStyle w:val="DocumentTitle"/>
              <w:rPr>
                <w:szCs w:val="26"/>
              </w:rPr>
            </w:pPr>
          </w:p>
          <w:p w14:paraId="03CC6313" w14:textId="77777777" w:rsidR="00220F9F" w:rsidRPr="00220F9F" w:rsidRDefault="00220F9F" w:rsidP="00220F9F"/>
        </w:tc>
      </w:tr>
      <w:bookmarkEnd w:id="2"/>
    </w:tbl>
    <w:p w14:paraId="7BB561EE" w14:textId="77777777" w:rsidR="00220F9F" w:rsidRDefault="00220F9F" w:rsidP="00220F9F">
      <w:pPr>
        <w:pStyle w:val="Style13ptJustifiedFirstline05LinespacingExactly2"/>
        <w:spacing w:line="480" w:lineRule="auto"/>
        <w:rPr>
          <w:sz w:val="28"/>
          <w:szCs w:val="28"/>
        </w:rPr>
      </w:pPr>
    </w:p>
    <w:p w14:paraId="787AE50A" w14:textId="709A9356" w:rsidR="00220F9F" w:rsidRDefault="00220F9F" w:rsidP="00220F9F">
      <w:pPr>
        <w:pStyle w:val="Style13ptJustifiedFirstline05LinespacingExactly2"/>
        <w:spacing w:line="480" w:lineRule="auto"/>
        <w:rPr>
          <w:sz w:val="28"/>
          <w:szCs w:val="28"/>
        </w:rPr>
      </w:pPr>
      <w:r>
        <w:rPr>
          <w:sz w:val="28"/>
          <w:szCs w:val="28"/>
        </w:rPr>
        <w:t>The</w:t>
      </w:r>
      <w:r w:rsidRPr="004728C7">
        <w:rPr>
          <w:sz w:val="28"/>
          <w:szCs w:val="28"/>
        </w:rPr>
        <w:t xml:space="preserve"> State Bar of Arizona (“</w:t>
      </w:r>
      <w:r>
        <w:rPr>
          <w:sz w:val="28"/>
          <w:szCs w:val="28"/>
        </w:rPr>
        <w:t>State Bar</w:t>
      </w:r>
      <w:r w:rsidRPr="004728C7">
        <w:rPr>
          <w:sz w:val="28"/>
          <w:szCs w:val="28"/>
        </w:rPr>
        <w:t xml:space="preserve">”) </w:t>
      </w:r>
      <w:r>
        <w:rPr>
          <w:sz w:val="28"/>
          <w:szCs w:val="28"/>
        </w:rPr>
        <w:t>opposes</w:t>
      </w:r>
      <w:r w:rsidRPr="004728C7">
        <w:rPr>
          <w:sz w:val="28"/>
          <w:szCs w:val="28"/>
        </w:rPr>
        <w:t xml:space="preserve"> the Petition of the </w:t>
      </w:r>
      <w:r>
        <w:rPr>
          <w:sz w:val="28"/>
          <w:szCs w:val="28"/>
        </w:rPr>
        <w:t>Supreme Court Staff Attorneys’ Office (“Petitioner</w:t>
      </w:r>
      <w:r w:rsidRPr="004728C7">
        <w:rPr>
          <w:sz w:val="28"/>
          <w:szCs w:val="28"/>
        </w:rPr>
        <w:t xml:space="preserve">”) to amend </w:t>
      </w:r>
      <w:r>
        <w:rPr>
          <w:sz w:val="28"/>
          <w:szCs w:val="28"/>
        </w:rPr>
        <w:t xml:space="preserve">Rule 5(a) of </w:t>
      </w:r>
      <w:r w:rsidRPr="004728C7">
        <w:rPr>
          <w:sz w:val="28"/>
          <w:szCs w:val="28"/>
        </w:rPr>
        <w:t xml:space="preserve">the Arizona Rules of Civil </w:t>
      </w:r>
      <w:r>
        <w:rPr>
          <w:sz w:val="28"/>
          <w:szCs w:val="28"/>
        </w:rPr>
        <w:t xml:space="preserve">Appellate </w:t>
      </w:r>
      <w:r w:rsidRPr="004728C7">
        <w:rPr>
          <w:sz w:val="28"/>
          <w:szCs w:val="28"/>
        </w:rPr>
        <w:t>Procedure (“ARC</w:t>
      </w:r>
      <w:r>
        <w:rPr>
          <w:sz w:val="28"/>
          <w:szCs w:val="28"/>
        </w:rPr>
        <w:t>A</w:t>
      </w:r>
      <w:r w:rsidRPr="004728C7">
        <w:rPr>
          <w:sz w:val="28"/>
          <w:szCs w:val="28"/>
        </w:rPr>
        <w:t>P”)</w:t>
      </w:r>
      <w:r>
        <w:rPr>
          <w:sz w:val="28"/>
          <w:szCs w:val="28"/>
        </w:rPr>
        <w:t>.  Rule 5(a) incorporates Rule 6(e) of the Arizona Rules of Civil Procedure, which permits a party to add five days when calculating the deadline for filing a response to a brief, motion, or other filing served by mail or electronic transmission.  If the proposed amendment is adopted, this additional five</w:t>
      </w:r>
      <w:r w:rsidR="00B358B7">
        <w:rPr>
          <w:sz w:val="28"/>
          <w:szCs w:val="28"/>
        </w:rPr>
        <w:t>-</w:t>
      </w:r>
      <w:r>
        <w:rPr>
          <w:sz w:val="28"/>
          <w:szCs w:val="28"/>
        </w:rPr>
        <w:t>day period would no longer apply to the deadline for responding to electronically</w:t>
      </w:r>
      <w:r w:rsidR="00B358B7">
        <w:rPr>
          <w:sz w:val="28"/>
          <w:szCs w:val="28"/>
        </w:rPr>
        <w:t xml:space="preserve"> </w:t>
      </w:r>
      <w:r>
        <w:rPr>
          <w:sz w:val="28"/>
          <w:szCs w:val="28"/>
        </w:rPr>
        <w:t xml:space="preserve">filed </w:t>
      </w:r>
      <w:commentRangeStart w:id="3"/>
      <w:r>
        <w:rPr>
          <w:sz w:val="28"/>
          <w:szCs w:val="28"/>
        </w:rPr>
        <w:t>documents</w:t>
      </w:r>
      <w:commentRangeEnd w:id="3"/>
      <w:r w:rsidR="00B358B7">
        <w:rPr>
          <w:rStyle w:val="CommentReference"/>
        </w:rPr>
        <w:commentReference w:id="3"/>
      </w:r>
      <w:r>
        <w:rPr>
          <w:sz w:val="28"/>
          <w:szCs w:val="28"/>
        </w:rPr>
        <w:t>.  No need exists, however, to amend the Rule or eliminate the five</w:t>
      </w:r>
      <w:r w:rsidR="00B358B7">
        <w:rPr>
          <w:sz w:val="28"/>
          <w:szCs w:val="28"/>
        </w:rPr>
        <w:t>-</w:t>
      </w:r>
      <w:r>
        <w:rPr>
          <w:sz w:val="28"/>
          <w:szCs w:val="28"/>
        </w:rPr>
        <w:t>day period.</w:t>
      </w:r>
    </w:p>
    <w:p w14:paraId="1DB19AF5" w14:textId="77777777" w:rsidR="00220F9F" w:rsidRDefault="00220F9F" w:rsidP="00220F9F">
      <w:pPr>
        <w:pStyle w:val="Style13ptJustifiedFirstline05LinespacingExactly2"/>
        <w:spacing w:line="480" w:lineRule="auto"/>
        <w:rPr>
          <w:sz w:val="28"/>
          <w:szCs w:val="28"/>
        </w:rPr>
      </w:pPr>
    </w:p>
    <w:p w14:paraId="41927941" w14:textId="77777777" w:rsidR="00220F9F" w:rsidRPr="00031860" w:rsidRDefault="00220F9F" w:rsidP="00220F9F">
      <w:pPr>
        <w:pStyle w:val="Style13ptJustifiedFirstline05LinespacingExactly2"/>
        <w:spacing w:line="480" w:lineRule="auto"/>
        <w:ind w:left="720" w:hanging="720"/>
        <w:rPr>
          <w:b/>
          <w:sz w:val="28"/>
          <w:szCs w:val="28"/>
        </w:rPr>
      </w:pPr>
      <w:r w:rsidRPr="00031860">
        <w:rPr>
          <w:b/>
          <w:sz w:val="28"/>
          <w:szCs w:val="28"/>
        </w:rPr>
        <w:t>I.</w:t>
      </w:r>
      <w:r w:rsidRPr="00031860">
        <w:rPr>
          <w:b/>
          <w:sz w:val="28"/>
          <w:szCs w:val="28"/>
        </w:rPr>
        <w:tab/>
      </w:r>
      <w:r w:rsidRPr="00031860">
        <w:rPr>
          <w:b/>
          <w:sz w:val="28"/>
          <w:szCs w:val="28"/>
          <w:u w:val="single"/>
        </w:rPr>
        <w:t>BACKGROUND</w:t>
      </w:r>
    </w:p>
    <w:p w14:paraId="2B427AB2" w14:textId="751333AA" w:rsidR="00220F9F" w:rsidRDefault="00220F9F" w:rsidP="00220F9F">
      <w:pPr>
        <w:pStyle w:val="Style13ptJustifiedFirstline05LinespacingExactly2"/>
        <w:spacing w:line="480" w:lineRule="auto"/>
        <w:rPr>
          <w:sz w:val="28"/>
          <w:szCs w:val="28"/>
        </w:rPr>
      </w:pPr>
      <w:r>
        <w:rPr>
          <w:sz w:val="28"/>
          <w:szCs w:val="28"/>
        </w:rPr>
        <w:lastRenderedPageBreak/>
        <w:t>Recently, Division Two of the Court of Appeals, under ARCAP 3(a), suspended the application of Rule 6(e), as incorporated in ARCAP 5(a), to electronically</w:t>
      </w:r>
      <w:r w:rsidR="00B358B7">
        <w:rPr>
          <w:sz w:val="28"/>
          <w:szCs w:val="28"/>
        </w:rPr>
        <w:t xml:space="preserve"> </w:t>
      </w:r>
      <w:r>
        <w:rPr>
          <w:sz w:val="28"/>
          <w:szCs w:val="28"/>
        </w:rPr>
        <w:t xml:space="preserve">filed documents.  The suspension has resulted in a non-uniform application of Rule 5(a) between Division Two, on the one hand, and the Supreme Court and Division One of the Court of Appeals, on the other.  Specifically, in Division Two, the response to a brief filed electronically is due five days earlier than a brief filed at the same time and in the same manner in the Supreme Court or Division One.  On March 14, 2016, the Supreme Court issued Administrative Order No. 2016-19, modifying Rule 5(a) to provide that the reference to Rule 6(e) does not apply to documents served electronically through Division Two’s “e-filer” system, pending further order.    </w:t>
      </w:r>
    </w:p>
    <w:p w14:paraId="3069CE77" w14:textId="6956CC05" w:rsidR="00220F9F" w:rsidRDefault="00220F9F" w:rsidP="00220F9F">
      <w:pPr>
        <w:pStyle w:val="Style13ptJustifiedFirstline05LinespacingExactly2"/>
        <w:spacing w:line="480" w:lineRule="auto"/>
        <w:rPr>
          <w:sz w:val="28"/>
          <w:szCs w:val="28"/>
        </w:rPr>
      </w:pPr>
      <w:r>
        <w:rPr>
          <w:sz w:val="28"/>
          <w:szCs w:val="28"/>
        </w:rPr>
        <w:t>Resolution of the non-uniform approach to the application of Rule 5(a) between Divisions One and Two is desirable.  As the Petition points out, this conflict may result in litigants erroneously submitting late</w:t>
      </w:r>
      <w:r w:rsidR="00B358B7">
        <w:rPr>
          <w:sz w:val="28"/>
          <w:szCs w:val="28"/>
        </w:rPr>
        <w:t>-</w:t>
      </w:r>
      <w:r>
        <w:rPr>
          <w:sz w:val="28"/>
          <w:szCs w:val="28"/>
        </w:rPr>
        <w:t xml:space="preserve">filed briefs in Division Two.  </w:t>
      </w:r>
      <w:r w:rsidR="00B358B7">
        <w:rPr>
          <w:sz w:val="28"/>
          <w:szCs w:val="28"/>
        </w:rPr>
        <w:t>However, a</w:t>
      </w:r>
      <w:r>
        <w:rPr>
          <w:sz w:val="28"/>
          <w:szCs w:val="28"/>
        </w:rPr>
        <w:t xml:space="preserve">doption of Division Two’s approach to resolve the conflict, as the Petition promotes, is not necessary.  Rule 5(a) has been working fine—applying the five-day period to the deadline for responding to electronically-filed documents does not prejudice litigants or adversely affect Court dockets or </w:t>
      </w:r>
      <w:r>
        <w:rPr>
          <w:sz w:val="28"/>
          <w:szCs w:val="28"/>
        </w:rPr>
        <w:lastRenderedPageBreak/>
        <w:t xml:space="preserve">administration.  Changing Rule 5(a) to conform to the practice in Division Two, however, while resolving the conflict with the Supreme Court and Division One, will merely create a new conflict between the appellate courts and the trial courts.  </w:t>
      </w:r>
    </w:p>
    <w:p w14:paraId="66226FDD" w14:textId="77777777" w:rsidR="00220F9F" w:rsidRPr="00031860" w:rsidRDefault="00220F9F" w:rsidP="00220F9F">
      <w:pPr>
        <w:pStyle w:val="Style13ptJustifiedFirstline05LinespacingExactly2"/>
        <w:spacing w:line="480" w:lineRule="auto"/>
        <w:ind w:left="720" w:hanging="720"/>
        <w:rPr>
          <w:b/>
          <w:sz w:val="28"/>
          <w:szCs w:val="28"/>
        </w:rPr>
      </w:pPr>
      <w:r w:rsidRPr="00031860">
        <w:rPr>
          <w:b/>
          <w:sz w:val="28"/>
          <w:szCs w:val="28"/>
        </w:rPr>
        <w:t>II.</w:t>
      </w:r>
      <w:r w:rsidRPr="00031860">
        <w:rPr>
          <w:b/>
          <w:sz w:val="28"/>
          <w:szCs w:val="28"/>
        </w:rPr>
        <w:tab/>
      </w:r>
      <w:r w:rsidRPr="00031860">
        <w:rPr>
          <w:b/>
          <w:sz w:val="28"/>
          <w:szCs w:val="28"/>
          <w:u w:val="single"/>
        </w:rPr>
        <w:t>ANALYSIS</w:t>
      </w:r>
    </w:p>
    <w:p w14:paraId="522A59CF" w14:textId="41DDCD8F" w:rsidR="00220F9F" w:rsidRDefault="00220F9F" w:rsidP="00220F9F">
      <w:pPr>
        <w:pStyle w:val="ListAlphaLeftMarginFirstIndent5in"/>
        <w:numPr>
          <w:ilvl w:val="0"/>
          <w:numId w:val="0"/>
        </w:numPr>
        <w:ind w:firstLine="720"/>
        <w:rPr>
          <w:sz w:val="28"/>
          <w:szCs w:val="28"/>
        </w:rPr>
      </w:pPr>
      <w:r>
        <w:rPr>
          <w:sz w:val="28"/>
          <w:szCs w:val="28"/>
        </w:rPr>
        <w:t xml:space="preserve">The central thesis supporting the direction of the Petition is that “times have changed.”  When former Supreme Court Rule 124(g)—the first rule to provide that electronic service be considered “service by mail” for purposes of computing time under procedural rules—was adopted in 2000, concern existed that “like mail, electronic transmission was sometimes faulty.”  </w:t>
      </w:r>
      <w:r w:rsidRPr="004278C4">
        <w:rPr>
          <w:i/>
          <w:sz w:val="28"/>
          <w:szCs w:val="28"/>
        </w:rPr>
        <w:t>See</w:t>
      </w:r>
      <w:r>
        <w:rPr>
          <w:sz w:val="28"/>
          <w:szCs w:val="28"/>
        </w:rPr>
        <w:t xml:space="preserve"> Report of the Civil Rules Advisory Committee at 11, (May 1, 2000).  In 2006, when ARCP 6(e) supplanted Rule 124(g), the concept of treating electronically served documents the same as those served by mail followed.  Petitioner reasons that since 2000, “[t]ransmission error is now rare, and courts and practitioners no longer find electronic service to be novel or unreliable.”  Pet</w:t>
      </w:r>
      <w:r w:rsidR="00B358B7">
        <w:rPr>
          <w:sz w:val="28"/>
          <w:szCs w:val="28"/>
        </w:rPr>
        <w:t xml:space="preserve">. at </w:t>
      </w:r>
      <w:r>
        <w:rPr>
          <w:sz w:val="28"/>
          <w:szCs w:val="28"/>
        </w:rPr>
        <w:t xml:space="preserve"> 4.  Accordingly, Petitioner concludes that no need exists for continuing to apply the five-day rule to electronically served documents.</w:t>
      </w:r>
    </w:p>
    <w:p w14:paraId="3DC442F3" w14:textId="77777777" w:rsidR="00220F9F" w:rsidRDefault="00220F9F" w:rsidP="00220F9F">
      <w:pPr>
        <w:pStyle w:val="ListAlphaLeftMarginFirstIndent5in"/>
        <w:numPr>
          <w:ilvl w:val="0"/>
          <w:numId w:val="0"/>
        </w:numPr>
        <w:ind w:firstLine="720"/>
        <w:rPr>
          <w:sz w:val="28"/>
          <w:szCs w:val="28"/>
        </w:rPr>
      </w:pPr>
      <w:r>
        <w:rPr>
          <w:sz w:val="28"/>
          <w:szCs w:val="28"/>
        </w:rPr>
        <w:t xml:space="preserve">No need exists, however, for eliminating the five-day rule merely because its original purpose may no longer exist.  The Rule, as stated, is neither ambiguous nor difficult to understand.  Petitioner does not </w:t>
      </w:r>
      <w:r>
        <w:rPr>
          <w:sz w:val="28"/>
          <w:szCs w:val="28"/>
        </w:rPr>
        <w:lastRenderedPageBreak/>
        <w:t>indicate that application of the five-day rule to electronically served documents has created any problems for the appellate courts.  The brief delay occasioned by the additional five days does not have a dramatic impact on the administration of justice.  Certainly, affording the additional time to respond to documents does not prejudice practitioners or their clients.  Absent evidence that application of the five-day rule to electronically filed documents has wrought harm on the appellate system, the proposed amendment appears to recommend change simply for the sake of change.</w:t>
      </w:r>
    </w:p>
    <w:p w14:paraId="2D493B92" w14:textId="77777777" w:rsidR="00220F9F" w:rsidRDefault="00220F9F" w:rsidP="00220F9F">
      <w:pPr>
        <w:pStyle w:val="ListAlphaLeftMarginFirstIndent5in"/>
        <w:numPr>
          <w:ilvl w:val="0"/>
          <w:numId w:val="0"/>
        </w:numPr>
        <w:ind w:firstLine="720"/>
        <w:rPr>
          <w:sz w:val="28"/>
          <w:szCs w:val="28"/>
        </w:rPr>
      </w:pPr>
      <w:r>
        <w:rPr>
          <w:sz w:val="28"/>
          <w:szCs w:val="28"/>
        </w:rPr>
        <w:t xml:space="preserve">The Petition notes that applying the five-day rule to electronically filed documents is not necessary to maintain consistency between Arizona’s rules and the federal rules:  </w:t>
      </w:r>
    </w:p>
    <w:p w14:paraId="6D7F1AF7" w14:textId="77777777" w:rsidR="00220F9F" w:rsidRDefault="00220F9F" w:rsidP="00220F9F">
      <w:pPr>
        <w:pStyle w:val="ListAlphaLeftMarginFirstIndent5in"/>
        <w:numPr>
          <w:ilvl w:val="0"/>
          <w:numId w:val="0"/>
        </w:numPr>
        <w:spacing w:before="120"/>
        <w:ind w:left="720" w:right="720"/>
        <w:rPr>
          <w:sz w:val="28"/>
          <w:szCs w:val="28"/>
        </w:rPr>
      </w:pPr>
      <w:r>
        <w:rPr>
          <w:sz w:val="28"/>
          <w:szCs w:val="28"/>
        </w:rPr>
        <w:t>The U.S. Supreme Court is currently considering a proposed amendment to each set of the federal procedural rules – including the Federal Rules of Appellate Procedure – providing that the “three-day mailing rule” would no longer apply to electronically served documents . . . Based on the relative lack of opposition to these proposed amendments, the Court is likely to approve them later this spring.</w:t>
      </w:r>
    </w:p>
    <w:p w14:paraId="403A6825" w14:textId="7523B672" w:rsidR="00220F9F" w:rsidRDefault="00220F9F" w:rsidP="00220F9F">
      <w:pPr>
        <w:pStyle w:val="ListAlphaLeftMarginFirstIndent5in"/>
        <w:numPr>
          <w:ilvl w:val="0"/>
          <w:numId w:val="0"/>
        </w:numPr>
        <w:rPr>
          <w:sz w:val="28"/>
          <w:szCs w:val="28"/>
        </w:rPr>
      </w:pPr>
      <w:r>
        <w:rPr>
          <w:sz w:val="28"/>
          <w:szCs w:val="28"/>
        </w:rPr>
        <w:lastRenderedPageBreak/>
        <w:t xml:space="preserve">The likely (but not guaranteed) elimination </w:t>
      </w:r>
      <w:r w:rsidR="00B358B7">
        <w:rPr>
          <w:sz w:val="28"/>
          <w:szCs w:val="28"/>
        </w:rPr>
        <w:t xml:space="preserve">of </w:t>
      </w:r>
      <w:r>
        <w:rPr>
          <w:sz w:val="28"/>
          <w:szCs w:val="28"/>
        </w:rPr>
        <w:t xml:space="preserve">a single potential justification for keeping Rule 5(a) in its current form does not warrant adopting the proposed amendment.  Indeed, as important as conforming Arizona’s rules to the federal rules may be, maintaining consistency among the various sets of Arizona rules—particularly from the standpoint of a practitioner who will be handling the appeal of a case from Superior Court—is more critical.  </w:t>
      </w:r>
    </w:p>
    <w:p w14:paraId="1BBA3B5F" w14:textId="77777777" w:rsidR="00220F9F" w:rsidRDefault="00220F9F" w:rsidP="00220F9F">
      <w:pPr>
        <w:pStyle w:val="ListAlphaLeftMarginFirstIndent5in"/>
        <w:numPr>
          <w:ilvl w:val="0"/>
          <w:numId w:val="0"/>
        </w:numPr>
        <w:ind w:firstLine="720"/>
        <w:rPr>
          <w:sz w:val="28"/>
          <w:szCs w:val="28"/>
        </w:rPr>
      </w:pPr>
      <w:r>
        <w:rPr>
          <w:sz w:val="28"/>
          <w:szCs w:val="28"/>
        </w:rPr>
        <w:t xml:space="preserve">The State Bar’s opposition to the Petition is informed by the opposition of both its Civil Practice and Procedure Committee and its Appellate Section.    </w:t>
      </w:r>
    </w:p>
    <w:p w14:paraId="52845C84" w14:textId="77777777" w:rsidR="00220F9F" w:rsidRPr="00BF652F" w:rsidRDefault="00220F9F" w:rsidP="00220F9F">
      <w:pPr>
        <w:pStyle w:val="ListAlphaLeftMarginFirstIndent5in"/>
        <w:numPr>
          <w:ilvl w:val="0"/>
          <w:numId w:val="0"/>
        </w:numPr>
        <w:rPr>
          <w:b/>
          <w:sz w:val="28"/>
          <w:szCs w:val="28"/>
        </w:rPr>
      </w:pPr>
      <w:r w:rsidRPr="00BF652F">
        <w:rPr>
          <w:b/>
          <w:sz w:val="28"/>
          <w:szCs w:val="28"/>
        </w:rPr>
        <w:t>III.</w:t>
      </w:r>
      <w:r w:rsidRPr="00BF652F">
        <w:rPr>
          <w:b/>
          <w:sz w:val="28"/>
          <w:szCs w:val="28"/>
        </w:rPr>
        <w:tab/>
      </w:r>
      <w:r w:rsidRPr="00BF652F">
        <w:rPr>
          <w:b/>
          <w:sz w:val="28"/>
          <w:szCs w:val="28"/>
          <w:u w:val="single"/>
        </w:rPr>
        <w:t>CONCLUSION</w:t>
      </w:r>
      <w:r w:rsidRPr="00BF652F">
        <w:rPr>
          <w:b/>
          <w:sz w:val="28"/>
          <w:szCs w:val="28"/>
        </w:rPr>
        <w:t xml:space="preserve">   </w:t>
      </w:r>
    </w:p>
    <w:p w14:paraId="3ADE05DA" w14:textId="77777777" w:rsidR="00220F9F" w:rsidRDefault="00220F9F" w:rsidP="00220F9F">
      <w:pPr>
        <w:spacing w:line="480" w:lineRule="auto"/>
        <w:ind w:firstLine="720"/>
        <w:jc w:val="both"/>
        <w:rPr>
          <w:sz w:val="28"/>
          <w:szCs w:val="28"/>
        </w:rPr>
      </w:pPr>
      <w:r>
        <w:rPr>
          <w:sz w:val="28"/>
          <w:szCs w:val="28"/>
        </w:rPr>
        <w:t xml:space="preserve">The State Bar respectfully suggests that amending a Rule that is clearly written, does not interfere with the prompt administration of justice or create traps for the unwary practitioner, and is consistent with other sets of Arizona’s procedural rules is both unnecessary and undesirable, particularly when the proposed amendment will not serve some greater purpose, such as appreciably increasing judicial efficiency.  The State Bar does not oppose future efforts to </w:t>
      </w:r>
      <w:r w:rsidRPr="00817F50">
        <w:rPr>
          <w:sz w:val="28"/>
          <w:szCs w:val="28"/>
        </w:rPr>
        <w:t xml:space="preserve">reform time periods, </w:t>
      </w:r>
      <w:r>
        <w:rPr>
          <w:sz w:val="28"/>
          <w:szCs w:val="28"/>
        </w:rPr>
        <w:t>particularly across more sets of rules, and encourages further</w:t>
      </w:r>
      <w:r w:rsidRPr="00817F50">
        <w:rPr>
          <w:sz w:val="28"/>
          <w:szCs w:val="28"/>
        </w:rPr>
        <w:t xml:space="preserve"> </w:t>
      </w:r>
      <w:r>
        <w:rPr>
          <w:sz w:val="28"/>
          <w:szCs w:val="28"/>
        </w:rPr>
        <w:t xml:space="preserve">deliberation and consultation with the various interested parties, such as the CPPC and Appellate Section, in that regard. </w:t>
      </w:r>
    </w:p>
    <w:p w14:paraId="72934420" w14:textId="77777777" w:rsidR="00220F9F" w:rsidRPr="004728C7" w:rsidRDefault="00220F9F" w:rsidP="00220F9F">
      <w:pPr>
        <w:pStyle w:val="Body"/>
        <w:widowControl w:val="0"/>
        <w:tabs>
          <w:tab w:val="left" w:pos="720"/>
        </w:tabs>
        <w:spacing w:line="480" w:lineRule="auto"/>
        <w:ind w:firstLine="720"/>
        <w:jc w:val="both"/>
        <w:rPr>
          <w:sz w:val="28"/>
          <w:szCs w:val="28"/>
        </w:rPr>
      </w:pPr>
      <w:r>
        <w:rPr>
          <w:sz w:val="28"/>
          <w:szCs w:val="28"/>
        </w:rPr>
        <w:t>For the foregoing reasons, the State Bar opposes the Petition.</w:t>
      </w:r>
    </w:p>
    <w:p w14:paraId="16A967DA" w14:textId="77777777" w:rsidR="000F7A7F" w:rsidRPr="000F7A7F" w:rsidRDefault="000F7A7F" w:rsidP="000F7C13">
      <w:pPr>
        <w:pStyle w:val="Body"/>
        <w:widowControl w:val="0"/>
        <w:tabs>
          <w:tab w:val="left" w:pos="720"/>
        </w:tabs>
        <w:ind w:firstLine="0"/>
        <w:rPr>
          <w:szCs w:val="26"/>
        </w:rPr>
      </w:pPr>
    </w:p>
    <w:p w14:paraId="7C01E325" w14:textId="77777777"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A93A7C">
        <w:rPr>
          <w:sz w:val="28"/>
          <w:szCs w:val="28"/>
        </w:rPr>
        <w:t>, 2016</w:t>
      </w:r>
      <w:r w:rsidR="000C48A9" w:rsidRPr="006F63FD">
        <w:rPr>
          <w:sz w:val="28"/>
          <w:szCs w:val="28"/>
        </w:rPr>
        <w:t>.</w:t>
      </w:r>
    </w:p>
    <w:p w14:paraId="6F73F12F" w14:textId="77777777" w:rsidR="000C48A9" w:rsidRPr="000F7A7F" w:rsidRDefault="000C48A9" w:rsidP="000C48A9">
      <w:pPr>
        <w:pStyle w:val="Body"/>
        <w:widowControl w:val="0"/>
        <w:tabs>
          <w:tab w:val="left" w:pos="720"/>
        </w:tabs>
        <w:ind w:firstLine="0"/>
        <w:rPr>
          <w:szCs w:val="26"/>
        </w:rPr>
      </w:pPr>
    </w:p>
    <w:p w14:paraId="4DF883E5" w14:textId="77777777" w:rsidR="000C48A9" w:rsidRPr="000F7A7F" w:rsidRDefault="000C48A9" w:rsidP="000C48A9">
      <w:pPr>
        <w:pStyle w:val="Body"/>
        <w:widowControl w:val="0"/>
        <w:tabs>
          <w:tab w:val="left" w:pos="720"/>
        </w:tabs>
        <w:ind w:firstLine="0"/>
        <w:rPr>
          <w:szCs w:val="26"/>
        </w:rPr>
      </w:pPr>
    </w:p>
    <w:p w14:paraId="51E8D0B7" w14:textId="77777777" w:rsidR="000C48A9" w:rsidRPr="000F7A7F" w:rsidRDefault="000C48A9" w:rsidP="000C48A9">
      <w:pPr>
        <w:pStyle w:val="Body"/>
        <w:widowControl w:val="0"/>
        <w:tabs>
          <w:tab w:val="left" w:pos="720"/>
        </w:tabs>
        <w:ind w:firstLine="0"/>
        <w:rPr>
          <w:szCs w:val="26"/>
        </w:rPr>
      </w:pPr>
    </w:p>
    <w:p w14:paraId="6B9BE53A" w14:textId="77777777" w:rsidR="000C48A9" w:rsidRPr="006F63FD" w:rsidRDefault="000C48A9" w:rsidP="000C48A9">
      <w:pPr>
        <w:pStyle w:val="PleadingSignature"/>
        <w:keepNext w:val="0"/>
        <w:keepLines w:val="0"/>
        <w:pBdr>
          <w:top w:val="single" w:sz="4" w:space="1" w:color="auto"/>
        </w:pBdr>
        <w:spacing w:line="240" w:lineRule="auto"/>
        <w:ind w:left="5070"/>
        <w:rPr>
          <w:sz w:val="28"/>
          <w:szCs w:val="28"/>
        </w:rPr>
      </w:pPr>
      <w:r w:rsidRPr="006F63FD">
        <w:rPr>
          <w:sz w:val="28"/>
          <w:szCs w:val="28"/>
        </w:rPr>
        <w:t xml:space="preserve">John </w:t>
      </w:r>
      <w:r w:rsidR="00A93A7C">
        <w:rPr>
          <w:sz w:val="28"/>
          <w:szCs w:val="28"/>
        </w:rPr>
        <w:t xml:space="preserve">A. </w:t>
      </w:r>
      <w:r w:rsidRPr="006F63FD">
        <w:rPr>
          <w:sz w:val="28"/>
          <w:szCs w:val="28"/>
        </w:rPr>
        <w:t>Furlong</w:t>
      </w:r>
    </w:p>
    <w:p w14:paraId="56B5DFB9"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1A54AD93" w14:textId="77777777" w:rsidR="000C48A9" w:rsidRPr="000F7A7F" w:rsidRDefault="000C48A9" w:rsidP="000C48A9">
      <w:pPr>
        <w:pStyle w:val="PleadingSignature"/>
        <w:keepNext w:val="0"/>
        <w:keepLines w:val="0"/>
        <w:spacing w:line="240" w:lineRule="auto"/>
        <w:ind w:left="5070"/>
        <w:rPr>
          <w:szCs w:val="26"/>
        </w:rPr>
      </w:pPr>
    </w:p>
    <w:p w14:paraId="3D93B36C" w14:textId="77777777" w:rsidR="000C48A9" w:rsidRPr="006F63FD" w:rsidRDefault="000C48A9" w:rsidP="000C48A9">
      <w:pPr>
        <w:pStyle w:val="PleadingSignature"/>
        <w:keepNext w:val="0"/>
        <w:keepLines w:val="0"/>
        <w:spacing w:line="240" w:lineRule="auto"/>
        <w:ind w:left="5070"/>
        <w:rPr>
          <w:sz w:val="28"/>
          <w:szCs w:val="28"/>
        </w:rPr>
      </w:pPr>
    </w:p>
    <w:p w14:paraId="665719F6" w14:textId="77777777" w:rsidR="00C52E56" w:rsidRDefault="00C52E56" w:rsidP="004331B2">
      <w:pPr>
        <w:widowControl w:val="0"/>
        <w:spacing w:line="240" w:lineRule="auto"/>
        <w:ind w:right="4140"/>
        <w:rPr>
          <w:sz w:val="28"/>
          <w:szCs w:val="28"/>
        </w:rPr>
      </w:pPr>
    </w:p>
    <w:p w14:paraId="368BE981" w14:textId="77777777" w:rsidR="00C52E56" w:rsidRDefault="00C52E56" w:rsidP="004331B2">
      <w:pPr>
        <w:widowControl w:val="0"/>
        <w:spacing w:line="240" w:lineRule="auto"/>
        <w:ind w:right="4140"/>
        <w:rPr>
          <w:sz w:val="28"/>
          <w:szCs w:val="28"/>
        </w:rPr>
      </w:pPr>
    </w:p>
    <w:p w14:paraId="3089CC5C"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3171BEBD" w14:textId="77777777" w:rsidR="000C48A9" w:rsidRPr="00C52E56" w:rsidRDefault="000C48A9" w:rsidP="004331B2">
      <w:pPr>
        <w:spacing w:line="240" w:lineRule="auto"/>
        <w:ind w:right="4140"/>
        <w:rPr>
          <w:sz w:val="28"/>
          <w:szCs w:val="28"/>
        </w:rPr>
      </w:pPr>
      <w:r w:rsidRPr="00C52E56">
        <w:rPr>
          <w:sz w:val="28"/>
          <w:szCs w:val="28"/>
        </w:rPr>
        <w:t>Clerk of the Arizona Supreme Court</w:t>
      </w:r>
    </w:p>
    <w:p w14:paraId="73AF1FEA" w14:textId="77777777"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A93A7C">
        <w:rPr>
          <w:sz w:val="28"/>
          <w:szCs w:val="28"/>
        </w:rPr>
        <w:t>2016</w:t>
      </w:r>
      <w:r w:rsidR="000F7A7F" w:rsidRPr="00C52E56">
        <w:rPr>
          <w:sz w:val="28"/>
          <w:szCs w:val="28"/>
        </w:rPr>
        <w:t>.</w:t>
      </w:r>
    </w:p>
    <w:p w14:paraId="20684A3F" w14:textId="77777777" w:rsidR="000F7A7F" w:rsidRPr="00C52E56" w:rsidRDefault="000F7A7F" w:rsidP="000C48A9">
      <w:pPr>
        <w:spacing w:line="240" w:lineRule="auto"/>
        <w:ind w:right="4572"/>
        <w:rPr>
          <w:sz w:val="28"/>
          <w:szCs w:val="28"/>
        </w:rPr>
      </w:pPr>
    </w:p>
    <w:p w14:paraId="5BF51EA3" w14:textId="77777777"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14:paraId="65A5458E" w14:textId="77777777" w:rsidR="00494BDF" w:rsidRPr="000F7A7F" w:rsidRDefault="00494BDF" w:rsidP="000C48A9">
      <w:pPr>
        <w:pStyle w:val="Body"/>
        <w:widowControl w:val="0"/>
        <w:ind w:firstLine="0"/>
        <w:jc w:val="both"/>
        <w:rPr>
          <w:szCs w:val="26"/>
        </w:rPr>
      </w:pPr>
    </w:p>
    <w:p w14:paraId="106A3979" w14:textId="77777777" w:rsidR="00933EA1" w:rsidRPr="000F7A7F" w:rsidRDefault="00933EA1" w:rsidP="000F7C13">
      <w:pPr>
        <w:spacing w:line="240" w:lineRule="auto"/>
        <w:rPr>
          <w:strike/>
          <w:sz w:val="26"/>
          <w:szCs w:val="26"/>
        </w:rPr>
      </w:pPr>
    </w:p>
    <w:p w14:paraId="562B851D" w14:textId="77777777" w:rsidR="00933EA1" w:rsidRPr="000F7A7F" w:rsidRDefault="00933EA1" w:rsidP="00933EA1">
      <w:pPr>
        <w:rPr>
          <w:sz w:val="26"/>
          <w:szCs w:val="26"/>
        </w:rPr>
      </w:pPr>
    </w:p>
    <w:p w14:paraId="5E9E7F2D" w14:textId="77777777" w:rsidR="00052372" w:rsidRPr="000F7A7F" w:rsidRDefault="00052372" w:rsidP="00933EA1">
      <w:pPr>
        <w:tabs>
          <w:tab w:val="left" w:pos="8145"/>
        </w:tabs>
        <w:rPr>
          <w:sz w:val="26"/>
          <w:szCs w:val="26"/>
        </w:rPr>
      </w:pPr>
    </w:p>
    <w:sectPr w:rsidR="00052372" w:rsidRPr="000F7A7F" w:rsidSect="006F63FD">
      <w:headerReference w:type="default" r:id="rId11"/>
      <w:footerReference w:type="even" r:id="rId12"/>
      <w:footerReference w:type="default" r:id="rId13"/>
      <w:pgSz w:w="12240" w:h="15840" w:code="1"/>
      <w:pgMar w:top="0" w:right="1440" w:bottom="1440" w:left="1440" w:header="720" w:footer="432"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nn Ching" w:date="2016-06-15T09:06:00Z" w:initials="AC">
    <w:p w14:paraId="6C80695F" w14:textId="77777777" w:rsidR="00B358B7" w:rsidRDefault="00B358B7">
      <w:pPr>
        <w:pStyle w:val="CommentText"/>
      </w:pPr>
      <w:r>
        <w:rPr>
          <w:rStyle w:val="CommentReference"/>
        </w:rPr>
        <w:annotationRef/>
      </w:r>
      <w:r>
        <w:t>Use hyphens for compound adjectives before the noun they modify (like, “five-day period”). Do not use hyphens with adverbs (“electronically filed”).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8069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FA9C8" w14:textId="77777777" w:rsidR="00D07C53" w:rsidRDefault="00D07C53">
      <w:r>
        <w:separator/>
      </w:r>
    </w:p>
  </w:endnote>
  <w:endnote w:type="continuationSeparator" w:id="0">
    <w:p w14:paraId="40EC1408" w14:textId="77777777" w:rsidR="00D07C53" w:rsidRDefault="00D0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60CED"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0ABC56" w14:textId="77777777" w:rsidR="007870CB" w:rsidRDefault="007870CB" w:rsidP="00861563">
    <w:pPr>
      <w:pStyle w:val="Footer"/>
      <w:ind w:right="360"/>
    </w:pPr>
  </w:p>
  <w:p w14:paraId="01E7F9BA" w14:textId="77777777"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14:paraId="050063C8"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684415">
          <w:rPr>
            <w:noProof/>
            <w:sz w:val="26"/>
            <w:szCs w:val="26"/>
          </w:rPr>
          <w:t>3</w:t>
        </w:r>
        <w:r w:rsidRPr="006B4F9A">
          <w:rPr>
            <w:noProof/>
            <w:sz w:val="26"/>
            <w:szCs w:val="26"/>
          </w:rPr>
          <w:fldChar w:fldCharType="end"/>
        </w:r>
      </w:p>
    </w:sdtContent>
  </w:sdt>
  <w:p w14:paraId="7B00AE71" w14:textId="77777777"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6B5E2" w14:textId="77777777" w:rsidR="00D07C53" w:rsidRDefault="00D07C53">
      <w:r>
        <w:separator/>
      </w:r>
    </w:p>
  </w:footnote>
  <w:footnote w:type="continuationSeparator" w:id="0">
    <w:p w14:paraId="68B28103" w14:textId="77777777" w:rsidR="00D07C53" w:rsidRDefault="00D07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07D17"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3BAF29C1" wp14:editId="49E19E1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6F79BA8E" wp14:editId="2BF6C542">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4FA4F91" wp14:editId="01CB384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ADBD783" w14:textId="77777777" w:rsidR="007D5C49" w:rsidRDefault="00000C35">
    <w:r>
      <w:rPr>
        <w:noProof/>
      </w:rPr>
      <mc:AlternateContent>
        <mc:Choice Requires="wps">
          <w:drawing>
            <wp:anchor distT="0" distB="0" distL="114300" distR="114300" simplePos="0" relativeHeight="251659264" behindDoc="0" locked="0" layoutInCell="1" allowOverlap="1" wp14:anchorId="6C3BDEE0" wp14:editId="4FE22FB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D3F18" w14:textId="77777777" w:rsidR="007870CB" w:rsidRPr="00000C35" w:rsidRDefault="007870CB">
                          <w:pPr>
                            <w:jc w:val="right"/>
                            <w:rPr>
                              <w:sz w:val="28"/>
                              <w:szCs w:val="28"/>
                            </w:rPr>
                          </w:pPr>
                          <w:r w:rsidRPr="00000C35">
                            <w:rPr>
                              <w:sz w:val="28"/>
                              <w:szCs w:val="28"/>
                            </w:rPr>
                            <w:t>1</w:t>
                          </w:r>
                        </w:p>
                        <w:p w14:paraId="357A5DBA" w14:textId="77777777" w:rsidR="007870CB" w:rsidRPr="00000C35" w:rsidRDefault="007870CB">
                          <w:pPr>
                            <w:jc w:val="right"/>
                            <w:rPr>
                              <w:sz w:val="28"/>
                              <w:szCs w:val="28"/>
                            </w:rPr>
                          </w:pPr>
                          <w:r w:rsidRPr="00000C35">
                            <w:rPr>
                              <w:sz w:val="28"/>
                              <w:szCs w:val="28"/>
                            </w:rPr>
                            <w:t>2</w:t>
                          </w:r>
                        </w:p>
                        <w:p w14:paraId="326A7287" w14:textId="77777777" w:rsidR="007870CB" w:rsidRPr="00000C35" w:rsidRDefault="007870CB">
                          <w:pPr>
                            <w:jc w:val="right"/>
                            <w:rPr>
                              <w:sz w:val="28"/>
                              <w:szCs w:val="28"/>
                            </w:rPr>
                          </w:pPr>
                          <w:r w:rsidRPr="00000C35">
                            <w:rPr>
                              <w:sz w:val="28"/>
                              <w:szCs w:val="28"/>
                            </w:rPr>
                            <w:t>3</w:t>
                          </w:r>
                        </w:p>
                        <w:p w14:paraId="38B8633C" w14:textId="77777777" w:rsidR="007870CB" w:rsidRPr="00000C35" w:rsidRDefault="007870CB">
                          <w:pPr>
                            <w:jc w:val="right"/>
                            <w:rPr>
                              <w:sz w:val="28"/>
                              <w:szCs w:val="28"/>
                            </w:rPr>
                          </w:pPr>
                          <w:r w:rsidRPr="00000C35">
                            <w:rPr>
                              <w:sz w:val="28"/>
                              <w:szCs w:val="28"/>
                            </w:rPr>
                            <w:t>4</w:t>
                          </w:r>
                        </w:p>
                        <w:p w14:paraId="14C3C57F" w14:textId="77777777" w:rsidR="007870CB" w:rsidRPr="00000C35" w:rsidRDefault="007870CB">
                          <w:pPr>
                            <w:jc w:val="right"/>
                            <w:rPr>
                              <w:sz w:val="28"/>
                              <w:szCs w:val="28"/>
                            </w:rPr>
                          </w:pPr>
                          <w:r w:rsidRPr="00000C35">
                            <w:rPr>
                              <w:sz w:val="28"/>
                              <w:szCs w:val="28"/>
                            </w:rPr>
                            <w:t>5</w:t>
                          </w:r>
                        </w:p>
                        <w:p w14:paraId="357C64AA" w14:textId="77777777" w:rsidR="007870CB" w:rsidRPr="00000C35" w:rsidRDefault="007870CB">
                          <w:pPr>
                            <w:jc w:val="right"/>
                            <w:rPr>
                              <w:sz w:val="28"/>
                              <w:szCs w:val="28"/>
                            </w:rPr>
                          </w:pPr>
                          <w:r w:rsidRPr="00000C35">
                            <w:rPr>
                              <w:sz w:val="28"/>
                              <w:szCs w:val="28"/>
                            </w:rPr>
                            <w:t>6</w:t>
                          </w:r>
                        </w:p>
                        <w:p w14:paraId="002EAB33" w14:textId="77777777" w:rsidR="007870CB" w:rsidRPr="00000C35" w:rsidRDefault="007870CB">
                          <w:pPr>
                            <w:jc w:val="right"/>
                            <w:rPr>
                              <w:sz w:val="28"/>
                              <w:szCs w:val="28"/>
                            </w:rPr>
                          </w:pPr>
                          <w:r w:rsidRPr="00000C35">
                            <w:rPr>
                              <w:sz w:val="28"/>
                              <w:szCs w:val="28"/>
                            </w:rPr>
                            <w:t>7</w:t>
                          </w:r>
                        </w:p>
                        <w:p w14:paraId="196A640D" w14:textId="77777777" w:rsidR="007870CB" w:rsidRPr="00000C35" w:rsidRDefault="007870CB">
                          <w:pPr>
                            <w:jc w:val="right"/>
                            <w:rPr>
                              <w:sz w:val="28"/>
                              <w:szCs w:val="28"/>
                            </w:rPr>
                          </w:pPr>
                          <w:r w:rsidRPr="00000C35">
                            <w:rPr>
                              <w:sz w:val="28"/>
                              <w:szCs w:val="28"/>
                            </w:rPr>
                            <w:t>8</w:t>
                          </w:r>
                        </w:p>
                        <w:p w14:paraId="218CF3C2" w14:textId="77777777" w:rsidR="007870CB" w:rsidRPr="00000C35" w:rsidRDefault="007870CB">
                          <w:pPr>
                            <w:jc w:val="right"/>
                            <w:rPr>
                              <w:sz w:val="28"/>
                              <w:szCs w:val="28"/>
                            </w:rPr>
                          </w:pPr>
                          <w:r w:rsidRPr="00000C35">
                            <w:rPr>
                              <w:sz w:val="28"/>
                              <w:szCs w:val="28"/>
                            </w:rPr>
                            <w:t>9</w:t>
                          </w:r>
                        </w:p>
                        <w:p w14:paraId="377021B1" w14:textId="77777777" w:rsidR="007870CB" w:rsidRPr="00000C35" w:rsidRDefault="007870CB">
                          <w:pPr>
                            <w:jc w:val="right"/>
                            <w:rPr>
                              <w:sz w:val="28"/>
                              <w:szCs w:val="28"/>
                            </w:rPr>
                          </w:pPr>
                          <w:r w:rsidRPr="00000C35">
                            <w:rPr>
                              <w:sz w:val="28"/>
                              <w:szCs w:val="28"/>
                            </w:rPr>
                            <w:t>10</w:t>
                          </w:r>
                        </w:p>
                        <w:p w14:paraId="63C9428A" w14:textId="77777777" w:rsidR="007870CB" w:rsidRPr="00000C35" w:rsidRDefault="007870CB">
                          <w:pPr>
                            <w:jc w:val="right"/>
                            <w:rPr>
                              <w:sz w:val="28"/>
                              <w:szCs w:val="28"/>
                            </w:rPr>
                          </w:pPr>
                          <w:r w:rsidRPr="00000C35">
                            <w:rPr>
                              <w:sz w:val="28"/>
                              <w:szCs w:val="28"/>
                            </w:rPr>
                            <w:t>11</w:t>
                          </w:r>
                        </w:p>
                        <w:p w14:paraId="3B0A8DA9" w14:textId="77777777" w:rsidR="007870CB" w:rsidRPr="00000C35" w:rsidRDefault="007870CB">
                          <w:pPr>
                            <w:jc w:val="right"/>
                            <w:rPr>
                              <w:sz w:val="28"/>
                              <w:szCs w:val="28"/>
                            </w:rPr>
                          </w:pPr>
                          <w:r w:rsidRPr="00000C35">
                            <w:rPr>
                              <w:sz w:val="28"/>
                              <w:szCs w:val="28"/>
                            </w:rPr>
                            <w:t>12</w:t>
                          </w:r>
                        </w:p>
                        <w:p w14:paraId="1EE96AF5" w14:textId="77777777" w:rsidR="007870CB" w:rsidRPr="00000C35" w:rsidRDefault="007870CB">
                          <w:pPr>
                            <w:jc w:val="right"/>
                            <w:rPr>
                              <w:sz w:val="28"/>
                              <w:szCs w:val="28"/>
                            </w:rPr>
                          </w:pPr>
                          <w:r w:rsidRPr="00000C35">
                            <w:rPr>
                              <w:sz w:val="28"/>
                              <w:szCs w:val="28"/>
                            </w:rPr>
                            <w:t>13</w:t>
                          </w:r>
                        </w:p>
                        <w:p w14:paraId="7BB8F551" w14:textId="77777777" w:rsidR="007870CB" w:rsidRPr="00000C35" w:rsidRDefault="007870CB">
                          <w:pPr>
                            <w:jc w:val="right"/>
                            <w:rPr>
                              <w:sz w:val="28"/>
                              <w:szCs w:val="28"/>
                            </w:rPr>
                          </w:pPr>
                          <w:r w:rsidRPr="00000C35">
                            <w:rPr>
                              <w:sz w:val="28"/>
                              <w:szCs w:val="28"/>
                            </w:rPr>
                            <w:t>14</w:t>
                          </w:r>
                        </w:p>
                        <w:p w14:paraId="01A82D19" w14:textId="77777777" w:rsidR="007870CB" w:rsidRPr="00000C35" w:rsidRDefault="007870CB">
                          <w:pPr>
                            <w:jc w:val="right"/>
                            <w:rPr>
                              <w:sz w:val="28"/>
                              <w:szCs w:val="28"/>
                            </w:rPr>
                          </w:pPr>
                          <w:r w:rsidRPr="00000C35">
                            <w:rPr>
                              <w:sz w:val="28"/>
                              <w:szCs w:val="28"/>
                            </w:rPr>
                            <w:t>15</w:t>
                          </w:r>
                        </w:p>
                        <w:p w14:paraId="2BD6D78C" w14:textId="77777777" w:rsidR="007870CB" w:rsidRPr="00000C35" w:rsidRDefault="007870CB">
                          <w:pPr>
                            <w:jc w:val="right"/>
                            <w:rPr>
                              <w:sz w:val="28"/>
                              <w:szCs w:val="28"/>
                            </w:rPr>
                          </w:pPr>
                          <w:r w:rsidRPr="00000C35">
                            <w:rPr>
                              <w:sz w:val="28"/>
                              <w:szCs w:val="28"/>
                            </w:rPr>
                            <w:t>16</w:t>
                          </w:r>
                        </w:p>
                        <w:p w14:paraId="6C17E9ED" w14:textId="77777777" w:rsidR="007870CB" w:rsidRPr="00000C35" w:rsidRDefault="007870CB">
                          <w:pPr>
                            <w:jc w:val="right"/>
                            <w:rPr>
                              <w:sz w:val="28"/>
                              <w:szCs w:val="28"/>
                            </w:rPr>
                          </w:pPr>
                          <w:r w:rsidRPr="00000C35">
                            <w:rPr>
                              <w:sz w:val="28"/>
                              <w:szCs w:val="28"/>
                            </w:rPr>
                            <w:t>17</w:t>
                          </w:r>
                        </w:p>
                        <w:p w14:paraId="6C762D28" w14:textId="77777777" w:rsidR="007870CB" w:rsidRPr="00000C35" w:rsidRDefault="007870CB">
                          <w:pPr>
                            <w:jc w:val="right"/>
                            <w:rPr>
                              <w:sz w:val="28"/>
                              <w:szCs w:val="28"/>
                            </w:rPr>
                          </w:pPr>
                          <w:r w:rsidRPr="00000C35">
                            <w:rPr>
                              <w:sz w:val="28"/>
                              <w:szCs w:val="28"/>
                            </w:rPr>
                            <w:t>18</w:t>
                          </w:r>
                        </w:p>
                        <w:p w14:paraId="0CAF4A1A" w14:textId="77777777" w:rsidR="007870CB" w:rsidRPr="00000C35" w:rsidRDefault="007870CB">
                          <w:pPr>
                            <w:jc w:val="right"/>
                            <w:rPr>
                              <w:sz w:val="28"/>
                              <w:szCs w:val="28"/>
                            </w:rPr>
                          </w:pPr>
                          <w:r w:rsidRPr="00000C35">
                            <w:rPr>
                              <w:sz w:val="28"/>
                              <w:szCs w:val="28"/>
                            </w:rPr>
                            <w:t>19</w:t>
                          </w:r>
                        </w:p>
                        <w:p w14:paraId="3BBA7095" w14:textId="77777777" w:rsidR="007870CB" w:rsidRPr="00000C35" w:rsidRDefault="007870CB">
                          <w:pPr>
                            <w:jc w:val="right"/>
                            <w:rPr>
                              <w:sz w:val="28"/>
                              <w:szCs w:val="28"/>
                            </w:rPr>
                          </w:pPr>
                          <w:r w:rsidRPr="00000C35">
                            <w:rPr>
                              <w:sz w:val="28"/>
                              <w:szCs w:val="28"/>
                            </w:rPr>
                            <w:t>20</w:t>
                          </w:r>
                        </w:p>
                        <w:p w14:paraId="7A7DD340" w14:textId="77777777" w:rsidR="007870CB" w:rsidRPr="00000C35" w:rsidRDefault="007870CB">
                          <w:pPr>
                            <w:jc w:val="right"/>
                            <w:rPr>
                              <w:sz w:val="28"/>
                              <w:szCs w:val="28"/>
                            </w:rPr>
                          </w:pPr>
                          <w:r w:rsidRPr="00000C35">
                            <w:rPr>
                              <w:sz w:val="28"/>
                              <w:szCs w:val="28"/>
                            </w:rPr>
                            <w:t>21</w:t>
                          </w:r>
                        </w:p>
                        <w:p w14:paraId="481E3742" w14:textId="77777777" w:rsidR="007870CB" w:rsidRPr="00000C35" w:rsidRDefault="007870CB">
                          <w:pPr>
                            <w:jc w:val="right"/>
                            <w:rPr>
                              <w:sz w:val="28"/>
                              <w:szCs w:val="28"/>
                            </w:rPr>
                          </w:pPr>
                          <w:r w:rsidRPr="00000C35">
                            <w:rPr>
                              <w:sz w:val="28"/>
                              <w:szCs w:val="28"/>
                            </w:rPr>
                            <w:t>22</w:t>
                          </w:r>
                        </w:p>
                        <w:p w14:paraId="4A3AC64D" w14:textId="77777777" w:rsidR="007870CB" w:rsidRPr="00000C35" w:rsidRDefault="007870CB">
                          <w:pPr>
                            <w:jc w:val="right"/>
                            <w:rPr>
                              <w:sz w:val="28"/>
                              <w:szCs w:val="28"/>
                            </w:rPr>
                          </w:pPr>
                          <w:r w:rsidRPr="00000C35">
                            <w:rPr>
                              <w:sz w:val="28"/>
                              <w:szCs w:val="28"/>
                            </w:rPr>
                            <w:t>23</w:t>
                          </w:r>
                        </w:p>
                        <w:p w14:paraId="4BD66452" w14:textId="77777777" w:rsidR="007870CB" w:rsidRPr="00000C35" w:rsidRDefault="007870CB">
                          <w:pPr>
                            <w:jc w:val="right"/>
                            <w:rPr>
                              <w:sz w:val="28"/>
                              <w:szCs w:val="28"/>
                            </w:rPr>
                          </w:pPr>
                          <w:r w:rsidRPr="00000C35">
                            <w:rPr>
                              <w:sz w:val="28"/>
                              <w:szCs w:val="28"/>
                            </w:rPr>
                            <w:t>24</w:t>
                          </w:r>
                        </w:p>
                        <w:p w14:paraId="7AD36A4A" w14:textId="77777777" w:rsidR="007870CB" w:rsidRPr="00000C35" w:rsidRDefault="007870CB">
                          <w:pPr>
                            <w:jc w:val="right"/>
                            <w:rPr>
                              <w:sz w:val="28"/>
                              <w:szCs w:val="28"/>
                            </w:rPr>
                          </w:pPr>
                          <w:r w:rsidRPr="00000C35">
                            <w:rPr>
                              <w:sz w:val="28"/>
                              <w:szCs w:val="28"/>
                            </w:rPr>
                            <w:t>25</w:t>
                          </w:r>
                        </w:p>
                        <w:p w14:paraId="1BA1842F"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7E5734"/>
    <w:multiLevelType w:val="singleLevel"/>
    <w:tmpl w:val="238034E0"/>
    <w:name w:val="List Alpha Left Margin First Indent .5in"/>
    <w:lvl w:ilvl="0">
      <w:start w:val="1"/>
      <w:numFmt w:val="lowerLetter"/>
      <w:pStyle w:val="ListAlphaLeftMarginFirstIndent5in"/>
      <w:lvlText w:val="%1."/>
      <w:lvlJc w:val="left"/>
      <w:pPr>
        <w:ind w:left="1080" w:hanging="360"/>
      </w:pPr>
      <w:rPr>
        <w:rFonts w:hint="default"/>
      </w:rPr>
    </w:lvl>
  </w:abstractNum>
  <w:abstractNum w:abstractNumId="1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4"/>
  </w:num>
  <w:num w:numId="5">
    <w:abstractNumId w:val="6"/>
  </w:num>
  <w:num w:numId="6">
    <w:abstractNumId w:val="7"/>
  </w:num>
  <w:num w:numId="7">
    <w:abstractNumId w:val="1"/>
  </w:num>
  <w:num w:numId="8">
    <w:abstractNumId w:val="14"/>
  </w:num>
  <w:num w:numId="9">
    <w:abstractNumId w:val="8"/>
  </w:num>
  <w:num w:numId="10">
    <w:abstractNumId w:val="11"/>
  </w:num>
  <w:num w:numId="11">
    <w:abstractNumId w:val="10"/>
  </w:num>
  <w:num w:numId="12">
    <w:abstractNumId w:val="5"/>
  </w:num>
  <w:num w:numId="13">
    <w:abstractNumId w:val="2"/>
  </w:num>
  <w:num w:numId="14">
    <w:abstractNumId w:val="3"/>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 Ching">
    <w15:presenceInfo w15:providerId="AD" w15:userId="S-1-5-21-27992699-893591368-934288641-6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0E3D"/>
    <w:rsid w:val="000A1D6B"/>
    <w:rsid w:val="000C48A9"/>
    <w:rsid w:val="000F7A7F"/>
    <w:rsid w:val="000F7C13"/>
    <w:rsid w:val="00135326"/>
    <w:rsid w:val="001A2520"/>
    <w:rsid w:val="001F591C"/>
    <w:rsid w:val="00220F9F"/>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84415"/>
    <w:rsid w:val="006932BA"/>
    <w:rsid w:val="006B4F9A"/>
    <w:rsid w:val="006F63FD"/>
    <w:rsid w:val="00732169"/>
    <w:rsid w:val="00735659"/>
    <w:rsid w:val="0077110E"/>
    <w:rsid w:val="007870CB"/>
    <w:rsid w:val="007A3F0F"/>
    <w:rsid w:val="007D5C49"/>
    <w:rsid w:val="007D73FF"/>
    <w:rsid w:val="008006ED"/>
    <w:rsid w:val="00822598"/>
    <w:rsid w:val="008360A1"/>
    <w:rsid w:val="00861563"/>
    <w:rsid w:val="00871AAA"/>
    <w:rsid w:val="00891AAA"/>
    <w:rsid w:val="00933EA1"/>
    <w:rsid w:val="00951416"/>
    <w:rsid w:val="00960D21"/>
    <w:rsid w:val="00981D29"/>
    <w:rsid w:val="00981E11"/>
    <w:rsid w:val="00A1564B"/>
    <w:rsid w:val="00A5194F"/>
    <w:rsid w:val="00A871D6"/>
    <w:rsid w:val="00A93A7C"/>
    <w:rsid w:val="00AF282C"/>
    <w:rsid w:val="00AF3FF7"/>
    <w:rsid w:val="00B1491D"/>
    <w:rsid w:val="00B358B7"/>
    <w:rsid w:val="00B47B7D"/>
    <w:rsid w:val="00C03E0F"/>
    <w:rsid w:val="00C52E56"/>
    <w:rsid w:val="00C5407A"/>
    <w:rsid w:val="00C662B0"/>
    <w:rsid w:val="00C84FD4"/>
    <w:rsid w:val="00C958EE"/>
    <w:rsid w:val="00CD21FB"/>
    <w:rsid w:val="00D07C53"/>
    <w:rsid w:val="00D423FE"/>
    <w:rsid w:val="00D442E4"/>
    <w:rsid w:val="00D80EDC"/>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4F6BB6"/>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Style13ptJustifiedFirstline05LinespacingExactly2">
    <w:name w:val="Style 13 pt Justified First line:  0.5&quot; Line spacing:  Exactly 2..."/>
    <w:basedOn w:val="Normal"/>
    <w:rsid w:val="00220F9F"/>
    <w:pPr>
      <w:spacing w:line="480" w:lineRule="exact"/>
      <w:ind w:firstLine="720"/>
      <w:jc w:val="both"/>
    </w:pPr>
    <w:rPr>
      <w:sz w:val="26"/>
    </w:rPr>
  </w:style>
  <w:style w:type="paragraph" w:customStyle="1" w:styleId="ListAlphaLeftMarginFirstIndent5in">
    <w:name w:val="List Alpha Left Margin First Indent .5in"/>
    <w:aliases w:val="LA4"/>
    <w:basedOn w:val="Normal"/>
    <w:link w:val="ListAlphaLeftMarginFirstIndent5inChar"/>
    <w:qFormat/>
    <w:rsid w:val="00220F9F"/>
    <w:pPr>
      <w:numPr>
        <w:numId w:val="15"/>
      </w:numPr>
      <w:spacing w:line="480" w:lineRule="auto"/>
      <w:ind w:left="0" w:firstLine="720"/>
      <w:jc w:val="both"/>
    </w:pPr>
    <w:rPr>
      <w:rFonts w:eastAsia="Calibri"/>
      <w:bCs/>
      <w:sz w:val="24"/>
      <w:szCs w:val="22"/>
    </w:rPr>
  </w:style>
  <w:style w:type="character" w:customStyle="1" w:styleId="ListAlphaLeftMarginFirstIndent5inChar">
    <w:name w:val="List Alpha Left Margin First Indent .5in Char"/>
    <w:aliases w:val="LA4 Char"/>
    <w:basedOn w:val="DefaultParagraphFont"/>
    <w:link w:val="ListAlphaLeftMarginFirstIndent5in"/>
    <w:rsid w:val="00220F9F"/>
    <w:rPr>
      <w:rFonts w:eastAsia="Calibri"/>
      <w:bCs/>
      <w:sz w:val="24"/>
      <w:szCs w:val="22"/>
    </w:rPr>
  </w:style>
  <w:style w:type="character" w:styleId="CommentReference">
    <w:name w:val="annotation reference"/>
    <w:basedOn w:val="DefaultParagraphFont"/>
    <w:rsid w:val="00B358B7"/>
    <w:rPr>
      <w:sz w:val="16"/>
      <w:szCs w:val="16"/>
    </w:rPr>
  </w:style>
  <w:style w:type="paragraph" w:styleId="CommentText">
    <w:name w:val="annotation text"/>
    <w:basedOn w:val="Normal"/>
    <w:link w:val="CommentTextChar"/>
    <w:rsid w:val="00B358B7"/>
    <w:pPr>
      <w:spacing w:line="240" w:lineRule="auto"/>
    </w:pPr>
  </w:style>
  <w:style w:type="character" w:customStyle="1" w:styleId="CommentTextChar">
    <w:name w:val="Comment Text Char"/>
    <w:basedOn w:val="DefaultParagraphFont"/>
    <w:link w:val="CommentText"/>
    <w:rsid w:val="00B358B7"/>
  </w:style>
  <w:style w:type="paragraph" w:styleId="CommentSubject">
    <w:name w:val="annotation subject"/>
    <w:basedOn w:val="CommentText"/>
    <w:next w:val="CommentText"/>
    <w:link w:val="CommentSubjectChar"/>
    <w:rsid w:val="00B358B7"/>
    <w:rPr>
      <w:b/>
      <w:bCs/>
    </w:rPr>
  </w:style>
  <w:style w:type="character" w:customStyle="1" w:styleId="CommentSubjectChar">
    <w:name w:val="Comment Subject Char"/>
    <w:basedOn w:val="CommentTextChar"/>
    <w:link w:val="CommentSubject"/>
    <w:rsid w:val="00B35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Furlong@staff.azbar.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D5436-E6D1-4C31-9A2B-0F4D5B51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0</TotalTime>
  <Pages>6</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2016-06-15T16:46:00Z</cp:lastPrinted>
  <dcterms:created xsi:type="dcterms:W3CDTF">2016-06-15T16:46:00Z</dcterms:created>
  <dcterms:modified xsi:type="dcterms:W3CDTF">2016-06-15T16:46:00Z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