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A7D" w:rsidRDefault="00F01A7D">
      <w:pPr>
        <w:rPr>
          <w:rFonts w:ascii="Georgia" w:hAnsi="Georgia"/>
          <w:color w:val="333333"/>
          <w:sz w:val="23"/>
          <w:szCs w:val="23"/>
          <w:u w:val="single"/>
          <w:shd w:val="clear" w:color="auto" w:fill="FFFFFF"/>
        </w:rPr>
      </w:pPr>
      <w:bookmarkStart w:id="0" w:name="_GoBack"/>
      <w:bookmarkEnd w:id="0"/>
      <w:r>
        <w:rPr>
          <w:rFonts w:ascii="Georgia" w:hAnsi="Georgia"/>
          <w:color w:val="333333"/>
          <w:sz w:val="23"/>
          <w:szCs w:val="23"/>
          <w:u w:val="single"/>
          <w:shd w:val="clear" w:color="auto" w:fill="FFFFFF"/>
        </w:rPr>
        <w:t>Observation:</w:t>
      </w:r>
      <w:r w:rsidRPr="00F01A7D"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No opinions 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objecting to </w:t>
      </w:r>
      <w:r w:rsidRPr="00F01A7D">
        <w:rPr>
          <w:rFonts w:ascii="Georgia" w:hAnsi="Georgia"/>
          <w:color w:val="333333"/>
          <w:sz w:val="23"/>
          <w:szCs w:val="23"/>
          <w:shd w:val="clear" w:color="auto" w:fill="FFFFFF"/>
        </w:rPr>
        <w:t>this measure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have yet been registered by anyone.</w:t>
      </w:r>
      <w:r>
        <w:rPr>
          <w:rFonts w:ascii="Georgia" w:hAnsi="Georgia"/>
          <w:color w:val="333333"/>
          <w:sz w:val="23"/>
          <w:szCs w:val="23"/>
          <w:u w:val="single"/>
          <w:shd w:val="clear" w:color="auto" w:fill="FFFFFF"/>
        </w:rPr>
        <w:t xml:space="preserve"> </w:t>
      </w:r>
    </w:p>
    <w:p w:rsidR="00F01A7D" w:rsidRDefault="00F01A7D">
      <w:pPr>
        <w:rPr>
          <w:rFonts w:ascii="Georgia" w:hAnsi="Georgia"/>
          <w:color w:val="333333"/>
          <w:sz w:val="23"/>
          <w:szCs w:val="23"/>
          <w:u w:val="single"/>
          <w:shd w:val="clear" w:color="auto" w:fill="FFFFFF"/>
        </w:rPr>
      </w:pPr>
    </w:p>
    <w:p w:rsidR="002D6557" w:rsidRDefault="002D6557">
      <w:pPr>
        <w:rPr>
          <w:rFonts w:ascii="Georgia" w:hAnsi="Georgia"/>
          <w:color w:val="333333"/>
          <w:sz w:val="23"/>
          <w:szCs w:val="23"/>
          <w:shd w:val="clear" w:color="auto" w:fill="FFFFFF"/>
        </w:rPr>
      </w:pPr>
      <w:r w:rsidRPr="00946B92">
        <w:rPr>
          <w:rFonts w:ascii="Georgia" w:hAnsi="Georgia"/>
          <w:color w:val="333333"/>
          <w:sz w:val="23"/>
          <w:szCs w:val="23"/>
          <w:u w:val="single"/>
          <w:shd w:val="clear" w:color="auto" w:fill="FFFFFF"/>
        </w:rPr>
        <w:t>Request for Public Hearing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per SC Rule 28(E)</w:t>
      </w:r>
      <w:r w:rsidR="00B438C5"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– Request is hereby made.</w:t>
      </w:r>
    </w:p>
    <w:p w:rsidR="00B438C5" w:rsidRDefault="00B438C5">
      <w:pPr>
        <w:rPr>
          <w:rFonts w:ascii="Georgia" w:hAnsi="Georgia"/>
          <w:color w:val="333333"/>
          <w:sz w:val="23"/>
          <w:szCs w:val="23"/>
          <w:shd w:val="clear" w:color="auto" w:fill="FFFFFF"/>
        </w:rPr>
      </w:pPr>
    </w:p>
    <w:p w:rsidR="00B438C5" w:rsidRDefault="00946B92">
      <w:pPr>
        <w:rPr>
          <w:rFonts w:ascii="Georgia" w:hAnsi="Georgia"/>
          <w:color w:val="333333"/>
          <w:sz w:val="23"/>
          <w:szCs w:val="23"/>
          <w:shd w:val="clear" w:color="auto" w:fill="FFFFFF"/>
        </w:rPr>
      </w:pPr>
      <w:r w:rsidRPr="00946B92">
        <w:rPr>
          <w:rFonts w:ascii="Georgia" w:hAnsi="Georgia"/>
          <w:color w:val="333333"/>
          <w:sz w:val="23"/>
          <w:szCs w:val="23"/>
          <w:u w:val="single"/>
          <w:shd w:val="clear" w:color="auto" w:fill="FFFFFF"/>
        </w:rPr>
        <w:t>Request for Expedited Adoption of Rule change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per SC Rule 28(G)(2) – Request is hereby made.  </w:t>
      </w:r>
      <w:r w:rsidR="004031B2"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Rule 96 would provide some reasonable measure of protection from being the victim of crime that every citizen is entitled to everywhere else (even criminals in prison) except as a litigant in Family Court.  The current lack of protection 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constitutes ongoing a</w:t>
      </w:r>
      <w:r w:rsidR="004031B2">
        <w:rPr>
          <w:rFonts w:ascii="Georgia" w:hAnsi="Georgia"/>
          <w:color w:val="333333"/>
          <w:sz w:val="23"/>
          <w:szCs w:val="23"/>
          <w:shd w:val="clear" w:color="auto" w:fill="FFFFFF"/>
        </w:rPr>
        <w:t>nd widespread violations of various provisions of the US Constitution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and </w:t>
      </w:r>
      <w:r w:rsidR="004031B2">
        <w:rPr>
          <w:rFonts w:ascii="Georgia" w:hAnsi="Georgia"/>
          <w:color w:val="333333"/>
          <w:sz w:val="23"/>
          <w:szCs w:val="23"/>
          <w:shd w:val="clear" w:color="auto" w:fill="FFFFFF"/>
        </w:rPr>
        <w:t>are as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such </w:t>
      </w:r>
      <w:r w:rsidR="004031B2"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violations of 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Federal Civil Rights.  </w:t>
      </w:r>
      <w:r w:rsidR="006B4586">
        <w:rPr>
          <w:rFonts w:ascii="Georgia" w:hAnsi="Georgia"/>
          <w:color w:val="333333"/>
          <w:sz w:val="23"/>
          <w:szCs w:val="23"/>
          <w:shd w:val="clear" w:color="auto" w:fill="FFFFFF"/>
        </w:rPr>
        <w:t>For these reasons Civil Rights actions are given priority in Federal Court and should be shown the same priority in this petition.</w:t>
      </w:r>
    </w:p>
    <w:p w:rsidR="002D6557" w:rsidRDefault="002D6557">
      <w:pPr>
        <w:rPr>
          <w:rFonts w:ascii="Georgia" w:hAnsi="Georgia"/>
          <w:color w:val="333333"/>
          <w:sz w:val="23"/>
          <w:szCs w:val="23"/>
          <w:shd w:val="clear" w:color="auto" w:fill="FFFFFF"/>
        </w:rPr>
      </w:pPr>
    </w:p>
    <w:p w:rsidR="00AD1245" w:rsidRDefault="002D6557">
      <w:pP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</w:pP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Petition</w:t>
      </w:r>
      <w:r w:rsidR="006B4586">
        <w:rPr>
          <w:rFonts w:ascii="Georgia" w:hAnsi="Georgia"/>
          <w:color w:val="333333"/>
          <w:sz w:val="23"/>
          <w:szCs w:val="23"/>
          <w:shd w:val="clear" w:color="auto" w:fill="FFFFFF"/>
        </w:rPr>
        <w:t>er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/s/ Martin Lynch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ACR Member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AFCC Member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MCAFM Member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National Parents Organization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ReformFamilyCourtsAZ PAC Chairman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FCLU.org President of the Arizona Chapter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General Manager, We The People Court Services LLC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Board Member and Chairman of the Legislative Committee – AZFR.org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1120 W Broadway Rd, Apt 55 Tempe AZ 85282-1255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602-550-6304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mdl2222222222@gmail.com</w:t>
      </w:r>
    </w:p>
    <w:p w:rsidR="006F4A20" w:rsidRDefault="006F4A20"/>
    <w:p w:rsidR="006F4A20" w:rsidRDefault="006F4A20">
      <w:r>
        <w:t>May 20, 2016</w:t>
      </w:r>
    </w:p>
    <w:sectPr w:rsidR="006F4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557"/>
    <w:rsid w:val="002D6557"/>
    <w:rsid w:val="004031B2"/>
    <w:rsid w:val="00632F24"/>
    <w:rsid w:val="00664E07"/>
    <w:rsid w:val="006B4586"/>
    <w:rsid w:val="006F4A20"/>
    <w:rsid w:val="00946B92"/>
    <w:rsid w:val="00AD1245"/>
    <w:rsid w:val="00B438C5"/>
    <w:rsid w:val="00F01A7D"/>
    <w:rsid w:val="00F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4F5038-07DB-413C-AB70-B6D42238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6557"/>
  </w:style>
  <w:style w:type="character" w:styleId="Hyperlink">
    <w:name w:val="Hyperlink"/>
    <w:basedOn w:val="DefaultParagraphFont"/>
    <w:uiPriority w:val="99"/>
    <w:unhideWhenUsed/>
    <w:rsid w:val="006F4A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AD892625</dc:creator>
  <cp:lastModifiedBy>Koschney, Linda</cp:lastModifiedBy>
  <cp:revision>2</cp:revision>
  <dcterms:created xsi:type="dcterms:W3CDTF">2016-05-31T19:38:00Z</dcterms:created>
  <dcterms:modified xsi:type="dcterms:W3CDTF">2016-05-31T19:38:00Z</dcterms:modified>
</cp:coreProperties>
</file>