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D4784" w14:textId="77777777" w:rsidR="00730E47" w:rsidRPr="00DF7A20" w:rsidRDefault="00730E47" w:rsidP="00730E47">
      <w:pPr>
        <w:spacing w:after="0" w:line="240" w:lineRule="auto"/>
        <w:jc w:val="center"/>
        <w:rPr>
          <w:rFonts w:ascii="Times New Roman" w:hAnsi="Times New Roman" w:cs="Times New Roman"/>
          <w:sz w:val="24"/>
          <w:szCs w:val="24"/>
        </w:rPr>
      </w:pPr>
      <w:r w:rsidRPr="00DF7A20">
        <w:rPr>
          <w:rFonts w:ascii="Times New Roman" w:hAnsi="Times New Roman" w:cs="Times New Roman"/>
          <w:noProof/>
          <w:sz w:val="24"/>
          <w:szCs w:val="24"/>
        </w:rPr>
        <w:drawing>
          <wp:inline distT="0" distB="0" distL="0" distR="0" wp14:anchorId="43AD4BD2" wp14:editId="6A429206">
            <wp:extent cx="336550" cy="526415"/>
            <wp:effectExtent l="0" t="0" r="6350" b="6985"/>
            <wp:docPr id="2" name="Picture 2" descr="smal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526415"/>
                    </a:xfrm>
                    <a:prstGeom prst="rect">
                      <a:avLst/>
                    </a:prstGeom>
                    <a:noFill/>
                    <a:ln>
                      <a:noFill/>
                    </a:ln>
                  </pic:spPr>
                </pic:pic>
              </a:graphicData>
            </a:graphic>
          </wp:inline>
        </w:drawing>
      </w:r>
      <w:r w:rsidRPr="00DF7A20">
        <w:rPr>
          <w:rFonts w:ascii="Times New Roman" w:hAnsi="Times New Roman" w:cs="Times New Roman"/>
          <w:sz w:val="24"/>
          <w:szCs w:val="24"/>
        </w:rPr>
        <w:br/>
      </w:r>
      <w:r w:rsidRPr="00DF7A20">
        <w:rPr>
          <w:rFonts w:ascii="Times New Roman" w:hAnsi="Times New Roman" w:cs="Times New Roman"/>
          <w:noProof/>
          <w:sz w:val="24"/>
          <w:szCs w:val="24"/>
        </w:rPr>
        <w:drawing>
          <wp:inline distT="0" distB="0" distL="0" distR="0" wp14:anchorId="16E8EF1C" wp14:editId="0129D37A">
            <wp:extent cx="2618740" cy="226695"/>
            <wp:effectExtent l="0" t="0" r="0" b="1905"/>
            <wp:docPr id="1" name="Picture 1" descr="ij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logo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8740" cy="226695"/>
                    </a:xfrm>
                    <a:prstGeom prst="rect">
                      <a:avLst/>
                    </a:prstGeom>
                    <a:noFill/>
                    <a:ln>
                      <a:noFill/>
                    </a:ln>
                  </pic:spPr>
                </pic:pic>
              </a:graphicData>
            </a:graphic>
          </wp:inline>
        </w:drawing>
      </w:r>
    </w:p>
    <w:p w14:paraId="0C1D6ED2" w14:textId="77777777" w:rsidR="00730E47" w:rsidRPr="00DF7A20" w:rsidRDefault="00730E47" w:rsidP="00EB677C">
      <w:pPr>
        <w:spacing w:after="0" w:line="240" w:lineRule="auto"/>
        <w:jc w:val="center"/>
        <w:rPr>
          <w:rFonts w:ascii="Times New Roman" w:hAnsi="Times New Roman" w:cs="Times New Roman"/>
          <w:sz w:val="24"/>
          <w:szCs w:val="24"/>
        </w:rPr>
      </w:pPr>
    </w:p>
    <w:p w14:paraId="603115ED" w14:textId="77777777" w:rsidR="00730E47" w:rsidRPr="00DF7A20" w:rsidRDefault="00730E47" w:rsidP="00730E47">
      <w:pPr>
        <w:spacing w:after="0" w:line="240" w:lineRule="auto"/>
        <w:ind w:left="4320"/>
        <w:rPr>
          <w:rFonts w:ascii="Times New Roman" w:hAnsi="Times New Roman" w:cs="Times New Roman"/>
          <w:sz w:val="24"/>
          <w:szCs w:val="24"/>
        </w:rPr>
      </w:pPr>
    </w:p>
    <w:p w14:paraId="181C690B" w14:textId="59807D9C" w:rsidR="00730E47" w:rsidRPr="00DF7A20" w:rsidRDefault="006565FB" w:rsidP="00730E47">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June</w:t>
      </w:r>
      <w:r w:rsidRPr="00DF7A20">
        <w:rPr>
          <w:rFonts w:ascii="Times New Roman" w:hAnsi="Times New Roman" w:cs="Times New Roman"/>
          <w:sz w:val="24"/>
          <w:szCs w:val="24"/>
        </w:rPr>
        <w:t xml:space="preserve"> </w:t>
      </w:r>
      <w:r w:rsidR="00195955">
        <w:rPr>
          <w:rFonts w:ascii="Times New Roman" w:hAnsi="Times New Roman" w:cs="Times New Roman"/>
          <w:sz w:val="24"/>
          <w:szCs w:val="24"/>
        </w:rPr>
        <w:t>11</w:t>
      </w:r>
      <w:r w:rsidR="00195955" w:rsidRPr="00DF7A20">
        <w:rPr>
          <w:rFonts w:ascii="Times New Roman" w:hAnsi="Times New Roman" w:cs="Times New Roman"/>
          <w:sz w:val="24"/>
          <w:szCs w:val="24"/>
        </w:rPr>
        <w:t xml:space="preserve">, </w:t>
      </w:r>
      <w:r w:rsidR="00730E47" w:rsidRPr="00DF7A20">
        <w:rPr>
          <w:rFonts w:ascii="Times New Roman" w:hAnsi="Times New Roman" w:cs="Times New Roman"/>
          <w:sz w:val="24"/>
          <w:szCs w:val="24"/>
        </w:rPr>
        <w:t>2015</w:t>
      </w:r>
    </w:p>
    <w:p w14:paraId="5041CF69" w14:textId="77777777" w:rsidR="00730E47" w:rsidRDefault="00730E47" w:rsidP="00730E47">
      <w:pPr>
        <w:spacing w:after="0" w:line="240" w:lineRule="auto"/>
        <w:rPr>
          <w:rFonts w:ascii="Times New Roman" w:hAnsi="Times New Roman" w:cs="Times New Roman"/>
          <w:b/>
          <w:sz w:val="24"/>
          <w:szCs w:val="24"/>
          <w:u w:val="single"/>
        </w:rPr>
      </w:pPr>
    </w:p>
    <w:p w14:paraId="79857661" w14:textId="77777777" w:rsidR="00DB4FEA" w:rsidRPr="00DF7A20" w:rsidRDefault="00DB4FEA" w:rsidP="00730E47">
      <w:pPr>
        <w:spacing w:after="0" w:line="240" w:lineRule="auto"/>
        <w:rPr>
          <w:rFonts w:ascii="Times New Roman" w:hAnsi="Times New Roman" w:cs="Times New Roman"/>
          <w:b/>
          <w:sz w:val="24"/>
          <w:szCs w:val="24"/>
          <w:u w:val="single"/>
        </w:rPr>
      </w:pPr>
    </w:p>
    <w:p w14:paraId="07BEDC3E"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r w:rsidRPr="00DF7A20">
        <w:rPr>
          <w:rFonts w:ascii="Times New Roman" w:hAnsi="Times New Roman" w:cs="Times New Roman"/>
          <w:sz w:val="24"/>
          <w:szCs w:val="24"/>
        </w:rPr>
        <w:t xml:space="preserve">Task Force on the Review of the Role and </w:t>
      </w:r>
      <w:r w:rsidRPr="00DF7A20">
        <w:rPr>
          <w:rFonts w:ascii="Times New Roman" w:hAnsi="Times New Roman" w:cs="Times New Roman"/>
          <w:sz w:val="24"/>
          <w:szCs w:val="24"/>
        </w:rPr>
        <w:br/>
        <w:t>Governance Structure of the State Bar of Arizona</w:t>
      </w:r>
    </w:p>
    <w:p w14:paraId="4013FBFB"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r w:rsidRPr="00DF7A20">
        <w:rPr>
          <w:rFonts w:ascii="Times New Roman" w:hAnsi="Times New Roman" w:cs="Times New Roman"/>
          <w:sz w:val="24"/>
          <w:szCs w:val="24"/>
        </w:rPr>
        <w:t>Hon. Rebecca White Berch, Chair</w:t>
      </w:r>
    </w:p>
    <w:p w14:paraId="59B6B4A2"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p>
    <w:p w14:paraId="513C8CA2" w14:textId="77777777" w:rsidR="00730E47" w:rsidRPr="00DF7A20" w:rsidRDefault="00730E47" w:rsidP="00730E47">
      <w:pPr>
        <w:autoSpaceDE w:val="0"/>
        <w:autoSpaceDN w:val="0"/>
        <w:adjustRightInd w:val="0"/>
        <w:spacing w:after="0" w:line="240" w:lineRule="auto"/>
        <w:rPr>
          <w:rFonts w:ascii="Times New Roman" w:hAnsi="Times New Roman" w:cs="Times New Roman"/>
          <w:i/>
          <w:sz w:val="24"/>
          <w:szCs w:val="24"/>
        </w:rPr>
      </w:pPr>
      <w:proofErr w:type="gramStart"/>
      <w:r w:rsidRPr="00DF7A20">
        <w:rPr>
          <w:rFonts w:ascii="Times New Roman" w:hAnsi="Times New Roman" w:cs="Times New Roman"/>
          <w:i/>
          <w:sz w:val="24"/>
          <w:szCs w:val="24"/>
        </w:rPr>
        <w:t>via</w:t>
      </w:r>
      <w:proofErr w:type="gramEnd"/>
      <w:r w:rsidRPr="00DF7A20">
        <w:rPr>
          <w:rFonts w:ascii="Times New Roman" w:hAnsi="Times New Roman" w:cs="Times New Roman"/>
          <w:i/>
          <w:sz w:val="24"/>
          <w:szCs w:val="24"/>
        </w:rPr>
        <w:t xml:space="preserve"> email</w:t>
      </w:r>
    </w:p>
    <w:p w14:paraId="1AEBFE44"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p>
    <w:p w14:paraId="3B82508D" w14:textId="77777777" w:rsidR="00730E47" w:rsidRPr="00DF7A20" w:rsidRDefault="00730E47" w:rsidP="00730E47">
      <w:pPr>
        <w:autoSpaceDE w:val="0"/>
        <w:autoSpaceDN w:val="0"/>
        <w:adjustRightInd w:val="0"/>
        <w:spacing w:after="0" w:line="240" w:lineRule="auto"/>
        <w:rPr>
          <w:rFonts w:ascii="Times New Roman" w:hAnsi="Times New Roman" w:cs="Times New Roman"/>
          <w:b/>
          <w:sz w:val="24"/>
          <w:szCs w:val="24"/>
        </w:rPr>
      </w:pPr>
      <w:r w:rsidRPr="00DF7A20">
        <w:rPr>
          <w:rFonts w:ascii="Times New Roman" w:hAnsi="Times New Roman" w:cs="Times New Roman"/>
          <w:b/>
          <w:sz w:val="24"/>
          <w:szCs w:val="24"/>
        </w:rPr>
        <w:t>Re:  Draft Report of the Task Force</w:t>
      </w:r>
    </w:p>
    <w:p w14:paraId="1F7A7CF4" w14:textId="77777777" w:rsidR="00730E47" w:rsidRDefault="00730E47" w:rsidP="00730E47">
      <w:pPr>
        <w:autoSpaceDE w:val="0"/>
        <w:autoSpaceDN w:val="0"/>
        <w:adjustRightInd w:val="0"/>
        <w:spacing w:after="0" w:line="240" w:lineRule="auto"/>
        <w:rPr>
          <w:rFonts w:ascii="Times New Roman" w:hAnsi="Times New Roman" w:cs="Times New Roman"/>
          <w:sz w:val="24"/>
          <w:szCs w:val="24"/>
        </w:rPr>
      </w:pPr>
    </w:p>
    <w:p w14:paraId="101B6C2A" w14:textId="77777777" w:rsidR="00DB4FEA" w:rsidRPr="00DF7A20" w:rsidRDefault="00DB4FEA" w:rsidP="00730E47">
      <w:pPr>
        <w:autoSpaceDE w:val="0"/>
        <w:autoSpaceDN w:val="0"/>
        <w:adjustRightInd w:val="0"/>
        <w:spacing w:after="0" w:line="240" w:lineRule="auto"/>
        <w:rPr>
          <w:rFonts w:ascii="Times New Roman" w:hAnsi="Times New Roman" w:cs="Times New Roman"/>
          <w:sz w:val="24"/>
          <w:szCs w:val="24"/>
        </w:rPr>
      </w:pPr>
    </w:p>
    <w:p w14:paraId="39185DE7"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r w:rsidRPr="00DF7A20">
        <w:rPr>
          <w:rFonts w:ascii="Times New Roman" w:hAnsi="Times New Roman" w:cs="Times New Roman"/>
          <w:sz w:val="24"/>
          <w:szCs w:val="24"/>
        </w:rPr>
        <w:t xml:space="preserve">Dear Justice Berch and </w:t>
      </w:r>
      <w:r w:rsidR="001300B7" w:rsidRPr="00DF7A20">
        <w:rPr>
          <w:rFonts w:ascii="Times New Roman" w:hAnsi="Times New Roman" w:cs="Times New Roman"/>
          <w:sz w:val="24"/>
          <w:szCs w:val="24"/>
        </w:rPr>
        <w:t xml:space="preserve">fellow </w:t>
      </w:r>
      <w:r w:rsidRPr="00DF7A20">
        <w:rPr>
          <w:rFonts w:ascii="Times New Roman" w:hAnsi="Times New Roman" w:cs="Times New Roman"/>
          <w:sz w:val="24"/>
          <w:szCs w:val="24"/>
        </w:rPr>
        <w:t>Task Force members,</w:t>
      </w:r>
    </w:p>
    <w:p w14:paraId="76D748C5" w14:textId="77777777" w:rsidR="00730E47" w:rsidRPr="00DF7A20" w:rsidRDefault="00730E47" w:rsidP="00730E47">
      <w:pPr>
        <w:autoSpaceDE w:val="0"/>
        <w:autoSpaceDN w:val="0"/>
        <w:adjustRightInd w:val="0"/>
        <w:spacing w:after="0" w:line="240" w:lineRule="auto"/>
        <w:rPr>
          <w:rFonts w:ascii="Times New Roman" w:hAnsi="Times New Roman" w:cs="Times New Roman"/>
          <w:sz w:val="24"/>
          <w:szCs w:val="24"/>
        </w:rPr>
      </w:pPr>
    </w:p>
    <w:p w14:paraId="3C0FB650" w14:textId="179DF909" w:rsidR="001300B7" w:rsidRPr="00DF7A20" w:rsidRDefault="005F1C14" w:rsidP="001A4A5F">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w:t>
      </w:r>
      <w:r w:rsidR="00B34E89" w:rsidRPr="00DF7A20">
        <w:rPr>
          <w:rFonts w:ascii="Times New Roman" w:hAnsi="Times New Roman" w:cs="Times New Roman"/>
          <w:sz w:val="24"/>
          <w:szCs w:val="24"/>
        </w:rPr>
        <w:t>Task Force on the Review of the Role and Governance Structure of the State Bar of Arizona</w:t>
      </w:r>
      <w:r w:rsidRPr="00DF7A20">
        <w:rPr>
          <w:rFonts w:ascii="Times New Roman" w:hAnsi="Times New Roman" w:cs="Times New Roman"/>
          <w:sz w:val="24"/>
          <w:szCs w:val="24"/>
        </w:rPr>
        <w:t xml:space="preserve"> was formed to </w:t>
      </w:r>
      <w:r w:rsidR="006565FB">
        <w:rPr>
          <w:rFonts w:ascii="Times New Roman" w:hAnsi="Times New Roman" w:cs="Times New Roman"/>
          <w:sz w:val="24"/>
          <w:szCs w:val="24"/>
        </w:rPr>
        <w:t>report</w:t>
      </w:r>
      <w:r w:rsidR="006565FB"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recommendations </w:t>
      </w:r>
      <w:r w:rsidR="00052CDD" w:rsidRPr="00DF7A20">
        <w:rPr>
          <w:rFonts w:ascii="Times New Roman" w:hAnsi="Times New Roman" w:cs="Times New Roman"/>
          <w:sz w:val="24"/>
          <w:szCs w:val="24"/>
        </w:rPr>
        <w:t xml:space="preserve">to the Arizona Supreme Court </w:t>
      </w:r>
      <w:r w:rsidRPr="00DF7A20">
        <w:rPr>
          <w:rFonts w:ascii="Times New Roman" w:hAnsi="Times New Roman" w:cs="Times New Roman"/>
          <w:sz w:val="24"/>
          <w:szCs w:val="24"/>
        </w:rPr>
        <w:t xml:space="preserve">for changes to </w:t>
      </w:r>
      <w:r w:rsidR="00195955">
        <w:rPr>
          <w:rFonts w:ascii="Times New Roman" w:hAnsi="Times New Roman" w:cs="Times New Roman"/>
          <w:sz w:val="24"/>
          <w:szCs w:val="24"/>
        </w:rPr>
        <w:t xml:space="preserve">the </w:t>
      </w:r>
      <w:r w:rsidRPr="00DF7A20">
        <w:rPr>
          <w:rFonts w:ascii="Times New Roman" w:hAnsi="Times New Roman" w:cs="Times New Roman"/>
          <w:sz w:val="24"/>
          <w:szCs w:val="24"/>
        </w:rPr>
        <w:t>State Bar of Arizona’s mission(s) and governance.  Ariz. Sup. Ct. Admin. Order No</w:t>
      </w:r>
      <w:r w:rsidR="005B4B60" w:rsidRPr="00DF7A20">
        <w:rPr>
          <w:rFonts w:ascii="Times New Roman" w:hAnsi="Times New Roman" w:cs="Times New Roman"/>
          <w:sz w:val="24"/>
          <w:szCs w:val="24"/>
        </w:rPr>
        <w:t>.</w:t>
      </w:r>
      <w:r w:rsidRPr="00DF7A20">
        <w:rPr>
          <w:rFonts w:ascii="Times New Roman" w:hAnsi="Times New Roman" w:cs="Times New Roman"/>
          <w:sz w:val="24"/>
          <w:szCs w:val="24"/>
        </w:rPr>
        <w:t xml:space="preserve"> 2014-79.</w:t>
      </w:r>
      <w:r w:rsidR="00F64E74"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The Task Force has now begun to formalize </w:t>
      </w:r>
      <w:r w:rsidR="00F64E74" w:rsidRPr="00DF7A20">
        <w:rPr>
          <w:rFonts w:ascii="Times New Roman" w:hAnsi="Times New Roman" w:cs="Times New Roman"/>
          <w:sz w:val="24"/>
          <w:szCs w:val="24"/>
        </w:rPr>
        <w:t xml:space="preserve">its </w:t>
      </w:r>
      <w:r w:rsidRPr="00DF7A20">
        <w:rPr>
          <w:rFonts w:ascii="Times New Roman" w:hAnsi="Times New Roman" w:cs="Times New Roman"/>
          <w:sz w:val="24"/>
          <w:szCs w:val="24"/>
        </w:rPr>
        <w:t>recommendations for reforms</w:t>
      </w:r>
      <w:r w:rsidR="00F64E74" w:rsidRPr="00DF7A20">
        <w:rPr>
          <w:rFonts w:ascii="Times New Roman" w:hAnsi="Times New Roman" w:cs="Times New Roman"/>
          <w:sz w:val="24"/>
          <w:szCs w:val="24"/>
        </w:rPr>
        <w:t xml:space="preserve"> in advance of the</w:t>
      </w:r>
      <w:r w:rsidR="00101FE5" w:rsidRPr="00DF7A20">
        <w:rPr>
          <w:rFonts w:ascii="Times New Roman" w:hAnsi="Times New Roman" w:cs="Times New Roman"/>
          <w:sz w:val="24"/>
          <w:szCs w:val="24"/>
        </w:rPr>
        <w:t xml:space="preserve"> </w:t>
      </w:r>
      <w:r w:rsidR="00F64E74" w:rsidRPr="00DF7A20">
        <w:rPr>
          <w:rFonts w:ascii="Times New Roman" w:hAnsi="Times New Roman" w:cs="Times New Roman"/>
          <w:sz w:val="24"/>
          <w:szCs w:val="24"/>
        </w:rPr>
        <w:t xml:space="preserve">September 1, 2015 due date for </w:t>
      </w:r>
      <w:r w:rsidR="000B7480">
        <w:rPr>
          <w:rFonts w:ascii="Times New Roman" w:hAnsi="Times New Roman" w:cs="Times New Roman"/>
          <w:sz w:val="24"/>
          <w:szCs w:val="24"/>
        </w:rPr>
        <w:t>its</w:t>
      </w:r>
      <w:r w:rsidR="000B7480" w:rsidRPr="00DF7A20">
        <w:rPr>
          <w:rFonts w:ascii="Times New Roman" w:hAnsi="Times New Roman" w:cs="Times New Roman"/>
          <w:sz w:val="24"/>
          <w:szCs w:val="24"/>
        </w:rPr>
        <w:t xml:space="preserve"> </w:t>
      </w:r>
      <w:r w:rsidR="00F64E74" w:rsidRPr="00DF7A20">
        <w:rPr>
          <w:rFonts w:ascii="Times New Roman" w:hAnsi="Times New Roman" w:cs="Times New Roman"/>
          <w:sz w:val="24"/>
          <w:szCs w:val="24"/>
        </w:rPr>
        <w:t>report</w:t>
      </w:r>
      <w:r w:rsidRPr="00DF7A20">
        <w:rPr>
          <w:rFonts w:ascii="Times New Roman" w:hAnsi="Times New Roman" w:cs="Times New Roman"/>
          <w:sz w:val="24"/>
          <w:szCs w:val="24"/>
        </w:rPr>
        <w:t xml:space="preserve">.  </w:t>
      </w:r>
      <w:r w:rsidR="00CB7D74" w:rsidRPr="00DF7A20">
        <w:rPr>
          <w:rFonts w:ascii="Times New Roman" w:hAnsi="Times New Roman" w:cs="Times New Roman"/>
          <w:sz w:val="24"/>
          <w:szCs w:val="24"/>
        </w:rPr>
        <w:t xml:space="preserve">As a member of this Task Force, </w:t>
      </w:r>
      <w:r w:rsidR="001300B7" w:rsidRPr="00DF7A20">
        <w:rPr>
          <w:rFonts w:ascii="Times New Roman" w:hAnsi="Times New Roman" w:cs="Times New Roman"/>
          <w:sz w:val="24"/>
          <w:szCs w:val="24"/>
        </w:rPr>
        <w:t xml:space="preserve">I write to elucidate my views on the </w:t>
      </w:r>
      <w:r w:rsidR="00CB7D74" w:rsidRPr="00DF7A20">
        <w:rPr>
          <w:rFonts w:ascii="Times New Roman" w:hAnsi="Times New Roman" w:cs="Times New Roman"/>
          <w:sz w:val="24"/>
          <w:szCs w:val="24"/>
        </w:rPr>
        <w:t xml:space="preserve">Task Force’s </w:t>
      </w:r>
      <w:r w:rsidR="001300B7" w:rsidRPr="00DF7A20">
        <w:rPr>
          <w:rFonts w:ascii="Times New Roman" w:hAnsi="Times New Roman" w:cs="Times New Roman"/>
          <w:sz w:val="24"/>
          <w:szCs w:val="24"/>
        </w:rPr>
        <w:t xml:space="preserve">draft report and to explain </w:t>
      </w:r>
      <w:r w:rsidR="00F152BE" w:rsidRPr="00DF7A20">
        <w:rPr>
          <w:rFonts w:ascii="Times New Roman" w:hAnsi="Times New Roman" w:cs="Times New Roman"/>
          <w:sz w:val="24"/>
          <w:szCs w:val="24"/>
        </w:rPr>
        <w:t>how</w:t>
      </w:r>
      <w:r w:rsidR="001300B7" w:rsidRPr="00DF7A20">
        <w:rPr>
          <w:rFonts w:ascii="Times New Roman" w:hAnsi="Times New Roman" w:cs="Times New Roman"/>
          <w:sz w:val="24"/>
          <w:szCs w:val="24"/>
        </w:rPr>
        <w:t xml:space="preserve"> and why my views differ as to the majority recommendations thus far advanced by this </w:t>
      </w:r>
      <w:r w:rsidR="00BE5784" w:rsidRPr="00DF7A20">
        <w:rPr>
          <w:rFonts w:ascii="Times New Roman" w:hAnsi="Times New Roman" w:cs="Times New Roman"/>
          <w:sz w:val="24"/>
          <w:szCs w:val="24"/>
        </w:rPr>
        <w:t>T</w:t>
      </w:r>
      <w:r w:rsidR="001300B7" w:rsidRPr="00DF7A20">
        <w:rPr>
          <w:rFonts w:ascii="Times New Roman" w:hAnsi="Times New Roman" w:cs="Times New Roman"/>
          <w:sz w:val="24"/>
          <w:szCs w:val="24"/>
        </w:rPr>
        <w:t xml:space="preserve">ask </w:t>
      </w:r>
      <w:r w:rsidR="00BE5784" w:rsidRPr="00DF7A20">
        <w:rPr>
          <w:rFonts w:ascii="Times New Roman" w:hAnsi="Times New Roman" w:cs="Times New Roman"/>
          <w:sz w:val="24"/>
          <w:szCs w:val="24"/>
        </w:rPr>
        <w:t>F</w:t>
      </w:r>
      <w:r w:rsidR="001300B7" w:rsidRPr="00DF7A20">
        <w:rPr>
          <w:rFonts w:ascii="Times New Roman" w:hAnsi="Times New Roman" w:cs="Times New Roman"/>
          <w:sz w:val="24"/>
          <w:szCs w:val="24"/>
        </w:rPr>
        <w:t>orce.</w:t>
      </w:r>
    </w:p>
    <w:p w14:paraId="41D1E192" w14:textId="77777777" w:rsidR="001300B7" w:rsidRPr="00DF7A20" w:rsidRDefault="00B34E89" w:rsidP="001A4A5F">
      <w:pPr>
        <w:spacing w:after="240" w:line="240" w:lineRule="auto"/>
        <w:jc w:val="center"/>
        <w:rPr>
          <w:rFonts w:ascii="Times New Roman" w:hAnsi="Times New Roman" w:cs="Times New Roman"/>
          <w:b/>
          <w:sz w:val="24"/>
          <w:szCs w:val="24"/>
        </w:rPr>
      </w:pPr>
      <w:r w:rsidRPr="00DF7A20">
        <w:rPr>
          <w:rFonts w:ascii="Times New Roman" w:hAnsi="Times New Roman" w:cs="Times New Roman"/>
          <w:b/>
          <w:sz w:val="24"/>
          <w:szCs w:val="24"/>
        </w:rPr>
        <w:t>Summary</w:t>
      </w:r>
    </w:p>
    <w:p w14:paraId="2BC774F5" w14:textId="3036049F" w:rsidR="00B72594" w:rsidRPr="00DF7A20" w:rsidRDefault="00B72594" w:rsidP="001A4A5F">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reforms recommended by the majority of the </w:t>
      </w:r>
      <w:r w:rsidR="00656900" w:rsidRPr="00DF7A20">
        <w:rPr>
          <w:rFonts w:ascii="Times New Roman" w:hAnsi="Times New Roman" w:cs="Times New Roman"/>
          <w:sz w:val="24"/>
          <w:szCs w:val="24"/>
        </w:rPr>
        <w:t>Task Force</w:t>
      </w:r>
      <w:r w:rsidRPr="00DF7A20">
        <w:rPr>
          <w:rFonts w:ascii="Times New Roman" w:hAnsi="Times New Roman" w:cs="Times New Roman"/>
          <w:sz w:val="24"/>
          <w:szCs w:val="24"/>
        </w:rPr>
        <w:t xml:space="preserve"> </w:t>
      </w:r>
      <w:r w:rsidR="00656900" w:rsidRPr="00DF7A20">
        <w:rPr>
          <w:rFonts w:ascii="Times New Roman" w:hAnsi="Times New Roman" w:cs="Times New Roman"/>
          <w:sz w:val="24"/>
          <w:szCs w:val="24"/>
        </w:rPr>
        <w:t xml:space="preserve">are superficial; they </w:t>
      </w:r>
      <w:r w:rsidRPr="00DF7A20">
        <w:rPr>
          <w:rFonts w:ascii="Times New Roman" w:hAnsi="Times New Roman" w:cs="Times New Roman"/>
          <w:sz w:val="24"/>
          <w:szCs w:val="24"/>
        </w:rPr>
        <w:t>do nothing to change the status quo</w:t>
      </w:r>
      <w:r w:rsidR="000928A0" w:rsidRPr="00DF7A20">
        <w:rPr>
          <w:rFonts w:ascii="Times New Roman" w:hAnsi="Times New Roman" w:cs="Times New Roman"/>
          <w:sz w:val="24"/>
          <w:szCs w:val="24"/>
        </w:rPr>
        <w:t xml:space="preserve"> of the Arizona State Bar</w:t>
      </w:r>
      <w:r w:rsidR="004C2C60" w:rsidRPr="00DF7A20">
        <w:rPr>
          <w:rFonts w:ascii="Times New Roman" w:hAnsi="Times New Roman" w:cs="Times New Roman"/>
          <w:sz w:val="24"/>
          <w:szCs w:val="24"/>
        </w:rPr>
        <w:t>, which is in need of reform</w:t>
      </w:r>
      <w:r w:rsidRPr="00DF7A20">
        <w:rPr>
          <w:rFonts w:ascii="Times New Roman" w:hAnsi="Times New Roman" w:cs="Times New Roman"/>
          <w:sz w:val="24"/>
          <w:szCs w:val="24"/>
        </w:rPr>
        <w:t>.</w:t>
      </w:r>
      <w:r w:rsidR="00656900" w:rsidRPr="00DF7A20">
        <w:rPr>
          <w:rFonts w:ascii="Times New Roman" w:hAnsi="Times New Roman" w:cs="Times New Roman"/>
          <w:sz w:val="24"/>
          <w:szCs w:val="24"/>
        </w:rPr>
        <w:t xml:space="preserve">  </w:t>
      </w:r>
      <w:r w:rsidR="00586790" w:rsidRPr="00DF7A20">
        <w:rPr>
          <w:rFonts w:ascii="Times New Roman" w:hAnsi="Times New Roman" w:cs="Times New Roman"/>
          <w:sz w:val="24"/>
          <w:szCs w:val="24"/>
        </w:rPr>
        <w:t>The</w:t>
      </w:r>
      <w:r w:rsidR="000B7480">
        <w:rPr>
          <w:rFonts w:ascii="Times New Roman" w:hAnsi="Times New Roman" w:cs="Times New Roman"/>
          <w:sz w:val="24"/>
          <w:szCs w:val="24"/>
        </w:rPr>
        <w:t xml:space="preserve"> majority’s </w:t>
      </w:r>
      <w:r w:rsidR="000928A0" w:rsidRPr="00DF7A20">
        <w:rPr>
          <w:rFonts w:ascii="Times New Roman" w:hAnsi="Times New Roman" w:cs="Times New Roman"/>
          <w:sz w:val="24"/>
          <w:szCs w:val="24"/>
        </w:rPr>
        <w:t xml:space="preserve">recommended </w:t>
      </w:r>
      <w:r w:rsidRPr="00DF7A20">
        <w:rPr>
          <w:rFonts w:ascii="Times New Roman" w:hAnsi="Times New Roman" w:cs="Times New Roman"/>
          <w:sz w:val="24"/>
          <w:szCs w:val="24"/>
        </w:rPr>
        <w:t>reforms</w:t>
      </w:r>
      <w:r w:rsidR="000928A0" w:rsidRPr="00DF7A20">
        <w:rPr>
          <w:rFonts w:ascii="Times New Roman" w:hAnsi="Times New Roman" w:cs="Times New Roman"/>
          <w:sz w:val="24"/>
          <w:szCs w:val="24"/>
        </w:rPr>
        <w:t xml:space="preserve"> </w:t>
      </w:r>
      <w:r w:rsidR="007B4BE7" w:rsidRPr="00DF7A20">
        <w:rPr>
          <w:rFonts w:ascii="Times New Roman" w:hAnsi="Times New Roman" w:cs="Times New Roman"/>
          <w:sz w:val="24"/>
          <w:szCs w:val="24"/>
        </w:rPr>
        <w:t>are</w:t>
      </w:r>
      <w:r w:rsidRPr="00DF7A20">
        <w:rPr>
          <w:rFonts w:ascii="Times New Roman" w:hAnsi="Times New Roman" w:cs="Times New Roman"/>
          <w:sz w:val="24"/>
          <w:szCs w:val="24"/>
        </w:rPr>
        <w:t>:</w:t>
      </w:r>
    </w:p>
    <w:p w14:paraId="1DDEA975" w14:textId="77777777" w:rsidR="00116A2A"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1.</w:t>
      </w:r>
      <w:r w:rsidRPr="00DF7A20">
        <w:rPr>
          <w:rFonts w:ascii="Times New Roman" w:hAnsi="Times New Roman" w:cs="Times New Roman"/>
          <w:sz w:val="24"/>
          <w:szCs w:val="24"/>
        </w:rPr>
        <w:tab/>
      </w:r>
      <w:r w:rsidR="00B72594" w:rsidRPr="00DF7A20">
        <w:rPr>
          <w:rFonts w:ascii="Times New Roman" w:hAnsi="Times New Roman" w:cs="Times New Roman"/>
          <w:sz w:val="24"/>
          <w:szCs w:val="24"/>
        </w:rPr>
        <w:t>Stylistic changes to Rule 32 to clarify that the primary mission of the State Bar of Arizona is to protect and serve the public</w:t>
      </w:r>
      <w:r w:rsidRPr="00DF7A20">
        <w:rPr>
          <w:rFonts w:ascii="Times New Roman" w:hAnsi="Times New Roman" w:cs="Times New Roman"/>
          <w:sz w:val="24"/>
          <w:szCs w:val="24"/>
        </w:rPr>
        <w:t>;</w:t>
      </w:r>
    </w:p>
    <w:p w14:paraId="0217A7CD" w14:textId="77777777" w:rsidR="00B72594"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2.</w:t>
      </w:r>
      <w:r w:rsidRPr="00DF7A20">
        <w:rPr>
          <w:rFonts w:ascii="Times New Roman" w:hAnsi="Times New Roman" w:cs="Times New Roman"/>
          <w:sz w:val="24"/>
          <w:szCs w:val="24"/>
        </w:rPr>
        <w:tab/>
      </w:r>
      <w:r w:rsidR="00B72594" w:rsidRPr="00DF7A20">
        <w:rPr>
          <w:rFonts w:ascii="Times New Roman" w:hAnsi="Times New Roman" w:cs="Times New Roman"/>
          <w:sz w:val="24"/>
          <w:szCs w:val="24"/>
        </w:rPr>
        <w:t>Maintaining the integrated bar association and all its powers</w:t>
      </w:r>
      <w:r w:rsidRPr="00DF7A20">
        <w:rPr>
          <w:rFonts w:ascii="Times New Roman" w:hAnsi="Times New Roman" w:cs="Times New Roman"/>
          <w:sz w:val="24"/>
          <w:szCs w:val="24"/>
        </w:rPr>
        <w:t>;</w:t>
      </w:r>
    </w:p>
    <w:p w14:paraId="608D2316" w14:textId="77777777" w:rsidR="000928A0"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lastRenderedPageBreak/>
        <w:t>3.</w:t>
      </w:r>
      <w:r w:rsidRPr="00DF7A20">
        <w:rPr>
          <w:rFonts w:ascii="Times New Roman" w:hAnsi="Times New Roman" w:cs="Times New Roman"/>
          <w:sz w:val="24"/>
          <w:szCs w:val="24"/>
        </w:rPr>
        <w:tab/>
      </w:r>
      <w:r w:rsidR="00B72594" w:rsidRPr="00DF7A20">
        <w:rPr>
          <w:rFonts w:ascii="Times New Roman" w:hAnsi="Times New Roman" w:cs="Times New Roman"/>
          <w:sz w:val="24"/>
          <w:szCs w:val="24"/>
        </w:rPr>
        <w:t>Reducing the size of the governing board of the State Bar</w:t>
      </w:r>
      <w:r w:rsidR="00814FC6" w:rsidRPr="00DF7A20">
        <w:rPr>
          <w:rFonts w:ascii="Times New Roman" w:hAnsi="Times New Roman" w:cs="Times New Roman"/>
          <w:sz w:val="24"/>
          <w:szCs w:val="24"/>
        </w:rPr>
        <w:t xml:space="preserve"> and tweaking the manner in which the board is populated</w:t>
      </w:r>
      <w:r w:rsidRPr="00DF7A20">
        <w:rPr>
          <w:rFonts w:ascii="Times New Roman" w:hAnsi="Times New Roman" w:cs="Times New Roman"/>
          <w:sz w:val="24"/>
          <w:szCs w:val="24"/>
        </w:rPr>
        <w:t>;</w:t>
      </w:r>
    </w:p>
    <w:p w14:paraId="2187E501" w14:textId="77777777" w:rsidR="000928A0"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4.</w:t>
      </w:r>
      <w:r w:rsidRPr="00DF7A20">
        <w:rPr>
          <w:rFonts w:ascii="Times New Roman" w:hAnsi="Times New Roman" w:cs="Times New Roman"/>
          <w:sz w:val="24"/>
          <w:szCs w:val="24"/>
        </w:rPr>
        <w:tab/>
        <w:t>Adding certain qualifications, term limits and removal procedures for board members;</w:t>
      </w:r>
    </w:p>
    <w:p w14:paraId="756911F4" w14:textId="77777777" w:rsidR="000928A0"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5.</w:t>
      </w:r>
      <w:r w:rsidRPr="00DF7A20">
        <w:rPr>
          <w:rFonts w:ascii="Times New Roman" w:hAnsi="Times New Roman" w:cs="Times New Roman"/>
          <w:sz w:val="24"/>
          <w:szCs w:val="24"/>
        </w:rPr>
        <w:tab/>
        <w:t>Changing the officer track of the board;</w:t>
      </w:r>
    </w:p>
    <w:p w14:paraId="5AE2BF7D" w14:textId="77777777" w:rsidR="000928A0" w:rsidRPr="00DF7A20" w:rsidRDefault="000928A0"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6.</w:t>
      </w:r>
      <w:r w:rsidRPr="00DF7A20">
        <w:rPr>
          <w:rFonts w:ascii="Times New Roman" w:hAnsi="Times New Roman" w:cs="Times New Roman"/>
          <w:sz w:val="24"/>
          <w:szCs w:val="24"/>
        </w:rPr>
        <w:tab/>
        <w:t xml:space="preserve">Changing the board’s name and imposing an oath on members to “emphasize </w:t>
      </w:r>
      <w:r w:rsidR="00C7758A" w:rsidRPr="00DF7A20">
        <w:rPr>
          <w:rFonts w:ascii="Times New Roman" w:hAnsi="Times New Roman" w:cs="Times New Roman"/>
          <w:sz w:val="24"/>
          <w:szCs w:val="24"/>
        </w:rPr>
        <w:t>the fiduciary role of the board.”</w:t>
      </w:r>
    </w:p>
    <w:p w14:paraId="47D9165F" w14:textId="77777777" w:rsidR="00690B19" w:rsidRPr="00DF7A20" w:rsidRDefault="00052CDD" w:rsidP="001A4A5F">
      <w:pPr>
        <w:spacing w:after="240" w:line="240" w:lineRule="auto"/>
        <w:rPr>
          <w:rFonts w:ascii="Times New Roman" w:hAnsi="Times New Roman" w:cs="Times New Roman"/>
          <w:sz w:val="24"/>
          <w:szCs w:val="24"/>
        </w:rPr>
      </w:pPr>
      <w:r w:rsidRPr="00DF7A20">
        <w:rPr>
          <w:rFonts w:ascii="Times New Roman" w:hAnsi="Times New Roman" w:cs="Times New Roman"/>
          <w:sz w:val="24"/>
          <w:szCs w:val="24"/>
        </w:rPr>
        <w:t xml:space="preserve">While these reforms are </w:t>
      </w:r>
      <w:r w:rsidR="00D37871" w:rsidRPr="00DF7A20">
        <w:rPr>
          <w:rFonts w:ascii="Times New Roman" w:hAnsi="Times New Roman" w:cs="Times New Roman"/>
          <w:sz w:val="24"/>
          <w:szCs w:val="24"/>
        </w:rPr>
        <w:t xml:space="preserve">(mostly) </w:t>
      </w:r>
      <w:r w:rsidRPr="00DF7A20">
        <w:rPr>
          <w:rFonts w:ascii="Times New Roman" w:hAnsi="Times New Roman" w:cs="Times New Roman"/>
          <w:sz w:val="24"/>
          <w:szCs w:val="24"/>
        </w:rPr>
        <w:t xml:space="preserve">fine as far as they go, they do not go nearly far enough.  </w:t>
      </w:r>
    </w:p>
    <w:p w14:paraId="6E3C0CEE" w14:textId="16B0E4D6" w:rsidR="00690B19" w:rsidRPr="00DF7A20" w:rsidRDefault="00C168BA" w:rsidP="001A4A5F">
      <w:pPr>
        <w:spacing w:after="240" w:line="240" w:lineRule="auto"/>
        <w:ind w:firstLine="720"/>
        <w:rPr>
          <w:rFonts w:ascii="Times New Roman" w:hAnsi="Times New Roman" w:cs="Times New Roman"/>
          <w:bCs/>
          <w:color w:val="000000"/>
          <w:sz w:val="24"/>
          <w:szCs w:val="24"/>
        </w:rPr>
      </w:pPr>
      <w:r>
        <w:rPr>
          <w:rFonts w:ascii="Times New Roman" w:hAnsi="Times New Roman" w:cs="Times New Roman"/>
          <w:sz w:val="24"/>
          <w:szCs w:val="24"/>
        </w:rPr>
        <w:t>These proposed reforms are insufficient</w:t>
      </w:r>
      <w:r w:rsidR="00BD6F0F" w:rsidRPr="00DF7A20">
        <w:rPr>
          <w:rFonts w:ascii="Times New Roman" w:hAnsi="Times New Roman" w:cs="Times New Roman"/>
          <w:sz w:val="24"/>
          <w:szCs w:val="24"/>
        </w:rPr>
        <w:t xml:space="preserve"> because the</w:t>
      </w:r>
      <w:r w:rsidR="003632BF" w:rsidRPr="00DF7A20">
        <w:rPr>
          <w:rFonts w:ascii="Times New Roman" w:hAnsi="Times New Roman" w:cs="Times New Roman"/>
          <w:sz w:val="24"/>
          <w:szCs w:val="24"/>
        </w:rPr>
        <w:t xml:space="preserve"> Task Force majority has recommended keeping in place </w:t>
      </w:r>
      <w:r w:rsidR="007C5ADD" w:rsidRPr="00DF7A20">
        <w:rPr>
          <w:rFonts w:ascii="Times New Roman" w:hAnsi="Times New Roman" w:cs="Times New Roman"/>
          <w:sz w:val="24"/>
          <w:szCs w:val="24"/>
        </w:rPr>
        <w:t>the integrated</w:t>
      </w:r>
      <w:r w:rsidR="000E2ADD" w:rsidRPr="00DF7A20">
        <w:rPr>
          <w:rFonts w:ascii="Times New Roman" w:hAnsi="Times New Roman" w:cs="Times New Roman"/>
          <w:sz w:val="24"/>
          <w:szCs w:val="24"/>
        </w:rPr>
        <w:t xml:space="preserve">—or mandatory—State Bar and its </w:t>
      </w:r>
      <w:r w:rsidR="00E91277">
        <w:rPr>
          <w:rFonts w:ascii="Times New Roman" w:hAnsi="Times New Roman" w:cs="Times New Roman"/>
          <w:sz w:val="24"/>
          <w:szCs w:val="24"/>
        </w:rPr>
        <w:t>governing board which consists mostly of lawyers</w:t>
      </w:r>
      <w:r w:rsidR="000E2ADD" w:rsidRPr="00DF7A20">
        <w:rPr>
          <w:rFonts w:ascii="Times New Roman" w:hAnsi="Times New Roman" w:cs="Times New Roman"/>
          <w:sz w:val="24"/>
          <w:szCs w:val="24"/>
        </w:rPr>
        <w:t>.</w:t>
      </w:r>
      <w:r w:rsidR="00ED5E52" w:rsidRPr="00DF7A20">
        <w:rPr>
          <w:rFonts w:ascii="Times New Roman" w:hAnsi="Times New Roman" w:cs="Times New Roman"/>
          <w:sz w:val="24"/>
          <w:szCs w:val="24"/>
        </w:rPr>
        <w:t xml:space="preserve">  </w:t>
      </w:r>
      <w:r w:rsidR="004C2C60" w:rsidRPr="00DF7A20">
        <w:rPr>
          <w:rFonts w:ascii="Times New Roman" w:hAnsi="Times New Roman" w:cs="Times New Roman"/>
          <w:sz w:val="24"/>
          <w:szCs w:val="24"/>
        </w:rPr>
        <w:t xml:space="preserve">But integrated bar associations controlled by lawyers are dangerous.  </w:t>
      </w:r>
      <w:r w:rsidR="00444AED" w:rsidRPr="00DF7A20">
        <w:rPr>
          <w:rFonts w:ascii="Times New Roman" w:hAnsi="Times New Roman" w:cs="Times New Roman"/>
          <w:sz w:val="24"/>
          <w:szCs w:val="24"/>
        </w:rPr>
        <w:t>Such associations</w:t>
      </w:r>
      <w:r w:rsidR="005C38D0" w:rsidRPr="00DF7A20">
        <w:rPr>
          <w:rFonts w:ascii="Times New Roman" w:hAnsi="Times New Roman" w:cs="Times New Roman"/>
          <w:sz w:val="24"/>
          <w:szCs w:val="24"/>
        </w:rPr>
        <w:t xml:space="preserve"> have</w:t>
      </w:r>
      <w:r w:rsidR="004C2C60" w:rsidRPr="00DF7A20">
        <w:rPr>
          <w:rFonts w:ascii="Times New Roman" w:hAnsi="Times New Roman" w:cs="Times New Roman"/>
          <w:sz w:val="24"/>
          <w:szCs w:val="24"/>
        </w:rPr>
        <w:t xml:space="preserve"> </w:t>
      </w:r>
      <w:r w:rsidR="003632BF" w:rsidRPr="00DF7A20">
        <w:rPr>
          <w:rFonts w:ascii="Times New Roman" w:hAnsi="Times New Roman" w:cs="Times New Roman"/>
          <w:sz w:val="24"/>
          <w:szCs w:val="24"/>
        </w:rPr>
        <w:t>an inherent conflict of interest</w:t>
      </w:r>
      <w:r w:rsidR="004C2C60" w:rsidRPr="00DF7A20">
        <w:rPr>
          <w:rFonts w:ascii="Times New Roman" w:hAnsi="Times New Roman" w:cs="Times New Roman"/>
          <w:sz w:val="24"/>
          <w:szCs w:val="24"/>
        </w:rPr>
        <w:t xml:space="preserve"> because </w:t>
      </w:r>
      <w:r w:rsidR="005C38D0" w:rsidRPr="00DF7A20">
        <w:rPr>
          <w:rFonts w:ascii="Times New Roman" w:hAnsi="Times New Roman" w:cs="Times New Roman"/>
          <w:sz w:val="24"/>
          <w:szCs w:val="24"/>
        </w:rPr>
        <w:t>they are</w:t>
      </w:r>
      <w:r w:rsidR="003632BF" w:rsidRPr="00DF7A20">
        <w:rPr>
          <w:rFonts w:ascii="Times New Roman" w:hAnsi="Times New Roman" w:cs="Times New Roman"/>
          <w:sz w:val="24"/>
          <w:szCs w:val="24"/>
        </w:rPr>
        <w:t xml:space="preserve"> both a regulator of and “trade association” </w:t>
      </w:r>
      <w:r w:rsidR="00DA44ED" w:rsidRPr="00DF7A20">
        <w:rPr>
          <w:rFonts w:ascii="Times New Roman" w:hAnsi="Times New Roman" w:cs="Times New Roman"/>
          <w:sz w:val="24"/>
          <w:szCs w:val="24"/>
        </w:rPr>
        <w:t>for</w:t>
      </w:r>
      <w:r w:rsidR="003632BF" w:rsidRPr="00DF7A20">
        <w:rPr>
          <w:rFonts w:ascii="Times New Roman" w:hAnsi="Times New Roman" w:cs="Times New Roman"/>
          <w:sz w:val="24"/>
          <w:szCs w:val="24"/>
        </w:rPr>
        <w:t xml:space="preserve"> lawyers</w:t>
      </w:r>
      <w:r w:rsidR="004C2C60" w:rsidRPr="00DF7A20">
        <w:rPr>
          <w:rFonts w:ascii="Times New Roman" w:hAnsi="Times New Roman" w:cs="Times New Roman"/>
          <w:sz w:val="24"/>
          <w:szCs w:val="24"/>
        </w:rPr>
        <w:t>.  This</w:t>
      </w:r>
      <w:r w:rsidR="004C28ED" w:rsidRPr="00DF7A20">
        <w:rPr>
          <w:rFonts w:ascii="Times New Roman" w:hAnsi="Times New Roman" w:cs="Times New Roman"/>
          <w:sz w:val="24"/>
          <w:szCs w:val="24"/>
        </w:rPr>
        <w:t xml:space="preserve"> conflict is exacerbated when </w:t>
      </w:r>
      <w:r w:rsidR="00052CDD" w:rsidRPr="00DF7A20">
        <w:rPr>
          <w:rFonts w:ascii="Times New Roman" w:hAnsi="Times New Roman" w:cs="Times New Roman"/>
          <w:sz w:val="24"/>
          <w:szCs w:val="24"/>
        </w:rPr>
        <w:t xml:space="preserve">lawyers elect </w:t>
      </w:r>
      <w:r w:rsidR="000C62D1" w:rsidRPr="00DF7A20">
        <w:rPr>
          <w:rFonts w:ascii="Times New Roman" w:hAnsi="Times New Roman" w:cs="Times New Roman"/>
          <w:sz w:val="24"/>
          <w:szCs w:val="24"/>
        </w:rPr>
        <w:t xml:space="preserve">a controlling number of </w:t>
      </w:r>
      <w:r w:rsidR="00E94993" w:rsidRPr="00DF7A20">
        <w:rPr>
          <w:rFonts w:ascii="Times New Roman" w:hAnsi="Times New Roman" w:cs="Times New Roman"/>
          <w:sz w:val="24"/>
          <w:szCs w:val="24"/>
        </w:rPr>
        <w:t xml:space="preserve">other </w:t>
      </w:r>
      <w:r w:rsidR="00052CDD" w:rsidRPr="00DF7A20">
        <w:rPr>
          <w:rFonts w:ascii="Times New Roman" w:hAnsi="Times New Roman" w:cs="Times New Roman"/>
          <w:sz w:val="24"/>
          <w:szCs w:val="24"/>
        </w:rPr>
        <w:t>lawyers to represent them in their own regulatory board</w:t>
      </w:r>
      <w:r w:rsidR="00690B19" w:rsidRPr="00DF7A20">
        <w:rPr>
          <w:rFonts w:ascii="Times New Roman" w:hAnsi="Times New Roman" w:cs="Times New Roman"/>
          <w:sz w:val="24"/>
          <w:szCs w:val="24"/>
        </w:rPr>
        <w:t>.  This system inherently threatens capture of the regulatory board by lawyers at the expense of the public, a</w:t>
      </w:r>
      <w:r w:rsidR="000C62D1" w:rsidRPr="00DF7A20">
        <w:rPr>
          <w:rFonts w:ascii="Times New Roman" w:hAnsi="Times New Roman" w:cs="Times New Roman"/>
          <w:sz w:val="24"/>
          <w:szCs w:val="24"/>
        </w:rPr>
        <w:t xml:space="preserve">s the U.S. Supreme Court has just recently </w:t>
      </w:r>
      <w:r w:rsidR="00AF4250" w:rsidRPr="00DF7A20">
        <w:rPr>
          <w:rFonts w:ascii="Times New Roman" w:hAnsi="Times New Roman" w:cs="Times New Roman"/>
          <w:sz w:val="24"/>
          <w:szCs w:val="24"/>
        </w:rPr>
        <w:t>warned</w:t>
      </w:r>
      <w:r w:rsidR="00690B19" w:rsidRPr="00DF7A20">
        <w:rPr>
          <w:rFonts w:ascii="Times New Roman" w:hAnsi="Times New Roman" w:cs="Times New Roman"/>
          <w:sz w:val="24"/>
          <w:szCs w:val="24"/>
        </w:rPr>
        <w:t>.</w:t>
      </w:r>
      <w:r w:rsidR="00690B19" w:rsidRPr="00DF7A20">
        <w:rPr>
          <w:rFonts w:ascii="Times New Roman" w:hAnsi="Times New Roman" w:cs="Times New Roman"/>
          <w:bCs/>
          <w:color w:val="000000"/>
          <w:sz w:val="24"/>
          <w:szCs w:val="24"/>
        </w:rPr>
        <w:t xml:space="preserve">  </w:t>
      </w:r>
      <w:proofErr w:type="gramStart"/>
      <w:r w:rsidR="00690B19" w:rsidRPr="00DF7A20">
        <w:rPr>
          <w:rFonts w:ascii="Times New Roman" w:hAnsi="Times New Roman" w:cs="Times New Roman"/>
          <w:bCs/>
          <w:i/>
          <w:color w:val="000000"/>
          <w:sz w:val="24"/>
          <w:szCs w:val="24"/>
        </w:rPr>
        <w:t xml:space="preserve">N.C. State Bd. of Dental </w:t>
      </w:r>
      <w:proofErr w:type="spellStart"/>
      <w:r w:rsidR="00690B19" w:rsidRPr="00DF7A20">
        <w:rPr>
          <w:rFonts w:ascii="Times New Roman" w:hAnsi="Times New Roman" w:cs="Times New Roman"/>
          <w:bCs/>
          <w:i/>
          <w:color w:val="000000"/>
          <w:sz w:val="24"/>
          <w:szCs w:val="24"/>
        </w:rPr>
        <w:t>Exam</w:t>
      </w:r>
      <w:r w:rsidR="00B005E9">
        <w:rPr>
          <w:rFonts w:ascii="Times New Roman" w:hAnsi="Times New Roman" w:cs="Times New Roman"/>
          <w:bCs/>
          <w:i/>
          <w:color w:val="000000"/>
          <w:sz w:val="24"/>
          <w:szCs w:val="24"/>
        </w:rPr>
        <w:t>’rs</w:t>
      </w:r>
      <w:proofErr w:type="spellEnd"/>
      <w:r w:rsidR="00690B19" w:rsidRPr="00DF7A20">
        <w:rPr>
          <w:rFonts w:ascii="Times New Roman" w:hAnsi="Times New Roman" w:cs="Times New Roman"/>
          <w:bCs/>
          <w:i/>
          <w:color w:val="000000"/>
          <w:sz w:val="24"/>
          <w:szCs w:val="24"/>
        </w:rPr>
        <w:t xml:space="preserve"> v. FTC</w:t>
      </w:r>
      <w:r w:rsidR="00690B19" w:rsidRPr="00DF7A20">
        <w:rPr>
          <w:rFonts w:ascii="Times New Roman" w:hAnsi="Times New Roman" w:cs="Times New Roman"/>
          <w:bCs/>
          <w:color w:val="000000"/>
          <w:sz w:val="24"/>
          <w:szCs w:val="24"/>
        </w:rPr>
        <w:t>, 135 S. Ct. 1101, 1111 (2015).</w:t>
      </w:r>
      <w:proofErr w:type="gramEnd"/>
      <w:r w:rsidR="00690B19" w:rsidRPr="00DF7A20">
        <w:rPr>
          <w:rFonts w:ascii="Times New Roman" w:hAnsi="Times New Roman" w:cs="Times New Roman"/>
          <w:bCs/>
          <w:color w:val="000000"/>
          <w:sz w:val="24"/>
          <w:szCs w:val="24"/>
        </w:rPr>
        <w:t xml:space="preserve">  </w:t>
      </w:r>
      <w:r w:rsidR="00B2725D" w:rsidRPr="00DF7A20">
        <w:rPr>
          <w:rFonts w:ascii="Times New Roman" w:hAnsi="Times New Roman" w:cs="Times New Roman"/>
          <w:bCs/>
          <w:color w:val="000000"/>
          <w:sz w:val="24"/>
          <w:szCs w:val="24"/>
        </w:rPr>
        <w:t xml:space="preserve">Integrated bars also threaten the </w:t>
      </w:r>
      <w:r w:rsidR="007D2CAC">
        <w:rPr>
          <w:rFonts w:ascii="Times New Roman" w:hAnsi="Times New Roman" w:cs="Times New Roman"/>
          <w:bCs/>
          <w:color w:val="000000"/>
          <w:sz w:val="24"/>
          <w:szCs w:val="24"/>
        </w:rPr>
        <w:t>F</w:t>
      </w:r>
      <w:r w:rsidR="00B2725D" w:rsidRPr="00DF7A20">
        <w:rPr>
          <w:rFonts w:ascii="Times New Roman" w:hAnsi="Times New Roman" w:cs="Times New Roman"/>
          <w:bCs/>
          <w:color w:val="000000"/>
          <w:sz w:val="24"/>
          <w:szCs w:val="24"/>
        </w:rPr>
        <w:t xml:space="preserve">irst </w:t>
      </w:r>
      <w:r w:rsidR="007D2CAC">
        <w:rPr>
          <w:rFonts w:ascii="Times New Roman" w:hAnsi="Times New Roman" w:cs="Times New Roman"/>
          <w:bCs/>
          <w:color w:val="000000"/>
          <w:sz w:val="24"/>
          <w:szCs w:val="24"/>
        </w:rPr>
        <w:t>A</w:t>
      </w:r>
      <w:r w:rsidR="00B2725D" w:rsidRPr="00DF7A20">
        <w:rPr>
          <w:rFonts w:ascii="Times New Roman" w:hAnsi="Times New Roman" w:cs="Times New Roman"/>
          <w:bCs/>
          <w:color w:val="000000"/>
          <w:sz w:val="24"/>
          <w:szCs w:val="24"/>
        </w:rPr>
        <w:t xml:space="preserve">mendment rights of attorney members.  </w:t>
      </w:r>
      <w:proofErr w:type="gramStart"/>
      <w:r w:rsidR="00B2725D" w:rsidRPr="00DF7A20">
        <w:rPr>
          <w:rFonts w:ascii="Times New Roman" w:hAnsi="Times New Roman" w:cs="Times New Roman"/>
          <w:i/>
          <w:sz w:val="24"/>
          <w:szCs w:val="24"/>
        </w:rPr>
        <w:t>Keller v. State Bar of Cal.</w:t>
      </w:r>
      <w:r w:rsidR="00B2725D" w:rsidRPr="00DF7A20">
        <w:rPr>
          <w:rFonts w:ascii="Times New Roman" w:hAnsi="Times New Roman" w:cs="Times New Roman"/>
          <w:sz w:val="24"/>
          <w:szCs w:val="24"/>
        </w:rPr>
        <w:t>, 496 U.S. 1 (1990).</w:t>
      </w:r>
      <w:proofErr w:type="gramEnd"/>
      <w:r w:rsidR="00B2725D" w:rsidRPr="00DF7A20">
        <w:rPr>
          <w:rFonts w:ascii="Times New Roman" w:hAnsi="Times New Roman" w:cs="Times New Roman"/>
          <w:sz w:val="24"/>
          <w:szCs w:val="24"/>
        </w:rPr>
        <w:t xml:space="preserve">  </w:t>
      </w:r>
      <w:r w:rsidR="005C38D0" w:rsidRPr="00DF7A20">
        <w:rPr>
          <w:rFonts w:ascii="Times New Roman" w:hAnsi="Times New Roman" w:cs="Times New Roman"/>
          <w:bCs/>
          <w:color w:val="000000"/>
          <w:sz w:val="24"/>
          <w:szCs w:val="24"/>
        </w:rPr>
        <w:t xml:space="preserve">Given that many states </w:t>
      </w:r>
      <w:r w:rsidR="005C38D0" w:rsidRPr="00DF7A20">
        <w:rPr>
          <w:rFonts w:ascii="Times New Roman" w:hAnsi="Times New Roman" w:cs="Times New Roman"/>
          <w:sz w:val="24"/>
          <w:szCs w:val="24"/>
        </w:rPr>
        <w:t xml:space="preserve">regulate lawyers to protect the public without an integrated bar, </w:t>
      </w:r>
      <w:r w:rsidR="003E032E" w:rsidRPr="00DF7A20">
        <w:rPr>
          <w:rFonts w:ascii="Times New Roman" w:hAnsi="Times New Roman" w:cs="Times New Roman"/>
          <w:sz w:val="24"/>
          <w:szCs w:val="24"/>
        </w:rPr>
        <w:t xml:space="preserve">and in light of the inherent </w:t>
      </w:r>
      <w:r w:rsidR="00B2725D" w:rsidRPr="00DF7A20">
        <w:rPr>
          <w:rFonts w:ascii="Times New Roman" w:hAnsi="Times New Roman" w:cs="Times New Roman"/>
          <w:sz w:val="24"/>
          <w:szCs w:val="24"/>
        </w:rPr>
        <w:t xml:space="preserve">threats </w:t>
      </w:r>
      <w:r w:rsidR="003E032E" w:rsidRPr="00DF7A20">
        <w:rPr>
          <w:rFonts w:ascii="Times New Roman" w:hAnsi="Times New Roman" w:cs="Times New Roman"/>
          <w:sz w:val="24"/>
          <w:szCs w:val="24"/>
        </w:rPr>
        <w:t>attendant to integrated bar associations</w:t>
      </w:r>
      <w:r w:rsidR="000E2ADD" w:rsidRPr="00DF7A20">
        <w:rPr>
          <w:rFonts w:ascii="Times New Roman" w:hAnsi="Times New Roman" w:cs="Times New Roman"/>
          <w:sz w:val="24"/>
          <w:szCs w:val="24"/>
        </w:rPr>
        <w:t xml:space="preserve"> controlled by lawyers</w:t>
      </w:r>
      <w:r w:rsidR="003E032E" w:rsidRPr="00DF7A20">
        <w:rPr>
          <w:rFonts w:ascii="Times New Roman" w:hAnsi="Times New Roman" w:cs="Times New Roman"/>
          <w:sz w:val="24"/>
          <w:szCs w:val="24"/>
        </w:rPr>
        <w:t>,</w:t>
      </w:r>
      <w:r w:rsidR="005C38D0" w:rsidRPr="00DF7A20">
        <w:rPr>
          <w:rFonts w:ascii="Times New Roman" w:hAnsi="Times New Roman" w:cs="Times New Roman"/>
          <w:sz w:val="24"/>
          <w:szCs w:val="24"/>
        </w:rPr>
        <w:t xml:space="preserve"> </w:t>
      </w:r>
      <w:r w:rsidR="003E032E" w:rsidRPr="00DF7A20">
        <w:rPr>
          <w:rFonts w:ascii="Times New Roman" w:hAnsi="Times New Roman" w:cs="Times New Roman"/>
          <w:sz w:val="24"/>
          <w:szCs w:val="24"/>
        </w:rPr>
        <w:t xml:space="preserve">the continuation of the State Bar of </w:t>
      </w:r>
      <w:r w:rsidR="005C38D0" w:rsidRPr="00DF7A20">
        <w:rPr>
          <w:rFonts w:ascii="Times New Roman" w:hAnsi="Times New Roman" w:cs="Times New Roman"/>
          <w:sz w:val="24"/>
          <w:szCs w:val="24"/>
        </w:rPr>
        <w:t>Arizona</w:t>
      </w:r>
      <w:r w:rsidR="003E032E" w:rsidRPr="00DF7A20">
        <w:rPr>
          <w:rFonts w:ascii="Times New Roman" w:hAnsi="Times New Roman" w:cs="Times New Roman"/>
          <w:sz w:val="24"/>
          <w:szCs w:val="24"/>
        </w:rPr>
        <w:t xml:space="preserve"> a</w:t>
      </w:r>
      <w:r w:rsidR="005C38D0" w:rsidRPr="00DF7A20">
        <w:rPr>
          <w:rFonts w:ascii="Times New Roman" w:hAnsi="Times New Roman" w:cs="Times New Roman"/>
          <w:sz w:val="24"/>
          <w:szCs w:val="24"/>
        </w:rPr>
        <w:t>s</w:t>
      </w:r>
      <w:r w:rsidR="003E032E" w:rsidRPr="00DF7A20">
        <w:rPr>
          <w:rFonts w:ascii="Times New Roman" w:hAnsi="Times New Roman" w:cs="Times New Roman"/>
          <w:sz w:val="24"/>
          <w:szCs w:val="24"/>
        </w:rPr>
        <w:t xml:space="preserve"> an</w:t>
      </w:r>
      <w:r w:rsidR="005C38D0" w:rsidRPr="00DF7A20">
        <w:rPr>
          <w:rFonts w:ascii="Times New Roman" w:hAnsi="Times New Roman" w:cs="Times New Roman"/>
          <w:sz w:val="24"/>
          <w:szCs w:val="24"/>
        </w:rPr>
        <w:t xml:space="preserve"> integrated bar cannot be justified</w:t>
      </w:r>
      <w:r w:rsidR="003E032E" w:rsidRPr="00DF7A20">
        <w:rPr>
          <w:rFonts w:ascii="Times New Roman" w:hAnsi="Times New Roman" w:cs="Times New Roman"/>
          <w:sz w:val="24"/>
          <w:szCs w:val="24"/>
        </w:rPr>
        <w:t>.</w:t>
      </w:r>
    </w:p>
    <w:p w14:paraId="10C8FF2C" w14:textId="53E067FD" w:rsidR="00052CDD" w:rsidRPr="00DF7A20" w:rsidRDefault="003E032E" w:rsidP="001A4A5F">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continuation of the State Bar in its current form—an </w:t>
      </w:r>
      <w:r w:rsidR="007C5ADD" w:rsidRPr="00DF7A20">
        <w:rPr>
          <w:rFonts w:ascii="Times New Roman" w:hAnsi="Times New Roman" w:cs="Times New Roman"/>
          <w:sz w:val="24"/>
          <w:szCs w:val="24"/>
        </w:rPr>
        <w:t>integrated ba</w:t>
      </w:r>
      <w:r w:rsidR="00690B19" w:rsidRPr="00DF7A20">
        <w:rPr>
          <w:rFonts w:ascii="Times New Roman" w:hAnsi="Times New Roman" w:cs="Times New Roman"/>
          <w:sz w:val="24"/>
          <w:szCs w:val="24"/>
        </w:rPr>
        <w:t xml:space="preserve">r </w:t>
      </w:r>
      <w:r w:rsidRPr="00DF7A20">
        <w:rPr>
          <w:rFonts w:ascii="Times New Roman" w:hAnsi="Times New Roman" w:cs="Times New Roman"/>
          <w:sz w:val="24"/>
          <w:szCs w:val="24"/>
        </w:rPr>
        <w:t xml:space="preserve">under the governance of a lawyer-elected board—is particularly unwarranted because the current form </w:t>
      </w:r>
      <w:r w:rsidR="00B2725D" w:rsidRPr="00DF7A20">
        <w:rPr>
          <w:rFonts w:ascii="Times New Roman" w:hAnsi="Times New Roman" w:cs="Times New Roman"/>
          <w:sz w:val="24"/>
          <w:szCs w:val="24"/>
        </w:rPr>
        <w:t xml:space="preserve">of the “integrated” bar </w:t>
      </w:r>
      <w:r w:rsidR="007C5ADD" w:rsidRPr="00DF7A20">
        <w:rPr>
          <w:rFonts w:ascii="Times New Roman" w:hAnsi="Times New Roman" w:cs="Times New Roman"/>
          <w:sz w:val="24"/>
          <w:szCs w:val="24"/>
        </w:rPr>
        <w:t>does nothing to protect the public</w:t>
      </w:r>
      <w:r w:rsidR="00690B19" w:rsidRPr="00DF7A20">
        <w:rPr>
          <w:rFonts w:ascii="Times New Roman" w:hAnsi="Times New Roman" w:cs="Times New Roman"/>
          <w:sz w:val="24"/>
          <w:szCs w:val="24"/>
        </w:rPr>
        <w:t xml:space="preserve">.  </w:t>
      </w:r>
      <w:r w:rsidR="006923A9" w:rsidRPr="00DF7A20">
        <w:rPr>
          <w:rFonts w:ascii="Times New Roman" w:hAnsi="Times New Roman" w:cs="Times New Roman"/>
          <w:sz w:val="24"/>
          <w:szCs w:val="24"/>
        </w:rPr>
        <w:t>This is because the</w:t>
      </w:r>
      <w:r w:rsidR="00495BD0" w:rsidRPr="00DF7A20">
        <w:rPr>
          <w:rFonts w:ascii="Times New Roman" w:hAnsi="Times New Roman" w:cs="Times New Roman"/>
          <w:sz w:val="24"/>
          <w:szCs w:val="24"/>
        </w:rPr>
        <w:t xml:space="preserve"> </w:t>
      </w:r>
      <w:r w:rsidR="006923A9" w:rsidRPr="00DF7A20">
        <w:rPr>
          <w:rFonts w:ascii="Times New Roman" w:hAnsi="Times New Roman" w:cs="Times New Roman"/>
          <w:sz w:val="24"/>
          <w:szCs w:val="24"/>
        </w:rPr>
        <w:t xml:space="preserve">part of the State Bar </w:t>
      </w:r>
      <w:r w:rsidR="006923A9" w:rsidRPr="00DF7A20">
        <w:rPr>
          <w:rFonts w:ascii="Times New Roman" w:hAnsi="Times New Roman" w:cs="Times New Roman"/>
          <w:sz w:val="24"/>
          <w:szCs w:val="24"/>
        </w:rPr>
        <w:lastRenderedPageBreak/>
        <w:t xml:space="preserve">that is controlled by the Board of Governors </w:t>
      </w:r>
      <w:r w:rsidR="00495BD0" w:rsidRPr="00DF7A20">
        <w:rPr>
          <w:rFonts w:ascii="Times New Roman" w:hAnsi="Times New Roman" w:cs="Times New Roman"/>
          <w:sz w:val="24"/>
          <w:szCs w:val="24"/>
        </w:rPr>
        <w:t>has—as a result of the Arizona Supreme Court</w:t>
      </w:r>
      <w:r w:rsidR="007D2CAC">
        <w:rPr>
          <w:rFonts w:ascii="Times New Roman" w:hAnsi="Times New Roman" w:cs="Times New Roman"/>
          <w:sz w:val="24"/>
          <w:szCs w:val="24"/>
        </w:rPr>
        <w:t xml:space="preserve"> having </w:t>
      </w:r>
      <w:r w:rsidR="00495BD0" w:rsidRPr="00DF7A20">
        <w:rPr>
          <w:rFonts w:ascii="Times New Roman" w:hAnsi="Times New Roman" w:cs="Times New Roman"/>
          <w:sz w:val="24"/>
          <w:szCs w:val="24"/>
        </w:rPr>
        <w:t>tak</w:t>
      </w:r>
      <w:r w:rsidR="007D2CAC">
        <w:rPr>
          <w:rFonts w:ascii="Times New Roman" w:hAnsi="Times New Roman" w:cs="Times New Roman"/>
          <w:sz w:val="24"/>
          <w:szCs w:val="24"/>
        </w:rPr>
        <w:t>en</w:t>
      </w:r>
      <w:r w:rsidR="00495BD0" w:rsidRPr="00DF7A20">
        <w:rPr>
          <w:rFonts w:ascii="Times New Roman" w:hAnsi="Times New Roman" w:cs="Times New Roman"/>
          <w:sz w:val="24"/>
          <w:szCs w:val="24"/>
        </w:rPr>
        <w:t xml:space="preserve"> them away—very few</w:t>
      </w:r>
      <w:r w:rsidR="00B005E9">
        <w:rPr>
          <w:rFonts w:ascii="Times New Roman" w:hAnsi="Times New Roman" w:cs="Times New Roman"/>
          <w:sz w:val="24"/>
          <w:szCs w:val="24"/>
        </w:rPr>
        <w:t>,</w:t>
      </w:r>
      <w:r w:rsidR="00495BD0" w:rsidRPr="00DF7A20">
        <w:rPr>
          <w:rFonts w:ascii="Times New Roman" w:hAnsi="Times New Roman" w:cs="Times New Roman"/>
          <w:sz w:val="24"/>
          <w:szCs w:val="24"/>
        </w:rPr>
        <w:t xml:space="preserve"> </w:t>
      </w:r>
      <w:r w:rsidR="000B7480">
        <w:rPr>
          <w:rFonts w:ascii="Times New Roman" w:hAnsi="Times New Roman" w:cs="Times New Roman"/>
          <w:sz w:val="24"/>
          <w:szCs w:val="24"/>
        </w:rPr>
        <w:t>if any</w:t>
      </w:r>
      <w:r w:rsidR="00B005E9">
        <w:rPr>
          <w:rFonts w:ascii="Times New Roman" w:hAnsi="Times New Roman" w:cs="Times New Roman"/>
          <w:sz w:val="24"/>
          <w:szCs w:val="24"/>
        </w:rPr>
        <w:t>,</w:t>
      </w:r>
      <w:r w:rsidR="000B7480">
        <w:rPr>
          <w:rFonts w:ascii="Times New Roman" w:hAnsi="Times New Roman" w:cs="Times New Roman"/>
          <w:sz w:val="24"/>
          <w:szCs w:val="24"/>
        </w:rPr>
        <w:t xml:space="preserve"> </w:t>
      </w:r>
      <w:r w:rsidR="00CA3455" w:rsidRPr="00DF7A20">
        <w:rPr>
          <w:rFonts w:ascii="Times New Roman" w:hAnsi="Times New Roman" w:cs="Times New Roman"/>
          <w:sz w:val="24"/>
          <w:szCs w:val="24"/>
        </w:rPr>
        <w:t xml:space="preserve">public-protection </w:t>
      </w:r>
      <w:r w:rsidR="00495BD0" w:rsidRPr="00DF7A20">
        <w:rPr>
          <w:rFonts w:ascii="Times New Roman" w:hAnsi="Times New Roman" w:cs="Times New Roman"/>
          <w:sz w:val="24"/>
          <w:szCs w:val="24"/>
        </w:rPr>
        <w:t>regulatory responsibilities.  Th</w:t>
      </w:r>
      <w:r w:rsidR="000E2ADD" w:rsidRPr="00DF7A20">
        <w:rPr>
          <w:rFonts w:ascii="Times New Roman" w:hAnsi="Times New Roman" w:cs="Times New Roman"/>
          <w:sz w:val="24"/>
          <w:szCs w:val="24"/>
        </w:rPr>
        <w:t xml:space="preserve">e core public-protection functions one normally associates with a state bar are </w:t>
      </w:r>
      <w:r w:rsidR="00495BD0" w:rsidRPr="00DF7A20">
        <w:rPr>
          <w:rFonts w:ascii="Times New Roman" w:hAnsi="Times New Roman" w:cs="Times New Roman"/>
          <w:sz w:val="24"/>
          <w:szCs w:val="24"/>
        </w:rPr>
        <w:t xml:space="preserve">instead in the hands of </w:t>
      </w:r>
      <w:r w:rsidR="00E91277">
        <w:rPr>
          <w:rFonts w:ascii="Times New Roman" w:hAnsi="Times New Roman" w:cs="Times New Roman"/>
          <w:sz w:val="24"/>
          <w:szCs w:val="24"/>
        </w:rPr>
        <w:t xml:space="preserve">independent </w:t>
      </w:r>
      <w:r w:rsidR="00495BD0" w:rsidRPr="00DF7A20">
        <w:rPr>
          <w:rFonts w:ascii="Times New Roman" w:hAnsi="Times New Roman" w:cs="Times New Roman"/>
          <w:sz w:val="24"/>
          <w:szCs w:val="24"/>
        </w:rPr>
        <w:t>committees and boards created by the Arizona Supreme Court and professional staff</w:t>
      </w:r>
      <w:r w:rsidR="000E2ADD" w:rsidRPr="00DF7A20">
        <w:rPr>
          <w:rFonts w:ascii="Times New Roman" w:hAnsi="Times New Roman" w:cs="Times New Roman"/>
          <w:sz w:val="24"/>
          <w:szCs w:val="24"/>
        </w:rPr>
        <w:t xml:space="preserve"> that, while part of the State Bar, </w:t>
      </w:r>
      <w:r w:rsidR="003F05F2">
        <w:rPr>
          <w:rFonts w:ascii="Times New Roman" w:hAnsi="Times New Roman" w:cs="Times New Roman"/>
          <w:sz w:val="24"/>
          <w:szCs w:val="24"/>
        </w:rPr>
        <w:t>are</w:t>
      </w:r>
      <w:r w:rsidR="003F05F2" w:rsidRPr="00DF7A20">
        <w:rPr>
          <w:rFonts w:ascii="Times New Roman" w:hAnsi="Times New Roman" w:cs="Times New Roman"/>
          <w:sz w:val="24"/>
          <w:szCs w:val="24"/>
        </w:rPr>
        <w:t xml:space="preserve"> </w:t>
      </w:r>
      <w:r w:rsidR="00495BD0" w:rsidRPr="00DF7A20">
        <w:rPr>
          <w:rFonts w:ascii="Times New Roman" w:hAnsi="Times New Roman" w:cs="Times New Roman"/>
          <w:sz w:val="24"/>
          <w:szCs w:val="24"/>
        </w:rPr>
        <w:t xml:space="preserve">not </w:t>
      </w:r>
      <w:r w:rsidR="000E2ADD" w:rsidRPr="00DF7A20">
        <w:rPr>
          <w:rFonts w:ascii="Times New Roman" w:hAnsi="Times New Roman" w:cs="Times New Roman"/>
          <w:sz w:val="24"/>
          <w:szCs w:val="24"/>
        </w:rPr>
        <w:t xml:space="preserve">actually </w:t>
      </w:r>
      <w:r w:rsidR="00495BD0" w:rsidRPr="00DF7A20">
        <w:rPr>
          <w:rFonts w:ascii="Times New Roman" w:hAnsi="Times New Roman" w:cs="Times New Roman"/>
          <w:sz w:val="24"/>
          <w:szCs w:val="24"/>
        </w:rPr>
        <w:t xml:space="preserve">under the control of the Board of Governors.  </w:t>
      </w:r>
      <w:r w:rsidR="00C22578" w:rsidRPr="00DF7A20">
        <w:rPr>
          <w:rFonts w:ascii="Times New Roman" w:hAnsi="Times New Roman" w:cs="Times New Roman"/>
          <w:sz w:val="24"/>
          <w:szCs w:val="24"/>
        </w:rPr>
        <w:t>This leaves the Board of Governors and the</w:t>
      </w:r>
      <w:r w:rsidR="00495BD0" w:rsidRPr="00DF7A20">
        <w:rPr>
          <w:rFonts w:ascii="Times New Roman" w:hAnsi="Times New Roman" w:cs="Times New Roman"/>
          <w:sz w:val="24"/>
          <w:szCs w:val="24"/>
        </w:rPr>
        <w:t xml:space="preserve"> portion of the State Bar </w:t>
      </w:r>
      <w:r w:rsidR="000B7480" w:rsidRPr="00DF7A20">
        <w:rPr>
          <w:rFonts w:ascii="Times New Roman" w:hAnsi="Times New Roman" w:cs="Times New Roman"/>
          <w:sz w:val="24"/>
          <w:szCs w:val="24"/>
        </w:rPr>
        <w:t xml:space="preserve">remaining </w:t>
      </w:r>
      <w:r w:rsidR="00495BD0" w:rsidRPr="00DF7A20">
        <w:rPr>
          <w:rFonts w:ascii="Times New Roman" w:hAnsi="Times New Roman" w:cs="Times New Roman"/>
          <w:sz w:val="24"/>
          <w:szCs w:val="24"/>
        </w:rPr>
        <w:t xml:space="preserve">under its control </w:t>
      </w:r>
      <w:r w:rsidR="00471B72" w:rsidRPr="00DF7A20">
        <w:rPr>
          <w:rFonts w:ascii="Times New Roman" w:hAnsi="Times New Roman" w:cs="Times New Roman"/>
          <w:sz w:val="24"/>
          <w:szCs w:val="24"/>
        </w:rPr>
        <w:t>to serve only</w:t>
      </w:r>
      <w:r w:rsidR="008B0DBD" w:rsidRPr="00DF7A20">
        <w:rPr>
          <w:rFonts w:ascii="Times New Roman" w:hAnsi="Times New Roman" w:cs="Times New Roman"/>
          <w:sz w:val="24"/>
          <w:szCs w:val="24"/>
        </w:rPr>
        <w:t xml:space="preserve"> as a mandatory “trade association” for lawyers</w:t>
      </w:r>
      <w:r w:rsidR="003F05F2">
        <w:rPr>
          <w:rFonts w:ascii="Times New Roman" w:hAnsi="Times New Roman" w:cs="Times New Roman"/>
          <w:sz w:val="24"/>
          <w:szCs w:val="24"/>
        </w:rPr>
        <w:t>—</w:t>
      </w:r>
      <w:r w:rsidR="00727DD7" w:rsidRPr="00DF7A20">
        <w:rPr>
          <w:rFonts w:ascii="Times New Roman" w:hAnsi="Times New Roman" w:cs="Times New Roman"/>
          <w:sz w:val="24"/>
          <w:szCs w:val="24"/>
        </w:rPr>
        <w:t>a de facto public agency that advocates for protectionism</w:t>
      </w:r>
      <w:r w:rsidR="009271A1" w:rsidRPr="00DF7A20">
        <w:rPr>
          <w:rFonts w:ascii="Times New Roman" w:hAnsi="Times New Roman" w:cs="Times New Roman"/>
          <w:sz w:val="24"/>
          <w:szCs w:val="24"/>
        </w:rPr>
        <w:t xml:space="preserve"> and other positions while forcing lawyers to be a part of that expressive association</w:t>
      </w:r>
      <w:r w:rsidR="00C22578" w:rsidRPr="00DF7A20">
        <w:rPr>
          <w:rFonts w:ascii="Times New Roman" w:hAnsi="Times New Roman" w:cs="Times New Roman"/>
          <w:sz w:val="24"/>
          <w:szCs w:val="24"/>
        </w:rPr>
        <w:t xml:space="preserve">.  </w:t>
      </w:r>
      <w:r w:rsidR="00727DD7" w:rsidRPr="00DF7A20">
        <w:rPr>
          <w:rFonts w:ascii="Times New Roman" w:hAnsi="Times New Roman" w:cs="Times New Roman"/>
          <w:sz w:val="24"/>
          <w:szCs w:val="24"/>
        </w:rPr>
        <w:t>T</w:t>
      </w:r>
      <w:r w:rsidR="00C22578" w:rsidRPr="00DF7A20">
        <w:rPr>
          <w:rFonts w:ascii="Times New Roman" w:hAnsi="Times New Roman" w:cs="Times New Roman"/>
          <w:sz w:val="24"/>
          <w:szCs w:val="24"/>
        </w:rPr>
        <w:t xml:space="preserve">his </w:t>
      </w:r>
      <w:r w:rsidR="00B83EA0" w:rsidRPr="00DF7A20">
        <w:rPr>
          <w:rFonts w:ascii="Times New Roman" w:hAnsi="Times New Roman" w:cs="Times New Roman"/>
          <w:sz w:val="24"/>
          <w:szCs w:val="24"/>
        </w:rPr>
        <w:t>“halfway” arrangement—</w:t>
      </w:r>
      <w:r w:rsidR="00BD6F0F" w:rsidRPr="00DF7A20">
        <w:rPr>
          <w:rFonts w:ascii="Times New Roman" w:hAnsi="Times New Roman" w:cs="Times New Roman"/>
          <w:sz w:val="24"/>
          <w:szCs w:val="24"/>
        </w:rPr>
        <w:t xml:space="preserve">in which </w:t>
      </w:r>
      <w:r w:rsidR="00B83EA0" w:rsidRPr="00DF7A20">
        <w:rPr>
          <w:rFonts w:ascii="Times New Roman" w:hAnsi="Times New Roman" w:cs="Times New Roman"/>
          <w:sz w:val="24"/>
          <w:szCs w:val="24"/>
        </w:rPr>
        <w:t>the</w:t>
      </w:r>
      <w:r w:rsidR="006B5792" w:rsidRPr="00DF7A20">
        <w:rPr>
          <w:rFonts w:ascii="Times New Roman" w:hAnsi="Times New Roman" w:cs="Times New Roman"/>
          <w:sz w:val="24"/>
          <w:szCs w:val="24"/>
        </w:rPr>
        <w:t xml:space="preserve"> Board-controlled portion of the</w:t>
      </w:r>
      <w:r w:rsidR="00B83EA0" w:rsidRPr="00DF7A20">
        <w:rPr>
          <w:rFonts w:ascii="Times New Roman" w:hAnsi="Times New Roman" w:cs="Times New Roman"/>
          <w:sz w:val="24"/>
          <w:szCs w:val="24"/>
        </w:rPr>
        <w:t xml:space="preserve"> State Bar</w:t>
      </w:r>
      <w:r w:rsidR="00992FD5" w:rsidRPr="00DF7A20">
        <w:rPr>
          <w:rFonts w:ascii="Times New Roman" w:hAnsi="Times New Roman" w:cs="Times New Roman"/>
          <w:sz w:val="24"/>
          <w:szCs w:val="24"/>
        </w:rPr>
        <w:t xml:space="preserve"> has few of the regulatory powers normally associated with an integrated bar, but is not yet a non-integrated bar—</w:t>
      </w:r>
      <w:r w:rsidR="00992FD5" w:rsidRPr="00DF7A20">
        <w:rPr>
          <w:rFonts w:ascii="Times New Roman" w:hAnsi="Times New Roman" w:cs="Times New Roman"/>
          <w:bCs/>
          <w:color w:val="000000"/>
          <w:sz w:val="24"/>
          <w:szCs w:val="24"/>
        </w:rPr>
        <w:t xml:space="preserve">is preferable to an integrated bar </w:t>
      </w:r>
      <w:r w:rsidR="00495BD0" w:rsidRPr="00DF7A20">
        <w:rPr>
          <w:rFonts w:ascii="Times New Roman" w:hAnsi="Times New Roman" w:cs="Times New Roman"/>
          <w:bCs/>
          <w:color w:val="000000"/>
          <w:sz w:val="24"/>
          <w:szCs w:val="24"/>
        </w:rPr>
        <w:t>in which a lawyer-controlled board has</w:t>
      </w:r>
      <w:r w:rsidR="00992FD5" w:rsidRPr="00DF7A20">
        <w:rPr>
          <w:rFonts w:ascii="Times New Roman" w:hAnsi="Times New Roman" w:cs="Times New Roman"/>
          <w:bCs/>
          <w:color w:val="000000"/>
          <w:sz w:val="24"/>
          <w:szCs w:val="24"/>
        </w:rPr>
        <w:t xml:space="preserve"> a full portfolio of regulatory powers.  But as explained below, the State Bar</w:t>
      </w:r>
      <w:r w:rsidR="00495BD0" w:rsidRPr="00DF7A20">
        <w:rPr>
          <w:rFonts w:ascii="Times New Roman" w:hAnsi="Times New Roman" w:cs="Times New Roman"/>
          <w:bCs/>
          <w:color w:val="000000"/>
          <w:sz w:val="24"/>
          <w:szCs w:val="24"/>
        </w:rPr>
        <w:t xml:space="preserve"> in its current form</w:t>
      </w:r>
      <w:r w:rsidR="00992FD5" w:rsidRPr="00DF7A20">
        <w:rPr>
          <w:rFonts w:ascii="Times New Roman" w:hAnsi="Times New Roman" w:cs="Times New Roman"/>
          <w:bCs/>
          <w:color w:val="000000"/>
          <w:sz w:val="24"/>
          <w:szCs w:val="24"/>
        </w:rPr>
        <w:t xml:space="preserve"> still threatens the public interest, as well as the </w:t>
      </w:r>
      <w:r w:rsidR="007C5ADD" w:rsidRPr="00DF7A20">
        <w:rPr>
          <w:rFonts w:ascii="Times New Roman" w:hAnsi="Times New Roman" w:cs="Times New Roman"/>
          <w:sz w:val="24"/>
          <w:szCs w:val="24"/>
        </w:rPr>
        <w:t>First Amendment rights</w:t>
      </w:r>
      <w:r w:rsidR="00727DD7" w:rsidRPr="00DF7A20">
        <w:rPr>
          <w:rFonts w:ascii="Times New Roman" w:hAnsi="Times New Roman" w:cs="Times New Roman"/>
          <w:sz w:val="24"/>
          <w:szCs w:val="24"/>
        </w:rPr>
        <w:t xml:space="preserve"> of “members” of the State Bar</w:t>
      </w:r>
      <w:r w:rsidR="007C5ADD" w:rsidRPr="00DF7A20">
        <w:rPr>
          <w:rFonts w:ascii="Times New Roman" w:hAnsi="Times New Roman" w:cs="Times New Roman"/>
          <w:sz w:val="24"/>
          <w:szCs w:val="24"/>
        </w:rPr>
        <w:t>.</w:t>
      </w:r>
      <w:r w:rsidR="00B83EA0" w:rsidRPr="00DF7A20">
        <w:rPr>
          <w:rFonts w:ascii="Times New Roman" w:hAnsi="Times New Roman" w:cs="Times New Roman"/>
          <w:sz w:val="24"/>
          <w:szCs w:val="24"/>
        </w:rPr>
        <w:t xml:space="preserve">  </w:t>
      </w:r>
    </w:p>
    <w:p w14:paraId="09F20671" w14:textId="4D84F57A" w:rsidR="00052CDD" w:rsidRPr="00DF7A20" w:rsidRDefault="005D1B17" w:rsidP="001A4A5F">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Given these threats and the reality of the current status of the Board of Governors and the State Bar, </w:t>
      </w:r>
      <w:r w:rsidR="00052CDD" w:rsidRPr="00DF7A20">
        <w:rPr>
          <w:rFonts w:ascii="Times New Roman" w:hAnsi="Times New Roman" w:cs="Times New Roman"/>
          <w:sz w:val="24"/>
          <w:szCs w:val="24"/>
        </w:rPr>
        <w:t xml:space="preserve">the </w:t>
      </w:r>
      <w:r w:rsidR="008B0DBD" w:rsidRPr="00DF7A20">
        <w:rPr>
          <w:rFonts w:ascii="Times New Roman" w:hAnsi="Times New Roman" w:cs="Times New Roman"/>
          <w:sz w:val="24"/>
          <w:szCs w:val="24"/>
        </w:rPr>
        <w:t xml:space="preserve">Arizona </w:t>
      </w:r>
      <w:r w:rsidR="00052CDD" w:rsidRPr="00DF7A20">
        <w:rPr>
          <w:rFonts w:ascii="Times New Roman" w:hAnsi="Times New Roman" w:cs="Times New Roman"/>
          <w:sz w:val="24"/>
          <w:szCs w:val="24"/>
        </w:rPr>
        <w:t>Supreme Court should adopt the following reforms</w:t>
      </w:r>
      <w:r w:rsidR="00CA3455" w:rsidRPr="00DF7A20">
        <w:rPr>
          <w:rFonts w:ascii="Times New Roman" w:hAnsi="Times New Roman" w:cs="Times New Roman"/>
          <w:sz w:val="24"/>
          <w:szCs w:val="24"/>
        </w:rPr>
        <w:t xml:space="preserve"> rather than the Task Force’s tepid recommendations</w:t>
      </w:r>
      <w:r w:rsidR="00052CDD" w:rsidRPr="00DF7A20">
        <w:rPr>
          <w:rFonts w:ascii="Times New Roman" w:hAnsi="Times New Roman" w:cs="Times New Roman"/>
          <w:sz w:val="24"/>
          <w:szCs w:val="24"/>
        </w:rPr>
        <w:t>:</w:t>
      </w:r>
    </w:p>
    <w:p w14:paraId="24EDCD28" w14:textId="77777777" w:rsidR="009F0D04" w:rsidRPr="00DF7A20" w:rsidRDefault="00052CDD"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1.</w:t>
      </w:r>
      <w:r w:rsidRPr="00DF7A20">
        <w:rPr>
          <w:rFonts w:ascii="Times New Roman" w:hAnsi="Times New Roman" w:cs="Times New Roman"/>
          <w:sz w:val="24"/>
          <w:szCs w:val="24"/>
        </w:rPr>
        <w:tab/>
        <w:t>A</w:t>
      </w:r>
      <w:r w:rsidR="00C310D1" w:rsidRPr="00DF7A20">
        <w:rPr>
          <w:rFonts w:ascii="Times New Roman" w:hAnsi="Times New Roman" w:cs="Times New Roman"/>
          <w:sz w:val="24"/>
          <w:szCs w:val="24"/>
        </w:rPr>
        <w:t xml:space="preserve">bolish the “integrated” </w:t>
      </w:r>
      <w:r w:rsidR="00474328" w:rsidRPr="00DF7A20">
        <w:rPr>
          <w:rFonts w:ascii="Times New Roman" w:hAnsi="Times New Roman" w:cs="Times New Roman"/>
          <w:sz w:val="24"/>
          <w:szCs w:val="24"/>
        </w:rPr>
        <w:t xml:space="preserve">State Bar in order to </w:t>
      </w:r>
      <w:r w:rsidR="009271A1" w:rsidRPr="00DF7A20">
        <w:rPr>
          <w:rFonts w:ascii="Times New Roman" w:hAnsi="Times New Roman" w:cs="Times New Roman"/>
          <w:sz w:val="24"/>
          <w:szCs w:val="24"/>
        </w:rPr>
        <w:t xml:space="preserve">formally </w:t>
      </w:r>
      <w:r w:rsidR="004669ED" w:rsidRPr="00DF7A20">
        <w:rPr>
          <w:rFonts w:ascii="Times New Roman" w:hAnsi="Times New Roman" w:cs="Times New Roman"/>
          <w:sz w:val="24"/>
          <w:szCs w:val="24"/>
        </w:rPr>
        <w:t>separate</w:t>
      </w:r>
      <w:r w:rsidR="00474328" w:rsidRPr="00DF7A20">
        <w:rPr>
          <w:rFonts w:ascii="Times New Roman" w:hAnsi="Times New Roman" w:cs="Times New Roman"/>
          <w:sz w:val="24"/>
          <w:szCs w:val="24"/>
        </w:rPr>
        <w:t xml:space="preserve"> </w:t>
      </w:r>
      <w:r w:rsidR="009271A1" w:rsidRPr="00DF7A20">
        <w:rPr>
          <w:rFonts w:ascii="Times New Roman" w:hAnsi="Times New Roman" w:cs="Times New Roman"/>
          <w:sz w:val="24"/>
          <w:szCs w:val="24"/>
        </w:rPr>
        <w:t xml:space="preserve">the </w:t>
      </w:r>
      <w:r w:rsidR="00474328" w:rsidRPr="00DF7A20">
        <w:rPr>
          <w:rFonts w:ascii="Times New Roman" w:hAnsi="Times New Roman" w:cs="Times New Roman"/>
          <w:sz w:val="24"/>
          <w:szCs w:val="24"/>
        </w:rPr>
        <w:t>regulatory and trade association functions</w:t>
      </w:r>
      <w:r w:rsidR="009271A1" w:rsidRPr="00DF7A20">
        <w:rPr>
          <w:rFonts w:ascii="Times New Roman" w:hAnsi="Times New Roman" w:cs="Times New Roman"/>
          <w:sz w:val="24"/>
          <w:szCs w:val="24"/>
        </w:rPr>
        <w:t xml:space="preserve"> the Supreme Court has already tried to separate in practice, rid the trade association of its veneer of state sanction and support, and protect lawyers’ First Amendment rights</w:t>
      </w:r>
      <w:r w:rsidR="00474328" w:rsidRPr="00DF7A20">
        <w:rPr>
          <w:rFonts w:ascii="Times New Roman" w:hAnsi="Times New Roman" w:cs="Times New Roman"/>
          <w:sz w:val="24"/>
          <w:szCs w:val="24"/>
        </w:rPr>
        <w:t xml:space="preserve">.  </w:t>
      </w:r>
    </w:p>
    <w:p w14:paraId="51E44289" w14:textId="4A0E3908" w:rsidR="009F0D04" w:rsidRPr="00DF7A20" w:rsidRDefault="009F0D04" w:rsidP="00DB4FEA">
      <w:pPr>
        <w:spacing w:after="240" w:line="240" w:lineRule="auto"/>
        <w:ind w:left="1080" w:hanging="360"/>
        <w:rPr>
          <w:rFonts w:ascii="Times New Roman" w:hAnsi="Times New Roman" w:cs="Times New Roman"/>
        </w:rPr>
      </w:pPr>
      <w:r w:rsidRPr="00DF7A20">
        <w:rPr>
          <w:rFonts w:ascii="Times New Roman" w:hAnsi="Times New Roman" w:cs="Times New Roman"/>
          <w:sz w:val="24"/>
          <w:szCs w:val="24"/>
        </w:rPr>
        <w:t>2.</w:t>
      </w:r>
      <w:r w:rsidRPr="00DF7A20">
        <w:rPr>
          <w:rFonts w:ascii="Times New Roman" w:hAnsi="Times New Roman" w:cs="Times New Roman"/>
          <w:sz w:val="24"/>
          <w:szCs w:val="24"/>
        </w:rPr>
        <w:tab/>
        <w:t>Recognize the</w:t>
      </w:r>
      <w:r w:rsidR="00474328"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Arizona State Bar </w:t>
      </w:r>
      <w:r w:rsidR="00474328" w:rsidRPr="00DF7A20">
        <w:rPr>
          <w:rFonts w:ascii="Times New Roman" w:hAnsi="Times New Roman" w:cs="Times New Roman"/>
          <w:sz w:val="24"/>
          <w:szCs w:val="24"/>
        </w:rPr>
        <w:t>a</w:t>
      </w:r>
      <w:r w:rsidRPr="00DF7A20">
        <w:rPr>
          <w:rFonts w:ascii="Times New Roman" w:hAnsi="Times New Roman" w:cs="Times New Roman"/>
          <w:sz w:val="24"/>
          <w:szCs w:val="24"/>
        </w:rPr>
        <w:t>s</w:t>
      </w:r>
      <w:r w:rsidR="00474328"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a </w:t>
      </w:r>
      <w:r w:rsidR="00474328" w:rsidRPr="00DF7A20">
        <w:rPr>
          <w:rFonts w:ascii="Times New Roman" w:hAnsi="Times New Roman" w:cs="Times New Roman"/>
          <w:sz w:val="24"/>
          <w:szCs w:val="24"/>
        </w:rPr>
        <w:t>purely regulatory agency</w:t>
      </w:r>
      <w:r w:rsidR="000B7480">
        <w:rPr>
          <w:rFonts w:ascii="Times New Roman" w:hAnsi="Times New Roman" w:cs="Times New Roman"/>
          <w:sz w:val="24"/>
          <w:szCs w:val="24"/>
        </w:rPr>
        <w:t xml:space="preserve">, </w:t>
      </w:r>
      <w:r w:rsidR="000B7480" w:rsidRPr="00DF7A20">
        <w:rPr>
          <w:rFonts w:ascii="Times New Roman" w:hAnsi="Times New Roman" w:cs="Times New Roman"/>
          <w:sz w:val="24"/>
          <w:szCs w:val="24"/>
        </w:rPr>
        <w:t>tasked only with protecting the public</w:t>
      </w:r>
      <w:r w:rsidR="000B7480">
        <w:rPr>
          <w:rFonts w:ascii="Times New Roman" w:hAnsi="Times New Roman" w:cs="Times New Roman"/>
          <w:sz w:val="24"/>
          <w:szCs w:val="24"/>
        </w:rPr>
        <w:t>,</w:t>
      </w:r>
      <w:r w:rsidR="000B7480" w:rsidRPr="00DF7A20">
        <w:rPr>
          <w:rFonts w:ascii="Times New Roman" w:hAnsi="Times New Roman" w:cs="Times New Roman"/>
          <w:sz w:val="24"/>
          <w:szCs w:val="24"/>
        </w:rPr>
        <w:t xml:space="preserve"> </w:t>
      </w:r>
      <w:r w:rsidR="00474328" w:rsidRPr="00DF7A20">
        <w:rPr>
          <w:rFonts w:ascii="Times New Roman" w:hAnsi="Times New Roman" w:cs="Times New Roman"/>
          <w:sz w:val="24"/>
          <w:szCs w:val="24"/>
        </w:rPr>
        <w:t>to oversee and implement the regulation of lawyers and t</w:t>
      </w:r>
      <w:r w:rsidR="00DB6C97" w:rsidRPr="00DF7A20">
        <w:rPr>
          <w:rFonts w:ascii="Times New Roman" w:hAnsi="Times New Roman" w:cs="Times New Roman"/>
          <w:sz w:val="24"/>
          <w:szCs w:val="24"/>
        </w:rPr>
        <w:t xml:space="preserve">he practice of law. </w:t>
      </w:r>
      <w:r w:rsidR="00D234C7"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Because the Court has already stripped the Board of Governors of any power over the professional staff at the State Bar responsible for these functions, this </w:t>
      </w:r>
      <w:r w:rsidR="00AD148C" w:rsidRPr="00DF7A20">
        <w:rPr>
          <w:rFonts w:ascii="Times New Roman" w:hAnsi="Times New Roman" w:cs="Times New Roman"/>
          <w:sz w:val="24"/>
          <w:szCs w:val="24"/>
        </w:rPr>
        <w:t xml:space="preserve">is not </w:t>
      </w:r>
      <w:r w:rsidRPr="00DF7A20">
        <w:rPr>
          <w:rFonts w:ascii="Times New Roman" w:hAnsi="Times New Roman" w:cs="Times New Roman"/>
          <w:sz w:val="24"/>
          <w:szCs w:val="24"/>
        </w:rPr>
        <w:t>a substantive change</w:t>
      </w:r>
      <w:r w:rsidR="00AD148C" w:rsidRPr="00DF7A20">
        <w:rPr>
          <w:rFonts w:ascii="Times New Roman" w:hAnsi="Times New Roman" w:cs="Times New Roman"/>
          <w:sz w:val="24"/>
          <w:szCs w:val="24"/>
        </w:rPr>
        <w:t xml:space="preserve"> so much as recognition</w:t>
      </w:r>
      <w:r w:rsidRPr="00DF7A20">
        <w:rPr>
          <w:rFonts w:ascii="Times New Roman" w:hAnsi="Times New Roman" w:cs="Times New Roman"/>
          <w:sz w:val="24"/>
          <w:szCs w:val="24"/>
        </w:rPr>
        <w:t xml:space="preserve"> of current practice.</w:t>
      </w:r>
    </w:p>
    <w:p w14:paraId="3CD954CA" w14:textId="18935598" w:rsidR="00DB6C97" w:rsidRPr="00DF7A20" w:rsidRDefault="009F0D04"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3.</w:t>
      </w:r>
      <w:r w:rsidR="00052CDD" w:rsidRPr="00DF7A20">
        <w:rPr>
          <w:rFonts w:ascii="Times New Roman" w:hAnsi="Times New Roman" w:cs="Times New Roman"/>
          <w:sz w:val="24"/>
          <w:szCs w:val="24"/>
        </w:rPr>
        <w:tab/>
      </w:r>
      <w:r w:rsidRPr="00DF7A20">
        <w:rPr>
          <w:rFonts w:ascii="Times New Roman" w:hAnsi="Times New Roman" w:cs="Times New Roman"/>
          <w:sz w:val="24"/>
          <w:szCs w:val="24"/>
        </w:rPr>
        <w:t>A</w:t>
      </w:r>
      <w:r w:rsidR="00D3337D" w:rsidRPr="00DF7A20">
        <w:rPr>
          <w:rFonts w:ascii="Times New Roman" w:hAnsi="Times New Roman" w:cs="Times New Roman"/>
          <w:sz w:val="24"/>
          <w:szCs w:val="24"/>
        </w:rPr>
        <w:t xml:space="preserve">bolish </w:t>
      </w:r>
      <w:r w:rsidR="00E471D3" w:rsidRPr="00DF7A20">
        <w:rPr>
          <w:rFonts w:ascii="Times New Roman" w:hAnsi="Times New Roman" w:cs="Times New Roman"/>
          <w:sz w:val="24"/>
          <w:szCs w:val="24"/>
        </w:rPr>
        <w:t xml:space="preserve">the Board of Governors (or </w:t>
      </w:r>
      <w:r w:rsidR="00CF137F" w:rsidRPr="00DF7A20">
        <w:rPr>
          <w:rFonts w:ascii="Times New Roman" w:hAnsi="Times New Roman" w:cs="Times New Roman"/>
          <w:sz w:val="24"/>
          <w:szCs w:val="24"/>
        </w:rPr>
        <w:t>“</w:t>
      </w:r>
      <w:r w:rsidR="00E471D3" w:rsidRPr="00DF7A20">
        <w:rPr>
          <w:rFonts w:ascii="Times New Roman" w:hAnsi="Times New Roman" w:cs="Times New Roman"/>
          <w:sz w:val="24"/>
          <w:szCs w:val="24"/>
        </w:rPr>
        <w:t>Board of Trustees</w:t>
      </w:r>
      <w:r w:rsidR="00CF137F" w:rsidRPr="00DF7A20">
        <w:rPr>
          <w:rFonts w:ascii="Times New Roman" w:hAnsi="Times New Roman" w:cs="Times New Roman"/>
          <w:sz w:val="24"/>
          <w:szCs w:val="24"/>
        </w:rPr>
        <w:t>”</w:t>
      </w:r>
      <w:r w:rsidR="00E471D3" w:rsidRPr="00DF7A20">
        <w:rPr>
          <w:rFonts w:ascii="Times New Roman" w:hAnsi="Times New Roman" w:cs="Times New Roman"/>
          <w:sz w:val="24"/>
          <w:szCs w:val="24"/>
        </w:rPr>
        <w:t xml:space="preserve"> as the </w:t>
      </w:r>
      <w:r w:rsidR="00D474B1" w:rsidRPr="00DF7A20">
        <w:rPr>
          <w:rFonts w:ascii="Times New Roman" w:hAnsi="Times New Roman" w:cs="Times New Roman"/>
          <w:sz w:val="24"/>
          <w:szCs w:val="24"/>
        </w:rPr>
        <w:t>T</w:t>
      </w:r>
      <w:r w:rsidR="00E471D3" w:rsidRPr="00DF7A20">
        <w:rPr>
          <w:rFonts w:ascii="Times New Roman" w:hAnsi="Times New Roman" w:cs="Times New Roman"/>
          <w:sz w:val="24"/>
          <w:szCs w:val="24"/>
        </w:rPr>
        <w:t xml:space="preserve">ask </w:t>
      </w:r>
      <w:r w:rsidR="00D474B1" w:rsidRPr="00DF7A20">
        <w:rPr>
          <w:rFonts w:ascii="Times New Roman" w:hAnsi="Times New Roman" w:cs="Times New Roman"/>
          <w:sz w:val="24"/>
          <w:szCs w:val="24"/>
        </w:rPr>
        <w:t>F</w:t>
      </w:r>
      <w:r w:rsidR="00E471D3" w:rsidRPr="00DF7A20">
        <w:rPr>
          <w:rFonts w:ascii="Times New Roman" w:hAnsi="Times New Roman" w:cs="Times New Roman"/>
          <w:sz w:val="24"/>
          <w:szCs w:val="24"/>
        </w:rPr>
        <w:t xml:space="preserve">orce has recommended it be called) </w:t>
      </w:r>
      <w:r w:rsidR="00AD148C" w:rsidRPr="00DF7A20">
        <w:rPr>
          <w:rFonts w:ascii="Times New Roman" w:hAnsi="Times New Roman" w:cs="Times New Roman"/>
          <w:sz w:val="24"/>
          <w:szCs w:val="24"/>
        </w:rPr>
        <w:t xml:space="preserve">of the State Bar </w:t>
      </w:r>
      <w:r w:rsidR="00D3337D" w:rsidRPr="00DF7A20">
        <w:rPr>
          <w:rFonts w:ascii="Times New Roman" w:hAnsi="Times New Roman" w:cs="Times New Roman"/>
          <w:sz w:val="24"/>
          <w:szCs w:val="24"/>
        </w:rPr>
        <w:t xml:space="preserve">and instead rely </w:t>
      </w:r>
      <w:r w:rsidR="00317C82" w:rsidRPr="00DF7A20">
        <w:rPr>
          <w:rFonts w:ascii="Times New Roman" w:hAnsi="Times New Roman" w:cs="Times New Roman"/>
          <w:sz w:val="24"/>
          <w:szCs w:val="24"/>
        </w:rPr>
        <w:t xml:space="preserve">only </w:t>
      </w:r>
      <w:r w:rsidR="00D3337D" w:rsidRPr="00DF7A20">
        <w:rPr>
          <w:rFonts w:ascii="Times New Roman" w:hAnsi="Times New Roman" w:cs="Times New Roman"/>
          <w:sz w:val="24"/>
          <w:szCs w:val="24"/>
        </w:rPr>
        <w:t>on professional staff</w:t>
      </w:r>
      <w:r w:rsidR="00E02395" w:rsidRPr="00DF7A20">
        <w:rPr>
          <w:rFonts w:ascii="Times New Roman" w:hAnsi="Times New Roman" w:cs="Times New Roman"/>
          <w:sz w:val="24"/>
          <w:szCs w:val="24"/>
        </w:rPr>
        <w:t xml:space="preserve"> </w:t>
      </w:r>
      <w:r w:rsidR="00D3337D" w:rsidRPr="00DF7A20">
        <w:rPr>
          <w:rFonts w:ascii="Times New Roman" w:hAnsi="Times New Roman" w:cs="Times New Roman"/>
          <w:sz w:val="24"/>
          <w:szCs w:val="24"/>
        </w:rPr>
        <w:t xml:space="preserve">to assist </w:t>
      </w:r>
      <w:r w:rsidR="000B7480">
        <w:rPr>
          <w:rFonts w:ascii="Times New Roman" w:hAnsi="Times New Roman" w:cs="Times New Roman"/>
          <w:sz w:val="24"/>
          <w:szCs w:val="24"/>
        </w:rPr>
        <w:t>the Court</w:t>
      </w:r>
      <w:r w:rsidR="000B7480" w:rsidRPr="00DF7A20">
        <w:rPr>
          <w:rFonts w:ascii="Times New Roman" w:hAnsi="Times New Roman" w:cs="Times New Roman"/>
          <w:sz w:val="24"/>
          <w:szCs w:val="24"/>
        </w:rPr>
        <w:t xml:space="preserve"> </w:t>
      </w:r>
      <w:r w:rsidR="00D3337D" w:rsidRPr="00DF7A20">
        <w:rPr>
          <w:rFonts w:ascii="Times New Roman" w:hAnsi="Times New Roman" w:cs="Times New Roman"/>
          <w:sz w:val="24"/>
          <w:szCs w:val="24"/>
        </w:rPr>
        <w:t>in the regulation of the practice of law</w:t>
      </w:r>
      <w:r w:rsidR="00E02395" w:rsidRPr="00DF7A20">
        <w:rPr>
          <w:rFonts w:ascii="Times New Roman" w:hAnsi="Times New Roman" w:cs="Times New Roman"/>
          <w:sz w:val="24"/>
          <w:szCs w:val="24"/>
        </w:rPr>
        <w:t xml:space="preserve"> and of lawyers</w:t>
      </w:r>
      <w:r w:rsidR="00AD148C" w:rsidRPr="00DF7A20">
        <w:rPr>
          <w:rFonts w:ascii="Times New Roman" w:hAnsi="Times New Roman" w:cs="Times New Roman"/>
          <w:sz w:val="24"/>
          <w:szCs w:val="24"/>
        </w:rPr>
        <w:t>.  Again, this is not a substantive change so much as recognition of current practice</w:t>
      </w:r>
      <w:r w:rsidR="00D3337D" w:rsidRPr="00DF7A20">
        <w:rPr>
          <w:rFonts w:ascii="Times New Roman" w:hAnsi="Times New Roman" w:cs="Times New Roman"/>
          <w:sz w:val="24"/>
          <w:szCs w:val="24"/>
        </w:rPr>
        <w:t xml:space="preserve">.  </w:t>
      </w:r>
    </w:p>
    <w:p w14:paraId="7896AD1C" w14:textId="77777777" w:rsidR="009F0D04" w:rsidRPr="00DF7A20" w:rsidRDefault="009F0D04" w:rsidP="00DB4FEA">
      <w:pPr>
        <w:spacing w:after="240" w:line="240" w:lineRule="auto"/>
        <w:ind w:left="1080" w:hanging="360"/>
        <w:rPr>
          <w:rFonts w:ascii="Times New Roman" w:hAnsi="Times New Roman" w:cs="Times New Roman"/>
          <w:sz w:val="24"/>
          <w:szCs w:val="24"/>
        </w:rPr>
      </w:pPr>
      <w:r w:rsidRPr="00DF7A20">
        <w:rPr>
          <w:rFonts w:ascii="Times New Roman" w:hAnsi="Times New Roman" w:cs="Times New Roman"/>
          <w:sz w:val="24"/>
          <w:szCs w:val="24"/>
        </w:rPr>
        <w:t>4.</w:t>
      </w:r>
      <w:r w:rsidR="00DB6C97" w:rsidRPr="00DF7A20">
        <w:rPr>
          <w:rFonts w:ascii="Times New Roman" w:hAnsi="Times New Roman" w:cs="Times New Roman"/>
          <w:sz w:val="24"/>
          <w:szCs w:val="24"/>
        </w:rPr>
        <w:tab/>
        <w:t>I</w:t>
      </w:r>
      <w:r w:rsidR="00E02395" w:rsidRPr="00DF7A20">
        <w:rPr>
          <w:rFonts w:ascii="Times New Roman" w:hAnsi="Times New Roman" w:cs="Times New Roman"/>
          <w:sz w:val="24"/>
          <w:szCs w:val="24"/>
        </w:rPr>
        <w:t xml:space="preserve">f </w:t>
      </w:r>
      <w:r w:rsidR="001E0B1C" w:rsidRPr="00DF7A20">
        <w:rPr>
          <w:rFonts w:ascii="Times New Roman" w:hAnsi="Times New Roman" w:cs="Times New Roman"/>
          <w:sz w:val="24"/>
          <w:szCs w:val="24"/>
        </w:rPr>
        <w:t>the</w:t>
      </w:r>
      <w:r w:rsidR="00E02395" w:rsidRPr="00DF7A20">
        <w:rPr>
          <w:rFonts w:ascii="Times New Roman" w:hAnsi="Times New Roman" w:cs="Times New Roman"/>
          <w:sz w:val="24"/>
          <w:szCs w:val="24"/>
        </w:rPr>
        <w:t xml:space="preserve"> Court believes that a </w:t>
      </w:r>
      <w:r w:rsidR="008B0DBD" w:rsidRPr="00DF7A20">
        <w:rPr>
          <w:rFonts w:ascii="Times New Roman" w:hAnsi="Times New Roman" w:cs="Times New Roman"/>
          <w:sz w:val="24"/>
          <w:szCs w:val="24"/>
        </w:rPr>
        <w:t xml:space="preserve">governing </w:t>
      </w:r>
      <w:r w:rsidR="00E02395" w:rsidRPr="00DF7A20">
        <w:rPr>
          <w:rFonts w:ascii="Times New Roman" w:hAnsi="Times New Roman" w:cs="Times New Roman"/>
          <w:sz w:val="24"/>
          <w:szCs w:val="24"/>
        </w:rPr>
        <w:t>boar</w:t>
      </w:r>
      <w:r w:rsidR="00E41960" w:rsidRPr="00DF7A20">
        <w:rPr>
          <w:rFonts w:ascii="Times New Roman" w:hAnsi="Times New Roman" w:cs="Times New Roman"/>
          <w:sz w:val="24"/>
          <w:szCs w:val="24"/>
        </w:rPr>
        <w:t>d</w:t>
      </w:r>
      <w:r w:rsidR="00E02395" w:rsidRPr="00DF7A20">
        <w:rPr>
          <w:rFonts w:ascii="Times New Roman" w:hAnsi="Times New Roman" w:cs="Times New Roman"/>
          <w:sz w:val="24"/>
          <w:szCs w:val="24"/>
        </w:rPr>
        <w:t xml:space="preserve"> is necessary to assist it in the regulation of the practice of law and of lawyers</w:t>
      </w:r>
      <w:r w:rsidR="00DB6C97" w:rsidRPr="00DF7A20">
        <w:rPr>
          <w:rFonts w:ascii="Times New Roman" w:hAnsi="Times New Roman" w:cs="Times New Roman"/>
          <w:sz w:val="24"/>
          <w:szCs w:val="24"/>
        </w:rPr>
        <w:t xml:space="preserve"> (and whether or not the State Bar remains an integrated bar association)</w:t>
      </w:r>
      <w:r w:rsidR="00E02395" w:rsidRPr="00DF7A20">
        <w:rPr>
          <w:rFonts w:ascii="Times New Roman" w:hAnsi="Times New Roman" w:cs="Times New Roman"/>
          <w:sz w:val="24"/>
          <w:szCs w:val="24"/>
        </w:rPr>
        <w:t xml:space="preserve">, </w:t>
      </w:r>
      <w:r w:rsidR="008B0DBD" w:rsidRPr="00DF7A20">
        <w:rPr>
          <w:rFonts w:ascii="Times New Roman" w:hAnsi="Times New Roman" w:cs="Times New Roman"/>
          <w:sz w:val="24"/>
          <w:szCs w:val="24"/>
        </w:rPr>
        <w:t>the</w:t>
      </w:r>
      <w:r w:rsidR="00E02395" w:rsidRPr="00DF7A20">
        <w:rPr>
          <w:rFonts w:ascii="Times New Roman" w:hAnsi="Times New Roman" w:cs="Times New Roman"/>
          <w:sz w:val="24"/>
          <w:szCs w:val="24"/>
        </w:rPr>
        <w:t xml:space="preserve"> Court should appoint—</w:t>
      </w:r>
      <w:r w:rsidR="00AD148C" w:rsidRPr="00DF7A20">
        <w:rPr>
          <w:rFonts w:ascii="Times New Roman" w:hAnsi="Times New Roman" w:cs="Times New Roman"/>
          <w:sz w:val="24"/>
          <w:szCs w:val="24"/>
        </w:rPr>
        <w:t xml:space="preserve">lawyers should </w:t>
      </w:r>
      <w:r w:rsidR="00E02395" w:rsidRPr="00DF7A20">
        <w:rPr>
          <w:rFonts w:ascii="Times New Roman" w:hAnsi="Times New Roman" w:cs="Times New Roman"/>
          <w:sz w:val="24"/>
          <w:szCs w:val="24"/>
        </w:rPr>
        <w:t>not elect—a small board that better repr</w:t>
      </w:r>
      <w:r w:rsidR="008B0DBD" w:rsidRPr="00DF7A20">
        <w:rPr>
          <w:rFonts w:ascii="Times New Roman" w:hAnsi="Times New Roman" w:cs="Times New Roman"/>
          <w:sz w:val="24"/>
          <w:szCs w:val="24"/>
        </w:rPr>
        <w:t>esents the public, not lawyers</w:t>
      </w:r>
      <w:r w:rsidR="00052CDD" w:rsidRPr="00DF7A20">
        <w:rPr>
          <w:rFonts w:ascii="Times New Roman" w:hAnsi="Times New Roman" w:cs="Times New Roman"/>
          <w:sz w:val="24"/>
          <w:szCs w:val="24"/>
        </w:rPr>
        <w:t>.</w:t>
      </w:r>
      <w:r w:rsidR="000B744D" w:rsidRPr="00DF7A20">
        <w:rPr>
          <w:rFonts w:ascii="Times New Roman" w:hAnsi="Times New Roman" w:cs="Times New Roman"/>
          <w:sz w:val="24"/>
          <w:szCs w:val="24"/>
        </w:rPr>
        <w:t xml:space="preserve">  Lawyers should </w:t>
      </w:r>
      <w:r w:rsidR="00C3732F" w:rsidRPr="00DF7A20">
        <w:rPr>
          <w:rFonts w:ascii="Times New Roman" w:hAnsi="Times New Roman" w:cs="Times New Roman"/>
          <w:sz w:val="24"/>
          <w:szCs w:val="24"/>
        </w:rPr>
        <w:t xml:space="preserve">not </w:t>
      </w:r>
      <w:r w:rsidR="000B744D" w:rsidRPr="00DF7A20">
        <w:rPr>
          <w:rFonts w:ascii="Times New Roman" w:hAnsi="Times New Roman" w:cs="Times New Roman"/>
          <w:sz w:val="24"/>
          <w:szCs w:val="24"/>
        </w:rPr>
        <w:t xml:space="preserve">have the power to </w:t>
      </w:r>
      <w:r w:rsidR="00D7139E" w:rsidRPr="00DF7A20">
        <w:rPr>
          <w:rFonts w:ascii="Times New Roman" w:hAnsi="Times New Roman" w:cs="Times New Roman"/>
          <w:sz w:val="24"/>
          <w:szCs w:val="24"/>
        </w:rPr>
        <w:t>elect and control</w:t>
      </w:r>
      <w:r w:rsidR="000B744D" w:rsidRPr="00DF7A20">
        <w:rPr>
          <w:rFonts w:ascii="Times New Roman" w:hAnsi="Times New Roman" w:cs="Times New Roman"/>
          <w:sz w:val="24"/>
          <w:szCs w:val="24"/>
        </w:rPr>
        <w:t xml:space="preserve"> their own regulators</w:t>
      </w:r>
      <w:r w:rsidR="00C3732F" w:rsidRPr="00DF7A20">
        <w:rPr>
          <w:rFonts w:ascii="Times New Roman" w:hAnsi="Times New Roman" w:cs="Times New Roman"/>
          <w:sz w:val="24"/>
          <w:szCs w:val="24"/>
        </w:rPr>
        <w:t xml:space="preserve">.  No other economic interest group in Arizona has this power, </w:t>
      </w:r>
      <w:r w:rsidR="00317C82" w:rsidRPr="00DF7A20">
        <w:rPr>
          <w:rFonts w:ascii="Times New Roman" w:hAnsi="Times New Roman" w:cs="Times New Roman"/>
          <w:sz w:val="24"/>
          <w:szCs w:val="24"/>
        </w:rPr>
        <w:t xml:space="preserve">nor should </w:t>
      </w:r>
      <w:r w:rsidR="00C3732F" w:rsidRPr="00DF7A20">
        <w:rPr>
          <w:rFonts w:ascii="Times New Roman" w:hAnsi="Times New Roman" w:cs="Times New Roman"/>
          <w:sz w:val="24"/>
          <w:szCs w:val="24"/>
        </w:rPr>
        <w:t>they</w:t>
      </w:r>
      <w:r w:rsidR="000B744D" w:rsidRPr="00DF7A20">
        <w:rPr>
          <w:rFonts w:ascii="Times New Roman" w:hAnsi="Times New Roman" w:cs="Times New Roman"/>
          <w:sz w:val="24"/>
          <w:szCs w:val="24"/>
        </w:rPr>
        <w:t>.</w:t>
      </w:r>
    </w:p>
    <w:p w14:paraId="477C024F" w14:textId="25020AF0" w:rsidR="00527777" w:rsidRPr="00DF7A20" w:rsidRDefault="0025136C" w:rsidP="001A4A5F">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As explained more fully below, these more </w:t>
      </w:r>
      <w:r w:rsidR="004B197C" w:rsidRPr="00DF7A20">
        <w:rPr>
          <w:rFonts w:ascii="Times New Roman" w:hAnsi="Times New Roman" w:cs="Times New Roman"/>
          <w:sz w:val="24"/>
          <w:szCs w:val="24"/>
        </w:rPr>
        <w:t>substantive</w:t>
      </w:r>
      <w:r w:rsidRPr="00DF7A20">
        <w:rPr>
          <w:rFonts w:ascii="Times New Roman" w:hAnsi="Times New Roman" w:cs="Times New Roman"/>
          <w:sz w:val="24"/>
          <w:szCs w:val="24"/>
        </w:rPr>
        <w:t xml:space="preserve"> reforms are necessary to address the </w:t>
      </w:r>
      <w:r w:rsidR="00532314" w:rsidRPr="00DF7A20">
        <w:rPr>
          <w:rFonts w:ascii="Times New Roman" w:hAnsi="Times New Roman" w:cs="Times New Roman"/>
          <w:sz w:val="24"/>
          <w:szCs w:val="24"/>
        </w:rPr>
        <w:t xml:space="preserve">many interrelated problems </w:t>
      </w:r>
      <w:r w:rsidR="0068343E" w:rsidRPr="00DF7A20">
        <w:rPr>
          <w:rFonts w:ascii="Times New Roman" w:hAnsi="Times New Roman" w:cs="Times New Roman"/>
          <w:sz w:val="24"/>
          <w:szCs w:val="24"/>
        </w:rPr>
        <w:t xml:space="preserve">that define the </w:t>
      </w:r>
      <w:r w:rsidRPr="00DF7A20">
        <w:rPr>
          <w:rFonts w:ascii="Times New Roman" w:hAnsi="Times New Roman" w:cs="Times New Roman"/>
          <w:sz w:val="24"/>
          <w:szCs w:val="24"/>
        </w:rPr>
        <w:t>Arizona State Bar</w:t>
      </w:r>
      <w:r w:rsidR="007D2CAC">
        <w:rPr>
          <w:rFonts w:ascii="Times New Roman" w:hAnsi="Times New Roman" w:cs="Times New Roman"/>
          <w:sz w:val="24"/>
          <w:szCs w:val="24"/>
        </w:rPr>
        <w:t>,</w:t>
      </w:r>
      <w:r w:rsidR="0068343E" w:rsidRPr="00DF7A20">
        <w:rPr>
          <w:rFonts w:ascii="Times New Roman" w:hAnsi="Times New Roman" w:cs="Times New Roman"/>
          <w:sz w:val="24"/>
          <w:szCs w:val="24"/>
        </w:rPr>
        <w:t xml:space="preserve"> a</w:t>
      </w:r>
      <w:r w:rsidR="00532314" w:rsidRPr="00DF7A20">
        <w:rPr>
          <w:rFonts w:ascii="Times New Roman" w:hAnsi="Times New Roman" w:cs="Times New Roman"/>
          <w:sz w:val="24"/>
          <w:szCs w:val="24"/>
        </w:rPr>
        <w:t xml:space="preserve"> mandatory-membership</w:t>
      </w:r>
      <w:r w:rsidR="0068343E" w:rsidRPr="00DF7A20">
        <w:rPr>
          <w:rFonts w:ascii="Times New Roman" w:hAnsi="Times New Roman" w:cs="Times New Roman"/>
          <w:sz w:val="24"/>
          <w:szCs w:val="24"/>
        </w:rPr>
        <w:t xml:space="preserve"> organization tasked by law to represent both lawyers and the public, two groups that have fundamentally different interests.</w:t>
      </w:r>
      <w:r w:rsidR="009D15E9" w:rsidRPr="00DF7A20">
        <w:rPr>
          <w:rFonts w:ascii="Times New Roman" w:hAnsi="Times New Roman" w:cs="Times New Roman"/>
          <w:sz w:val="24"/>
          <w:szCs w:val="24"/>
        </w:rPr>
        <w:t xml:space="preserve">  Section I </w:t>
      </w:r>
      <w:proofErr w:type="gramStart"/>
      <w:r w:rsidR="00CA3455" w:rsidRPr="00DF7A20">
        <w:rPr>
          <w:rFonts w:ascii="Times New Roman" w:hAnsi="Times New Roman" w:cs="Times New Roman"/>
          <w:sz w:val="24"/>
          <w:szCs w:val="24"/>
        </w:rPr>
        <w:t>sets</w:t>
      </w:r>
      <w:proofErr w:type="gramEnd"/>
      <w:r w:rsidR="00CA3455" w:rsidRPr="00DF7A20">
        <w:rPr>
          <w:rFonts w:ascii="Times New Roman" w:hAnsi="Times New Roman" w:cs="Times New Roman"/>
          <w:sz w:val="24"/>
          <w:szCs w:val="24"/>
        </w:rPr>
        <w:t xml:space="preserve"> </w:t>
      </w:r>
      <w:r w:rsidR="009D15E9" w:rsidRPr="00DF7A20">
        <w:rPr>
          <w:rFonts w:ascii="Times New Roman" w:hAnsi="Times New Roman" w:cs="Times New Roman"/>
          <w:sz w:val="24"/>
          <w:szCs w:val="24"/>
        </w:rPr>
        <w:t xml:space="preserve">out the defined powers and governance of the </w:t>
      </w:r>
      <w:r w:rsidR="008D713B" w:rsidRPr="00DF7A20">
        <w:rPr>
          <w:rFonts w:ascii="Times New Roman" w:hAnsi="Times New Roman" w:cs="Times New Roman"/>
          <w:sz w:val="24"/>
          <w:szCs w:val="24"/>
        </w:rPr>
        <w:t xml:space="preserve">integrated </w:t>
      </w:r>
      <w:r w:rsidR="009D15E9" w:rsidRPr="00DF7A20">
        <w:rPr>
          <w:rFonts w:ascii="Times New Roman" w:hAnsi="Times New Roman" w:cs="Times New Roman"/>
          <w:sz w:val="24"/>
          <w:szCs w:val="24"/>
        </w:rPr>
        <w:t xml:space="preserve">State Bar and criticizes the </w:t>
      </w:r>
      <w:r w:rsidR="00565753" w:rsidRPr="00DF7A20">
        <w:rPr>
          <w:rFonts w:ascii="Times New Roman" w:hAnsi="Times New Roman" w:cs="Times New Roman"/>
          <w:sz w:val="24"/>
          <w:szCs w:val="24"/>
        </w:rPr>
        <w:t>conflicts</w:t>
      </w:r>
      <w:r w:rsidR="009D15E9" w:rsidRPr="00DF7A20">
        <w:rPr>
          <w:rFonts w:ascii="Times New Roman" w:hAnsi="Times New Roman" w:cs="Times New Roman"/>
          <w:sz w:val="24"/>
          <w:szCs w:val="24"/>
        </w:rPr>
        <w:t xml:space="preserve"> inherent in the State Bar’s </w:t>
      </w:r>
      <w:r w:rsidR="000B7480">
        <w:rPr>
          <w:rFonts w:ascii="Times New Roman" w:hAnsi="Times New Roman" w:cs="Times New Roman"/>
          <w:sz w:val="24"/>
          <w:szCs w:val="24"/>
        </w:rPr>
        <w:t xml:space="preserve">missions </w:t>
      </w:r>
      <w:r w:rsidR="009D15E9" w:rsidRPr="00DF7A20">
        <w:rPr>
          <w:rFonts w:ascii="Times New Roman" w:hAnsi="Times New Roman" w:cs="Times New Roman"/>
          <w:sz w:val="24"/>
          <w:szCs w:val="24"/>
        </w:rPr>
        <w:t>and governance s</w:t>
      </w:r>
      <w:r w:rsidR="005347FB" w:rsidRPr="00DF7A20">
        <w:rPr>
          <w:rFonts w:ascii="Times New Roman" w:hAnsi="Times New Roman" w:cs="Times New Roman"/>
          <w:sz w:val="24"/>
          <w:szCs w:val="24"/>
        </w:rPr>
        <w:t>tructure.</w:t>
      </w:r>
      <w:r w:rsidR="008D713B" w:rsidRPr="00DF7A20">
        <w:rPr>
          <w:rFonts w:ascii="Times New Roman" w:hAnsi="Times New Roman" w:cs="Times New Roman"/>
          <w:sz w:val="24"/>
          <w:szCs w:val="24"/>
        </w:rPr>
        <w:t xml:space="preserve">  </w:t>
      </w:r>
      <w:r w:rsidR="00565753" w:rsidRPr="00DF7A20">
        <w:rPr>
          <w:rFonts w:ascii="Times New Roman" w:hAnsi="Times New Roman" w:cs="Times New Roman"/>
          <w:sz w:val="24"/>
          <w:szCs w:val="24"/>
        </w:rPr>
        <w:t xml:space="preserve">Section II briefly </w:t>
      </w:r>
      <w:r w:rsidR="00CA3455" w:rsidRPr="00DF7A20">
        <w:rPr>
          <w:rFonts w:ascii="Times New Roman" w:hAnsi="Times New Roman" w:cs="Times New Roman"/>
          <w:sz w:val="24"/>
          <w:szCs w:val="24"/>
        </w:rPr>
        <w:t xml:space="preserve">recounts </w:t>
      </w:r>
      <w:r w:rsidR="00565753" w:rsidRPr="00DF7A20">
        <w:rPr>
          <w:rFonts w:ascii="Times New Roman" w:hAnsi="Times New Roman" w:cs="Times New Roman"/>
          <w:sz w:val="24"/>
          <w:szCs w:val="24"/>
        </w:rPr>
        <w:t>the State Bar’s history of protectionist actions</w:t>
      </w:r>
      <w:r w:rsidR="00992FD5" w:rsidRPr="00DF7A20">
        <w:rPr>
          <w:rFonts w:ascii="Times New Roman" w:hAnsi="Times New Roman" w:cs="Times New Roman"/>
          <w:sz w:val="24"/>
          <w:szCs w:val="24"/>
        </w:rPr>
        <w:t xml:space="preserve"> aimed at</w:t>
      </w:r>
      <w:r w:rsidR="003A1EBC">
        <w:rPr>
          <w:rFonts w:ascii="Times New Roman" w:hAnsi="Times New Roman" w:cs="Times New Roman"/>
          <w:sz w:val="24"/>
          <w:szCs w:val="24"/>
        </w:rPr>
        <w:t xml:space="preserve"> </w:t>
      </w:r>
      <w:r w:rsidR="00E91277">
        <w:rPr>
          <w:rFonts w:ascii="Times New Roman" w:hAnsi="Times New Roman" w:cs="Times New Roman"/>
          <w:sz w:val="24"/>
          <w:szCs w:val="24"/>
        </w:rPr>
        <w:t>furthering</w:t>
      </w:r>
      <w:r w:rsidR="00E91277" w:rsidRPr="00DF7A20">
        <w:rPr>
          <w:rFonts w:ascii="Times New Roman" w:hAnsi="Times New Roman" w:cs="Times New Roman"/>
          <w:sz w:val="24"/>
          <w:szCs w:val="24"/>
        </w:rPr>
        <w:t xml:space="preserve"> </w:t>
      </w:r>
      <w:r w:rsidR="00565753" w:rsidRPr="00DF7A20">
        <w:rPr>
          <w:rFonts w:ascii="Times New Roman" w:hAnsi="Times New Roman" w:cs="Times New Roman"/>
          <w:sz w:val="24"/>
          <w:szCs w:val="24"/>
        </w:rPr>
        <w:t>the interests of lawyers to the detriment of the public.</w:t>
      </w:r>
      <w:r w:rsidR="00553CDD" w:rsidRPr="00DF7A20">
        <w:rPr>
          <w:rFonts w:ascii="Times New Roman" w:hAnsi="Times New Roman" w:cs="Times New Roman"/>
          <w:sz w:val="24"/>
          <w:szCs w:val="24"/>
        </w:rPr>
        <w:t xml:space="preserve">  </w:t>
      </w:r>
      <w:r w:rsidR="00565753" w:rsidRPr="00DF7A20">
        <w:rPr>
          <w:rFonts w:ascii="Times New Roman" w:hAnsi="Times New Roman" w:cs="Times New Roman"/>
          <w:sz w:val="24"/>
          <w:szCs w:val="24"/>
        </w:rPr>
        <w:t>Section I</w:t>
      </w:r>
      <w:r w:rsidR="00536D71" w:rsidRPr="00DF7A20">
        <w:rPr>
          <w:rFonts w:ascii="Times New Roman" w:hAnsi="Times New Roman" w:cs="Times New Roman"/>
          <w:sz w:val="24"/>
          <w:szCs w:val="24"/>
        </w:rPr>
        <w:t>II</w:t>
      </w:r>
      <w:r w:rsidR="00527777" w:rsidRPr="00DF7A20">
        <w:rPr>
          <w:rFonts w:ascii="Times New Roman" w:hAnsi="Times New Roman" w:cs="Times New Roman"/>
          <w:sz w:val="24"/>
          <w:szCs w:val="24"/>
        </w:rPr>
        <w:t xml:space="preserve"> </w:t>
      </w:r>
      <w:r w:rsidR="00CA3455" w:rsidRPr="00DF7A20">
        <w:rPr>
          <w:rFonts w:ascii="Times New Roman" w:hAnsi="Times New Roman" w:cs="Times New Roman"/>
          <w:sz w:val="24"/>
          <w:szCs w:val="24"/>
        </w:rPr>
        <w:t xml:space="preserve">explains </w:t>
      </w:r>
      <w:r w:rsidR="00527777" w:rsidRPr="00DF7A20">
        <w:rPr>
          <w:rFonts w:ascii="Times New Roman" w:hAnsi="Times New Roman" w:cs="Times New Roman"/>
          <w:sz w:val="24"/>
          <w:szCs w:val="24"/>
        </w:rPr>
        <w:t>that</w:t>
      </w:r>
      <w:r w:rsidR="00815E21" w:rsidRPr="00815E21">
        <w:rPr>
          <w:rFonts w:ascii="Times New Roman" w:hAnsi="Times New Roman" w:cs="Times New Roman"/>
          <w:sz w:val="24"/>
          <w:szCs w:val="24"/>
        </w:rPr>
        <w:t xml:space="preserve"> </w:t>
      </w:r>
      <w:r w:rsidR="00815E21" w:rsidRPr="00DF7A20">
        <w:rPr>
          <w:rFonts w:ascii="Times New Roman" w:hAnsi="Times New Roman" w:cs="Times New Roman"/>
          <w:sz w:val="24"/>
          <w:szCs w:val="24"/>
        </w:rPr>
        <w:t xml:space="preserve">abolishing the integrated bar controlled by lawyers will not </w:t>
      </w:r>
      <w:r w:rsidR="00815E21">
        <w:rPr>
          <w:rFonts w:ascii="Times New Roman" w:hAnsi="Times New Roman" w:cs="Times New Roman"/>
          <w:sz w:val="24"/>
          <w:szCs w:val="24"/>
        </w:rPr>
        <w:t xml:space="preserve">adversely affect </w:t>
      </w:r>
      <w:r w:rsidR="00815E21" w:rsidRPr="00DF7A20">
        <w:rPr>
          <w:rFonts w:ascii="Times New Roman" w:hAnsi="Times New Roman" w:cs="Times New Roman"/>
          <w:sz w:val="24"/>
          <w:szCs w:val="24"/>
        </w:rPr>
        <w:t>protection of the public</w:t>
      </w:r>
      <w:r w:rsidR="00527777" w:rsidRPr="00DF7A20">
        <w:rPr>
          <w:rFonts w:ascii="Times New Roman" w:hAnsi="Times New Roman" w:cs="Times New Roman"/>
          <w:sz w:val="24"/>
          <w:szCs w:val="24"/>
        </w:rPr>
        <w:t xml:space="preserve"> </w:t>
      </w:r>
      <w:r w:rsidR="00CA3455" w:rsidRPr="00DF7A20">
        <w:rPr>
          <w:rFonts w:ascii="Times New Roman" w:hAnsi="Times New Roman" w:cs="Times New Roman"/>
          <w:sz w:val="24"/>
          <w:szCs w:val="24"/>
        </w:rPr>
        <w:t xml:space="preserve">because </w:t>
      </w:r>
      <w:r w:rsidR="00527777" w:rsidRPr="00DF7A20">
        <w:rPr>
          <w:rFonts w:ascii="Times New Roman" w:hAnsi="Times New Roman" w:cs="Times New Roman"/>
          <w:sz w:val="24"/>
          <w:szCs w:val="24"/>
        </w:rPr>
        <w:t xml:space="preserve">the Supreme Court has </w:t>
      </w:r>
      <w:r w:rsidR="00553CDD" w:rsidRPr="00DF7A20">
        <w:rPr>
          <w:rFonts w:ascii="Times New Roman" w:hAnsi="Times New Roman" w:cs="Times New Roman"/>
          <w:sz w:val="24"/>
          <w:szCs w:val="24"/>
        </w:rPr>
        <w:t xml:space="preserve">already </w:t>
      </w:r>
      <w:r w:rsidR="00CA3455" w:rsidRPr="00DF7A20">
        <w:rPr>
          <w:rFonts w:ascii="Times New Roman" w:hAnsi="Times New Roman" w:cs="Times New Roman"/>
          <w:sz w:val="24"/>
          <w:szCs w:val="24"/>
        </w:rPr>
        <w:t xml:space="preserve">largely </w:t>
      </w:r>
      <w:r w:rsidR="0030037C" w:rsidRPr="00DF7A20">
        <w:rPr>
          <w:rFonts w:ascii="Times New Roman" w:hAnsi="Times New Roman" w:cs="Times New Roman"/>
          <w:sz w:val="24"/>
          <w:szCs w:val="24"/>
        </w:rPr>
        <w:t xml:space="preserve">taken the core </w:t>
      </w:r>
      <w:r w:rsidR="00CA3455" w:rsidRPr="00DF7A20">
        <w:rPr>
          <w:rFonts w:ascii="Times New Roman" w:hAnsi="Times New Roman" w:cs="Times New Roman"/>
          <w:sz w:val="24"/>
          <w:szCs w:val="24"/>
        </w:rPr>
        <w:t xml:space="preserve">public-protection </w:t>
      </w:r>
      <w:r w:rsidR="0030037C" w:rsidRPr="00DF7A20">
        <w:rPr>
          <w:rFonts w:ascii="Times New Roman" w:hAnsi="Times New Roman" w:cs="Times New Roman"/>
          <w:sz w:val="24"/>
          <w:szCs w:val="24"/>
        </w:rPr>
        <w:t xml:space="preserve">functions normally associated with a state bar from the Board of Governors’ oversight and placed </w:t>
      </w:r>
      <w:r w:rsidR="00CA3455" w:rsidRPr="00DF7A20">
        <w:rPr>
          <w:rFonts w:ascii="Times New Roman" w:hAnsi="Times New Roman" w:cs="Times New Roman"/>
          <w:sz w:val="24"/>
          <w:szCs w:val="24"/>
        </w:rPr>
        <w:t>those functions</w:t>
      </w:r>
      <w:r w:rsidR="0030037C" w:rsidRPr="00DF7A20">
        <w:rPr>
          <w:rFonts w:ascii="Times New Roman" w:hAnsi="Times New Roman" w:cs="Times New Roman"/>
          <w:sz w:val="24"/>
          <w:szCs w:val="24"/>
        </w:rPr>
        <w:t xml:space="preserve"> in the hands of </w:t>
      </w:r>
      <w:r w:rsidR="00E91277">
        <w:rPr>
          <w:rFonts w:ascii="Times New Roman" w:hAnsi="Times New Roman" w:cs="Times New Roman"/>
          <w:sz w:val="24"/>
          <w:szCs w:val="24"/>
        </w:rPr>
        <w:t xml:space="preserve">independent </w:t>
      </w:r>
      <w:r w:rsidR="00CA3455" w:rsidRPr="00DF7A20">
        <w:rPr>
          <w:rFonts w:ascii="Times New Roman" w:hAnsi="Times New Roman" w:cs="Times New Roman"/>
          <w:sz w:val="24"/>
          <w:szCs w:val="24"/>
        </w:rPr>
        <w:t xml:space="preserve">groups and </w:t>
      </w:r>
      <w:r w:rsidR="0030037C" w:rsidRPr="00DF7A20">
        <w:rPr>
          <w:rFonts w:ascii="Times New Roman" w:hAnsi="Times New Roman" w:cs="Times New Roman"/>
          <w:sz w:val="24"/>
          <w:szCs w:val="24"/>
        </w:rPr>
        <w:t xml:space="preserve">professional </w:t>
      </w:r>
      <w:r w:rsidR="00807597" w:rsidRPr="00DF7A20">
        <w:rPr>
          <w:rFonts w:ascii="Times New Roman" w:hAnsi="Times New Roman" w:cs="Times New Roman"/>
          <w:sz w:val="24"/>
          <w:szCs w:val="24"/>
        </w:rPr>
        <w:t>staff</w:t>
      </w:r>
      <w:r w:rsidR="00553CDD" w:rsidRPr="00DF7A20">
        <w:rPr>
          <w:rFonts w:ascii="Times New Roman" w:hAnsi="Times New Roman" w:cs="Times New Roman"/>
          <w:sz w:val="24"/>
          <w:szCs w:val="24"/>
        </w:rPr>
        <w:t xml:space="preserve">.  </w:t>
      </w:r>
      <w:r w:rsidR="00527777" w:rsidRPr="00DF7A20">
        <w:rPr>
          <w:rFonts w:ascii="Times New Roman" w:hAnsi="Times New Roman" w:cs="Times New Roman"/>
          <w:sz w:val="24"/>
          <w:szCs w:val="24"/>
        </w:rPr>
        <w:t xml:space="preserve">Section </w:t>
      </w:r>
      <w:r w:rsidR="00536D71" w:rsidRPr="00DF7A20">
        <w:rPr>
          <w:rFonts w:ascii="Times New Roman" w:hAnsi="Times New Roman" w:cs="Times New Roman"/>
          <w:sz w:val="24"/>
          <w:szCs w:val="24"/>
        </w:rPr>
        <w:t>I</w:t>
      </w:r>
      <w:r w:rsidR="00527777" w:rsidRPr="00DF7A20">
        <w:rPr>
          <w:rFonts w:ascii="Times New Roman" w:hAnsi="Times New Roman" w:cs="Times New Roman"/>
          <w:sz w:val="24"/>
          <w:szCs w:val="24"/>
        </w:rPr>
        <w:t xml:space="preserve">V argues that, in </w:t>
      </w:r>
      <w:r w:rsidR="00527777" w:rsidRPr="00DF7A20">
        <w:rPr>
          <w:rFonts w:ascii="Times New Roman" w:hAnsi="Times New Roman" w:cs="Times New Roman"/>
          <w:sz w:val="24"/>
          <w:szCs w:val="24"/>
        </w:rPr>
        <w:lastRenderedPageBreak/>
        <w:t xml:space="preserve">light of the Supreme Court’s </w:t>
      </w:r>
      <w:r w:rsidR="00CA3455" w:rsidRPr="00DF7A20">
        <w:rPr>
          <w:rFonts w:ascii="Times New Roman" w:hAnsi="Times New Roman" w:cs="Times New Roman"/>
          <w:sz w:val="24"/>
          <w:szCs w:val="24"/>
        </w:rPr>
        <w:t>stripping of public-protection functions from the integrated State Bar</w:t>
      </w:r>
      <w:r w:rsidR="00527777" w:rsidRPr="00DF7A20">
        <w:rPr>
          <w:rFonts w:ascii="Times New Roman" w:hAnsi="Times New Roman" w:cs="Times New Roman"/>
          <w:sz w:val="24"/>
          <w:szCs w:val="24"/>
        </w:rPr>
        <w:t>, what is left of the integrated State Bar is not worth the cost.</w:t>
      </w:r>
      <w:r w:rsidR="00536D71" w:rsidRPr="00DF7A20">
        <w:rPr>
          <w:rFonts w:ascii="Times New Roman" w:hAnsi="Times New Roman" w:cs="Times New Roman"/>
          <w:sz w:val="24"/>
          <w:szCs w:val="24"/>
        </w:rPr>
        <w:t xml:space="preserve">  </w:t>
      </w:r>
      <w:r w:rsidR="00527777" w:rsidRPr="00DF7A20">
        <w:rPr>
          <w:rFonts w:ascii="Times New Roman" w:hAnsi="Times New Roman" w:cs="Times New Roman"/>
          <w:sz w:val="24"/>
          <w:szCs w:val="24"/>
        </w:rPr>
        <w:t>Section V explains how the mandatory association of the integrated bar threatens the First Amendment rights of “members” of the State Bar.</w:t>
      </w:r>
      <w:r w:rsidR="00536D71" w:rsidRPr="00DF7A20">
        <w:rPr>
          <w:rFonts w:ascii="Times New Roman" w:hAnsi="Times New Roman" w:cs="Times New Roman"/>
          <w:sz w:val="24"/>
          <w:szCs w:val="24"/>
        </w:rPr>
        <w:t xml:space="preserve">  </w:t>
      </w:r>
      <w:r w:rsidR="00527777" w:rsidRPr="00DF7A20">
        <w:rPr>
          <w:rFonts w:ascii="Times New Roman" w:hAnsi="Times New Roman" w:cs="Times New Roman"/>
          <w:sz w:val="24"/>
          <w:szCs w:val="24"/>
        </w:rPr>
        <w:t>Section VI argues that it is necessary to formally abolish and replace the integrated state bar with a regulatory-only state bar to best protect the public</w:t>
      </w:r>
      <w:r w:rsidR="00E649FC" w:rsidRPr="00DF7A20">
        <w:rPr>
          <w:rFonts w:ascii="Times New Roman" w:hAnsi="Times New Roman" w:cs="Times New Roman"/>
          <w:sz w:val="24"/>
          <w:szCs w:val="24"/>
        </w:rPr>
        <w:t xml:space="preserve"> and indeed that this </w:t>
      </w:r>
      <w:r w:rsidR="00527777" w:rsidRPr="00DF7A20">
        <w:rPr>
          <w:rFonts w:ascii="Times New Roman" w:hAnsi="Times New Roman" w:cs="Times New Roman"/>
          <w:sz w:val="24"/>
          <w:szCs w:val="24"/>
        </w:rPr>
        <w:t>action simply finishe</w:t>
      </w:r>
      <w:r w:rsidR="008D713B" w:rsidRPr="00DF7A20">
        <w:rPr>
          <w:rFonts w:ascii="Times New Roman" w:hAnsi="Times New Roman" w:cs="Times New Roman"/>
          <w:sz w:val="24"/>
          <w:szCs w:val="24"/>
        </w:rPr>
        <w:t>s</w:t>
      </w:r>
      <w:r w:rsidR="00527777" w:rsidRPr="00DF7A20">
        <w:rPr>
          <w:rFonts w:ascii="Times New Roman" w:hAnsi="Times New Roman" w:cs="Times New Roman"/>
          <w:sz w:val="24"/>
          <w:szCs w:val="24"/>
        </w:rPr>
        <w:t xml:space="preserve"> the job the Arizona Supreme Court has already started. </w:t>
      </w:r>
      <w:r w:rsidR="00536D71" w:rsidRPr="00DF7A20">
        <w:rPr>
          <w:rFonts w:ascii="Times New Roman" w:hAnsi="Times New Roman" w:cs="Times New Roman"/>
          <w:sz w:val="24"/>
          <w:szCs w:val="24"/>
        </w:rPr>
        <w:t xml:space="preserve"> </w:t>
      </w:r>
      <w:r w:rsidR="00527777" w:rsidRPr="00DF7A20">
        <w:rPr>
          <w:rFonts w:ascii="Times New Roman" w:hAnsi="Times New Roman" w:cs="Times New Roman"/>
          <w:sz w:val="24"/>
          <w:szCs w:val="24"/>
        </w:rPr>
        <w:t>Finally, Section VII</w:t>
      </w:r>
      <w:r w:rsidR="00536D71" w:rsidRPr="00DF7A20">
        <w:rPr>
          <w:rFonts w:ascii="Times New Roman" w:hAnsi="Times New Roman" w:cs="Times New Roman"/>
          <w:sz w:val="24"/>
          <w:szCs w:val="24"/>
        </w:rPr>
        <w:t xml:space="preserve"> criticizes the recommendations for weak reforms thus far advanced by the Task Force’s majority report.</w:t>
      </w:r>
    </w:p>
    <w:p w14:paraId="7B716358" w14:textId="77777777" w:rsidR="004137F9" w:rsidRPr="00DF7A20" w:rsidRDefault="001300B7" w:rsidP="00CB0E36">
      <w:pPr>
        <w:spacing w:after="240" w:line="240" w:lineRule="auto"/>
        <w:ind w:left="720" w:hanging="720"/>
        <w:rPr>
          <w:rFonts w:ascii="Times New Roman" w:hAnsi="Times New Roman" w:cs="Times New Roman"/>
          <w:b/>
          <w:sz w:val="24"/>
          <w:szCs w:val="24"/>
        </w:rPr>
      </w:pPr>
      <w:r w:rsidRPr="00DF7A20">
        <w:rPr>
          <w:rFonts w:ascii="Times New Roman" w:hAnsi="Times New Roman" w:cs="Times New Roman"/>
          <w:b/>
          <w:sz w:val="24"/>
          <w:szCs w:val="24"/>
        </w:rPr>
        <w:t>I.</w:t>
      </w:r>
      <w:r w:rsidRPr="00DF7A20">
        <w:rPr>
          <w:rFonts w:ascii="Times New Roman" w:hAnsi="Times New Roman" w:cs="Times New Roman"/>
          <w:b/>
          <w:sz w:val="24"/>
          <w:szCs w:val="24"/>
        </w:rPr>
        <w:tab/>
      </w:r>
      <w:r w:rsidR="004137F9" w:rsidRPr="00DF7A20">
        <w:rPr>
          <w:rFonts w:ascii="Times New Roman" w:hAnsi="Times New Roman" w:cs="Times New Roman"/>
          <w:b/>
          <w:sz w:val="24"/>
          <w:szCs w:val="24"/>
        </w:rPr>
        <w:t xml:space="preserve">Arizona’s </w:t>
      </w:r>
      <w:r w:rsidR="00672CB8" w:rsidRPr="00DF7A20">
        <w:rPr>
          <w:rFonts w:ascii="Times New Roman" w:hAnsi="Times New Roman" w:cs="Times New Roman"/>
          <w:b/>
          <w:sz w:val="24"/>
          <w:szCs w:val="24"/>
        </w:rPr>
        <w:t>I</w:t>
      </w:r>
      <w:r w:rsidR="004137F9" w:rsidRPr="00DF7A20">
        <w:rPr>
          <w:rFonts w:ascii="Times New Roman" w:hAnsi="Times New Roman" w:cs="Times New Roman"/>
          <w:b/>
          <w:sz w:val="24"/>
          <w:szCs w:val="24"/>
        </w:rPr>
        <w:t xml:space="preserve">ntegrated </w:t>
      </w:r>
      <w:r w:rsidR="000F68DA" w:rsidRPr="00DF7A20">
        <w:rPr>
          <w:rFonts w:ascii="Times New Roman" w:hAnsi="Times New Roman" w:cs="Times New Roman"/>
          <w:b/>
          <w:sz w:val="24"/>
          <w:szCs w:val="24"/>
        </w:rPr>
        <w:t xml:space="preserve">State </w:t>
      </w:r>
      <w:r w:rsidR="004137F9" w:rsidRPr="00DF7A20">
        <w:rPr>
          <w:rFonts w:ascii="Times New Roman" w:hAnsi="Times New Roman" w:cs="Times New Roman"/>
          <w:b/>
          <w:sz w:val="24"/>
          <w:szCs w:val="24"/>
        </w:rPr>
        <w:t>Bar</w:t>
      </w:r>
      <w:r w:rsidR="000607BC" w:rsidRPr="00DF7A20">
        <w:rPr>
          <w:rFonts w:ascii="Times New Roman" w:hAnsi="Times New Roman" w:cs="Times New Roman"/>
          <w:b/>
          <w:sz w:val="24"/>
          <w:szCs w:val="24"/>
        </w:rPr>
        <w:t xml:space="preserve">, </w:t>
      </w:r>
      <w:r w:rsidR="00672CB8" w:rsidRPr="00DF7A20">
        <w:rPr>
          <w:rFonts w:ascii="Times New Roman" w:hAnsi="Times New Roman" w:cs="Times New Roman"/>
          <w:b/>
          <w:sz w:val="24"/>
          <w:szCs w:val="24"/>
        </w:rPr>
        <w:t>I</w:t>
      </w:r>
      <w:r w:rsidR="000607BC" w:rsidRPr="00DF7A20">
        <w:rPr>
          <w:rFonts w:ascii="Times New Roman" w:hAnsi="Times New Roman" w:cs="Times New Roman"/>
          <w:b/>
          <w:sz w:val="24"/>
          <w:szCs w:val="24"/>
        </w:rPr>
        <w:t xml:space="preserve">ts </w:t>
      </w:r>
      <w:r w:rsidR="00672CB8" w:rsidRPr="00DF7A20">
        <w:rPr>
          <w:rFonts w:ascii="Times New Roman" w:hAnsi="Times New Roman" w:cs="Times New Roman"/>
          <w:b/>
          <w:sz w:val="24"/>
          <w:szCs w:val="24"/>
        </w:rPr>
        <w:t>P</w:t>
      </w:r>
      <w:r w:rsidR="000607BC" w:rsidRPr="00DF7A20">
        <w:rPr>
          <w:rFonts w:ascii="Times New Roman" w:hAnsi="Times New Roman" w:cs="Times New Roman"/>
          <w:b/>
          <w:sz w:val="24"/>
          <w:szCs w:val="24"/>
        </w:rPr>
        <w:t>ower</w:t>
      </w:r>
      <w:r w:rsidR="00487EB5" w:rsidRPr="00DF7A20">
        <w:rPr>
          <w:rFonts w:ascii="Times New Roman" w:hAnsi="Times New Roman" w:cs="Times New Roman"/>
          <w:b/>
          <w:sz w:val="24"/>
          <w:szCs w:val="24"/>
        </w:rPr>
        <w:t xml:space="preserve">s, </w:t>
      </w:r>
      <w:r w:rsidR="00672CB8" w:rsidRPr="00DF7A20">
        <w:rPr>
          <w:rFonts w:ascii="Times New Roman" w:hAnsi="Times New Roman" w:cs="Times New Roman"/>
          <w:b/>
          <w:sz w:val="24"/>
          <w:szCs w:val="24"/>
        </w:rPr>
        <w:t>G</w:t>
      </w:r>
      <w:r w:rsidR="000607BC" w:rsidRPr="00DF7A20">
        <w:rPr>
          <w:rFonts w:ascii="Times New Roman" w:hAnsi="Times New Roman" w:cs="Times New Roman"/>
          <w:b/>
          <w:sz w:val="24"/>
          <w:szCs w:val="24"/>
        </w:rPr>
        <w:t>overnance</w:t>
      </w:r>
      <w:r w:rsidR="00487EB5" w:rsidRPr="00DF7A20">
        <w:rPr>
          <w:rFonts w:ascii="Times New Roman" w:hAnsi="Times New Roman" w:cs="Times New Roman"/>
          <w:b/>
          <w:sz w:val="24"/>
          <w:szCs w:val="24"/>
        </w:rPr>
        <w:t>, and Conflict of Interest</w:t>
      </w:r>
    </w:p>
    <w:p w14:paraId="47FD0E38" w14:textId="1C6C2140" w:rsidR="0068343E" w:rsidRPr="00DF7A20" w:rsidRDefault="00D03D54"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“A man cannot serve two masters.”  This ancient maxim is most familiar to lawyers in the context of conflicts of interest and our ethical rules.  But the State Bar of Arizona is by design beholden to two masters: </w:t>
      </w:r>
      <w:r w:rsidR="003F05F2">
        <w:rPr>
          <w:rFonts w:ascii="Times New Roman" w:hAnsi="Times New Roman" w:cs="Times New Roman"/>
          <w:sz w:val="24"/>
          <w:szCs w:val="24"/>
        </w:rPr>
        <w:t>l</w:t>
      </w:r>
      <w:r w:rsidR="003F05F2" w:rsidRPr="00DF7A20">
        <w:rPr>
          <w:rFonts w:ascii="Times New Roman" w:hAnsi="Times New Roman" w:cs="Times New Roman"/>
          <w:sz w:val="24"/>
          <w:szCs w:val="24"/>
        </w:rPr>
        <w:t xml:space="preserve">awyers </w:t>
      </w:r>
      <w:r w:rsidRPr="00DF7A20">
        <w:rPr>
          <w:rFonts w:ascii="Times New Roman" w:hAnsi="Times New Roman" w:cs="Times New Roman"/>
          <w:sz w:val="24"/>
          <w:szCs w:val="24"/>
        </w:rPr>
        <w:t xml:space="preserve">and the public.  </w:t>
      </w:r>
      <w:r w:rsidR="0068343E" w:rsidRPr="00DF7A20">
        <w:rPr>
          <w:rFonts w:ascii="Times New Roman" w:hAnsi="Times New Roman" w:cs="Times New Roman"/>
          <w:sz w:val="24"/>
          <w:szCs w:val="24"/>
        </w:rPr>
        <w:t xml:space="preserve">This section explains this conflict of interest </w:t>
      </w:r>
      <w:r w:rsidR="006D159C" w:rsidRPr="00DF7A20">
        <w:rPr>
          <w:rFonts w:ascii="Times New Roman" w:hAnsi="Times New Roman" w:cs="Times New Roman"/>
          <w:sz w:val="24"/>
          <w:szCs w:val="24"/>
        </w:rPr>
        <w:t xml:space="preserve">in light of the State Bar’s power and its </w:t>
      </w:r>
      <w:r w:rsidR="00404BDE" w:rsidRPr="00DF7A20">
        <w:rPr>
          <w:rFonts w:ascii="Times New Roman" w:hAnsi="Times New Roman" w:cs="Times New Roman"/>
          <w:sz w:val="24"/>
          <w:szCs w:val="24"/>
        </w:rPr>
        <w:t xml:space="preserve">current </w:t>
      </w:r>
      <w:r w:rsidR="006D159C" w:rsidRPr="00DF7A20">
        <w:rPr>
          <w:rFonts w:ascii="Times New Roman" w:hAnsi="Times New Roman" w:cs="Times New Roman"/>
          <w:sz w:val="24"/>
          <w:szCs w:val="24"/>
        </w:rPr>
        <w:t>governance structure.</w:t>
      </w:r>
      <w:r w:rsidR="00565753" w:rsidRPr="00DF7A20">
        <w:rPr>
          <w:rFonts w:ascii="Times New Roman" w:hAnsi="Times New Roman" w:cs="Times New Roman"/>
          <w:sz w:val="24"/>
          <w:szCs w:val="24"/>
        </w:rPr>
        <w:t xml:space="preserve">  Section </w:t>
      </w:r>
      <w:proofErr w:type="gramStart"/>
      <w:r w:rsidR="00565753" w:rsidRPr="00DF7A20">
        <w:rPr>
          <w:rFonts w:ascii="Times New Roman" w:hAnsi="Times New Roman" w:cs="Times New Roman"/>
          <w:sz w:val="24"/>
          <w:szCs w:val="24"/>
        </w:rPr>
        <w:t>A</w:t>
      </w:r>
      <w:proofErr w:type="gramEnd"/>
      <w:r w:rsidR="00565753" w:rsidRPr="00DF7A20">
        <w:rPr>
          <w:rFonts w:ascii="Times New Roman" w:hAnsi="Times New Roman" w:cs="Times New Roman"/>
          <w:sz w:val="24"/>
          <w:szCs w:val="24"/>
        </w:rPr>
        <w:t xml:space="preserve"> takes on the scope of the State Bar’s regulatory powers under Arizona Supreme Court Rules.  Section B discusse</w:t>
      </w:r>
      <w:r w:rsidR="008D713B" w:rsidRPr="00DF7A20">
        <w:rPr>
          <w:rFonts w:ascii="Times New Roman" w:hAnsi="Times New Roman" w:cs="Times New Roman"/>
          <w:sz w:val="24"/>
          <w:szCs w:val="24"/>
        </w:rPr>
        <w:t>s</w:t>
      </w:r>
      <w:r w:rsidR="00565753" w:rsidRPr="00DF7A20">
        <w:rPr>
          <w:rFonts w:ascii="Times New Roman" w:hAnsi="Times New Roman" w:cs="Times New Roman"/>
          <w:sz w:val="24"/>
          <w:szCs w:val="24"/>
        </w:rPr>
        <w:t xml:space="preserve"> the State Bar as an “integrated” bar association</w:t>
      </w:r>
      <w:r w:rsidR="003F05F2">
        <w:rPr>
          <w:rFonts w:ascii="Times New Roman" w:hAnsi="Times New Roman" w:cs="Times New Roman"/>
          <w:sz w:val="24"/>
          <w:szCs w:val="24"/>
        </w:rPr>
        <w:t>,</w:t>
      </w:r>
      <w:r w:rsidR="00A94ECD" w:rsidRPr="00DF7A20">
        <w:rPr>
          <w:rFonts w:ascii="Times New Roman" w:hAnsi="Times New Roman" w:cs="Times New Roman"/>
          <w:sz w:val="24"/>
          <w:szCs w:val="24"/>
        </w:rPr>
        <w:t xml:space="preserve"> a body that combines regulatory powers with “trade association” interests</w:t>
      </w:r>
      <w:r w:rsidR="00565753" w:rsidRPr="00DF7A20">
        <w:rPr>
          <w:rFonts w:ascii="Times New Roman" w:hAnsi="Times New Roman" w:cs="Times New Roman"/>
          <w:sz w:val="24"/>
          <w:szCs w:val="24"/>
        </w:rPr>
        <w:t xml:space="preserve">.  Section C </w:t>
      </w:r>
      <w:r w:rsidR="008D713B" w:rsidRPr="00DF7A20">
        <w:rPr>
          <w:rFonts w:ascii="Times New Roman" w:hAnsi="Times New Roman" w:cs="Times New Roman"/>
          <w:sz w:val="24"/>
          <w:szCs w:val="24"/>
        </w:rPr>
        <w:t>demonstrates</w:t>
      </w:r>
      <w:r w:rsidR="00565753" w:rsidRPr="00DF7A20">
        <w:rPr>
          <w:rFonts w:ascii="Times New Roman" w:hAnsi="Times New Roman" w:cs="Times New Roman"/>
          <w:sz w:val="24"/>
          <w:szCs w:val="24"/>
        </w:rPr>
        <w:t xml:space="preserve"> how the governance of the State Bar is controlled by lawyers.  Finally, Section D briefly </w:t>
      </w:r>
      <w:r w:rsidR="008D713B" w:rsidRPr="00DF7A20">
        <w:rPr>
          <w:rFonts w:ascii="Times New Roman" w:hAnsi="Times New Roman" w:cs="Times New Roman"/>
          <w:sz w:val="24"/>
          <w:szCs w:val="24"/>
        </w:rPr>
        <w:t xml:space="preserve">criticizes </w:t>
      </w:r>
      <w:r w:rsidR="004A54DD" w:rsidRPr="00DF7A20">
        <w:rPr>
          <w:rFonts w:ascii="Times New Roman" w:hAnsi="Times New Roman" w:cs="Times New Roman"/>
          <w:sz w:val="24"/>
          <w:szCs w:val="24"/>
        </w:rPr>
        <w:t>integrated bar associations</w:t>
      </w:r>
      <w:r w:rsidR="008D713B" w:rsidRPr="00DF7A20">
        <w:rPr>
          <w:rFonts w:ascii="Times New Roman" w:hAnsi="Times New Roman" w:cs="Times New Roman"/>
          <w:sz w:val="24"/>
          <w:szCs w:val="24"/>
        </w:rPr>
        <w:t xml:space="preserve"> in light of public choice theory and the recent </w:t>
      </w:r>
      <w:r w:rsidR="00E91277">
        <w:rPr>
          <w:rFonts w:ascii="Times New Roman" w:hAnsi="Times New Roman" w:cs="Times New Roman"/>
          <w:sz w:val="24"/>
          <w:szCs w:val="24"/>
        </w:rPr>
        <w:t xml:space="preserve">U.S. </w:t>
      </w:r>
      <w:r w:rsidR="008D713B" w:rsidRPr="00DF7A20">
        <w:rPr>
          <w:rFonts w:ascii="Times New Roman" w:hAnsi="Times New Roman" w:cs="Times New Roman"/>
          <w:sz w:val="24"/>
          <w:szCs w:val="24"/>
        </w:rPr>
        <w:t xml:space="preserve">Supreme Court decision in </w:t>
      </w:r>
      <w:r w:rsidR="008D713B" w:rsidRPr="00DF7A20">
        <w:rPr>
          <w:rFonts w:ascii="Times New Roman" w:hAnsi="Times New Roman" w:cs="Times New Roman"/>
          <w:i/>
          <w:sz w:val="24"/>
          <w:szCs w:val="24"/>
        </w:rPr>
        <w:t>Dental Examiners</w:t>
      </w:r>
      <w:r w:rsidR="008D713B" w:rsidRPr="00DF7A20">
        <w:rPr>
          <w:rFonts w:ascii="Times New Roman" w:hAnsi="Times New Roman" w:cs="Times New Roman"/>
          <w:sz w:val="24"/>
          <w:szCs w:val="24"/>
        </w:rPr>
        <w:t>.</w:t>
      </w:r>
    </w:p>
    <w:p w14:paraId="52175FDF" w14:textId="77777777" w:rsidR="005C43D8" w:rsidRPr="00DF7A20" w:rsidRDefault="005C43D8" w:rsidP="00CB0E36">
      <w:pPr>
        <w:spacing w:after="240" w:line="240" w:lineRule="auto"/>
        <w:ind w:left="1440" w:hanging="720"/>
        <w:rPr>
          <w:rFonts w:ascii="Times New Roman" w:hAnsi="Times New Roman" w:cs="Times New Roman"/>
          <w:b/>
          <w:sz w:val="24"/>
          <w:szCs w:val="24"/>
        </w:rPr>
      </w:pPr>
      <w:r w:rsidRPr="00DF7A20">
        <w:rPr>
          <w:rFonts w:ascii="Times New Roman" w:hAnsi="Times New Roman" w:cs="Times New Roman"/>
          <w:b/>
          <w:sz w:val="24"/>
          <w:szCs w:val="24"/>
        </w:rPr>
        <w:t>A.</w:t>
      </w:r>
      <w:r w:rsidRPr="00DF7A20">
        <w:rPr>
          <w:rFonts w:ascii="Times New Roman" w:hAnsi="Times New Roman" w:cs="Times New Roman"/>
          <w:b/>
          <w:sz w:val="24"/>
          <w:szCs w:val="24"/>
        </w:rPr>
        <w:tab/>
        <w:t>The State Bar’s Regulatory Powers</w:t>
      </w:r>
      <w:r w:rsidR="00DC2E15" w:rsidRPr="00DF7A20">
        <w:rPr>
          <w:rFonts w:ascii="Times New Roman" w:hAnsi="Times New Roman" w:cs="Times New Roman"/>
          <w:b/>
          <w:sz w:val="24"/>
          <w:szCs w:val="24"/>
        </w:rPr>
        <w:t xml:space="preserve"> </w:t>
      </w:r>
    </w:p>
    <w:p w14:paraId="65C5CC92" w14:textId="55867533" w:rsidR="0015537C" w:rsidRPr="00DF7A20" w:rsidRDefault="007146C5"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w:t>
      </w:r>
      <w:r w:rsidR="00E20EDD" w:rsidRPr="00DF7A20">
        <w:rPr>
          <w:rFonts w:ascii="Times New Roman" w:hAnsi="Times New Roman" w:cs="Times New Roman"/>
          <w:sz w:val="24"/>
          <w:szCs w:val="24"/>
        </w:rPr>
        <w:t xml:space="preserve">State Bar is established by the Arizona Supreme Court and tasked with assisting in the regulation of the practice of law.  </w:t>
      </w:r>
      <w:r w:rsidR="0074305B">
        <w:rPr>
          <w:rFonts w:ascii="Times New Roman" w:hAnsi="Times New Roman" w:cs="Times New Roman"/>
          <w:sz w:val="24"/>
          <w:szCs w:val="24"/>
        </w:rPr>
        <w:t xml:space="preserve">Ariz. R. Sup. </w:t>
      </w:r>
      <w:proofErr w:type="gramStart"/>
      <w:r w:rsidR="0074305B">
        <w:rPr>
          <w:rFonts w:ascii="Times New Roman" w:hAnsi="Times New Roman" w:cs="Times New Roman"/>
          <w:sz w:val="24"/>
          <w:szCs w:val="24"/>
        </w:rPr>
        <w:t xml:space="preserve">Ct. </w:t>
      </w:r>
      <w:r w:rsidR="00E20EDD" w:rsidRPr="00DF7A20">
        <w:rPr>
          <w:rFonts w:ascii="Times New Roman" w:hAnsi="Times New Roman" w:cs="Times New Roman"/>
          <w:sz w:val="24"/>
          <w:szCs w:val="24"/>
        </w:rPr>
        <w:t>32.</w:t>
      </w:r>
      <w:proofErr w:type="gramEnd"/>
      <w:r w:rsidR="00E20EDD" w:rsidRPr="00DF7A20">
        <w:rPr>
          <w:rFonts w:ascii="Times New Roman" w:hAnsi="Times New Roman" w:cs="Times New Roman"/>
          <w:sz w:val="24"/>
          <w:szCs w:val="24"/>
        </w:rPr>
        <w:t xml:space="preserve">  The State Bar itself claims it “regulates approximately 18,00</w:t>
      </w:r>
      <w:r w:rsidR="00A543D0" w:rsidRPr="00DF7A20">
        <w:rPr>
          <w:rFonts w:ascii="Times New Roman" w:hAnsi="Times New Roman" w:cs="Times New Roman"/>
          <w:sz w:val="24"/>
          <w:szCs w:val="24"/>
        </w:rPr>
        <w:t>0</w:t>
      </w:r>
      <w:r w:rsidR="00E20EDD" w:rsidRPr="00DF7A20">
        <w:rPr>
          <w:rFonts w:ascii="Times New Roman" w:hAnsi="Times New Roman" w:cs="Times New Roman"/>
          <w:sz w:val="24"/>
          <w:szCs w:val="24"/>
        </w:rPr>
        <w:t xml:space="preserve"> active attorneys.”  </w:t>
      </w:r>
      <w:proofErr w:type="gramStart"/>
      <w:r w:rsidR="00A543D0" w:rsidRPr="00DF7A20">
        <w:rPr>
          <w:rFonts w:ascii="Times New Roman" w:hAnsi="Times New Roman" w:cs="Times New Roman"/>
          <w:i/>
          <w:sz w:val="24"/>
          <w:szCs w:val="24"/>
        </w:rPr>
        <w:t>About Us</w:t>
      </w:r>
      <w:r w:rsidR="00A543D0" w:rsidRPr="00DF7A20">
        <w:rPr>
          <w:rFonts w:ascii="Times New Roman" w:hAnsi="Times New Roman" w:cs="Times New Roman"/>
          <w:sz w:val="24"/>
          <w:szCs w:val="24"/>
        </w:rPr>
        <w:t xml:space="preserve">, State Bar of Ariz., </w:t>
      </w:r>
      <w:hyperlink r:id="rId11" w:history="1">
        <w:r w:rsidR="008F6E79" w:rsidRPr="008F6E79">
          <w:rPr>
            <w:rStyle w:val="Hyperlink"/>
            <w:rFonts w:ascii="Times New Roman" w:hAnsi="Times New Roman" w:cs="Times New Roman"/>
            <w:sz w:val="24"/>
            <w:szCs w:val="24"/>
          </w:rPr>
          <w:t>http://‌www.‌</w:t>
        </w:r>
        <w:r w:rsidR="008F6E79" w:rsidRPr="008F6E79">
          <w:rPr>
            <w:rStyle w:val="Hyperlink"/>
            <w:rFonts w:ascii="Times New Roman" w:hAnsi="Times New Roman" w:cs="Times New Roman"/>
            <w:sz w:val="24"/>
            <w:szCs w:val="24"/>
          </w:rPr>
          <w:lastRenderedPageBreak/>
          <w:t>azbar.org/AboutUs</w:t>
        </w:r>
      </w:hyperlink>
      <w:r w:rsidR="00140C74" w:rsidRPr="00140C74">
        <w:rPr>
          <w:rFonts w:ascii="Times New Roman" w:hAnsi="Times New Roman" w:cs="Times New Roman"/>
          <w:sz w:val="24"/>
          <w:szCs w:val="24"/>
        </w:rPr>
        <w:t xml:space="preserve"> </w:t>
      </w:r>
      <w:r w:rsidR="00A543D0" w:rsidRPr="00DF7A20">
        <w:rPr>
          <w:rFonts w:ascii="Times New Roman" w:hAnsi="Times New Roman" w:cs="Times New Roman"/>
          <w:sz w:val="24"/>
          <w:szCs w:val="24"/>
        </w:rPr>
        <w:t>(</w:t>
      </w:r>
      <w:r w:rsidR="00604481" w:rsidRPr="00DF7A20">
        <w:rPr>
          <w:rFonts w:ascii="Times New Roman" w:hAnsi="Times New Roman" w:cs="Times New Roman"/>
          <w:sz w:val="24"/>
          <w:szCs w:val="24"/>
        </w:rPr>
        <w:t>June 2, 2015</w:t>
      </w:r>
      <w:r w:rsidR="00A543D0" w:rsidRPr="00DF7A20">
        <w:rPr>
          <w:rFonts w:ascii="Times New Roman" w:hAnsi="Times New Roman" w:cs="Times New Roman"/>
          <w:sz w:val="24"/>
          <w:szCs w:val="24"/>
        </w:rPr>
        <w:t>)</w:t>
      </w:r>
      <w:r w:rsidR="00604481" w:rsidRPr="00DF7A20">
        <w:rPr>
          <w:rFonts w:ascii="Times New Roman" w:hAnsi="Times New Roman" w:cs="Times New Roman"/>
          <w:sz w:val="24"/>
          <w:szCs w:val="24"/>
        </w:rPr>
        <w:t xml:space="preserve"> [</w:t>
      </w:r>
      <w:hyperlink r:id="rId12" w:history="1">
        <w:r w:rsidR="00604481" w:rsidRPr="00DF7A20">
          <w:rPr>
            <w:rStyle w:val="Hyperlink"/>
            <w:rFonts w:ascii="Times New Roman" w:hAnsi="Times New Roman" w:cs="Times New Roman"/>
            <w:sz w:val="24"/>
            <w:szCs w:val="24"/>
          </w:rPr>
          <w:t>http://perma.cc/NZ5C-6N64</w:t>
        </w:r>
      </w:hyperlink>
      <w:r w:rsidR="00604481" w:rsidRPr="00DF7A20">
        <w:rPr>
          <w:rFonts w:ascii="Times New Roman" w:hAnsi="Times New Roman" w:cs="Times New Roman"/>
          <w:sz w:val="24"/>
          <w:szCs w:val="24"/>
        </w:rPr>
        <w:t>]</w:t>
      </w:r>
      <w:r w:rsidR="00E57486" w:rsidRPr="00DF7A20">
        <w:rPr>
          <w:rFonts w:ascii="Times New Roman" w:hAnsi="Times New Roman" w:cs="Times New Roman"/>
          <w:sz w:val="24"/>
          <w:szCs w:val="24"/>
        </w:rPr>
        <w:t>.</w:t>
      </w:r>
      <w:proofErr w:type="gramEnd"/>
      <w:r w:rsidR="006D169A" w:rsidRPr="00DF7A20">
        <w:rPr>
          <w:rFonts w:ascii="Times New Roman" w:hAnsi="Times New Roman" w:cs="Times New Roman"/>
          <w:sz w:val="24"/>
          <w:szCs w:val="24"/>
        </w:rPr>
        <w:t xml:space="preserve">  Among the regulatory powers the State Bar exercises, </w:t>
      </w:r>
      <w:r w:rsidR="003C44BA" w:rsidRPr="00DF7A20">
        <w:rPr>
          <w:rFonts w:ascii="Times New Roman" w:hAnsi="Times New Roman" w:cs="Times New Roman"/>
          <w:sz w:val="24"/>
          <w:szCs w:val="24"/>
        </w:rPr>
        <w:t>it</w:t>
      </w:r>
      <w:r w:rsidR="00B005E9">
        <w:rPr>
          <w:rFonts w:ascii="Times New Roman" w:hAnsi="Times New Roman" w:cs="Times New Roman"/>
          <w:sz w:val="24"/>
          <w:szCs w:val="24"/>
        </w:rPr>
        <w:t>:</w:t>
      </w:r>
      <w:r w:rsidR="003C44BA" w:rsidRPr="00DF7A20">
        <w:rPr>
          <w:rFonts w:ascii="Times New Roman" w:hAnsi="Times New Roman" w:cs="Times New Roman"/>
          <w:sz w:val="24"/>
          <w:szCs w:val="24"/>
        </w:rPr>
        <w:t xml:space="preserve"> </w:t>
      </w:r>
    </w:p>
    <w:p w14:paraId="7045DFB8" w14:textId="3AC79CF2" w:rsidR="0015537C" w:rsidRPr="00DF7A20" w:rsidRDefault="0015537C"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P</w:t>
      </w:r>
      <w:r w:rsidR="003C44BA" w:rsidRPr="00DF7A20">
        <w:rPr>
          <w:rFonts w:ascii="Times New Roman" w:hAnsi="Times New Roman" w:cs="Times New Roman"/>
          <w:sz w:val="24"/>
          <w:szCs w:val="24"/>
        </w:rPr>
        <w:t xml:space="preserve">rosecutes lawyer disciplinary and disability matters.  </w:t>
      </w:r>
      <w:r w:rsidR="003C44BA" w:rsidRPr="00DF7A20">
        <w:rPr>
          <w:rFonts w:ascii="Times New Roman" w:hAnsi="Times New Roman" w:cs="Times New Roman"/>
          <w:i/>
          <w:sz w:val="24"/>
          <w:szCs w:val="24"/>
        </w:rPr>
        <w:t xml:space="preserve">See </w:t>
      </w:r>
      <w:r w:rsidR="0074305B">
        <w:rPr>
          <w:rFonts w:ascii="Times New Roman" w:hAnsi="Times New Roman" w:cs="Times New Roman"/>
          <w:sz w:val="24"/>
          <w:szCs w:val="24"/>
        </w:rPr>
        <w:t xml:space="preserve">Ariz. R. Sup. Ct. </w:t>
      </w:r>
      <w:r w:rsidR="003C44BA" w:rsidRPr="00DF7A20">
        <w:rPr>
          <w:rFonts w:ascii="Times New Roman" w:hAnsi="Times New Roman" w:cs="Times New Roman"/>
          <w:sz w:val="24"/>
          <w:szCs w:val="24"/>
        </w:rPr>
        <w:t xml:space="preserve">46-69.  </w:t>
      </w:r>
    </w:p>
    <w:p w14:paraId="43A47826" w14:textId="16DCBB8F" w:rsidR="0015537C" w:rsidRPr="00DF7A20" w:rsidRDefault="0015537C"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P</w:t>
      </w:r>
      <w:r w:rsidR="003C44BA" w:rsidRPr="00DF7A20">
        <w:rPr>
          <w:rFonts w:ascii="Times New Roman" w:hAnsi="Times New Roman" w:cs="Times New Roman"/>
          <w:sz w:val="24"/>
          <w:szCs w:val="24"/>
        </w:rPr>
        <w:t>rosecutes the unauthorized pr</w:t>
      </w:r>
      <w:r w:rsidR="00773017" w:rsidRPr="00DF7A20">
        <w:rPr>
          <w:rFonts w:ascii="Times New Roman" w:hAnsi="Times New Roman" w:cs="Times New Roman"/>
          <w:sz w:val="24"/>
          <w:szCs w:val="24"/>
        </w:rPr>
        <w:t>actice of law.</w:t>
      </w:r>
      <w:r w:rsidR="003C44BA" w:rsidRPr="00DF7A20">
        <w:rPr>
          <w:rFonts w:ascii="Times New Roman" w:hAnsi="Times New Roman" w:cs="Times New Roman"/>
          <w:sz w:val="24"/>
          <w:szCs w:val="24"/>
        </w:rPr>
        <w:t xml:space="preserve"> </w:t>
      </w:r>
      <w:r w:rsidRPr="00DF7A20">
        <w:rPr>
          <w:rFonts w:ascii="Times New Roman" w:hAnsi="Times New Roman" w:cs="Times New Roman"/>
          <w:sz w:val="24"/>
          <w:szCs w:val="24"/>
        </w:rPr>
        <w:t xml:space="preserve"> </w:t>
      </w:r>
      <w:r w:rsidR="0074305B">
        <w:rPr>
          <w:rFonts w:ascii="Times New Roman" w:hAnsi="Times New Roman" w:cs="Times New Roman"/>
          <w:sz w:val="24"/>
          <w:szCs w:val="24"/>
        </w:rPr>
        <w:t xml:space="preserve">Ariz. R. Sup. Ct. </w:t>
      </w:r>
      <w:r w:rsidR="003C44BA" w:rsidRPr="00DF7A20">
        <w:rPr>
          <w:rFonts w:ascii="Times New Roman" w:hAnsi="Times New Roman" w:cs="Times New Roman"/>
          <w:sz w:val="24"/>
          <w:szCs w:val="24"/>
        </w:rPr>
        <w:t>31(a</w:t>
      </w:r>
      <w:proofErr w:type="gramStart"/>
      <w:r w:rsidR="003C44BA" w:rsidRPr="00DF7A20">
        <w:rPr>
          <w:rFonts w:ascii="Times New Roman" w:hAnsi="Times New Roman" w:cs="Times New Roman"/>
          <w:sz w:val="24"/>
          <w:szCs w:val="24"/>
        </w:rPr>
        <w:t>)(</w:t>
      </w:r>
      <w:proofErr w:type="gramEnd"/>
      <w:r w:rsidR="003C44BA" w:rsidRPr="00DF7A20">
        <w:rPr>
          <w:rFonts w:ascii="Times New Roman" w:hAnsi="Times New Roman" w:cs="Times New Roman"/>
          <w:sz w:val="24"/>
          <w:szCs w:val="24"/>
        </w:rPr>
        <w:t>2)(B)</w:t>
      </w:r>
      <w:r w:rsidR="00773017" w:rsidRPr="00DF7A20">
        <w:rPr>
          <w:rFonts w:ascii="Times New Roman" w:hAnsi="Times New Roman" w:cs="Times New Roman"/>
          <w:sz w:val="24"/>
          <w:szCs w:val="24"/>
        </w:rPr>
        <w:t>,</w:t>
      </w:r>
      <w:r w:rsidR="00EB32C5" w:rsidRPr="00DF7A20">
        <w:rPr>
          <w:rFonts w:ascii="Times New Roman" w:hAnsi="Times New Roman" w:cs="Times New Roman"/>
          <w:sz w:val="24"/>
          <w:szCs w:val="24"/>
        </w:rPr>
        <w:t xml:space="preserve"> </w:t>
      </w:r>
      <w:r w:rsidR="00EF3D47" w:rsidRPr="00DF7A20">
        <w:rPr>
          <w:rFonts w:ascii="Times New Roman" w:hAnsi="Times New Roman" w:cs="Times New Roman"/>
          <w:sz w:val="24"/>
          <w:szCs w:val="24"/>
        </w:rPr>
        <w:t>46(b)</w:t>
      </w:r>
      <w:r w:rsidR="00773017" w:rsidRPr="00DF7A20">
        <w:rPr>
          <w:rFonts w:ascii="Times New Roman" w:hAnsi="Times New Roman" w:cs="Times New Roman"/>
          <w:sz w:val="24"/>
          <w:szCs w:val="24"/>
        </w:rPr>
        <w:t>, 75-79</w:t>
      </w:r>
      <w:r w:rsidR="00EF3D47" w:rsidRPr="00DF7A20">
        <w:rPr>
          <w:rFonts w:ascii="Times New Roman" w:hAnsi="Times New Roman" w:cs="Times New Roman"/>
          <w:sz w:val="24"/>
          <w:szCs w:val="24"/>
        </w:rPr>
        <w:t>.</w:t>
      </w:r>
    </w:p>
    <w:p w14:paraId="17A22FA3" w14:textId="2D140B55" w:rsidR="00A543D0" w:rsidRPr="00DF7A20" w:rsidRDefault="0015537C" w:rsidP="00DB4FEA">
      <w:pPr>
        <w:pStyle w:val="ListParagraph"/>
        <w:numPr>
          <w:ilvl w:val="0"/>
          <w:numId w:val="3"/>
        </w:numPr>
        <w:spacing w:after="240" w:line="240" w:lineRule="auto"/>
        <w:ind w:left="1080"/>
        <w:contextualSpacing w:val="0"/>
        <w:rPr>
          <w:rFonts w:ascii="Times New Roman" w:hAnsi="Times New Roman" w:cs="Times New Roman"/>
        </w:rPr>
      </w:pPr>
      <w:r w:rsidRPr="00DF7A20">
        <w:rPr>
          <w:rFonts w:ascii="Times New Roman" w:hAnsi="Times New Roman" w:cs="Times New Roman"/>
          <w:sz w:val="24"/>
          <w:szCs w:val="24"/>
        </w:rPr>
        <w:t xml:space="preserve">Mandates compliance with “client trust account” requirements.  </w:t>
      </w:r>
      <w:r w:rsidR="0074305B">
        <w:rPr>
          <w:rFonts w:ascii="Times New Roman" w:hAnsi="Times New Roman" w:cs="Times New Roman"/>
          <w:sz w:val="24"/>
          <w:szCs w:val="24"/>
        </w:rPr>
        <w:t xml:space="preserve">Ariz. R. Sup. Ct. </w:t>
      </w:r>
      <w:r w:rsidRPr="00DF7A20">
        <w:rPr>
          <w:rFonts w:ascii="Times New Roman" w:hAnsi="Times New Roman" w:cs="Times New Roman"/>
          <w:sz w:val="24"/>
          <w:szCs w:val="24"/>
        </w:rPr>
        <w:t>43</w:t>
      </w:r>
      <w:r w:rsidR="00A94ECD" w:rsidRPr="00DF7A20">
        <w:rPr>
          <w:rFonts w:ascii="Times New Roman" w:hAnsi="Times New Roman" w:cs="Times New Roman"/>
          <w:sz w:val="24"/>
          <w:szCs w:val="24"/>
        </w:rPr>
        <w:t>.</w:t>
      </w:r>
    </w:p>
    <w:p w14:paraId="440A2DEC" w14:textId="75038010" w:rsidR="005C43D8" w:rsidRPr="00DF7A20" w:rsidRDefault="0015537C"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 xml:space="preserve">Created and maintains the “Client Protection Fund.”  </w:t>
      </w:r>
      <w:r w:rsidR="0074305B">
        <w:rPr>
          <w:rFonts w:ascii="Times New Roman" w:hAnsi="Times New Roman" w:cs="Times New Roman"/>
          <w:sz w:val="24"/>
          <w:szCs w:val="24"/>
        </w:rPr>
        <w:t xml:space="preserve">Ariz. R. Sup. Ct. </w:t>
      </w:r>
      <w:r w:rsidRPr="00DF7A20">
        <w:rPr>
          <w:rFonts w:ascii="Times New Roman" w:hAnsi="Times New Roman" w:cs="Times New Roman"/>
          <w:sz w:val="24"/>
          <w:szCs w:val="24"/>
        </w:rPr>
        <w:t>32(d</w:t>
      </w:r>
      <w:proofErr w:type="gramStart"/>
      <w:r w:rsidRPr="00DF7A20">
        <w:rPr>
          <w:rFonts w:ascii="Times New Roman" w:hAnsi="Times New Roman" w:cs="Times New Roman"/>
          <w:sz w:val="24"/>
          <w:szCs w:val="24"/>
        </w:rPr>
        <w:t>)(</w:t>
      </w:r>
      <w:proofErr w:type="gramEnd"/>
      <w:r w:rsidRPr="00DF7A20">
        <w:rPr>
          <w:rFonts w:ascii="Times New Roman" w:hAnsi="Times New Roman" w:cs="Times New Roman"/>
          <w:sz w:val="24"/>
          <w:szCs w:val="24"/>
        </w:rPr>
        <w:t>8)</w:t>
      </w:r>
      <w:r w:rsidR="00EB32C5" w:rsidRPr="00DF7A20">
        <w:rPr>
          <w:rFonts w:ascii="Times New Roman" w:hAnsi="Times New Roman" w:cs="Times New Roman"/>
          <w:sz w:val="24"/>
          <w:szCs w:val="24"/>
        </w:rPr>
        <w:t>.</w:t>
      </w:r>
    </w:p>
    <w:p w14:paraId="559088EE" w14:textId="2254CAE5" w:rsidR="00EB32C5" w:rsidRPr="00DF7A20" w:rsidRDefault="00EB32C5"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Implement</w:t>
      </w:r>
      <w:r w:rsidR="00A94ECD" w:rsidRPr="00DF7A20">
        <w:rPr>
          <w:rFonts w:ascii="Times New Roman" w:hAnsi="Times New Roman" w:cs="Times New Roman"/>
          <w:sz w:val="24"/>
          <w:szCs w:val="24"/>
        </w:rPr>
        <w:t>s</w:t>
      </w:r>
      <w:r w:rsidRPr="00DF7A20">
        <w:rPr>
          <w:rFonts w:ascii="Times New Roman" w:hAnsi="Times New Roman" w:cs="Times New Roman"/>
          <w:sz w:val="24"/>
          <w:szCs w:val="24"/>
        </w:rPr>
        <w:t xml:space="preserve"> and administer</w:t>
      </w:r>
      <w:r w:rsidR="00A94ECD" w:rsidRPr="00DF7A20">
        <w:rPr>
          <w:rFonts w:ascii="Times New Roman" w:hAnsi="Times New Roman" w:cs="Times New Roman"/>
          <w:sz w:val="24"/>
          <w:szCs w:val="24"/>
        </w:rPr>
        <w:t>s</w:t>
      </w:r>
      <w:r w:rsidRPr="00DF7A20">
        <w:rPr>
          <w:rFonts w:ascii="Times New Roman" w:hAnsi="Times New Roman" w:cs="Times New Roman"/>
          <w:sz w:val="24"/>
          <w:szCs w:val="24"/>
        </w:rPr>
        <w:t xml:space="preserve"> mandatory continuing legal education for attorneys.  </w:t>
      </w:r>
      <w:r w:rsidR="0074305B">
        <w:rPr>
          <w:rFonts w:ascii="Times New Roman" w:hAnsi="Times New Roman" w:cs="Times New Roman"/>
          <w:sz w:val="24"/>
          <w:szCs w:val="24"/>
        </w:rPr>
        <w:t xml:space="preserve">Ariz. R. Sup. Ct. </w:t>
      </w:r>
      <w:r w:rsidRPr="00DF7A20">
        <w:rPr>
          <w:rFonts w:ascii="Times New Roman" w:hAnsi="Times New Roman" w:cs="Times New Roman"/>
          <w:sz w:val="24"/>
          <w:szCs w:val="24"/>
        </w:rPr>
        <w:t>32(d</w:t>
      </w:r>
      <w:proofErr w:type="gramStart"/>
      <w:r w:rsidRPr="00DF7A20">
        <w:rPr>
          <w:rFonts w:ascii="Times New Roman" w:hAnsi="Times New Roman" w:cs="Times New Roman"/>
          <w:sz w:val="24"/>
          <w:szCs w:val="24"/>
        </w:rPr>
        <w:t>)(</w:t>
      </w:r>
      <w:proofErr w:type="gramEnd"/>
      <w:r w:rsidRPr="00DF7A20">
        <w:rPr>
          <w:rFonts w:ascii="Times New Roman" w:hAnsi="Times New Roman" w:cs="Times New Roman"/>
          <w:sz w:val="24"/>
          <w:szCs w:val="24"/>
        </w:rPr>
        <w:t>10) &amp; 45</w:t>
      </w:r>
      <w:r w:rsidR="003A1DAD" w:rsidRPr="00DF7A20">
        <w:rPr>
          <w:rFonts w:ascii="Times New Roman" w:hAnsi="Times New Roman" w:cs="Times New Roman"/>
          <w:sz w:val="24"/>
          <w:szCs w:val="24"/>
        </w:rPr>
        <w:t>.</w:t>
      </w:r>
    </w:p>
    <w:p w14:paraId="24E1F644" w14:textId="29F86804" w:rsidR="003A1DAD" w:rsidRPr="00DF7A20" w:rsidRDefault="003A1DAD"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 xml:space="preserve">Declares rules and regulations not inconsistent with the Supreme Court’s Rules.  </w:t>
      </w:r>
      <w:r w:rsidR="0074305B">
        <w:rPr>
          <w:rFonts w:ascii="Times New Roman" w:hAnsi="Times New Roman" w:cs="Times New Roman"/>
          <w:sz w:val="24"/>
          <w:szCs w:val="24"/>
        </w:rPr>
        <w:t xml:space="preserve">Ariz. R. Sup. Ct. </w:t>
      </w:r>
      <w:r w:rsidRPr="00DF7A20">
        <w:rPr>
          <w:rFonts w:ascii="Times New Roman" w:hAnsi="Times New Roman" w:cs="Times New Roman"/>
          <w:sz w:val="24"/>
          <w:szCs w:val="24"/>
        </w:rPr>
        <w:t>32(d</w:t>
      </w:r>
      <w:proofErr w:type="gramStart"/>
      <w:r w:rsidRPr="00DF7A20">
        <w:rPr>
          <w:rFonts w:ascii="Times New Roman" w:hAnsi="Times New Roman" w:cs="Times New Roman"/>
          <w:sz w:val="24"/>
          <w:szCs w:val="24"/>
        </w:rPr>
        <w:t>)(</w:t>
      </w:r>
      <w:proofErr w:type="gramEnd"/>
      <w:r w:rsidRPr="00DF7A20">
        <w:rPr>
          <w:rFonts w:ascii="Times New Roman" w:hAnsi="Times New Roman" w:cs="Times New Roman"/>
          <w:sz w:val="24"/>
          <w:szCs w:val="24"/>
        </w:rPr>
        <w:t>4).</w:t>
      </w:r>
    </w:p>
    <w:p w14:paraId="0BB16673" w14:textId="39BB3D77" w:rsidR="00113324" w:rsidRPr="00DF7A20" w:rsidRDefault="00113324" w:rsidP="00DB4FEA">
      <w:pPr>
        <w:pStyle w:val="ListParagraph"/>
        <w:numPr>
          <w:ilvl w:val="0"/>
          <w:numId w:val="3"/>
        </w:numPr>
        <w:spacing w:after="240" w:line="240" w:lineRule="auto"/>
        <w:ind w:left="1080"/>
        <w:contextualSpacing w:val="0"/>
        <w:rPr>
          <w:rFonts w:ascii="Times New Roman" w:hAnsi="Times New Roman" w:cs="Times New Roman"/>
          <w:sz w:val="24"/>
          <w:szCs w:val="24"/>
        </w:rPr>
      </w:pPr>
      <w:r w:rsidRPr="00DF7A20">
        <w:rPr>
          <w:rFonts w:ascii="Times New Roman" w:hAnsi="Times New Roman" w:cs="Times New Roman"/>
          <w:sz w:val="24"/>
          <w:szCs w:val="24"/>
        </w:rPr>
        <w:t xml:space="preserve">Fixes and collects certain fees.  </w:t>
      </w:r>
      <w:r w:rsidR="0074305B">
        <w:rPr>
          <w:rFonts w:ascii="Times New Roman" w:hAnsi="Times New Roman" w:cs="Times New Roman"/>
          <w:sz w:val="24"/>
          <w:szCs w:val="24"/>
        </w:rPr>
        <w:t xml:space="preserve">Ariz. R. Sup. Ct. </w:t>
      </w:r>
      <w:r w:rsidRPr="00DF7A20">
        <w:rPr>
          <w:rFonts w:ascii="Times New Roman" w:hAnsi="Times New Roman" w:cs="Times New Roman"/>
          <w:sz w:val="24"/>
          <w:szCs w:val="24"/>
        </w:rPr>
        <w:t>32(d</w:t>
      </w:r>
      <w:proofErr w:type="gramStart"/>
      <w:r w:rsidRPr="00DF7A20">
        <w:rPr>
          <w:rFonts w:ascii="Times New Roman" w:hAnsi="Times New Roman" w:cs="Times New Roman"/>
          <w:sz w:val="24"/>
          <w:szCs w:val="24"/>
        </w:rPr>
        <w:t>)(</w:t>
      </w:r>
      <w:proofErr w:type="gramEnd"/>
      <w:r w:rsidRPr="00DF7A20">
        <w:rPr>
          <w:rFonts w:ascii="Times New Roman" w:hAnsi="Times New Roman" w:cs="Times New Roman"/>
          <w:sz w:val="24"/>
          <w:szCs w:val="24"/>
        </w:rPr>
        <w:t>1).</w:t>
      </w:r>
    </w:p>
    <w:p w14:paraId="2FB3F1CA" w14:textId="748DC25D" w:rsidR="007512C8" w:rsidRPr="00DF7A20" w:rsidRDefault="00CF2928"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Theoretically, these regulatory powers are meant to protect the public</w:t>
      </w:r>
      <w:r w:rsidR="00943D14" w:rsidRPr="00DF7A20">
        <w:rPr>
          <w:rFonts w:ascii="Times New Roman" w:hAnsi="Times New Roman" w:cs="Times New Roman"/>
          <w:sz w:val="24"/>
          <w:szCs w:val="24"/>
        </w:rPr>
        <w:t xml:space="preserve"> from lawyers</w:t>
      </w:r>
      <w:r w:rsidRPr="00DF7A20">
        <w:rPr>
          <w:rFonts w:ascii="Times New Roman" w:hAnsi="Times New Roman" w:cs="Times New Roman"/>
          <w:sz w:val="24"/>
          <w:szCs w:val="24"/>
        </w:rPr>
        <w:t xml:space="preserve">.  </w:t>
      </w:r>
      <w:r w:rsidR="00943D14" w:rsidRPr="00DF7A20">
        <w:rPr>
          <w:rFonts w:ascii="Times New Roman" w:hAnsi="Times New Roman" w:cs="Times New Roman"/>
          <w:i/>
          <w:sz w:val="24"/>
          <w:szCs w:val="24"/>
        </w:rPr>
        <w:t xml:space="preserve">See </w:t>
      </w:r>
      <w:r w:rsidRPr="00DF7A20">
        <w:rPr>
          <w:rFonts w:ascii="Times New Roman" w:hAnsi="Times New Roman" w:cs="Times New Roman"/>
          <w:i/>
          <w:sz w:val="24"/>
          <w:szCs w:val="24"/>
        </w:rPr>
        <w:t>Lawyer Regulation</w:t>
      </w:r>
      <w:r w:rsidR="00943D14" w:rsidRPr="00DF7A20">
        <w:rPr>
          <w:rFonts w:ascii="Times New Roman" w:hAnsi="Times New Roman" w:cs="Times New Roman"/>
          <w:sz w:val="24"/>
          <w:szCs w:val="24"/>
        </w:rPr>
        <w:t xml:space="preserve">, State Bar of Ariz., </w:t>
      </w:r>
      <w:hyperlink r:id="rId13" w:history="1">
        <w:r w:rsidR="00E56BC8" w:rsidRPr="00DF7A20">
          <w:rPr>
            <w:rStyle w:val="Hyperlink"/>
            <w:rFonts w:ascii="Times New Roman" w:hAnsi="Times New Roman" w:cs="Times New Roman"/>
            <w:sz w:val="24"/>
            <w:szCs w:val="24"/>
          </w:rPr>
          <w:t>http://www.azbar.org/LawyerRegulation</w:t>
        </w:r>
      </w:hyperlink>
      <w:hyperlink w:history="1"/>
      <w:r w:rsidR="00943D14" w:rsidRPr="00DF7A20">
        <w:rPr>
          <w:rFonts w:ascii="Times New Roman" w:hAnsi="Times New Roman" w:cs="Times New Roman"/>
          <w:sz w:val="24"/>
          <w:szCs w:val="24"/>
        </w:rPr>
        <w:t xml:space="preserve"> (</w:t>
      </w:r>
      <w:r w:rsidR="00E56BC8" w:rsidRPr="00DF7A20">
        <w:rPr>
          <w:rFonts w:ascii="Times New Roman" w:hAnsi="Times New Roman" w:cs="Times New Roman"/>
          <w:sz w:val="24"/>
          <w:szCs w:val="24"/>
        </w:rPr>
        <w:t>June 2</w:t>
      </w:r>
      <w:r w:rsidR="00943D14" w:rsidRPr="00DF7A20">
        <w:rPr>
          <w:rFonts w:ascii="Times New Roman" w:hAnsi="Times New Roman" w:cs="Times New Roman"/>
          <w:sz w:val="24"/>
          <w:szCs w:val="24"/>
        </w:rPr>
        <w:t xml:space="preserve">, 2015) </w:t>
      </w:r>
      <w:r w:rsidR="00E56BC8" w:rsidRPr="00DF7A20">
        <w:rPr>
          <w:rFonts w:ascii="Times New Roman" w:hAnsi="Times New Roman" w:cs="Times New Roman"/>
          <w:sz w:val="24"/>
          <w:szCs w:val="24"/>
        </w:rPr>
        <w:t>[</w:t>
      </w:r>
      <w:hyperlink r:id="rId14" w:history="1">
        <w:r w:rsidR="00E56BC8" w:rsidRPr="00DF7A20">
          <w:rPr>
            <w:rStyle w:val="Hyperlink"/>
            <w:rFonts w:ascii="Times New Roman" w:hAnsi="Times New Roman" w:cs="Times New Roman"/>
            <w:sz w:val="24"/>
            <w:szCs w:val="24"/>
          </w:rPr>
          <w:t>http://perma.cc/9H5G-AXEE</w:t>
        </w:r>
      </w:hyperlink>
      <w:r w:rsidR="00E56BC8" w:rsidRPr="00DF7A20">
        <w:rPr>
          <w:rFonts w:ascii="Times New Roman" w:hAnsi="Times New Roman" w:cs="Times New Roman"/>
          <w:sz w:val="24"/>
          <w:szCs w:val="24"/>
        </w:rPr>
        <w:t>]</w:t>
      </w:r>
      <w:r w:rsidR="00017CA2">
        <w:rPr>
          <w:rFonts w:ascii="Times New Roman" w:hAnsi="Times New Roman" w:cs="Times New Roman"/>
          <w:sz w:val="24"/>
          <w:szCs w:val="24"/>
        </w:rPr>
        <w:t xml:space="preserve"> </w:t>
      </w:r>
      <w:r w:rsidR="00017CA2" w:rsidRPr="00DF7A20">
        <w:rPr>
          <w:rFonts w:ascii="Times New Roman" w:hAnsi="Times New Roman" w:cs="Times New Roman"/>
          <w:sz w:val="24"/>
          <w:szCs w:val="24"/>
        </w:rPr>
        <w:t>(setting forth the purposes of lawyer discipline proceedings)</w:t>
      </w:r>
      <w:r w:rsidR="00C0502E" w:rsidRPr="00DF7A20">
        <w:rPr>
          <w:rFonts w:ascii="Times New Roman" w:hAnsi="Times New Roman" w:cs="Times New Roman"/>
          <w:sz w:val="24"/>
          <w:szCs w:val="24"/>
        </w:rPr>
        <w:t xml:space="preserve">; </w:t>
      </w:r>
      <w:r w:rsidR="00C0502E" w:rsidRPr="00DF7A20">
        <w:rPr>
          <w:rFonts w:ascii="Times New Roman" w:hAnsi="Times New Roman" w:cs="Times New Roman"/>
          <w:i/>
          <w:sz w:val="24"/>
          <w:szCs w:val="24"/>
        </w:rPr>
        <w:t>Client Protection Fund</w:t>
      </w:r>
      <w:r w:rsidR="00C0502E" w:rsidRPr="00DF7A20">
        <w:rPr>
          <w:rFonts w:ascii="Times New Roman" w:hAnsi="Times New Roman" w:cs="Times New Roman"/>
          <w:sz w:val="24"/>
          <w:szCs w:val="24"/>
        </w:rPr>
        <w:t xml:space="preserve">, State Bar of Ariz., </w:t>
      </w:r>
      <w:hyperlink r:id="rId15" w:history="1">
        <w:r w:rsidR="00E56BC8" w:rsidRPr="00DF7A20">
          <w:rPr>
            <w:rStyle w:val="Hyperlink"/>
            <w:rFonts w:ascii="Times New Roman" w:hAnsi="Times New Roman" w:cs="Times New Roman"/>
            <w:sz w:val="24"/>
            <w:szCs w:val="24"/>
          </w:rPr>
          <w:t>http://www.azbar.org/‌legalhelpandeducation/‌clientprotectionfund</w:t>
        </w:r>
      </w:hyperlink>
      <w:r w:rsidR="00C0502E" w:rsidRPr="00DF7A20">
        <w:rPr>
          <w:rFonts w:ascii="Times New Roman" w:hAnsi="Times New Roman" w:cs="Times New Roman"/>
          <w:sz w:val="24"/>
          <w:szCs w:val="24"/>
        </w:rPr>
        <w:t xml:space="preserve"> (</w:t>
      </w:r>
      <w:r w:rsidR="00E56BC8" w:rsidRPr="00DF7A20">
        <w:rPr>
          <w:rFonts w:ascii="Times New Roman" w:hAnsi="Times New Roman" w:cs="Times New Roman"/>
          <w:sz w:val="24"/>
          <w:szCs w:val="24"/>
        </w:rPr>
        <w:t>June 2</w:t>
      </w:r>
      <w:r w:rsidR="00C0502E" w:rsidRPr="00DF7A20">
        <w:rPr>
          <w:rFonts w:ascii="Times New Roman" w:hAnsi="Times New Roman" w:cs="Times New Roman"/>
          <w:sz w:val="24"/>
          <w:szCs w:val="24"/>
        </w:rPr>
        <w:t xml:space="preserve">, 2015) </w:t>
      </w:r>
      <w:r w:rsidR="00E56BC8" w:rsidRPr="00DF7A20">
        <w:rPr>
          <w:rFonts w:ascii="Times New Roman" w:hAnsi="Times New Roman" w:cs="Times New Roman"/>
          <w:sz w:val="24"/>
          <w:szCs w:val="24"/>
        </w:rPr>
        <w:t>[</w:t>
      </w:r>
      <w:hyperlink r:id="rId16" w:history="1">
        <w:r w:rsidR="00E56BC8" w:rsidRPr="00DF7A20">
          <w:rPr>
            <w:rStyle w:val="Hyperlink"/>
            <w:rFonts w:ascii="Times New Roman" w:hAnsi="Times New Roman" w:cs="Times New Roman"/>
            <w:sz w:val="24"/>
            <w:szCs w:val="24"/>
          </w:rPr>
          <w:t>http://perma.cc/9MBT-9P4C</w:t>
        </w:r>
      </w:hyperlink>
      <w:r w:rsidR="00E56BC8" w:rsidRPr="00DF7A20">
        <w:rPr>
          <w:rFonts w:ascii="Times New Roman" w:hAnsi="Times New Roman" w:cs="Times New Roman"/>
          <w:sz w:val="24"/>
          <w:szCs w:val="24"/>
        </w:rPr>
        <w:t>]</w:t>
      </w:r>
      <w:r w:rsidR="00017CA2">
        <w:rPr>
          <w:rFonts w:ascii="Times New Roman" w:hAnsi="Times New Roman" w:cs="Times New Roman"/>
          <w:sz w:val="24"/>
          <w:szCs w:val="24"/>
        </w:rPr>
        <w:t xml:space="preserve"> </w:t>
      </w:r>
      <w:r w:rsidR="00017CA2" w:rsidRPr="00DF7A20">
        <w:rPr>
          <w:rFonts w:ascii="Times New Roman" w:hAnsi="Times New Roman" w:cs="Times New Roman"/>
          <w:sz w:val="24"/>
          <w:szCs w:val="24"/>
        </w:rPr>
        <w:t>(setting forth the purpose of the Client Protection Fund)</w:t>
      </w:r>
      <w:r w:rsidR="00C0502E" w:rsidRPr="00DF7A20">
        <w:rPr>
          <w:rFonts w:ascii="Times New Roman" w:hAnsi="Times New Roman" w:cs="Times New Roman"/>
          <w:sz w:val="24"/>
          <w:szCs w:val="24"/>
        </w:rPr>
        <w:t>.</w:t>
      </w:r>
      <w:r w:rsidR="00E96D2B" w:rsidRPr="00DF7A20">
        <w:rPr>
          <w:rFonts w:ascii="Times New Roman" w:hAnsi="Times New Roman" w:cs="Times New Roman"/>
          <w:sz w:val="24"/>
          <w:szCs w:val="24"/>
        </w:rPr>
        <w:t xml:space="preserve">  But protecting the public is not the State Bar’s only mission.  </w:t>
      </w:r>
      <w:r w:rsidR="00E90625" w:rsidRPr="00DF7A20">
        <w:rPr>
          <w:rFonts w:ascii="Times New Roman" w:hAnsi="Times New Roman" w:cs="Times New Roman"/>
          <w:sz w:val="24"/>
          <w:szCs w:val="24"/>
        </w:rPr>
        <w:t>The State Bar</w:t>
      </w:r>
      <w:r w:rsidR="00E96D2B" w:rsidRPr="00DF7A20">
        <w:rPr>
          <w:rFonts w:ascii="Times New Roman" w:hAnsi="Times New Roman" w:cs="Times New Roman"/>
          <w:sz w:val="24"/>
          <w:szCs w:val="24"/>
        </w:rPr>
        <w:t xml:space="preserve"> also </w:t>
      </w:r>
      <w:r w:rsidR="00E90625" w:rsidRPr="00DF7A20">
        <w:rPr>
          <w:rFonts w:ascii="Times New Roman" w:hAnsi="Times New Roman" w:cs="Times New Roman"/>
          <w:sz w:val="24"/>
          <w:szCs w:val="24"/>
        </w:rPr>
        <w:t>serves as the “trade association” for Arizona lawyers</w:t>
      </w:r>
      <w:r w:rsidR="007512C8" w:rsidRPr="00DF7A20">
        <w:rPr>
          <w:rFonts w:ascii="Times New Roman" w:hAnsi="Times New Roman" w:cs="Times New Roman"/>
          <w:sz w:val="24"/>
          <w:szCs w:val="24"/>
        </w:rPr>
        <w:t xml:space="preserve"> because it is </w:t>
      </w:r>
      <w:r w:rsidR="00E90625" w:rsidRPr="00DF7A20">
        <w:rPr>
          <w:rFonts w:ascii="Times New Roman" w:hAnsi="Times New Roman" w:cs="Times New Roman"/>
          <w:sz w:val="24"/>
          <w:szCs w:val="24"/>
        </w:rPr>
        <w:t xml:space="preserve">an “integrated” or “mandatory” bar association.  </w:t>
      </w:r>
    </w:p>
    <w:p w14:paraId="254FAC13" w14:textId="06E1A634" w:rsidR="007512C8" w:rsidRPr="00DF7A20" w:rsidRDefault="007512C8"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An integrated bar association creates an inherent conflict because lawyers</w:t>
      </w:r>
      <w:r w:rsidR="00B005E9">
        <w:rPr>
          <w:rFonts w:ascii="Times New Roman" w:hAnsi="Times New Roman" w:cs="Times New Roman"/>
          <w:sz w:val="24"/>
          <w:szCs w:val="24"/>
        </w:rPr>
        <w:t>,</w:t>
      </w:r>
      <w:r w:rsidRPr="00DF7A20">
        <w:rPr>
          <w:rFonts w:ascii="Times New Roman" w:hAnsi="Times New Roman" w:cs="Times New Roman"/>
          <w:sz w:val="24"/>
          <w:szCs w:val="24"/>
        </w:rPr>
        <w:t xml:space="preserve"> as an interest group</w:t>
      </w:r>
      <w:r w:rsidR="00B005E9">
        <w:rPr>
          <w:rFonts w:ascii="Times New Roman" w:hAnsi="Times New Roman" w:cs="Times New Roman"/>
          <w:sz w:val="24"/>
          <w:szCs w:val="24"/>
        </w:rPr>
        <w:t>,</w:t>
      </w:r>
      <w:r w:rsidRPr="00DF7A20">
        <w:rPr>
          <w:rFonts w:ascii="Times New Roman" w:hAnsi="Times New Roman" w:cs="Times New Roman"/>
          <w:sz w:val="24"/>
          <w:szCs w:val="24"/>
        </w:rPr>
        <w:t xml:space="preserve"> and the public often have different interests</w:t>
      </w:r>
      <w:r w:rsidR="00066E4B" w:rsidRPr="00DF7A20">
        <w:rPr>
          <w:rFonts w:ascii="Times New Roman" w:hAnsi="Times New Roman" w:cs="Times New Roman"/>
          <w:sz w:val="24"/>
          <w:szCs w:val="24"/>
        </w:rPr>
        <w:t xml:space="preserve">, as described in part B below.  No organization should be both a regulator and a trade association.  In Arizona, granted, our Supreme Court has </w:t>
      </w:r>
      <w:r w:rsidR="00F530E1" w:rsidRPr="00DF7A20">
        <w:rPr>
          <w:rFonts w:ascii="Times New Roman" w:hAnsi="Times New Roman" w:cs="Times New Roman"/>
          <w:sz w:val="24"/>
          <w:szCs w:val="24"/>
        </w:rPr>
        <w:t xml:space="preserve">already </w:t>
      </w:r>
      <w:r w:rsidR="00066E4B" w:rsidRPr="00DF7A20">
        <w:rPr>
          <w:rFonts w:ascii="Times New Roman" w:hAnsi="Times New Roman" w:cs="Times New Roman"/>
          <w:sz w:val="24"/>
          <w:szCs w:val="24"/>
        </w:rPr>
        <w:t xml:space="preserve">taken steps to alleviate this conflict by </w:t>
      </w:r>
      <w:r w:rsidR="000B7480">
        <w:rPr>
          <w:rFonts w:ascii="Times New Roman" w:hAnsi="Times New Roman" w:cs="Times New Roman"/>
          <w:sz w:val="24"/>
          <w:szCs w:val="24"/>
        </w:rPr>
        <w:t>not</w:t>
      </w:r>
      <w:r w:rsidR="000B7480" w:rsidRPr="00DF7A20">
        <w:rPr>
          <w:rFonts w:ascii="Times New Roman" w:hAnsi="Times New Roman" w:cs="Times New Roman"/>
          <w:sz w:val="24"/>
          <w:szCs w:val="24"/>
        </w:rPr>
        <w:t xml:space="preserve"> </w:t>
      </w:r>
      <w:r w:rsidR="00E56BC8" w:rsidRPr="00DF7A20">
        <w:rPr>
          <w:rFonts w:ascii="Times New Roman" w:hAnsi="Times New Roman" w:cs="Times New Roman"/>
          <w:sz w:val="24"/>
          <w:szCs w:val="24"/>
        </w:rPr>
        <w:t xml:space="preserve">granting certain powers to </w:t>
      </w:r>
      <w:r w:rsidR="00E56BC8" w:rsidRPr="00DF7A20">
        <w:rPr>
          <w:rFonts w:ascii="Times New Roman" w:hAnsi="Times New Roman" w:cs="Times New Roman"/>
          <w:sz w:val="24"/>
          <w:szCs w:val="24"/>
        </w:rPr>
        <w:lastRenderedPageBreak/>
        <w:t xml:space="preserve">the State Bar and </w:t>
      </w:r>
      <w:r w:rsidR="00066E4B" w:rsidRPr="00DF7A20">
        <w:rPr>
          <w:rFonts w:ascii="Times New Roman" w:hAnsi="Times New Roman" w:cs="Times New Roman"/>
          <w:sz w:val="24"/>
          <w:szCs w:val="24"/>
        </w:rPr>
        <w:t xml:space="preserve">stripping </w:t>
      </w:r>
      <w:r w:rsidR="00E56BC8" w:rsidRPr="00DF7A20">
        <w:rPr>
          <w:rFonts w:ascii="Times New Roman" w:hAnsi="Times New Roman" w:cs="Times New Roman"/>
          <w:sz w:val="24"/>
          <w:szCs w:val="24"/>
        </w:rPr>
        <w:t xml:space="preserve">many </w:t>
      </w:r>
      <w:r w:rsidR="00532314" w:rsidRPr="00DF7A20">
        <w:rPr>
          <w:rFonts w:ascii="Times New Roman" w:hAnsi="Times New Roman" w:cs="Times New Roman"/>
          <w:sz w:val="24"/>
          <w:szCs w:val="24"/>
        </w:rPr>
        <w:t xml:space="preserve">of </w:t>
      </w:r>
      <w:r w:rsidR="00066E4B" w:rsidRPr="00DF7A20">
        <w:rPr>
          <w:rFonts w:ascii="Times New Roman" w:hAnsi="Times New Roman" w:cs="Times New Roman"/>
          <w:sz w:val="24"/>
          <w:szCs w:val="24"/>
        </w:rPr>
        <w:t xml:space="preserve">the </w:t>
      </w:r>
      <w:r w:rsidR="00807597" w:rsidRPr="00DF7A20">
        <w:rPr>
          <w:rFonts w:ascii="Times New Roman" w:hAnsi="Times New Roman" w:cs="Times New Roman"/>
          <w:sz w:val="24"/>
          <w:szCs w:val="24"/>
        </w:rPr>
        <w:t xml:space="preserve">above-listed </w:t>
      </w:r>
      <w:r w:rsidR="00066E4B" w:rsidRPr="00DF7A20">
        <w:rPr>
          <w:rFonts w:ascii="Times New Roman" w:hAnsi="Times New Roman" w:cs="Times New Roman"/>
          <w:sz w:val="24"/>
          <w:szCs w:val="24"/>
        </w:rPr>
        <w:t>regulatory powers from the integrated bar</w:t>
      </w:r>
      <w:r w:rsidR="00400F96" w:rsidRPr="00DF7A20">
        <w:rPr>
          <w:rFonts w:ascii="Times New Roman" w:hAnsi="Times New Roman" w:cs="Times New Roman"/>
          <w:sz w:val="24"/>
          <w:szCs w:val="24"/>
        </w:rPr>
        <w:t xml:space="preserve">, </w:t>
      </w:r>
      <w:r w:rsidR="00066E4B" w:rsidRPr="00DF7A20">
        <w:rPr>
          <w:rFonts w:ascii="Times New Roman" w:hAnsi="Times New Roman" w:cs="Times New Roman"/>
          <w:sz w:val="24"/>
          <w:szCs w:val="24"/>
        </w:rPr>
        <w:t>overseeing them directly through separate professional staff at the State Bar, as described in Section III.  But this means that</w:t>
      </w:r>
      <w:r w:rsidR="00444AED" w:rsidRPr="00DF7A20">
        <w:rPr>
          <w:rFonts w:ascii="Times New Roman" w:hAnsi="Times New Roman" w:cs="Times New Roman"/>
          <w:sz w:val="24"/>
          <w:szCs w:val="24"/>
        </w:rPr>
        <w:t xml:space="preserve"> what </w:t>
      </w:r>
      <w:r w:rsidR="00400F96" w:rsidRPr="00DF7A20">
        <w:rPr>
          <w:rFonts w:ascii="Times New Roman" w:hAnsi="Times New Roman" w:cs="Times New Roman"/>
          <w:sz w:val="24"/>
          <w:szCs w:val="24"/>
        </w:rPr>
        <w:t xml:space="preserve">is </w:t>
      </w:r>
      <w:r w:rsidR="00444AED" w:rsidRPr="00DF7A20">
        <w:rPr>
          <w:rFonts w:ascii="Times New Roman" w:hAnsi="Times New Roman" w:cs="Times New Roman"/>
          <w:sz w:val="24"/>
          <w:szCs w:val="24"/>
        </w:rPr>
        <w:t>left of the State Bar under the oversight of the Board of Governors</w:t>
      </w:r>
      <w:r w:rsidR="00066E4B" w:rsidRPr="00DF7A20">
        <w:rPr>
          <w:rFonts w:ascii="Times New Roman" w:hAnsi="Times New Roman" w:cs="Times New Roman"/>
          <w:sz w:val="24"/>
          <w:szCs w:val="24"/>
        </w:rPr>
        <w:t xml:space="preserve"> serv</w:t>
      </w:r>
      <w:r w:rsidR="0074305B">
        <w:rPr>
          <w:rFonts w:ascii="Times New Roman" w:hAnsi="Times New Roman" w:cs="Times New Roman"/>
          <w:sz w:val="24"/>
          <w:szCs w:val="24"/>
        </w:rPr>
        <w:t>es</w:t>
      </w:r>
      <w:r w:rsidR="00066E4B" w:rsidRPr="00DF7A20">
        <w:rPr>
          <w:rFonts w:ascii="Times New Roman" w:hAnsi="Times New Roman" w:cs="Times New Roman"/>
          <w:sz w:val="24"/>
          <w:szCs w:val="24"/>
        </w:rPr>
        <w:t xml:space="preserve"> primarily the trade association mission</w:t>
      </w:r>
      <w:r w:rsidR="006843DC" w:rsidRPr="00DF7A20">
        <w:rPr>
          <w:rFonts w:ascii="Times New Roman" w:hAnsi="Times New Roman" w:cs="Times New Roman"/>
          <w:sz w:val="24"/>
          <w:szCs w:val="24"/>
        </w:rPr>
        <w:t>, which gives official sanction to an organization that is most</w:t>
      </w:r>
      <w:r w:rsidR="006923A9" w:rsidRPr="00DF7A20">
        <w:rPr>
          <w:rFonts w:ascii="Times New Roman" w:hAnsi="Times New Roman" w:cs="Times New Roman"/>
          <w:sz w:val="24"/>
          <w:szCs w:val="24"/>
        </w:rPr>
        <w:t>ly</w:t>
      </w:r>
      <w:r w:rsidR="006843DC" w:rsidRPr="00DF7A20">
        <w:rPr>
          <w:rFonts w:ascii="Times New Roman" w:hAnsi="Times New Roman" w:cs="Times New Roman"/>
          <w:sz w:val="24"/>
          <w:szCs w:val="24"/>
        </w:rPr>
        <w:t xml:space="preserve"> concerned with the interests of lawyers, not the public interest. </w:t>
      </w:r>
    </w:p>
    <w:p w14:paraId="7C8918A2" w14:textId="77777777" w:rsidR="0068343E" w:rsidRPr="00DF7A20" w:rsidRDefault="00A406AB" w:rsidP="00CB0E36">
      <w:pPr>
        <w:spacing w:after="240" w:line="240" w:lineRule="auto"/>
        <w:ind w:left="1440" w:hanging="720"/>
        <w:rPr>
          <w:rFonts w:ascii="Times New Roman" w:hAnsi="Times New Roman" w:cs="Times New Roman"/>
          <w:b/>
          <w:sz w:val="24"/>
          <w:szCs w:val="24"/>
        </w:rPr>
      </w:pPr>
      <w:r w:rsidRPr="00DF7A20">
        <w:rPr>
          <w:rFonts w:ascii="Times New Roman" w:hAnsi="Times New Roman" w:cs="Times New Roman"/>
          <w:b/>
          <w:sz w:val="24"/>
          <w:szCs w:val="24"/>
        </w:rPr>
        <w:t>B</w:t>
      </w:r>
      <w:r w:rsidR="0068343E" w:rsidRPr="00DF7A20">
        <w:rPr>
          <w:rFonts w:ascii="Times New Roman" w:hAnsi="Times New Roman" w:cs="Times New Roman"/>
          <w:b/>
          <w:sz w:val="24"/>
          <w:szCs w:val="24"/>
        </w:rPr>
        <w:t>.</w:t>
      </w:r>
      <w:r w:rsidR="0068343E" w:rsidRPr="00DF7A20">
        <w:rPr>
          <w:rFonts w:ascii="Times New Roman" w:hAnsi="Times New Roman" w:cs="Times New Roman"/>
          <w:b/>
          <w:sz w:val="24"/>
          <w:szCs w:val="24"/>
        </w:rPr>
        <w:tab/>
        <w:t>The State Bar as Integrated Bar Association</w:t>
      </w:r>
      <w:r w:rsidR="00A94ECD" w:rsidRPr="00DF7A20">
        <w:rPr>
          <w:rFonts w:ascii="Times New Roman" w:hAnsi="Times New Roman" w:cs="Times New Roman"/>
          <w:b/>
          <w:sz w:val="24"/>
          <w:szCs w:val="24"/>
        </w:rPr>
        <w:t xml:space="preserve"> and Trade Association</w:t>
      </w:r>
    </w:p>
    <w:p w14:paraId="328306D9" w14:textId="4222D365" w:rsidR="00A94ECD" w:rsidRPr="00DF7A20" w:rsidRDefault="0068343E"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Arizona State Bar is what is known as an </w:t>
      </w:r>
      <w:r w:rsidR="00612A41" w:rsidRPr="00DF7A20">
        <w:rPr>
          <w:rFonts w:ascii="Times New Roman" w:hAnsi="Times New Roman" w:cs="Times New Roman"/>
          <w:sz w:val="24"/>
          <w:szCs w:val="24"/>
        </w:rPr>
        <w:t>“</w:t>
      </w:r>
      <w:r w:rsidRPr="00DF7A20">
        <w:rPr>
          <w:rFonts w:ascii="Times New Roman" w:hAnsi="Times New Roman" w:cs="Times New Roman"/>
          <w:sz w:val="24"/>
          <w:szCs w:val="24"/>
        </w:rPr>
        <w:t>integrated</w:t>
      </w:r>
      <w:r w:rsidR="00612A41" w:rsidRPr="00DF7A20">
        <w:rPr>
          <w:rFonts w:ascii="Times New Roman" w:hAnsi="Times New Roman" w:cs="Times New Roman"/>
          <w:sz w:val="24"/>
          <w:szCs w:val="24"/>
        </w:rPr>
        <w:t>” or “unified”</w:t>
      </w:r>
      <w:r w:rsidRPr="00DF7A20">
        <w:rPr>
          <w:rFonts w:ascii="Times New Roman" w:hAnsi="Times New Roman" w:cs="Times New Roman"/>
          <w:sz w:val="24"/>
          <w:szCs w:val="24"/>
        </w:rPr>
        <w:t xml:space="preserve"> bar association</w:t>
      </w:r>
      <w:r w:rsidR="0074305B">
        <w:rPr>
          <w:rFonts w:ascii="Times New Roman" w:hAnsi="Times New Roman" w:cs="Times New Roman"/>
          <w:sz w:val="24"/>
          <w:szCs w:val="24"/>
        </w:rPr>
        <w:t>,</w:t>
      </w:r>
      <w:r w:rsidR="00DA44ED" w:rsidRPr="00DF7A20">
        <w:rPr>
          <w:rFonts w:ascii="Times New Roman" w:hAnsi="Times New Roman" w:cs="Times New Roman"/>
          <w:sz w:val="24"/>
          <w:szCs w:val="24"/>
        </w:rPr>
        <w:t xml:space="preserve"> </w:t>
      </w:r>
      <w:r w:rsidR="006D159C" w:rsidRPr="00DF7A20">
        <w:rPr>
          <w:rFonts w:ascii="Times New Roman" w:hAnsi="Times New Roman" w:cs="Times New Roman"/>
          <w:sz w:val="24"/>
          <w:szCs w:val="24"/>
        </w:rPr>
        <w:t xml:space="preserve">a polite way of saying “mandatory.”  </w:t>
      </w:r>
      <w:r w:rsidRPr="00DF7A20">
        <w:rPr>
          <w:rFonts w:ascii="Times New Roman" w:hAnsi="Times New Roman" w:cs="Times New Roman"/>
          <w:sz w:val="24"/>
          <w:szCs w:val="24"/>
        </w:rPr>
        <w:t xml:space="preserve">An “integrated bar association” is one in which membership is mandated in order to practice law.  Black’s Law Dictionary 177 (10th ed. 2014).  </w:t>
      </w:r>
      <w:r w:rsidR="004A40E0" w:rsidRPr="00DF7A20">
        <w:rPr>
          <w:rFonts w:ascii="Times New Roman" w:hAnsi="Times New Roman" w:cs="Times New Roman"/>
          <w:sz w:val="24"/>
          <w:szCs w:val="24"/>
        </w:rPr>
        <w:t>Th</w:t>
      </w:r>
      <w:r w:rsidR="00A94ECD" w:rsidRPr="00DF7A20">
        <w:rPr>
          <w:rFonts w:ascii="Times New Roman" w:hAnsi="Times New Roman" w:cs="Times New Roman"/>
          <w:sz w:val="24"/>
          <w:szCs w:val="24"/>
        </w:rPr>
        <w:t xml:space="preserve">is is </w:t>
      </w:r>
      <w:r w:rsidR="004A40E0" w:rsidRPr="00DF7A20">
        <w:rPr>
          <w:rFonts w:ascii="Times New Roman" w:hAnsi="Times New Roman" w:cs="Times New Roman"/>
          <w:sz w:val="24"/>
          <w:szCs w:val="24"/>
        </w:rPr>
        <w:t xml:space="preserve">the equivalent of requiring </w:t>
      </w:r>
      <w:r w:rsidR="00DA44ED" w:rsidRPr="00DF7A20">
        <w:rPr>
          <w:rFonts w:ascii="Times New Roman" w:hAnsi="Times New Roman" w:cs="Times New Roman"/>
          <w:sz w:val="24"/>
          <w:szCs w:val="24"/>
        </w:rPr>
        <w:t xml:space="preserve">not just </w:t>
      </w:r>
      <w:r w:rsidR="004A40E0" w:rsidRPr="00DF7A20">
        <w:rPr>
          <w:rFonts w:ascii="Times New Roman" w:hAnsi="Times New Roman" w:cs="Times New Roman"/>
          <w:sz w:val="24"/>
          <w:szCs w:val="24"/>
        </w:rPr>
        <w:t>a license to practice law</w:t>
      </w:r>
      <w:r w:rsidR="00DA44ED" w:rsidRPr="00DF7A20">
        <w:rPr>
          <w:rFonts w:ascii="Times New Roman" w:hAnsi="Times New Roman" w:cs="Times New Roman"/>
          <w:sz w:val="24"/>
          <w:szCs w:val="24"/>
        </w:rPr>
        <w:t xml:space="preserve">, </w:t>
      </w:r>
      <w:r w:rsidR="00DA44ED" w:rsidRPr="00DF7A20">
        <w:rPr>
          <w:rFonts w:ascii="Times New Roman" w:hAnsi="Times New Roman" w:cs="Times New Roman"/>
          <w:i/>
          <w:sz w:val="24"/>
          <w:szCs w:val="24"/>
        </w:rPr>
        <w:t>but also</w:t>
      </w:r>
      <w:r w:rsidR="004A40E0" w:rsidRPr="00DF7A20">
        <w:rPr>
          <w:rFonts w:ascii="Times New Roman" w:hAnsi="Times New Roman" w:cs="Times New Roman"/>
          <w:sz w:val="24"/>
          <w:szCs w:val="24"/>
        </w:rPr>
        <w:t xml:space="preserve"> requiring </w:t>
      </w:r>
      <w:r w:rsidR="004D135C">
        <w:rPr>
          <w:rFonts w:ascii="Times New Roman" w:hAnsi="Times New Roman" w:cs="Times New Roman"/>
          <w:sz w:val="24"/>
          <w:szCs w:val="24"/>
        </w:rPr>
        <w:t xml:space="preserve">a </w:t>
      </w:r>
      <w:r w:rsidR="004A40E0" w:rsidRPr="00DF7A20">
        <w:rPr>
          <w:rFonts w:ascii="Times New Roman" w:hAnsi="Times New Roman" w:cs="Times New Roman"/>
          <w:sz w:val="24"/>
          <w:szCs w:val="24"/>
        </w:rPr>
        <w:t xml:space="preserve">license holder to be a member of an association.  </w:t>
      </w:r>
      <w:r w:rsidR="004A40E0" w:rsidRPr="00DF7A20">
        <w:rPr>
          <w:rFonts w:ascii="Times New Roman" w:hAnsi="Times New Roman" w:cs="Times New Roman"/>
          <w:i/>
          <w:sz w:val="24"/>
          <w:szCs w:val="24"/>
        </w:rPr>
        <w:t xml:space="preserve">See </w:t>
      </w:r>
      <w:r w:rsidR="004A40E0" w:rsidRPr="00DF7A20">
        <w:rPr>
          <w:rFonts w:ascii="Times New Roman" w:hAnsi="Times New Roman" w:cs="Times New Roman"/>
          <w:sz w:val="24"/>
          <w:szCs w:val="24"/>
        </w:rPr>
        <w:t>Ariz. R. Sup. Ct. 32(a) (“[A]</w:t>
      </w:r>
      <w:proofErr w:type="spellStart"/>
      <w:r w:rsidR="004A40E0" w:rsidRPr="00DF7A20">
        <w:rPr>
          <w:rFonts w:ascii="Times New Roman" w:hAnsi="Times New Roman" w:cs="Times New Roman"/>
          <w:sz w:val="24"/>
          <w:szCs w:val="24"/>
        </w:rPr>
        <w:t>ll</w:t>
      </w:r>
      <w:proofErr w:type="spellEnd"/>
      <w:r w:rsidR="004A40E0" w:rsidRPr="00DF7A20">
        <w:rPr>
          <w:rFonts w:ascii="Times New Roman" w:hAnsi="Times New Roman" w:cs="Times New Roman"/>
          <w:sz w:val="24"/>
          <w:szCs w:val="24"/>
        </w:rPr>
        <w:t xml:space="preserve"> persons now or hereafter licensed in this state to engage in the practice of law shall be members of the State Bar of Arizona in accordance with the rules of this court.”)</w:t>
      </w:r>
      <w:r w:rsidR="0088377B" w:rsidRPr="00DF7A20">
        <w:rPr>
          <w:rFonts w:ascii="Times New Roman" w:hAnsi="Times New Roman" w:cs="Times New Roman"/>
          <w:sz w:val="24"/>
          <w:szCs w:val="24"/>
        </w:rPr>
        <w:t xml:space="preserve">.  </w:t>
      </w:r>
    </w:p>
    <w:p w14:paraId="67AA8061" w14:textId="5703B80B" w:rsidR="00237E22" w:rsidRPr="00DF7A20" w:rsidRDefault="00A94ECD"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As</w:t>
      </w:r>
      <w:r w:rsidR="00CB22B6" w:rsidRPr="00DF7A20">
        <w:rPr>
          <w:rFonts w:ascii="Times New Roman" w:hAnsi="Times New Roman" w:cs="Times New Roman"/>
          <w:sz w:val="24"/>
          <w:szCs w:val="24"/>
        </w:rPr>
        <w:t xml:space="preserve"> has been described throughout this Task Force’s meetings</w:t>
      </w:r>
      <w:r w:rsidRPr="00DF7A20">
        <w:rPr>
          <w:rFonts w:ascii="Times New Roman" w:hAnsi="Times New Roman" w:cs="Times New Roman"/>
          <w:sz w:val="24"/>
          <w:szCs w:val="24"/>
        </w:rPr>
        <w:t xml:space="preserve">, the integrated nature of the State Bar of </w:t>
      </w:r>
      <w:r w:rsidR="00CB22B6" w:rsidRPr="00DF7A20">
        <w:rPr>
          <w:rFonts w:ascii="Times New Roman" w:hAnsi="Times New Roman" w:cs="Times New Roman"/>
          <w:sz w:val="24"/>
          <w:szCs w:val="24"/>
        </w:rPr>
        <w:t>Arizona</w:t>
      </w:r>
      <w:r w:rsidRPr="00DF7A20">
        <w:rPr>
          <w:rFonts w:ascii="Times New Roman" w:hAnsi="Times New Roman" w:cs="Times New Roman"/>
          <w:sz w:val="24"/>
          <w:szCs w:val="24"/>
        </w:rPr>
        <w:t xml:space="preserve"> means it</w:t>
      </w:r>
      <w:r w:rsidR="00CB22B6" w:rsidRPr="00DF7A20">
        <w:rPr>
          <w:rFonts w:ascii="Times New Roman" w:hAnsi="Times New Roman" w:cs="Times New Roman"/>
          <w:sz w:val="24"/>
          <w:szCs w:val="24"/>
        </w:rPr>
        <w:t xml:space="preserve"> has two purposes:  One, </w:t>
      </w:r>
      <w:r w:rsidR="00A406AB" w:rsidRPr="00DF7A20">
        <w:rPr>
          <w:rFonts w:ascii="Times New Roman" w:hAnsi="Times New Roman" w:cs="Times New Roman"/>
          <w:sz w:val="24"/>
          <w:szCs w:val="24"/>
        </w:rPr>
        <w:t xml:space="preserve">as described above, </w:t>
      </w:r>
      <w:r w:rsidR="00400F96" w:rsidRPr="00DF7A20">
        <w:rPr>
          <w:rFonts w:ascii="Times New Roman" w:hAnsi="Times New Roman" w:cs="Times New Roman"/>
          <w:sz w:val="24"/>
          <w:szCs w:val="24"/>
        </w:rPr>
        <w:t xml:space="preserve">it serves as </w:t>
      </w:r>
      <w:r w:rsidR="00CB22B6" w:rsidRPr="00DF7A20">
        <w:rPr>
          <w:rFonts w:ascii="Times New Roman" w:hAnsi="Times New Roman" w:cs="Times New Roman"/>
          <w:sz w:val="24"/>
          <w:szCs w:val="24"/>
        </w:rPr>
        <w:t>a regulator of lawyers and the practice of law</w:t>
      </w:r>
      <w:r w:rsidR="00A406AB" w:rsidRPr="00DF7A20">
        <w:rPr>
          <w:rFonts w:ascii="Times New Roman" w:hAnsi="Times New Roman" w:cs="Times New Roman"/>
          <w:sz w:val="24"/>
          <w:szCs w:val="24"/>
        </w:rPr>
        <w:t xml:space="preserve">, </w:t>
      </w:r>
      <w:r w:rsidR="00CB22B6" w:rsidRPr="00DF7A20">
        <w:rPr>
          <w:rFonts w:ascii="Times New Roman" w:hAnsi="Times New Roman" w:cs="Times New Roman"/>
          <w:sz w:val="24"/>
          <w:szCs w:val="24"/>
        </w:rPr>
        <w:t xml:space="preserve">and two, </w:t>
      </w:r>
      <w:r w:rsidR="00400F96" w:rsidRPr="00DF7A20">
        <w:rPr>
          <w:rFonts w:ascii="Times New Roman" w:hAnsi="Times New Roman" w:cs="Times New Roman"/>
          <w:sz w:val="24"/>
          <w:szCs w:val="24"/>
        </w:rPr>
        <w:t xml:space="preserve">it also </w:t>
      </w:r>
      <w:proofErr w:type="gramStart"/>
      <w:r w:rsidR="00400F96" w:rsidRPr="00DF7A20">
        <w:rPr>
          <w:rFonts w:ascii="Times New Roman" w:hAnsi="Times New Roman" w:cs="Times New Roman"/>
          <w:sz w:val="24"/>
          <w:szCs w:val="24"/>
        </w:rPr>
        <w:t>serves</w:t>
      </w:r>
      <w:proofErr w:type="gramEnd"/>
      <w:r w:rsidR="00400F96" w:rsidRPr="00DF7A20">
        <w:rPr>
          <w:rFonts w:ascii="Times New Roman" w:hAnsi="Times New Roman" w:cs="Times New Roman"/>
          <w:sz w:val="24"/>
          <w:szCs w:val="24"/>
        </w:rPr>
        <w:t xml:space="preserve"> as </w:t>
      </w:r>
      <w:r w:rsidR="00CB22B6" w:rsidRPr="00DF7A20">
        <w:rPr>
          <w:rFonts w:ascii="Times New Roman" w:hAnsi="Times New Roman" w:cs="Times New Roman"/>
          <w:sz w:val="24"/>
          <w:szCs w:val="24"/>
        </w:rPr>
        <w:t xml:space="preserve">a “trade association” for lawyers.  </w:t>
      </w:r>
      <w:r w:rsidR="00212DEC" w:rsidRPr="00DF7A20">
        <w:rPr>
          <w:rFonts w:ascii="Times New Roman" w:hAnsi="Times New Roman" w:cs="Times New Roman"/>
          <w:i/>
          <w:sz w:val="24"/>
          <w:szCs w:val="24"/>
        </w:rPr>
        <w:t>Cf.</w:t>
      </w:r>
      <w:r w:rsidR="00212DEC" w:rsidRPr="00DF7A20">
        <w:rPr>
          <w:rFonts w:ascii="Times New Roman" w:hAnsi="Times New Roman" w:cs="Times New Roman"/>
          <w:sz w:val="24"/>
          <w:szCs w:val="24"/>
        </w:rPr>
        <w:t xml:space="preserve"> </w:t>
      </w:r>
      <w:r w:rsidR="002F213C" w:rsidRPr="00DF7A20">
        <w:rPr>
          <w:rFonts w:ascii="Times New Roman" w:hAnsi="Times New Roman" w:cs="Times New Roman"/>
          <w:sz w:val="24"/>
          <w:szCs w:val="24"/>
        </w:rPr>
        <w:t>May</w:t>
      </w:r>
      <w:r w:rsidR="00B841B6" w:rsidRPr="00DF7A20">
        <w:rPr>
          <w:rFonts w:ascii="Times New Roman" w:hAnsi="Times New Roman" w:cs="Times New Roman"/>
          <w:sz w:val="24"/>
          <w:szCs w:val="24"/>
        </w:rPr>
        <w:t xml:space="preserve"> </w:t>
      </w:r>
      <w:r w:rsidR="002F213C" w:rsidRPr="00DF7A20">
        <w:rPr>
          <w:rFonts w:ascii="Times New Roman" w:hAnsi="Times New Roman" w:cs="Times New Roman"/>
          <w:sz w:val="24"/>
          <w:szCs w:val="24"/>
        </w:rPr>
        <w:t>8</w:t>
      </w:r>
      <w:r w:rsidR="00B841B6" w:rsidRPr="00DF7A20">
        <w:rPr>
          <w:rFonts w:ascii="Times New Roman" w:hAnsi="Times New Roman" w:cs="Times New Roman"/>
          <w:sz w:val="24"/>
          <w:szCs w:val="24"/>
        </w:rPr>
        <w:t xml:space="preserve">, 2015 Task Force </w:t>
      </w:r>
      <w:r w:rsidR="00212DEC" w:rsidRPr="00DF7A20">
        <w:rPr>
          <w:rFonts w:ascii="Times New Roman" w:hAnsi="Times New Roman" w:cs="Times New Roman"/>
          <w:sz w:val="24"/>
          <w:szCs w:val="24"/>
        </w:rPr>
        <w:t>Draft Report at 1</w:t>
      </w:r>
      <w:r w:rsidR="00EC4E42" w:rsidRPr="00DF7A20">
        <w:rPr>
          <w:rFonts w:ascii="Times New Roman" w:hAnsi="Times New Roman" w:cs="Times New Roman"/>
          <w:sz w:val="24"/>
          <w:szCs w:val="24"/>
        </w:rPr>
        <w:t xml:space="preserve">0 (“[T]he [State Bar] does not </w:t>
      </w:r>
      <w:r w:rsidR="00302E74" w:rsidRPr="00DF7A20">
        <w:rPr>
          <w:rFonts w:ascii="Times New Roman" w:hAnsi="Times New Roman" w:cs="Times New Roman"/>
          <w:sz w:val="24"/>
          <w:szCs w:val="24"/>
        </w:rPr>
        <w:t>exist</w:t>
      </w:r>
      <w:r w:rsidR="00EC4E42" w:rsidRPr="00DF7A20">
        <w:rPr>
          <w:rFonts w:ascii="Times New Roman" w:hAnsi="Times New Roman" w:cs="Times New Roman"/>
          <w:sz w:val="24"/>
          <w:szCs w:val="24"/>
        </w:rPr>
        <w:t xml:space="preserve"> </w:t>
      </w:r>
      <w:r w:rsidR="00EC4E42" w:rsidRPr="00DF7A20">
        <w:rPr>
          <w:rFonts w:ascii="Times New Roman" w:hAnsi="Times New Roman" w:cs="Times New Roman"/>
          <w:i/>
          <w:sz w:val="24"/>
          <w:szCs w:val="24"/>
        </w:rPr>
        <w:t>solely</w:t>
      </w:r>
      <w:r w:rsidR="00EC4E42" w:rsidRPr="00DF7A20">
        <w:rPr>
          <w:rFonts w:ascii="Times New Roman" w:hAnsi="Times New Roman" w:cs="Times New Roman"/>
          <w:sz w:val="24"/>
          <w:szCs w:val="24"/>
        </w:rPr>
        <w:t xml:space="preserve"> to serve the interest of its professional members.”</w:t>
      </w:r>
      <w:r w:rsidR="00530D37" w:rsidRPr="00DF7A20">
        <w:rPr>
          <w:rFonts w:ascii="Times New Roman" w:hAnsi="Times New Roman" w:cs="Times New Roman"/>
          <w:sz w:val="24"/>
          <w:szCs w:val="24"/>
        </w:rPr>
        <w:t xml:space="preserve"> (</w:t>
      </w:r>
      <w:proofErr w:type="gramStart"/>
      <w:r w:rsidR="00530D37" w:rsidRPr="00DF7A20">
        <w:rPr>
          <w:rFonts w:ascii="Times New Roman" w:hAnsi="Times New Roman" w:cs="Times New Roman"/>
          <w:sz w:val="24"/>
          <w:szCs w:val="24"/>
        </w:rPr>
        <w:t>emphasis</w:t>
      </w:r>
      <w:proofErr w:type="gramEnd"/>
      <w:r w:rsidR="00530D37" w:rsidRPr="00DF7A20">
        <w:rPr>
          <w:rFonts w:ascii="Times New Roman" w:hAnsi="Times New Roman" w:cs="Times New Roman"/>
          <w:sz w:val="24"/>
          <w:szCs w:val="24"/>
        </w:rPr>
        <w:t xml:space="preserve"> added))</w:t>
      </w:r>
      <w:r w:rsidR="00CB1465" w:rsidRPr="00DF7A20">
        <w:rPr>
          <w:rFonts w:ascii="Times New Roman" w:hAnsi="Times New Roman" w:cs="Times New Roman"/>
          <w:i/>
          <w:sz w:val="24"/>
          <w:szCs w:val="24"/>
        </w:rPr>
        <w:t>.</w:t>
      </w:r>
      <w:r w:rsidR="006C559A" w:rsidRPr="00DF7A20">
        <w:rPr>
          <w:rFonts w:ascii="Times New Roman" w:hAnsi="Times New Roman" w:cs="Times New Roman"/>
          <w:sz w:val="24"/>
          <w:szCs w:val="24"/>
        </w:rPr>
        <w:t xml:space="preserve">  Or, as the State Bar </w:t>
      </w:r>
      <w:r w:rsidR="00A936E0">
        <w:rPr>
          <w:rFonts w:ascii="Times New Roman" w:hAnsi="Times New Roman" w:cs="Times New Roman"/>
          <w:sz w:val="24"/>
          <w:szCs w:val="24"/>
        </w:rPr>
        <w:t>p</w:t>
      </w:r>
      <w:r w:rsidR="00A936E0" w:rsidRPr="00DF7A20">
        <w:rPr>
          <w:rFonts w:ascii="Times New Roman" w:hAnsi="Times New Roman" w:cs="Times New Roman"/>
          <w:sz w:val="24"/>
          <w:szCs w:val="24"/>
        </w:rPr>
        <w:t>resident</w:t>
      </w:r>
      <w:r w:rsidR="00302E74" w:rsidRPr="00DF7A20">
        <w:rPr>
          <w:rFonts w:ascii="Times New Roman" w:hAnsi="Times New Roman" w:cs="Times New Roman"/>
          <w:sz w:val="24"/>
          <w:szCs w:val="24"/>
        </w:rPr>
        <w:t>-</w:t>
      </w:r>
      <w:r w:rsidR="00A936E0">
        <w:rPr>
          <w:rFonts w:ascii="Times New Roman" w:hAnsi="Times New Roman" w:cs="Times New Roman"/>
          <w:sz w:val="24"/>
          <w:szCs w:val="24"/>
        </w:rPr>
        <w:t>e</w:t>
      </w:r>
      <w:r w:rsidR="00A936E0" w:rsidRPr="00DF7A20">
        <w:rPr>
          <w:rFonts w:ascii="Times New Roman" w:hAnsi="Times New Roman" w:cs="Times New Roman"/>
          <w:sz w:val="24"/>
          <w:szCs w:val="24"/>
        </w:rPr>
        <w:t xml:space="preserve">lect </w:t>
      </w:r>
      <w:r w:rsidR="006C559A" w:rsidRPr="00DF7A20">
        <w:rPr>
          <w:rFonts w:ascii="Times New Roman" w:hAnsi="Times New Roman" w:cs="Times New Roman"/>
          <w:sz w:val="24"/>
          <w:szCs w:val="24"/>
        </w:rPr>
        <w:t xml:space="preserve">put it, “although the [State Bar’s] role is to safeguard the interests of the public, it is also the voice of Arizona’s attorneys.”  Feb. 19, 2015 Task Force Meeting Minutes at 1, </w:t>
      </w:r>
      <w:hyperlink r:id="rId17" w:history="1">
        <w:r w:rsidR="00727711" w:rsidRPr="00727711">
          <w:rPr>
            <w:rStyle w:val="Hyperlink"/>
            <w:rFonts w:ascii="Times New Roman" w:hAnsi="Times New Roman" w:cs="Times New Roman"/>
            <w:sz w:val="24"/>
            <w:szCs w:val="24"/>
          </w:rPr>
          <w:t>http://www.azcourts.gov/‌Portals/‌74/‌GOV/‌2015/04232015/‌MeetingPktPOST.pdf</w:t>
        </w:r>
      </w:hyperlink>
      <w:r w:rsidR="006C559A" w:rsidRPr="00DF7A20">
        <w:rPr>
          <w:rFonts w:ascii="Times New Roman" w:hAnsi="Times New Roman" w:cs="Times New Roman"/>
          <w:sz w:val="24"/>
          <w:szCs w:val="24"/>
        </w:rPr>
        <w:t xml:space="preserve">.  </w:t>
      </w:r>
      <w:r w:rsidR="0092174B" w:rsidRPr="00DF7A20">
        <w:rPr>
          <w:rFonts w:ascii="Times New Roman" w:hAnsi="Times New Roman" w:cs="Times New Roman"/>
          <w:sz w:val="24"/>
          <w:szCs w:val="24"/>
        </w:rPr>
        <w:t xml:space="preserve">In truth, given the </w:t>
      </w:r>
      <w:r w:rsidR="007512C8" w:rsidRPr="00DF7A20">
        <w:rPr>
          <w:rFonts w:ascii="Times New Roman" w:hAnsi="Times New Roman" w:cs="Times New Roman"/>
          <w:sz w:val="24"/>
          <w:szCs w:val="24"/>
        </w:rPr>
        <w:t xml:space="preserve">Supreme Court’s stripping of regulatory powers from the State Bar and/or the Board of </w:t>
      </w:r>
      <w:r w:rsidR="007512C8" w:rsidRPr="00DF7A20">
        <w:rPr>
          <w:rFonts w:ascii="Times New Roman" w:hAnsi="Times New Roman" w:cs="Times New Roman"/>
          <w:sz w:val="24"/>
          <w:szCs w:val="24"/>
        </w:rPr>
        <w:lastRenderedPageBreak/>
        <w:t xml:space="preserve">Governors’ oversight </w:t>
      </w:r>
      <w:r w:rsidR="006843DC" w:rsidRPr="00DF7A20">
        <w:rPr>
          <w:rFonts w:ascii="Times New Roman" w:hAnsi="Times New Roman" w:cs="Times New Roman"/>
          <w:sz w:val="24"/>
          <w:szCs w:val="24"/>
        </w:rPr>
        <w:t>described in Section III</w:t>
      </w:r>
      <w:r w:rsidR="007512C8" w:rsidRPr="00DF7A20">
        <w:rPr>
          <w:rFonts w:ascii="Times New Roman" w:hAnsi="Times New Roman" w:cs="Times New Roman"/>
          <w:sz w:val="24"/>
          <w:szCs w:val="24"/>
        </w:rPr>
        <w:t xml:space="preserve">, Arizona’s integrated bar serves mostly as </w:t>
      </w:r>
      <w:r w:rsidR="00F530E1" w:rsidRPr="00DF7A20">
        <w:rPr>
          <w:rFonts w:ascii="Times New Roman" w:hAnsi="Times New Roman" w:cs="Times New Roman"/>
          <w:sz w:val="24"/>
          <w:szCs w:val="24"/>
        </w:rPr>
        <w:t xml:space="preserve">the officially-sanctioned </w:t>
      </w:r>
      <w:r w:rsidR="007512C8" w:rsidRPr="00DF7A20">
        <w:rPr>
          <w:rFonts w:ascii="Times New Roman" w:hAnsi="Times New Roman" w:cs="Times New Roman"/>
          <w:sz w:val="24"/>
          <w:szCs w:val="24"/>
        </w:rPr>
        <w:t xml:space="preserve">voice of Arizona’s attorneys, as described in </w:t>
      </w:r>
      <w:r w:rsidR="006843DC" w:rsidRPr="00DF7A20">
        <w:rPr>
          <w:rFonts w:ascii="Times New Roman" w:hAnsi="Times New Roman" w:cs="Times New Roman"/>
          <w:sz w:val="24"/>
          <w:szCs w:val="24"/>
        </w:rPr>
        <w:t xml:space="preserve">Sections II and </w:t>
      </w:r>
      <w:r w:rsidR="007512C8" w:rsidRPr="00DF7A20">
        <w:rPr>
          <w:rFonts w:ascii="Times New Roman" w:hAnsi="Times New Roman" w:cs="Times New Roman"/>
          <w:sz w:val="24"/>
          <w:szCs w:val="24"/>
        </w:rPr>
        <w:t>IV</w:t>
      </w:r>
      <w:r w:rsidR="006C0FFD" w:rsidRPr="00DF7A20">
        <w:rPr>
          <w:rFonts w:ascii="Times New Roman" w:hAnsi="Times New Roman" w:cs="Times New Roman"/>
          <w:sz w:val="24"/>
          <w:szCs w:val="24"/>
        </w:rPr>
        <w:t>.</w:t>
      </w:r>
      <w:r w:rsidR="006C0FFD" w:rsidRPr="00DF7A20">
        <w:rPr>
          <w:rStyle w:val="FootnoteReference"/>
          <w:rFonts w:ascii="Times New Roman" w:hAnsi="Times New Roman" w:cs="Times New Roman"/>
          <w:sz w:val="24"/>
          <w:szCs w:val="24"/>
        </w:rPr>
        <w:footnoteReference w:id="1"/>
      </w:r>
      <w:r w:rsidR="00237E22" w:rsidRPr="00DF7A20">
        <w:rPr>
          <w:rFonts w:ascii="Times New Roman" w:hAnsi="Times New Roman" w:cs="Times New Roman"/>
          <w:sz w:val="24"/>
          <w:szCs w:val="24"/>
        </w:rPr>
        <w:t xml:space="preserve"> </w:t>
      </w:r>
    </w:p>
    <w:p w14:paraId="130C095E" w14:textId="5A85A0F3" w:rsidR="009B4199" w:rsidRPr="00B25CF9" w:rsidRDefault="00A37B19"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It is not necessary to </w:t>
      </w:r>
      <w:r w:rsidR="00443879" w:rsidRPr="00DF7A20">
        <w:rPr>
          <w:rFonts w:ascii="Times New Roman" w:hAnsi="Times New Roman" w:cs="Times New Roman"/>
          <w:sz w:val="24"/>
          <w:szCs w:val="24"/>
        </w:rPr>
        <w:t>have a bar with both regulatory and trade-association powers</w:t>
      </w:r>
      <w:r w:rsidRPr="00DF7A20">
        <w:rPr>
          <w:rFonts w:ascii="Times New Roman" w:hAnsi="Times New Roman" w:cs="Times New Roman"/>
          <w:sz w:val="24"/>
          <w:szCs w:val="24"/>
        </w:rPr>
        <w:t xml:space="preserve">.  At last count, </w:t>
      </w:r>
      <w:r w:rsidR="000B7480">
        <w:rPr>
          <w:rFonts w:ascii="Times New Roman" w:hAnsi="Times New Roman" w:cs="Times New Roman"/>
          <w:sz w:val="24"/>
          <w:szCs w:val="24"/>
        </w:rPr>
        <w:t>at least 18</w:t>
      </w:r>
      <w:r w:rsidRPr="00DF7A20">
        <w:rPr>
          <w:rFonts w:ascii="Times New Roman" w:hAnsi="Times New Roman" w:cs="Times New Roman"/>
          <w:sz w:val="24"/>
          <w:szCs w:val="24"/>
        </w:rPr>
        <w:t xml:space="preserve"> states</w:t>
      </w:r>
      <w:r w:rsidR="005562D6" w:rsidRPr="00DF7A20">
        <w:rPr>
          <w:rStyle w:val="FootnoteReference"/>
          <w:rFonts w:ascii="Times New Roman" w:hAnsi="Times New Roman" w:cs="Times New Roman"/>
          <w:sz w:val="24"/>
          <w:szCs w:val="24"/>
        </w:rPr>
        <w:footnoteReference w:id="2"/>
      </w:r>
      <w:r w:rsidRPr="00DF7A20">
        <w:rPr>
          <w:rFonts w:ascii="Times New Roman" w:hAnsi="Times New Roman" w:cs="Times New Roman"/>
          <w:sz w:val="24"/>
          <w:szCs w:val="24"/>
        </w:rPr>
        <w:t xml:space="preserve"> regulate the practice of law and lawyers without an integrated bar.</w:t>
      </w:r>
      <w:r w:rsidR="00302E74" w:rsidRPr="00DF7A20">
        <w:rPr>
          <w:rStyle w:val="FootnoteReference"/>
          <w:rFonts w:ascii="Times New Roman" w:hAnsi="Times New Roman" w:cs="Times New Roman"/>
          <w:sz w:val="24"/>
          <w:szCs w:val="24"/>
        </w:rPr>
        <w:footnoteReference w:id="3"/>
      </w:r>
      <w:r w:rsidRPr="00DF7A20">
        <w:rPr>
          <w:rFonts w:ascii="Times New Roman" w:hAnsi="Times New Roman" w:cs="Times New Roman"/>
          <w:sz w:val="24"/>
          <w:szCs w:val="24"/>
        </w:rPr>
        <w:t xml:space="preserve">  In these states</w:t>
      </w:r>
      <w:r w:rsidR="00984E8C" w:rsidRPr="00DF7A20">
        <w:rPr>
          <w:rFonts w:ascii="Times New Roman" w:hAnsi="Times New Roman" w:cs="Times New Roman"/>
          <w:sz w:val="24"/>
          <w:szCs w:val="24"/>
        </w:rPr>
        <w:t>,</w:t>
      </w:r>
      <w:r w:rsidRPr="00DF7A20">
        <w:rPr>
          <w:rFonts w:ascii="Times New Roman" w:hAnsi="Times New Roman" w:cs="Times New Roman"/>
          <w:sz w:val="24"/>
          <w:szCs w:val="24"/>
        </w:rPr>
        <w:t xml:space="preserve"> a </w:t>
      </w:r>
      <w:r w:rsidR="008B3BA9" w:rsidRPr="00DF7A20">
        <w:rPr>
          <w:rFonts w:ascii="Times New Roman" w:hAnsi="Times New Roman" w:cs="Times New Roman"/>
          <w:sz w:val="24"/>
          <w:szCs w:val="24"/>
        </w:rPr>
        <w:t xml:space="preserve">purely </w:t>
      </w:r>
      <w:r w:rsidRPr="00DF7A20">
        <w:rPr>
          <w:rFonts w:ascii="Times New Roman" w:hAnsi="Times New Roman" w:cs="Times New Roman"/>
          <w:sz w:val="24"/>
          <w:szCs w:val="24"/>
        </w:rPr>
        <w:t>regulatory agency</w:t>
      </w:r>
      <w:r w:rsidR="008B3BA9" w:rsidRPr="00DF7A20">
        <w:rPr>
          <w:rFonts w:ascii="Times New Roman" w:hAnsi="Times New Roman" w:cs="Times New Roman"/>
          <w:sz w:val="24"/>
          <w:szCs w:val="24"/>
        </w:rPr>
        <w:t xml:space="preserve">, often working under the authority of the state supreme court, </w:t>
      </w:r>
      <w:r w:rsidRPr="00DF7A20">
        <w:rPr>
          <w:rFonts w:ascii="Times New Roman" w:hAnsi="Times New Roman" w:cs="Times New Roman"/>
          <w:sz w:val="24"/>
          <w:szCs w:val="24"/>
        </w:rPr>
        <w:t>sets standards for and admits applicants to the bar</w:t>
      </w:r>
      <w:r w:rsidR="008B3BA9" w:rsidRPr="00DF7A20">
        <w:rPr>
          <w:rFonts w:ascii="Times New Roman" w:hAnsi="Times New Roman" w:cs="Times New Roman"/>
          <w:sz w:val="24"/>
          <w:szCs w:val="24"/>
        </w:rPr>
        <w:t xml:space="preserve"> and runs the disciplinary system to </w:t>
      </w:r>
      <w:r w:rsidRPr="00DF7A20">
        <w:rPr>
          <w:rFonts w:ascii="Times New Roman" w:hAnsi="Times New Roman" w:cs="Times New Roman"/>
          <w:sz w:val="24"/>
          <w:szCs w:val="24"/>
        </w:rPr>
        <w:t xml:space="preserve">enforce </w:t>
      </w:r>
      <w:r w:rsidR="008B3BA9" w:rsidRPr="00DF7A20">
        <w:rPr>
          <w:rFonts w:ascii="Times New Roman" w:hAnsi="Times New Roman" w:cs="Times New Roman"/>
          <w:sz w:val="24"/>
          <w:szCs w:val="24"/>
        </w:rPr>
        <w:t xml:space="preserve">ethical rules.  In Colorado, for example, the </w:t>
      </w:r>
      <w:proofErr w:type="gramStart"/>
      <w:r w:rsidR="00F44CC2" w:rsidRPr="00DF7A20">
        <w:rPr>
          <w:rFonts w:ascii="Times New Roman" w:hAnsi="Times New Roman" w:cs="Times New Roman"/>
          <w:sz w:val="24"/>
          <w:szCs w:val="24"/>
        </w:rPr>
        <w:t>s</w:t>
      </w:r>
      <w:r w:rsidR="0094632C" w:rsidRPr="00DF7A20">
        <w:rPr>
          <w:rFonts w:ascii="Times New Roman" w:hAnsi="Times New Roman" w:cs="Times New Roman"/>
          <w:sz w:val="24"/>
          <w:szCs w:val="24"/>
        </w:rPr>
        <w:t xml:space="preserve">upreme </w:t>
      </w:r>
      <w:r w:rsidR="00F44CC2" w:rsidRPr="00DF7A20">
        <w:rPr>
          <w:rFonts w:ascii="Times New Roman" w:hAnsi="Times New Roman" w:cs="Times New Roman"/>
          <w:sz w:val="24"/>
          <w:szCs w:val="24"/>
        </w:rPr>
        <w:t>c</w:t>
      </w:r>
      <w:r w:rsidR="0094632C" w:rsidRPr="00DF7A20">
        <w:rPr>
          <w:rFonts w:ascii="Times New Roman" w:hAnsi="Times New Roman" w:cs="Times New Roman"/>
          <w:sz w:val="24"/>
          <w:szCs w:val="24"/>
        </w:rPr>
        <w:t>ourt’s</w:t>
      </w:r>
      <w:proofErr w:type="gramEnd"/>
      <w:r w:rsidR="0094632C" w:rsidRPr="00DF7A20">
        <w:rPr>
          <w:rFonts w:ascii="Times New Roman" w:hAnsi="Times New Roman" w:cs="Times New Roman"/>
          <w:sz w:val="24"/>
          <w:szCs w:val="24"/>
        </w:rPr>
        <w:t xml:space="preserve"> Board of Law Examiners admits applicants to the practice of law</w:t>
      </w:r>
      <w:r w:rsidR="00913AFD" w:rsidRPr="00DF7A20">
        <w:rPr>
          <w:rFonts w:ascii="Times New Roman" w:hAnsi="Times New Roman" w:cs="Times New Roman"/>
          <w:sz w:val="24"/>
          <w:szCs w:val="24"/>
        </w:rPr>
        <w:t>.</w:t>
      </w:r>
      <w:r w:rsidR="0094632C" w:rsidRPr="00DF7A20">
        <w:rPr>
          <w:rFonts w:ascii="Times New Roman" w:hAnsi="Times New Roman" w:cs="Times New Roman"/>
          <w:sz w:val="24"/>
          <w:szCs w:val="24"/>
        </w:rPr>
        <w:t xml:space="preserve"> </w:t>
      </w:r>
      <w:r w:rsidR="00913AFD" w:rsidRPr="00DF7A20">
        <w:rPr>
          <w:rFonts w:ascii="Times New Roman" w:hAnsi="Times New Roman" w:cs="Times New Roman"/>
          <w:sz w:val="24"/>
          <w:szCs w:val="24"/>
        </w:rPr>
        <w:t xml:space="preserve"> </w:t>
      </w:r>
      <w:proofErr w:type="gramStart"/>
      <w:r w:rsidR="0094632C" w:rsidRPr="00DF7A20">
        <w:rPr>
          <w:rFonts w:ascii="Times New Roman" w:hAnsi="Times New Roman" w:cs="Times New Roman"/>
          <w:i/>
          <w:sz w:val="24"/>
          <w:szCs w:val="24"/>
        </w:rPr>
        <w:t>Board of Law Examiners</w:t>
      </w:r>
      <w:r w:rsidR="0094632C" w:rsidRPr="00DF7A20">
        <w:rPr>
          <w:rFonts w:ascii="Times New Roman" w:hAnsi="Times New Roman" w:cs="Times New Roman"/>
          <w:sz w:val="24"/>
          <w:szCs w:val="24"/>
        </w:rPr>
        <w:t>, Colo</w:t>
      </w:r>
      <w:r w:rsidR="001C4B4C">
        <w:rPr>
          <w:rFonts w:ascii="Times New Roman" w:hAnsi="Times New Roman" w:cs="Times New Roman"/>
          <w:sz w:val="24"/>
          <w:szCs w:val="24"/>
        </w:rPr>
        <w:t>.</w:t>
      </w:r>
      <w:r w:rsidR="0094632C" w:rsidRPr="00DF7A20">
        <w:rPr>
          <w:rFonts w:ascii="Times New Roman" w:hAnsi="Times New Roman" w:cs="Times New Roman"/>
          <w:sz w:val="24"/>
          <w:szCs w:val="24"/>
        </w:rPr>
        <w:t xml:space="preserve"> Supreme Court, </w:t>
      </w:r>
      <w:hyperlink r:id="rId18" w:history="1">
        <w:r w:rsidR="00304730" w:rsidRPr="0022740C">
          <w:rPr>
            <w:rStyle w:val="Hyperlink"/>
            <w:rFonts w:ascii="Times New Roman" w:hAnsi="Times New Roman" w:cs="Times New Roman"/>
            <w:sz w:val="24"/>
            <w:szCs w:val="24"/>
          </w:rPr>
          <w:t>https://www.coloradosupremecourt.com/</w:t>
        </w:r>
        <w:r w:rsidR="001B4FC0" w:rsidRPr="001B4FC0">
          <w:rPr>
            <w:rStyle w:val="Hyperlink"/>
            <w:rFonts w:ascii="Times New Roman" w:hAnsi="Times New Roman" w:cs="Times New Roman"/>
            <w:sz w:val="24"/>
            <w:szCs w:val="24"/>
          </w:rPr>
          <w:t>‌</w:t>
        </w:r>
        <w:r w:rsidR="00304730" w:rsidRPr="0022740C">
          <w:rPr>
            <w:rStyle w:val="Hyperlink"/>
            <w:rFonts w:ascii="Times New Roman" w:hAnsi="Times New Roman" w:cs="Times New Roman"/>
            <w:sz w:val="24"/>
            <w:szCs w:val="24"/>
          </w:rPr>
          <w:t>ble/</w:t>
        </w:r>
        <w:r w:rsidR="001B4FC0" w:rsidRPr="001B4FC0">
          <w:rPr>
            <w:rStyle w:val="Hyperlink"/>
            <w:rFonts w:ascii="Times New Roman" w:hAnsi="Times New Roman" w:cs="Times New Roman"/>
            <w:sz w:val="24"/>
            <w:szCs w:val="24"/>
          </w:rPr>
          <w:t>‌</w:t>
        </w:r>
        <w:r w:rsidR="00304730" w:rsidRPr="0022740C">
          <w:rPr>
            <w:rStyle w:val="Hyperlink"/>
            <w:rFonts w:ascii="Times New Roman" w:hAnsi="Times New Roman" w:cs="Times New Roman"/>
            <w:sz w:val="24"/>
            <w:szCs w:val="24"/>
          </w:rPr>
          <w:t>ble_home.htm</w:t>
        </w:r>
      </w:hyperlink>
      <w:r w:rsidR="00304730" w:rsidRPr="00304730">
        <w:rPr>
          <w:rFonts w:ascii="Times New Roman" w:hAnsi="Times New Roman" w:cs="Times New Roman"/>
          <w:sz w:val="24"/>
          <w:szCs w:val="24"/>
        </w:rPr>
        <w:t xml:space="preserve"> </w:t>
      </w:r>
      <w:r w:rsidR="003B60E7" w:rsidRPr="00DF7A20">
        <w:rPr>
          <w:rFonts w:ascii="Times New Roman" w:hAnsi="Times New Roman" w:cs="Times New Roman"/>
          <w:sz w:val="24"/>
          <w:szCs w:val="24"/>
        </w:rPr>
        <w:t>(</w:t>
      </w:r>
      <w:r w:rsidR="005B0B77" w:rsidRPr="00DF7A20">
        <w:rPr>
          <w:rFonts w:ascii="Times New Roman" w:hAnsi="Times New Roman" w:cs="Times New Roman"/>
          <w:sz w:val="24"/>
          <w:szCs w:val="24"/>
        </w:rPr>
        <w:t>June 2</w:t>
      </w:r>
      <w:r w:rsidR="003B60E7" w:rsidRPr="00DF7A20">
        <w:rPr>
          <w:rFonts w:ascii="Times New Roman" w:hAnsi="Times New Roman" w:cs="Times New Roman"/>
          <w:sz w:val="24"/>
          <w:szCs w:val="24"/>
        </w:rPr>
        <w:t>, 2015)</w:t>
      </w:r>
      <w:r w:rsidR="005B0B77" w:rsidRPr="00DF7A20">
        <w:rPr>
          <w:rFonts w:ascii="Times New Roman" w:hAnsi="Times New Roman" w:cs="Times New Roman"/>
          <w:sz w:val="24"/>
          <w:szCs w:val="24"/>
        </w:rPr>
        <w:t xml:space="preserve"> [</w:t>
      </w:r>
      <w:hyperlink r:id="rId19" w:history="1">
        <w:r w:rsidR="00DF7A20" w:rsidRPr="00DF7A20">
          <w:rPr>
            <w:rStyle w:val="Hyperlink"/>
            <w:rFonts w:ascii="Times New Roman" w:hAnsi="Times New Roman" w:cs="Times New Roman"/>
            <w:sz w:val="24"/>
            <w:szCs w:val="24"/>
          </w:rPr>
          <w:t>http://perma.cc/5A22-3YX8</w:t>
        </w:r>
      </w:hyperlink>
      <w:r w:rsidR="00DF7A20" w:rsidRPr="00DF7A20">
        <w:rPr>
          <w:rFonts w:ascii="Times New Roman" w:hAnsi="Times New Roman" w:cs="Times New Roman"/>
          <w:sz w:val="24"/>
          <w:szCs w:val="24"/>
        </w:rPr>
        <w:t>]</w:t>
      </w:r>
      <w:r w:rsidR="00913AFD" w:rsidRPr="00DF7A20">
        <w:rPr>
          <w:rFonts w:ascii="Times New Roman" w:hAnsi="Times New Roman" w:cs="Times New Roman"/>
          <w:sz w:val="24"/>
          <w:szCs w:val="24"/>
        </w:rPr>
        <w:t>.</w:t>
      </w:r>
      <w:proofErr w:type="gramEnd"/>
      <w:r w:rsidR="0094632C" w:rsidRPr="00DF7A20">
        <w:rPr>
          <w:rFonts w:ascii="Times New Roman" w:hAnsi="Times New Roman" w:cs="Times New Roman"/>
          <w:sz w:val="24"/>
          <w:szCs w:val="24"/>
        </w:rPr>
        <w:t xml:space="preserve"> </w:t>
      </w:r>
      <w:r w:rsidR="00913AFD" w:rsidRPr="00DF7A20">
        <w:rPr>
          <w:rFonts w:ascii="Times New Roman" w:hAnsi="Times New Roman" w:cs="Times New Roman"/>
          <w:sz w:val="24"/>
          <w:szCs w:val="24"/>
        </w:rPr>
        <w:t xml:space="preserve"> T</w:t>
      </w:r>
      <w:r w:rsidR="0094632C" w:rsidRPr="00304730">
        <w:rPr>
          <w:rFonts w:ascii="Times New Roman" w:hAnsi="Times New Roman" w:cs="Times New Roman"/>
          <w:sz w:val="24"/>
          <w:szCs w:val="24"/>
        </w:rPr>
        <w:t xml:space="preserve">he </w:t>
      </w:r>
      <w:r w:rsidR="00F44CC2" w:rsidRPr="00304730">
        <w:rPr>
          <w:rFonts w:ascii="Times New Roman" w:hAnsi="Times New Roman" w:cs="Times New Roman"/>
          <w:sz w:val="24"/>
          <w:szCs w:val="24"/>
        </w:rPr>
        <w:t>s</w:t>
      </w:r>
      <w:r w:rsidR="0094632C" w:rsidRPr="00304730">
        <w:rPr>
          <w:rFonts w:ascii="Times New Roman" w:hAnsi="Times New Roman" w:cs="Times New Roman"/>
          <w:sz w:val="24"/>
          <w:szCs w:val="24"/>
        </w:rPr>
        <w:t xml:space="preserve">upreme </w:t>
      </w:r>
      <w:r w:rsidR="00F44CC2" w:rsidRPr="00304730">
        <w:rPr>
          <w:rFonts w:ascii="Times New Roman" w:hAnsi="Times New Roman" w:cs="Times New Roman"/>
          <w:sz w:val="24"/>
          <w:szCs w:val="24"/>
        </w:rPr>
        <w:t>c</w:t>
      </w:r>
      <w:r w:rsidR="0094632C" w:rsidRPr="00304730">
        <w:rPr>
          <w:rFonts w:ascii="Times New Roman" w:hAnsi="Times New Roman" w:cs="Times New Roman"/>
          <w:sz w:val="24"/>
          <w:szCs w:val="24"/>
        </w:rPr>
        <w:t xml:space="preserve">ourt’s Attorney Regulation Counsel </w:t>
      </w:r>
      <w:r w:rsidR="00BA336C" w:rsidRPr="00304730">
        <w:rPr>
          <w:rFonts w:ascii="Times New Roman" w:hAnsi="Times New Roman" w:cs="Times New Roman"/>
          <w:sz w:val="24"/>
          <w:szCs w:val="24"/>
        </w:rPr>
        <w:t xml:space="preserve">investigates and </w:t>
      </w:r>
      <w:r w:rsidR="0094632C" w:rsidRPr="00304730">
        <w:rPr>
          <w:rFonts w:ascii="Times New Roman" w:hAnsi="Times New Roman" w:cs="Times New Roman"/>
          <w:sz w:val="24"/>
          <w:szCs w:val="24"/>
        </w:rPr>
        <w:t xml:space="preserve">enforces the ethical rules, </w:t>
      </w:r>
      <w:r w:rsidR="0094632C" w:rsidRPr="00304730">
        <w:rPr>
          <w:rFonts w:ascii="Times New Roman" w:hAnsi="Times New Roman" w:cs="Times New Roman"/>
          <w:i/>
          <w:sz w:val="24"/>
          <w:szCs w:val="24"/>
        </w:rPr>
        <w:t>Attorney Regulation Counsel</w:t>
      </w:r>
      <w:r w:rsidR="0094632C" w:rsidRPr="00304730">
        <w:rPr>
          <w:rFonts w:ascii="Times New Roman" w:hAnsi="Times New Roman" w:cs="Times New Roman"/>
          <w:sz w:val="24"/>
          <w:szCs w:val="24"/>
        </w:rPr>
        <w:t>, Colo</w:t>
      </w:r>
      <w:r w:rsidR="001C4B4C">
        <w:rPr>
          <w:rFonts w:ascii="Times New Roman" w:hAnsi="Times New Roman" w:cs="Times New Roman"/>
          <w:sz w:val="24"/>
          <w:szCs w:val="24"/>
        </w:rPr>
        <w:t>.</w:t>
      </w:r>
      <w:r w:rsidR="0094632C" w:rsidRPr="00304730">
        <w:rPr>
          <w:rFonts w:ascii="Times New Roman" w:hAnsi="Times New Roman" w:cs="Times New Roman"/>
          <w:sz w:val="24"/>
          <w:szCs w:val="24"/>
        </w:rPr>
        <w:t xml:space="preserve"> Supreme Court, </w:t>
      </w:r>
      <w:hyperlink r:id="rId20" w:history="1">
        <w:r w:rsidR="001B4FC0" w:rsidRPr="001B4FC0">
          <w:rPr>
            <w:rStyle w:val="Hyperlink"/>
            <w:rFonts w:ascii="Times New Roman" w:hAnsi="Times New Roman" w:cs="Times New Roman"/>
            <w:sz w:val="24"/>
            <w:szCs w:val="24"/>
          </w:rPr>
          <w:t>https://www.coloradosupremecourt.com/‌Regulation/‌Regulation.asp</w:t>
        </w:r>
      </w:hyperlink>
      <w:r w:rsidR="00913AFD" w:rsidRPr="00DF7A20">
        <w:rPr>
          <w:rFonts w:ascii="Times New Roman" w:hAnsi="Times New Roman" w:cs="Times New Roman"/>
          <w:sz w:val="24"/>
          <w:szCs w:val="24"/>
        </w:rPr>
        <w:t xml:space="preserve"> (</w:t>
      </w:r>
      <w:r w:rsidR="00B25CF9">
        <w:rPr>
          <w:rFonts w:ascii="Times New Roman" w:hAnsi="Times New Roman" w:cs="Times New Roman"/>
          <w:sz w:val="24"/>
          <w:szCs w:val="24"/>
        </w:rPr>
        <w:t>June 2</w:t>
      </w:r>
      <w:r w:rsidR="00913AFD" w:rsidRPr="00B25CF9">
        <w:rPr>
          <w:rFonts w:ascii="Times New Roman" w:hAnsi="Times New Roman" w:cs="Times New Roman"/>
          <w:sz w:val="24"/>
          <w:szCs w:val="24"/>
        </w:rPr>
        <w:t>, 2015)</w:t>
      </w:r>
      <w:r w:rsidR="00B25CF9">
        <w:rPr>
          <w:rFonts w:ascii="Times New Roman" w:hAnsi="Times New Roman" w:cs="Times New Roman"/>
          <w:sz w:val="24"/>
          <w:szCs w:val="24"/>
        </w:rPr>
        <w:t xml:space="preserve"> [</w:t>
      </w:r>
      <w:hyperlink r:id="rId21" w:history="1">
        <w:r w:rsidR="00B25CF9" w:rsidRPr="00B25CF9">
          <w:rPr>
            <w:rStyle w:val="Hyperlink"/>
            <w:rFonts w:ascii="Times New Roman" w:hAnsi="Times New Roman" w:cs="Times New Roman"/>
            <w:sz w:val="24"/>
            <w:szCs w:val="24"/>
          </w:rPr>
          <w:t>http://perma.cc/3WY7-QZRC</w:t>
        </w:r>
      </w:hyperlink>
      <w:r w:rsidR="00B25CF9">
        <w:rPr>
          <w:rFonts w:ascii="Times New Roman" w:hAnsi="Times New Roman" w:cs="Times New Roman"/>
          <w:sz w:val="24"/>
          <w:szCs w:val="24"/>
        </w:rPr>
        <w:t>]</w:t>
      </w:r>
      <w:r w:rsidR="00913AFD" w:rsidRPr="00B25CF9">
        <w:rPr>
          <w:rFonts w:ascii="Times New Roman" w:hAnsi="Times New Roman" w:cs="Times New Roman"/>
          <w:sz w:val="24"/>
          <w:szCs w:val="24"/>
        </w:rPr>
        <w:t>,</w:t>
      </w:r>
      <w:r w:rsidR="009B4199" w:rsidRPr="00B25CF9">
        <w:rPr>
          <w:rFonts w:ascii="Times New Roman" w:hAnsi="Times New Roman" w:cs="Times New Roman"/>
          <w:sz w:val="24"/>
          <w:szCs w:val="24"/>
        </w:rPr>
        <w:t xml:space="preserve"> and unauthorized practice of law regulations, </w:t>
      </w:r>
      <w:r w:rsidR="009B4199" w:rsidRPr="00B25CF9">
        <w:rPr>
          <w:rFonts w:ascii="Times New Roman" w:hAnsi="Times New Roman" w:cs="Times New Roman"/>
          <w:i/>
          <w:sz w:val="24"/>
          <w:szCs w:val="24"/>
        </w:rPr>
        <w:t>Unauthorized Practice of Law in Colorado</w:t>
      </w:r>
      <w:r w:rsidR="009B4199" w:rsidRPr="00B25CF9">
        <w:rPr>
          <w:rFonts w:ascii="Times New Roman" w:hAnsi="Times New Roman" w:cs="Times New Roman"/>
          <w:sz w:val="24"/>
          <w:szCs w:val="24"/>
        </w:rPr>
        <w:t>, Colo</w:t>
      </w:r>
      <w:r w:rsidR="001C4B4C">
        <w:rPr>
          <w:rFonts w:ascii="Times New Roman" w:hAnsi="Times New Roman" w:cs="Times New Roman"/>
          <w:sz w:val="24"/>
          <w:szCs w:val="24"/>
        </w:rPr>
        <w:t>.</w:t>
      </w:r>
      <w:r w:rsidR="009B4199" w:rsidRPr="00B25CF9">
        <w:rPr>
          <w:rFonts w:ascii="Times New Roman" w:hAnsi="Times New Roman" w:cs="Times New Roman"/>
          <w:sz w:val="24"/>
          <w:szCs w:val="24"/>
        </w:rPr>
        <w:t xml:space="preserve"> Supreme Court, </w:t>
      </w:r>
      <w:hyperlink r:id="rId22" w:history="1">
        <w:r w:rsidR="00B25CF9" w:rsidRPr="00B25CF9">
          <w:rPr>
            <w:rStyle w:val="Hyperlink"/>
            <w:rFonts w:ascii="Times New Roman" w:hAnsi="Times New Roman" w:cs="Times New Roman"/>
            <w:sz w:val="24"/>
            <w:szCs w:val="24"/>
          </w:rPr>
          <w:t>https://www.coloradosupremecourt.com/‌Regulation/‌UPL.htm</w:t>
        </w:r>
      </w:hyperlink>
      <w:r w:rsidR="00913AFD" w:rsidRPr="00DF7A20">
        <w:rPr>
          <w:rFonts w:ascii="Times New Roman" w:hAnsi="Times New Roman" w:cs="Times New Roman"/>
          <w:sz w:val="24"/>
          <w:szCs w:val="24"/>
        </w:rPr>
        <w:t xml:space="preserve"> (</w:t>
      </w:r>
      <w:r w:rsidR="00B25CF9">
        <w:rPr>
          <w:rFonts w:ascii="Times New Roman" w:hAnsi="Times New Roman" w:cs="Times New Roman"/>
          <w:sz w:val="24"/>
          <w:szCs w:val="24"/>
        </w:rPr>
        <w:t>June 2</w:t>
      </w:r>
      <w:r w:rsidR="00913AFD" w:rsidRPr="00B25CF9">
        <w:rPr>
          <w:rFonts w:ascii="Times New Roman" w:hAnsi="Times New Roman" w:cs="Times New Roman"/>
          <w:sz w:val="24"/>
          <w:szCs w:val="24"/>
        </w:rPr>
        <w:t>, 2015)</w:t>
      </w:r>
      <w:r w:rsidR="00B25CF9">
        <w:rPr>
          <w:rFonts w:ascii="Times New Roman" w:hAnsi="Times New Roman" w:cs="Times New Roman"/>
          <w:sz w:val="24"/>
          <w:szCs w:val="24"/>
        </w:rPr>
        <w:t xml:space="preserve"> [</w:t>
      </w:r>
      <w:hyperlink r:id="rId23" w:history="1">
        <w:r w:rsidR="00B25CF9" w:rsidRPr="00B25CF9">
          <w:rPr>
            <w:rStyle w:val="Hyperlink"/>
            <w:rFonts w:ascii="Times New Roman" w:hAnsi="Times New Roman" w:cs="Times New Roman"/>
            <w:sz w:val="24"/>
            <w:szCs w:val="24"/>
          </w:rPr>
          <w:t>http://perma.cc/JL24-TGBM</w:t>
        </w:r>
      </w:hyperlink>
      <w:r w:rsidR="00B25CF9">
        <w:rPr>
          <w:rFonts w:ascii="Times New Roman" w:hAnsi="Times New Roman" w:cs="Times New Roman"/>
          <w:sz w:val="24"/>
          <w:szCs w:val="24"/>
        </w:rPr>
        <w:t>]</w:t>
      </w:r>
      <w:r w:rsidR="00913AFD" w:rsidRPr="00B25CF9">
        <w:rPr>
          <w:rFonts w:ascii="Times New Roman" w:hAnsi="Times New Roman" w:cs="Times New Roman"/>
          <w:sz w:val="24"/>
          <w:szCs w:val="24"/>
        </w:rPr>
        <w:t>.</w:t>
      </w:r>
      <w:r w:rsidR="009B4199" w:rsidRPr="00B25CF9">
        <w:rPr>
          <w:rFonts w:ascii="Times New Roman" w:hAnsi="Times New Roman" w:cs="Times New Roman"/>
          <w:sz w:val="24"/>
          <w:szCs w:val="24"/>
        </w:rPr>
        <w:t xml:space="preserve"> </w:t>
      </w:r>
      <w:r w:rsidR="00913AFD" w:rsidRPr="00B25CF9">
        <w:rPr>
          <w:rFonts w:ascii="Times New Roman" w:hAnsi="Times New Roman" w:cs="Times New Roman"/>
          <w:sz w:val="24"/>
          <w:szCs w:val="24"/>
        </w:rPr>
        <w:t xml:space="preserve"> </w:t>
      </w:r>
      <w:r w:rsidR="00B005E9">
        <w:rPr>
          <w:rFonts w:ascii="Times New Roman" w:hAnsi="Times New Roman" w:cs="Times New Roman"/>
          <w:sz w:val="24"/>
          <w:szCs w:val="24"/>
        </w:rPr>
        <w:t>T</w:t>
      </w:r>
      <w:r w:rsidR="009B4199" w:rsidRPr="00B25CF9">
        <w:rPr>
          <w:rFonts w:ascii="Times New Roman" w:hAnsi="Times New Roman" w:cs="Times New Roman"/>
          <w:sz w:val="24"/>
          <w:szCs w:val="24"/>
        </w:rPr>
        <w:t xml:space="preserve">he </w:t>
      </w:r>
      <w:proofErr w:type="gramStart"/>
      <w:r w:rsidR="00F44CC2" w:rsidRPr="00B25CF9">
        <w:rPr>
          <w:rFonts w:ascii="Times New Roman" w:hAnsi="Times New Roman" w:cs="Times New Roman"/>
          <w:sz w:val="24"/>
          <w:szCs w:val="24"/>
        </w:rPr>
        <w:t>s</w:t>
      </w:r>
      <w:r w:rsidR="009B4199" w:rsidRPr="00B25CF9">
        <w:rPr>
          <w:rFonts w:ascii="Times New Roman" w:hAnsi="Times New Roman" w:cs="Times New Roman"/>
          <w:sz w:val="24"/>
          <w:szCs w:val="24"/>
        </w:rPr>
        <w:t xml:space="preserve">upreme </w:t>
      </w:r>
      <w:r w:rsidR="00F44CC2" w:rsidRPr="00B25CF9">
        <w:rPr>
          <w:rFonts w:ascii="Times New Roman" w:hAnsi="Times New Roman" w:cs="Times New Roman"/>
          <w:sz w:val="24"/>
          <w:szCs w:val="24"/>
        </w:rPr>
        <w:t>c</w:t>
      </w:r>
      <w:r w:rsidR="009B4199" w:rsidRPr="00B25CF9">
        <w:rPr>
          <w:rFonts w:ascii="Times New Roman" w:hAnsi="Times New Roman" w:cs="Times New Roman"/>
          <w:sz w:val="24"/>
          <w:szCs w:val="24"/>
        </w:rPr>
        <w:t>ourt</w:t>
      </w:r>
      <w:proofErr w:type="gramEnd"/>
      <w:r w:rsidR="009B4199" w:rsidRPr="00B25CF9">
        <w:rPr>
          <w:rFonts w:ascii="Times New Roman" w:hAnsi="Times New Roman" w:cs="Times New Roman"/>
          <w:sz w:val="24"/>
          <w:szCs w:val="24"/>
        </w:rPr>
        <w:t xml:space="preserve"> </w:t>
      </w:r>
      <w:r w:rsidR="00B005E9">
        <w:rPr>
          <w:rFonts w:ascii="Times New Roman" w:hAnsi="Times New Roman" w:cs="Times New Roman"/>
          <w:sz w:val="24"/>
          <w:szCs w:val="24"/>
        </w:rPr>
        <w:t xml:space="preserve">also </w:t>
      </w:r>
      <w:r w:rsidR="009B4199" w:rsidRPr="00B25CF9">
        <w:rPr>
          <w:rFonts w:ascii="Times New Roman" w:hAnsi="Times New Roman" w:cs="Times New Roman"/>
          <w:sz w:val="24"/>
          <w:szCs w:val="24"/>
        </w:rPr>
        <w:t>has a client protection fund</w:t>
      </w:r>
      <w:r w:rsidR="00913AFD" w:rsidRPr="00B25CF9">
        <w:rPr>
          <w:rFonts w:ascii="Times New Roman" w:hAnsi="Times New Roman" w:cs="Times New Roman"/>
          <w:sz w:val="24"/>
          <w:szCs w:val="24"/>
        </w:rPr>
        <w:t xml:space="preserve">.  </w:t>
      </w:r>
      <w:proofErr w:type="gramStart"/>
      <w:r w:rsidR="009B4199" w:rsidRPr="00B25CF9">
        <w:rPr>
          <w:rFonts w:ascii="Times New Roman" w:hAnsi="Times New Roman" w:cs="Times New Roman"/>
          <w:i/>
          <w:sz w:val="24"/>
          <w:szCs w:val="24"/>
        </w:rPr>
        <w:t>Attorneys’ Fund for Client Protection</w:t>
      </w:r>
      <w:r w:rsidR="009B4199" w:rsidRPr="00B25CF9">
        <w:rPr>
          <w:rFonts w:ascii="Times New Roman" w:hAnsi="Times New Roman" w:cs="Times New Roman"/>
          <w:sz w:val="24"/>
          <w:szCs w:val="24"/>
        </w:rPr>
        <w:t>, Colo</w:t>
      </w:r>
      <w:r w:rsidR="001C4B4C">
        <w:rPr>
          <w:rFonts w:ascii="Times New Roman" w:hAnsi="Times New Roman" w:cs="Times New Roman"/>
          <w:sz w:val="24"/>
          <w:szCs w:val="24"/>
        </w:rPr>
        <w:t>.</w:t>
      </w:r>
      <w:r w:rsidR="009B4199" w:rsidRPr="00B25CF9">
        <w:rPr>
          <w:rFonts w:ascii="Times New Roman" w:hAnsi="Times New Roman" w:cs="Times New Roman"/>
          <w:sz w:val="24"/>
          <w:szCs w:val="24"/>
        </w:rPr>
        <w:t xml:space="preserve"> Supreme Court, </w:t>
      </w:r>
      <w:hyperlink r:id="rId24" w:history="1">
        <w:r w:rsidR="00B25CF9" w:rsidRPr="00B25CF9">
          <w:rPr>
            <w:rStyle w:val="Hyperlink"/>
            <w:rFonts w:ascii="Times New Roman" w:hAnsi="Times New Roman" w:cs="Times New Roman"/>
            <w:sz w:val="24"/>
            <w:szCs w:val="24"/>
          </w:rPr>
          <w:t>https://www.coloradosupremecourt.com/‌Regulation/‌Attorney_Fund.htm</w:t>
        </w:r>
      </w:hyperlink>
      <w:r w:rsidR="00913AFD" w:rsidRPr="00DF7A20">
        <w:rPr>
          <w:rFonts w:ascii="Times New Roman" w:hAnsi="Times New Roman" w:cs="Times New Roman"/>
          <w:sz w:val="24"/>
          <w:szCs w:val="24"/>
        </w:rPr>
        <w:t xml:space="preserve"> (</w:t>
      </w:r>
      <w:r w:rsidR="00B25CF9">
        <w:rPr>
          <w:rFonts w:ascii="Times New Roman" w:hAnsi="Times New Roman" w:cs="Times New Roman"/>
          <w:sz w:val="24"/>
          <w:szCs w:val="24"/>
        </w:rPr>
        <w:t>June 2</w:t>
      </w:r>
      <w:r w:rsidR="00913AFD" w:rsidRPr="00B25CF9">
        <w:rPr>
          <w:rFonts w:ascii="Times New Roman" w:hAnsi="Times New Roman" w:cs="Times New Roman"/>
          <w:sz w:val="24"/>
          <w:szCs w:val="24"/>
        </w:rPr>
        <w:t>, 2015)</w:t>
      </w:r>
      <w:r w:rsidR="00B25CF9">
        <w:rPr>
          <w:rFonts w:ascii="Times New Roman" w:hAnsi="Times New Roman" w:cs="Times New Roman"/>
          <w:sz w:val="24"/>
          <w:szCs w:val="24"/>
        </w:rPr>
        <w:t xml:space="preserve"> </w:t>
      </w:r>
      <w:r w:rsidR="00B25CF9">
        <w:rPr>
          <w:rFonts w:ascii="Times New Roman" w:hAnsi="Times New Roman" w:cs="Times New Roman"/>
          <w:sz w:val="24"/>
          <w:szCs w:val="24"/>
        </w:rPr>
        <w:lastRenderedPageBreak/>
        <w:t>[</w:t>
      </w:r>
      <w:hyperlink r:id="rId25" w:history="1">
        <w:r w:rsidR="00B25CF9" w:rsidRPr="00B25CF9">
          <w:rPr>
            <w:rStyle w:val="Hyperlink"/>
            <w:rFonts w:ascii="Times New Roman" w:hAnsi="Times New Roman" w:cs="Times New Roman"/>
            <w:sz w:val="24"/>
            <w:szCs w:val="24"/>
          </w:rPr>
          <w:t>http://perma.cc/W4NS-GZEW</w:t>
        </w:r>
      </w:hyperlink>
      <w:r w:rsidR="00B25CF9">
        <w:rPr>
          <w:rFonts w:ascii="Times New Roman" w:hAnsi="Times New Roman" w:cs="Times New Roman"/>
          <w:sz w:val="24"/>
          <w:szCs w:val="24"/>
        </w:rPr>
        <w:t>]</w:t>
      </w:r>
      <w:r w:rsidR="00913AFD" w:rsidRPr="00B25CF9">
        <w:rPr>
          <w:rFonts w:ascii="Times New Roman" w:hAnsi="Times New Roman" w:cs="Times New Roman"/>
          <w:sz w:val="24"/>
          <w:szCs w:val="24"/>
        </w:rPr>
        <w:t>.</w:t>
      </w:r>
      <w:proofErr w:type="gramEnd"/>
      <w:r w:rsidR="009B4199" w:rsidRPr="00B25CF9">
        <w:rPr>
          <w:rFonts w:ascii="Times New Roman" w:hAnsi="Times New Roman" w:cs="Times New Roman"/>
          <w:sz w:val="24"/>
          <w:szCs w:val="24"/>
        </w:rPr>
        <w:t xml:space="preserve">  There is a Colorado Bar Association, but it is a purely voluntary organization that lacks any regulatory power.  </w:t>
      </w:r>
      <w:proofErr w:type="gramStart"/>
      <w:r w:rsidR="001C4B4C" w:rsidRPr="00827AB7">
        <w:rPr>
          <w:rFonts w:ascii="Times New Roman" w:hAnsi="Times New Roman" w:cs="Times New Roman"/>
          <w:i/>
          <w:sz w:val="24"/>
          <w:szCs w:val="24"/>
        </w:rPr>
        <w:t>CBA Fact Sheet</w:t>
      </w:r>
      <w:r w:rsidR="001C4B4C">
        <w:rPr>
          <w:rFonts w:ascii="Times New Roman" w:hAnsi="Times New Roman" w:cs="Times New Roman"/>
          <w:sz w:val="24"/>
          <w:szCs w:val="24"/>
        </w:rPr>
        <w:t xml:space="preserve">, Colo. Bar </w:t>
      </w:r>
      <w:proofErr w:type="spellStart"/>
      <w:r w:rsidR="001C4B4C">
        <w:rPr>
          <w:rFonts w:ascii="Times New Roman" w:hAnsi="Times New Roman" w:cs="Times New Roman"/>
          <w:sz w:val="24"/>
          <w:szCs w:val="24"/>
        </w:rPr>
        <w:t>Ass</w:t>
      </w:r>
      <w:r w:rsidR="000C3E8E">
        <w:rPr>
          <w:rFonts w:ascii="Times New Roman" w:hAnsi="Times New Roman" w:cs="Times New Roman"/>
          <w:sz w:val="24"/>
          <w:szCs w:val="24"/>
        </w:rPr>
        <w:t>’n</w:t>
      </w:r>
      <w:proofErr w:type="spellEnd"/>
      <w:r w:rsidR="000C3E8E">
        <w:rPr>
          <w:rFonts w:ascii="Times New Roman" w:hAnsi="Times New Roman" w:cs="Times New Roman"/>
          <w:sz w:val="24"/>
          <w:szCs w:val="24"/>
        </w:rPr>
        <w:t xml:space="preserve">, </w:t>
      </w:r>
      <w:hyperlink r:id="rId26" w:history="1">
        <w:r w:rsidR="000C3E8E" w:rsidRPr="0022740C">
          <w:rPr>
            <w:rStyle w:val="Hyperlink"/>
            <w:rFonts w:ascii="Times New Roman" w:hAnsi="Times New Roman" w:cs="Times New Roman"/>
            <w:sz w:val="24"/>
            <w:szCs w:val="24"/>
          </w:rPr>
          <w:t>http://www.cobar.org/</w:t>
        </w:r>
        <w:r w:rsidR="000C3E8E" w:rsidRPr="000C3E8E">
          <w:rPr>
            <w:rStyle w:val="Hyperlink"/>
            <w:rFonts w:ascii="Times New Roman" w:hAnsi="Times New Roman" w:cs="Times New Roman"/>
            <w:sz w:val="24"/>
            <w:szCs w:val="24"/>
          </w:rPr>
          <w:t>‌</w:t>
        </w:r>
        <w:r w:rsidR="000C3E8E" w:rsidRPr="0022740C">
          <w:rPr>
            <w:rStyle w:val="Hyperlink"/>
            <w:rFonts w:ascii="Times New Roman" w:hAnsi="Times New Roman" w:cs="Times New Roman"/>
            <w:sz w:val="24"/>
            <w:szCs w:val="24"/>
          </w:rPr>
          <w:t>page.cfm/</w:t>
        </w:r>
        <w:r w:rsidR="000C3E8E" w:rsidRPr="000C3E8E">
          <w:rPr>
            <w:rStyle w:val="Hyperlink"/>
            <w:rFonts w:ascii="Times New Roman" w:hAnsi="Times New Roman" w:cs="Times New Roman"/>
            <w:sz w:val="24"/>
            <w:szCs w:val="24"/>
          </w:rPr>
          <w:t>‌</w:t>
        </w:r>
        <w:r w:rsidR="000C3E8E" w:rsidRPr="0022740C">
          <w:rPr>
            <w:rStyle w:val="Hyperlink"/>
            <w:rFonts w:ascii="Times New Roman" w:hAnsi="Times New Roman" w:cs="Times New Roman"/>
            <w:sz w:val="24"/>
            <w:szCs w:val="24"/>
          </w:rPr>
          <w:t>ID/</w:t>
        </w:r>
        <w:r w:rsidR="000C3E8E" w:rsidRPr="000C3E8E">
          <w:rPr>
            <w:rStyle w:val="Hyperlink"/>
            <w:rFonts w:ascii="Times New Roman" w:hAnsi="Times New Roman" w:cs="Times New Roman"/>
            <w:sz w:val="24"/>
            <w:szCs w:val="24"/>
          </w:rPr>
          <w:t>‌</w:t>
        </w:r>
        <w:r w:rsidR="000C3E8E" w:rsidRPr="0022740C">
          <w:rPr>
            <w:rStyle w:val="Hyperlink"/>
            <w:rFonts w:ascii="Times New Roman" w:hAnsi="Times New Roman" w:cs="Times New Roman"/>
            <w:sz w:val="24"/>
            <w:szCs w:val="24"/>
          </w:rPr>
          <w:t>20413/</w:t>
        </w:r>
      </w:hyperlink>
      <w:r w:rsidR="000C3E8E">
        <w:rPr>
          <w:rFonts w:ascii="Times New Roman" w:hAnsi="Times New Roman" w:cs="Times New Roman"/>
          <w:sz w:val="24"/>
          <w:szCs w:val="24"/>
        </w:rPr>
        <w:t xml:space="preserve"> (June 2, 2015) [</w:t>
      </w:r>
      <w:hyperlink r:id="rId27" w:history="1">
        <w:r w:rsidR="000C3E8E" w:rsidRPr="000C3E8E">
          <w:rPr>
            <w:rStyle w:val="Hyperlink"/>
            <w:rFonts w:ascii="Times New Roman" w:hAnsi="Times New Roman" w:cs="Times New Roman"/>
            <w:sz w:val="24"/>
            <w:szCs w:val="24"/>
          </w:rPr>
          <w:t>http://perma.cc/9BUK-ZEHD</w:t>
        </w:r>
      </w:hyperlink>
      <w:r w:rsidR="000C3E8E">
        <w:rPr>
          <w:rFonts w:ascii="Times New Roman" w:hAnsi="Times New Roman" w:cs="Times New Roman"/>
          <w:sz w:val="24"/>
          <w:szCs w:val="24"/>
        </w:rPr>
        <w:t>].</w:t>
      </w:r>
      <w:proofErr w:type="gramEnd"/>
    </w:p>
    <w:p w14:paraId="4FD025DA" w14:textId="2D75C747" w:rsidR="006F7C3F" w:rsidRPr="00B25CF9" w:rsidRDefault="000B7480" w:rsidP="00DB4FEA">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N</w:t>
      </w:r>
      <w:r w:rsidR="007E24E8" w:rsidRPr="00865E7D">
        <w:rPr>
          <w:rFonts w:ascii="Times New Roman" w:hAnsi="Times New Roman" w:cs="Times New Roman"/>
          <w:sz w:val="24"/>
          <w:szCs w:val="24"/>
        </w:rPr>
        <w:t xml:space="preserve">o </w:t>
      </w:r>
      <w:r w:rsidR="006F7C3F" w:rsidRPr="00865E7D">
        <w:rPr>
          <w:rFonts w:ascii="Times New Roman" w:hAnsi="Times New Roman" w:cs="Times New Roman"/>
          <w:sz w:val="24"/>
          <w:szCs w:val="24"/>
        </w:rPr>
        <w:t>other Arizona regulatory bod</w:t>
      </w:r>
      <w:r w:rsidR="007E24E8" w:rsidRPr="00865E7D">
        <w:rPr>
          <w:rFonts w:ascii="Times New Roman" w:hAnsi="Times New Roman" w:cs="Times New Roman"/>
          <w:sz w:val="24"/>
          <w:szCs w:val="24"/>
        </w:rPr>
        <w:t>y is</w:t>
      </w:r>
      <w:r w:rsidR="006F7C3F" w:rsidRPr="00865E7D">
        <w:rPr>
          <w:rFonts w:ascii="Times New Roman" w:hAnsi="Times New Roman" w:cs="Times New Roman"/>
          <w:sz w:val="24"/>
          <w:szCs w:val="24"/>
        </w:rPr>
        <w:t xml:space="preserve"> organized </w:t>
      </w:r>
      <w:r w:rsidR="00EC5625" w:rsidRPr="00865E7D">
        <w:rPr>
          <w:rFonts w:ascii="Times New Roman" w:hAnsi="Times New Roman" w:cs="Times New Roman"/>
          <w:sz w:val="24"/>
          <w:szCs w:val="24"/>
        </w:rPr>
        <w:t>like</w:t>
      </w:r>
      <w:r w:rsidR="006F7C3F" w:rsidRPr="00865E7D">
        <w:rPr>
          <w:rFonts w:ascii="Times New Roman" w:hAnsi="Times New Roman" w:cs="Times New Roman"/>
          <w:sz w:val="24"/>
          <w:szCs w:val="24"/>
        </w:rPr>
        <w:t xml:space="preserve"> the State Bar.  The Arizona Medical Board, for example, is tasked with “protect[</w:t>
      </w:r>
      <w:proofErr w:type="spellStart"/>
      <w:r w:rsidR="006F7C3F" w:rsidRPr="00865E7D">
        <w:rPr>
          <w:rFonts w:ascii="Times New Roman" w:hAnsi="Times New Roman" w:cs="Times New Roman"/>
          <w:sz w:val="24"/>
          <w:szCs w:val="24"/>
        </w:rPr>
        <w:t>ing</w:t>
      </w:r>
      <w:proofErr w:type="spellEnd"/>
      <w:r w:rsidR="006F7C3F" w:rsidRPr="00865E7D">
        <w:rPr>
          <w:rFonts w:ascii="Times New Roman" w:hAnsi="Times New Roman" w:cs="Times New Roman"/>
          <w:sz w:val="24"/>
          <w:szCs w:val="24"/>
        </w:rPr>
        <w:t xml:space="preserve">] the public from unlawful, incompetent, unqualified, impaired or unprofessional practitioners of allopathic medicine,” </w:t>
      </w:r>
      <w:r w:rsidR="00984E8C" w:rsidRPr="00865E7D">
        <w:rPr>
          <w:rFonts w:ascii="Times New Roman" w:hAnsi="Times New Roman" w:cs="Times New Roman"/>
          <w:i/>
          <w:sz w:val="24"/>
          <w:szCs w:val="24"/>
        </w:rPr>
        <w:t>i.e.</w:t>
      </w:r>
      <w:r w:rsidR="00984E8C" w:rsidRPr="00865E7D">
        <w:rPr>
          <w:rFonts w:ascii="Times New Roman" w:hAnsi="Times New Roman" w:cs="Times New Roman"/>
          <w:sz w:val="24"/>
          <w:szCs w:val="24"/>
        </w:rPr>
        <w:t>, medical doctors</w:t>
      </w:r>
      <w:r w:rsidR="00B9538B" w:rsidRPr="00865E7D">
        <w:rPr>
          <w:rFonts w:ascii="Times New Roman" w:hAnsi="Times New Roman" w:cs="Times New Roman"/>
          <w:sz w:val="24"/>
          <w:szCs w:val="24"/>
        </w:rPr>
        <w:t xml:space="preserve">. </w:t>
      </w:r>
      <w:r w:rsidR="00984E8C" w:rsidRPr="00865E7D">
        <w:rPr>
          <w:rFonts w:ascii="Times New Roman" w:hAnsi="Times New Roman" w:cs="Times New Roman"/>
          <w:sz w:val="24"/>
          <w:szCs w:val="24"/>
        </w:rPr>
        <w:t xml:space="preserve"> </w:t>
      </w:r>
      <w:proofErr w:type="gramStart"/>
      <w:r w:rsidR="006F7C3F" w:rsidRPr="00865E7D">
        <w:rPr>
          <w:rFonts w:ascii="Times New Roman" w:hAnsi="Times New Roman" w:cs="Times New Roman"/>
          <w:sz w:val="24"/>
          <w:szCs w:val="24"/>
        </w:rPr>
        <w:t>A.R.S. § 32-1403(A).</w:t>
      </w:r>
      <w:proofErr w:type="gramEnd"/>
      <w:r w:rsidR="006F7C3F" w:rsidRPr="00865E7D">
        <w:rPr>
          <w:rFonts w:ascii="Times New Roman" w:hAnsi="Times New Roman" w:cs="Times New Roman"/>
          <w:sz w:val="24"/>
          <w:szCs w:val="24"/>
        </w:rPr>
        <w:t xml:space="preserve">  Although all Arizona doctors are licensed by the Medical Board and subject to its jurisdiction, there is no mandatory association aspect to medical practice in Arizona.  </w:t>
      </w:r>
      <w:r w:rsidR="00B9538B" w:rsidRPr="00865E7D">
        <w:rPr>
          <w:rFonts w:ascii="Times New Roman" w:hAnsi="Times New Roman" w:cs="Times New Roman"/>
          <w:sz w:val="24"/>
          <w:szCs w:val="24"/>
        </w:rPr>
        <w:t>Doctors</w:t>
      </w:r>
      <w:r w:rsidR="006F7C3F" w:rsidRPr="00865E7D">
        <w:rPr>
          <w:rFonts w:ascii="Times New Roman" w:hAnsi="Times New Roman" w:cs="Times New Roman"/>
          <w:sz w:val="24"/>
          <w:szCs w:val="24"/>
        </w:rPr>
        <w:t xml:space="preserve"> in Arizona are not required to be member</w:t>
      </w:r>
      <w:r w:rsidR="00727711">
        <w:rPr>
          <w:rFonts w:ascii="Times New Roman" w:hAnsi="Times New Roman" w:cs="Times New Roman"/>
          <w:sz w:val="24"/>
          <w:szCs w:val="24"/>
        </w:rPr>
        <w:t>s</w:t>
      </w:r>
      <w:r w:rsidR="006F7C3F" w:rsidRPr="00865E7D">
        <w:rPr>
          <w:rFonts w:ascii="Times New Roman" w:hAnsi="Times New Roman" w:cs="Times New Roman"/>
          <w:sz w:val="24"/>
          <w:szCs w:val="24"/>
        </w:rPr>
        <w:t xml:space="preserve"> of any organization to practice; they just need to have medical license</w:t>
      </w:r>
      <w:r w:rsidR="00727711">
        <w:rPr>
          <w:rFonts w:ascii="Times New Roman" w:hAnsi="Times New Roman" w:cs="Times New Roman"/>
          <w:sz w:val="24"/>
          <w:szCs w:val="24"/>
        </w:rPr>
        <w:t>s</w:t>
      </w:r>
      <w:r w:rsidR="006F7C3F" w:rsidRPr="00865E7D">
        <w:rPr>
          <w:rFonts w:ascii="Times New Roman" w:hAnsi="Times New Roman" w:cs="Times New Roman"/>
          <w:sz w:val="24"/>
          <w:szCs w:val="24"/>
        </w:rPr>
        <w:t xml:space="preserve">.  </w:t>
      </w:r>
      <w:r w:rsidR="006F7C3F" w:rsidRPr="00865E7D">
        <w:rPr>
          <w:rFonts w:ascii="Times New Roman" w:hAnsi="Times New Roman" w:cs="Times New Roman"/>
          <w:i/>
          <w:sz w:val="24"/>
          <w:szCs w:val="24"/>
        </w:rPr>
        <w:t xml:space="preserve">See </w:t>
      </w:r>
      <w:r w:rsidR="006F7C3F" w:rsidRPr="00865E7D">
        <w:rPr>
          <w:rFonts w:ascii="Times New Roman" w:hAnsi="Times New Roman" w:cs="Times New Roman"/>
          <w:sz w:val="24"/>
          <w:szCs w:val="24"/>
        </w:rPr>
        <w:t>A.R.S. § 32-14</w:t>
      </w:r>
      <w:r w:rsidR="006A549B">
        <w:rPr>
          <w:rFonts w:ascii="Times New Roman" w:hAnsi="Times New Roman" w:cs="Times New Roman"/>
          <w:sz w:val="24"/>
          <w:szCs w:val="24"/>
        </w:rPr>
        <w:t>22</w:t>
      </w:r>
      <w:r w:rsidR="006F7C3F" w:rsidRPr="00865E7D">
        <w:rPr>
          <w:rFonts w:ascii="Times New Roman" w:hAnsi="Times New Roman" w:cs="Times New Roman"/>
          <w:sz w:val="24"/>
          <w:szCs w:val="24"/>
        </w:rPr>
        <w:t xml:space="preserve">.  There is </w:t>
      </w:r>
      <w:r w:rsidR="00727711">
        <w:rPr>
          <w:rFonts w:ascii="Times New Roman" w:hAnsi="Times New Roman" w:cs="Times New Roman"/>
          <w:sz w:val="24"/>
          <w:szCs w:val="24"/>
        </w:rPr>
        <w:t xml:space="preserve">a </w:t>
      </w:r>
      <w:r w:rsidR="006F7C3F" w:rsidRPr="00865E7D">
        <w:rPr>
          <w:rFonts w:ascii="Times New Roman" w:hAnsi="Times New Roman" w:cs="Times New Roman"/>
          <w:sz w:val="24"/>
          <w:szCs w:val="24"/>
        </w:rPr>
        <w:t>“trade association” for Arizona doctors</w:t>
      </w:r>
      <w:r w:rsidR="00727711">
        <w:rPr>
          <w:rFonts w:ascii="Times New Roman" w:hAnsi="Times New Roman" w:cs="Times New Roman"/>
          <w:sz w:val="24"/>
          <w:szCs w:val="24"/>
        </w:rPr>
        <w:t>:</w:t>
      </w:r>
      <w:r w:rsidR="006F7C3F" w:rsidRPr="00865E7D">
        <w:rPr>
          <w:rFonts w:ascii="Times New Roman" w:hAnsi="Times New Roman" w:cs="Times New Roman"/>
          <w:sz w:val="24"/>
          <w:szCs w:val="24"/>
        </w:rPr>
        <w:t xml:space="preserve"> the Arizona Medical Association (</w:t>
      </w:r>
      <w:proofErr w:type="spellStart"/>
      <w:r w:rsidR="006F7C3F" w:rsidRPr="00865E7D">
        <w:rPr>
          <w:rFonts w:ascii="Times New Roman" w:hAnsi="Times New Roman" w:cs="Times New Roman"/>
          <w:sz w:val="24"/>
          <w:szCs w:val="24"/>
        </w:rPr>
        <w:t>ArMA</w:t>
      </w:r>
      <w:proofErr w:type="spellEnd"/>
      <w:r w:rsidR="006F7C3F" w:rsidRPr="00865E7D">
        <w:rPr>
          <w:rFonts w:ascii="Times New Roman" w:hAnsi="Times New Roman" w:cs="Times New Roman"/>
          <w:sz w:val="24"/>
          <w:szCs w:val="24"/>
        </w:rPr>
        <w:t xml:space="preserve">).  But </w:t>
      </w:r>
      <w:proofErr w:type="spellStart"/>
      <w:r w:rsidR="00A63590" w:rsidRPr="00865E7D">
        <w:rPr>
          <w:rFonts w:ascii="Times New Roman" w:hAnsi="Times New Roman" w:cs="Times New Roman"/>
          <w:sz w:val="24"/>
          <w:szCs w:val="24"/>
        </w:rPr>
        <w:t>ArMA</w:t>
      </w:r>
      <w:proofErr w:type="spellEnd"/>
      <w:r w:rsidR="00A63590" w:rsidRPr="00865E7D">
        <w:rPr>
          <w:rFonts w:ascii="Times New Roman" w:hAnsi="Times New Roman" w:cs="Times New Roman"/>
          <w:sz w:val="24"/>
          <w:szCs w:val="24"/>
        </w:rPr>
        <w:t xml:space="preserve"> </w:t>
      </w:r>
      <w:r w:rsidR="006F7C3F" w:rsidRPr="00865E7D">
        <w:rPr>
          <w:rFonts w:ascii="Times New Roman" w:hAnsi="Times New Roman" w:cs="Times New Roman"/>
          <w:sz w:val="24"/>
          <w:szCs w:val="24"/>
        </w:rPr>
        <w:t>is a purely voluntary membership organization</w:t>
      </w:r>
      <w:r w:rsidR="00462844" w:rsidRPr="00865E7D">
        <w:rPr>
          <w:rFonts w:ascii="Times New Roman" w:hAnsi="Times New Roman" w:cs="Times New Roman"/>
          <w:sz w:val="24"/>
          <w:szCs w:val="24"/>
        </w:rPr>
        <w:t xml:space="preserve"> that exercises no regulatory powers</w:t>
      </w:r>
      <w:r w:rsidR="006F7C3F" w:rsidRPr="00865E7D">
        <w:rPr>
          <w:rFonts w:ascii="Times New Roman" w:hAnsi="Times New Roman" w:cs="Times New Roman"/>
          <w:sz w:val="24"/>
          <w:szCs w:val="24"/>
        </w:rPr>
        <w:t xml:space="preserve">.  </w:t>
      </w:r>
      <w:proofErr w:type="gramStart"/>
      <w:r w:rsidR="006F7C3F" w:rsidRPr="00865E7D">
        <w:rPr>
          <w:rFonts w:ascii="Times New Roman" w:hAnsi="Times New Roman" w:cs="Times New Roman"/>
          <w:sz w:val="24"/>
          <w:szCs w:val="24"/>
        </w:rPr>
        <w:t>Ariz</w:t>
      </w:r>
      <w:r w:rsidR="00827AB7">
        <w:rPr>
          <w:rFonts w:ascii="Times New Roman" w:hAnsi="Times New Roman" w:cs="Times New Roman"/>
          <w:sz w:val="24"/>
          <w:szCs w:val="24"/>
        </w:rPr>
        <w:t>.</w:t>
      </w:r>
      <w:r w:rsidR="006F7C3F" w:rsidRPr="00865E7D">
        <w:rPr>
          <w:rFonts w:ascii="Times New Roman" w:hAnsi="Times New Roman" w:cs="Times New Roman"/>
          <w:sz w:val="24"/>
          <w:szCs w:val="24"/>
        </w:rPr>
        <w:t xml:space="preserve"> Med</w:t>
      </w:r>
      <w:r w:rsidR="00827AB7">
        <w:rPr>
          <w:rFonts w:ascii="Times New Roman" w:hAnsi="Times New Roman" w:cs="Times New Roman"/>
          <w:sz w:val="24"/>
          <w:szCs w:val="24"/>
        </w:rPr>
        <w:t>.</w:t>
      </w:r>
      <w:r w:rsidR="006F7C3F" w:rsidRPr="00865E7D">
        <w:rPr>
          <w:rFonts w:ascii="Times New Roman" w:hAnsi="Times New Roman" w:cs="Times New Roman"/>
          <w:sz w:val="24"/>
          <w:szCs w:val="24"/>
        </w:rPr>
        <w:t xml:space="preserve"> </w:t>
      </w:r>
      <w:proofErr w:type="spellStart"/>
      <w:r w:rsidR="006F7C3F" w:rsidRPr="00865E7D">
        <w:rPr>
          <w:rFonts w:ascii="Times New Roman" w:hAnsi="Times New Roman" w:cs="Times New Roman"/>
          <w:sz w:val="24"/>
          <w:szCs w:val="24"/>
        </w:rPr>
        <w:t>Ass</w:t>
      </w:r>
      <w:r w:rsidR="00827AB7">
        <w:rPr>
          <w:rFonts w:ascii="Times New Roman" w:hAnsi="Times New Roman" w:cs="Times New Roman"/>
          <w:sz w:val="24"/>
          <w:szCs w:val="24"/>
        </w:rPr>
        <w:t>’n</w:t>
      </w:r>
      <w:proofErr w:type="spellEnd"/>
      <w:r w:rsidR="006F7C3F" w:rsidRPr="00865E7D">
        <w:rPr>
          <w:rFonts w:ascii="Times New Roman" w:hAnsi="Times New Roman" w:cs="Times New Roman"/>
          <w:sz w:val="24"/>
          <w:szCs w:val="24"/>
        </w:rPr>
        <w:t xml:space="preserve">, </w:t>
      </w:r>
      <w:hyperlink r:id="rId28" w:history="1">
        <w:r w:rsidR="006F7C3F" w:rsidRPr="00865E7D">
          <w:rPr>
            <w:rStyle w:val="Hyperlink"/>
            <w:rFonts w:ascii="Times New Roman" w:hAnsi="Times New Roman" w:cs="Times New Roman"/>
            <w:sz w:val="24"/>
            <w:szCs w:val="24"/>
          </w:rPr>
          <w:t>https://azmed.org</w:t>
        </w:r>
      </w:hyperlink>
      <w:r w:rsidR="006F7C3F" w:rsidRPr="00DF7A20">
        <w:rPr>
          <w:rFonts w:ascii="Times New Roman" w:hAnsi="Times New Roman" w:cs="Times New Roman"/>
          <w:sz w:val="24"/>
          <w:szCs w:val="24"/>
        </w:rPr>
        <w:t xml:space="preserve"> </w:t>
      </w:r>
      <w:r w:rsidR="00675132" w:rsidRPr="00DF7A20">
        <w:rPr>
          <w:rFonts w:ascii="Times New Roman" w:hAnsi="Times New Roman" w:cs="Times New Roman"/>
          <w:sz w:val="24"/>
          <w:szCs w:val="24"/>
        </w:rPr>
        <w:t>(</w:t>
      </w:r>
      <w:r w:rsidR="00865E7D">
        <w:rPr>
          <w:rFonts w:ascii="Times New Roman" w:hAnsi="Times New Roman" w:cs="Times New Roman"/>
          <w:sz w:val="24"/>
          <w:szCs w:val="24"/>
        </w:rPr>
        <w:t>June 2</w:t>
      </w:r>
      <w:r w:rsidR="00675132" w:rsidRPr="00B25CF9">
        <w:rPr>
          <w:rFonts w:ascii="Times New Roman" w:hAnsi="Times New Roman" w:cs="Times New Roman"/>
          <w:sz w:val="24"/>
          <w:szCs w:val="24"/>
        </w:rPr>
        <w:t>, 2015)</w:t>
      </w:r>
      <w:r w:rsidR="00865E7D">
        <w:rPr>
          <w:rFonts w:ascii="Times New Roman" w:hAnsi="Times New Roman" w:cs="Times New Roman"/>
          <w:sz w:val="24"/>
          <w:szCs w:val="24"/>
        </w:rPr>
        <w:t xml:space="preserve"> [</w:t>
      </w:r>
      <w:hyperlink r:id="rId29" w:history="1">
        <w:r w:rsidR="00865E7D" w:rsidRPr="00865E7D">
          <w:rPr>
            <w:rStyle w:val="Hyperlink"/>
            <w:rFonts w:ascii="Times New Roman" w:hAnsi="Times New Roman" w:cs="Times New Roman"/>
            <w:sz w:val="24"/>
            <w:szCs w:val="24"/>
          </w:rPr>
          <w:t>http://perma.cc/7C4T-7T8H</w:t>
        </w:r>
      </w:hyperlink>
      <w:r w:rsidR="00865E7D">
        <w:rPr>
          <w:rFonts w:ascii="Times New Roman" w:hAnsi="Times New Roman" w:cs="Times New Roman"/>
          <w:sz w:val="24"/>
          <w:szCs w:val="24"/>
        </w:rPr>
        <w:t>]</w:t>
      </w:r>
      <w:r w:rsidR="00675132" w:rsidRPr="00B25CF9">
        <w:rPr>
          <w:rFonts w:ascii="Times New Roman" w:hAnsi="Times New Roman" w:cs="Times New Roman"/>
          <w:sz w:val="24"/>
          <w:szCs w:val="24"/>
        </w:rPr>
        <w:t>.</w:t>
      </w:r>
      <w:proofErr w:type="gramEnd"/>
    </w:p>
    <w:p w14:paraId="7F48F9B4" w14:textId="6FFCCAB2" w:rsidR="00066E4B" w:rsidRPr="005477E5" w:rsidRDefault="00222813" w:rsidP="00DB4FEA">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Not only is it not necessary to have an integrated bar association, it is not advisable.  </w:t>
      </w:r>
      <w:r w:rsidR="00E23433" w:rsidRPr="00865E7D">
        <w:rPr>
          <w:rFonts w:ascii="Times New Roman" w:hAnsi="Times New Roman" w:cs="Times New Roman"/>
          <w:sz w:val="24"/>
          <w:szCs w:val="24"/>
        </w:rPr>
        <w:t xml:space="preserve">The two purposes of Arizona’s State Bar—both regulator and trade association—are in fundamental conflict with each other.  </w:t>
      </w:r>
      <w:r w:rsidR="004A6D5C" w:rsidRPr="00865E7D">
        <w:rPr>
          <w:rFonts w:ascii="Times New Roman" w:hAnsi="Times New Roman" w:cs="Times New Roman"/>
          <w:sz w:val="24"/>
          <w:szCs w:val="24"/>
        </w:rPr>
        <w:t>Unfortunately, t</w:t>
      </w:r>
      <w:r w:rsidR="00E23433" w:rsidRPr="00865E7D">
        <w:rPr>
          <w:rFonts w:ascii="Times New Roman" w:hAnsi="Times New Roman" w:cs="Times New Roman"/>
          <w:sz w:val="24"/>
          <w:szCs w:val="24"/>
        </w:rPr>
        <w:t>his inherent tension is only exacerbated by the governance structure of the State Bar</w:t>
      </w:r>
      <w:r w:rsidR="00B3682D" w:rsidRPr="00865E7D">
        <w:rPr>
          <w:rFonts w:ascii="Times New Roman" w:hAnsi="Times New Roman" w:cs="Times New Roman"/>
          <w:sz w:val="24"/>
          <w:szCs w:val="24"/>
        </w:rPr>
        <w:t xml:space="preserve">, which mandates </w:t>
      </w:r>
      <w:r w:rsidR="00251C41" w:rsidRPr="00865E7D">
        <w:rPr>
          <w:rFonts w:ascii="Times New Roman" w:hAnsi="Times New Roman" w:cs="Times New Roman"/>
          <w:sz w:val="24"/>
          <w:szCs w:val="24"/>
        </w:rPr>
        <w:t>that</w:t>
      </w:r>
      <w:r w:rsidR="00B3682D" w:rsidRPr="00865E7D">
        <w:rPr>
          <w:rFonts w:ascii="Times New Roman" w:hAnsi="Times New Roman" w:cs="Times New Roman"/>
          <w:sz w:val="24"/>
          <w:szCs w:val="24"/>
        </w:rPr>
        <w:t xml:space="preserve"> lawyers </w:t>
      </w:r>
      <w:r w:rsidR="0025112C" w:rsidRPr="00865E7D">
        <w:rPr>
          <w:rFonts w:ascii="Times New Roman" w:hAnsi="Times New Roman" w:cs="Times New Roman"/>
          <w:sz w:val="24"/>
          <w:szCs w:val="24"/>
        </w:rPr>
        <w:t xml:space="preserve">elect the controlling number of </w:t>
      </w:r>
      <w:r w:rsidR="00B3682D" w:rsidRPr="00865E7D">
        <w:rPr>
          <w:rFonts w:ascii="Times New Roman" w:hAnsi="Times New Roman" w:cs="Times New Roman"/>
          <w:sz w:val="24"/>
          <w:szCs w:val="24"/>
        </w:rPr>
        <w:t>the State Bar</w:t>
      </w:r>
      <w:r w:rsidR="0025112C" w:rsidRPr="00865E7D">
        <w:rPr>
          <w:rFonts w:ascii="Times New Roman" w:hAnsi="Times New Roman" w:cs="Times New Roman"/>
          <w:sz w:val="24"/>
          <w:szCs w:val="24"/>
        </w:rPr>
        <w:t>’s governing board</w:t>
      </w:r>
      <w:r w:rsidR="00E23433" w:rsidRPr="00865E7D">
        <w:rPr>
          <w:rFonts w:ascii="Times New Roman" w:hAnsi="Times New Roman" w:cs="Times New Roman"/>
          <w:sz w:val="24"/>
          <w:szCs w:val="24"/>
        </w:rPr>
        <w:t>.</w:t>
      </w:r>
      <w:r w:rsidR="00066E4B" w:rsidRPr="00865E7D">
        <w:rPr>
          <w:rFonts w:ascii="Times New Roman" w:hAnsi="Times New Roman" w:cs="Times New Roman"/>
          <w:sz w:val="24"/>
          <w:szCs w:val="24"/>
        </w:rPr>
        <w:t xml:space="preserve">  </w:t>
      </w:r>
      <w:r w:rsidR="00532314" w:rsidRPr="00865E7D">
        <w:rPr>
          <w:rFonts w:ascii="Times New Roman" w:hAnsi="Times New Roman" w:cs="Times New Roman"/>
          <w:sz w:val="24"/>
          <w:szCs w:val="24"/>
        </w:rPr>
        <w:t xml:space="preserve">Again, </w:t>
      </w:r>
      <w:r w:rsidR="00F704BA" w:rsidRPr="00865E7D">
        <w:rPr>
          <w:rFonts w:ascii="Times New Roman" w:hAnsi="Times New Roman" w:cs="Times New Roman"/>
          <w:sz w:val="24"/>
          <w:szCs w:val="24"/>
        </w:rPr>
        <w:t xml:space="preserve">I </w:t>
      </w:r>
      <w:r w:rsidR="00532314" w:rsidRPr="00865E7D">
        <w:rPr>
          <w:rFonts w:ascii="Times New Roman" w:hAnsi="Times New Roman" w:cs="Times New Roman"/>
          <w:sz w:val="24"/>
          <w:szCs w:val="24"/>
        </w:rPr>
        <w:t>g</w:t>
      </w:r>
      <w:r w:rsidR="00066E4B" w:rsidRPr="00865E7D">
        <w:rPr>
          <w:rFonts w:ascii="Times New Roman" w:hAnsi="Times New Roman" w:cs="Times New Roman"/>
          <w:sz w:val="24"/>
          <w:szCs w:val="24"/>
        </w:rPr>
        <w:t>rant</w:t>
      </w:r>
      <w:r w:rsidR="00F704BA" w:rsidRPr="00865E7D">
        <w:rPr>
          <w:rFonts w:ascii="Times New Roman" w:hAnsi="Times New Roman" w:cs="Times New Roman"/>
          <w:sz w:val="24"/>
          <w:szCs w:val="24"/>
        </w:rPr>
        <w:t xml:space="preserve"> that</w:t>
      </w:r>
      <w:r w:rsidR="00066E4B" w:rsidRPr="00865E7D">
        <w:rPr>
          <w:rFonts w:ascii="Times New Roman" w:hAnsi="Times New Roman" w:cs="Times New Roman"/>
          <w:sz w:val="24"/>
          <w:szCs w:val="24"/>
        </w:rPr>
        <w:t xml:space="preserve"> </w:t>
      </w:r>
      <w:r w:rsidR="00532314" w:rsidRPr="00865E7D">
        <w:rPr>
          <w:rFonts w:ascii="Times New Roman" w:hAnsi="Times New Roman" w:cs="Times New Roman"/>
          <w:sz w:val="24"/>
          <w:szCs w:val="24"/>
        </w:rPr>
        <w:t>some of this tension has been alleviated by the Supreme Court’s stripping of regulatory powers</w:t>
      </w:r>
      <w:r w:rsidR="00444AED" w:rsidRPr="00865E7D">
        <w:rPr>
          <w:rFonts w:ascii="Times New Roman" w:hAnsi="Times New Roman" w:cs="Times New Roman"/>
          <w:sz w:val="24"/>
          <w:szCs w:val="24"/>
        </w:rPr>
        <w:t xml:space="preserve"> from the Board of Governors’ oversight.  But a big problem remains</w:t>
      </w:r>
      <w:r w:rsidR="00727711">
        <w:rPr>
          <w:rFonts w:ascii="Times New Roman" w:hAnsi="Times New Roman" w:cs="Times New Roman"/>
          <w:sz w:val="24"/>
          <w:szCs w:val="24"/>
        </w:rPr>
        <w:t>:</w:t>
      </w:r>
      <w:r w:rsidR="00444AED" w:rsidRPr="00865E7D">
        <w:rPr>
          <w:rFonts w:ascii="Times New Roman" w:hAnsi="Times New Roman" w:cs="Times New Roman"/>
          <w:sz w:val="24"/>
          <w:szCs w:val="24"/>
        </w:rPr>
        <w:t xml:space="preserve"> </w:t>
      </w:r>
      <w:r w:rsidR="00727711">
        <w:rPr>
          <w:rFonts w:ascii="Times New Roman" w:hAnsi="Times New Roman" w:cs="Times New Roman"/>
          <w:sz w:val="24"/>
          <w:szCs w:val="24"/>
        </w:rPr>
        <w:t xml:space="preserve"> T</w:t>
      </w:r>
      <w:r w:rsidR="00444AED" w:rsidRPr="00865E7D">
        <w:rPr>
          <w:rFonts w:ascii="Times New Roman" w:hAnsi="Times New Roman" w:cs="Times New Roman"/>
          <w:sz w:val="24"/>
          <w:szCs w:val="24"/>
        </w:rPr>
        <w:t xml:space="preserve">he </w:t>
      </w:r>
      <w:r w:rsidR="00F530E1" w:rsidRPr="005477E5">
        <w:rPr>
          <w:rFonts w:ascii="Times New Roman" w:hAnsi="Times New Roman" w:cs="Times New Roman"/>
          <w:sz w:val="24"/>
          <w:szCs w:val="24"/>
        </w:rPr>
        <w:t xml:space="preserve">integrated bar </w:t>
      </w:r>
      <w:r w:rsidR="00444AED" w:rsidRPr="005477E5">
        <w:rPr>
          <w:rFonts w:ascii="Times New Roman" w:hAnsi="Times New Roman" w:cs="Times New Roman"/>
          <w:sz w:val="24"/>
          <w:szCs w:val="24"/>
        </w:rPr>
        <w:t xml:space="preserve">exists </w:t>
      </w:r>
      <w:r w:rsidR="00F530E1" w:rsidRPr="005477E5">
        <w:rPr>
          <w:rFonts w:ascii="Times New Roman" w:hAnsi="Times New Roman" w:cs="Times New Roman"/>
          <w:sz w:val="24"/>
          <w:szCs w:val="24"/>
        </w:rPr>
        <w:t xml:space="preserve">as a </w:t>
      </w:r>
      <w:r w:rsidR="00066E4B" w:rsidRPr="005477E5">
        <w:rPr>
          <w:rFonts w:ascii="Times New Roman" w:hAnsi="Times New Roman" w:cs="Times New Roman"/>
          <w:sz w:val="24"/>
          <w:szCs w:val="24"/>
        </w:rPr>
        <w:t xml:space="preserve">de facto public agency </w:t>
      </w:r>
      <w:proofErr w:type="gramStart"/>
      <w:r w:rsidR="00066E4B" w:rsidRPr="005477E5">
        <w:rPr>
          <w:rFonts w:ascii="Times New Roman" w:hAnsi="Times New Roman" w:cs="Times New Roman"/>
          <w:sz w:val="24"/>
          <w:szCs w:val="24"/>
        </w:rPr>
        <w:t>whose</w:t>
      </w:r>
      <w:proofErr w:type="gramEnd"/>
      <w:r w:rsidR="00066E4B" w:rsidRPr="005477E5">
        <w:rPr>
          <w:rFonts w:ascii="Times New Roman" w:hAnsi="Times New Roman" w:cs="Times New Roman"/>
          <w:sz w:val="24"/>
          <w:szCs w:val="24"/>
        </w:rPr>
        <w:t xml:space="preserve"> Board, controlled by lawyers, spend</w:t>
      </w:r>
      <w:r w:rsidR="00F530E1" w:rsidRPr="005477E5">
        <w:rPr>
          <w:rFonts w:ascii="Times New Roman" w:hAnsi="Times New Roman" w:cs="Times New Roman"/>
          <w:sz w:val="24"/>
          <w:szCs w:val="24"/>
        </w:rPr>
        <w:t>s</w:t>
      </w:r>
      <w:r w:rsidR="00066E4B" w:rsidRPr="005477E5">
        <w:rPr>
          <w:rFonts w:ascii="Times New Roman" w:hAnsi="Times New Roman" w:cs="Times New Roman"/>
          <w:sz w:val="24"/>
          <w:szCs w:val="24"/>
        </w:rPr>
        <w:t xml:space="preserve"> its time taking stances </w:t>
      </w:r>
      <w:r w:rsidR="00F530E1" w:rsidRPr="005477E5">
        <w:rPr>
          <w:rFonts w:ascii="Times New Roman" w:hAnsi="Times New Roman" w:cs="Times New Roman"/>
          <w:sz w:val="24"/>
          <w:szCs w:val="24"/>
        </w:rPr>
        <w:t xml:space="preserve">that harm the public interest with the veneer of </w:t>
      </w:r>
      <w:r w:rsidR="00066E4B" w:rsidRPr="005477E5">
        <w:rPr>
          <w:rFonts w:ascii="Times New Roman" w:hAnsi="Times New Roman" w:cs="Times New Roman"/>
          <w:sz w:val="24"/>
          <w:szCs w:val="24"/>
        </w:rPr>
        <w:t>state sanction and support</w:t>
      </w:r>
      <w:r w:rsidR="00F530E1" w:rsidRPr="005477E5">
        <w:rPr>
          <w:rFonts w:ascii="Times New Roman" w:hAnsi="Times New Roman" w:cs="Times New Roman"/>
          <w:sz w:val="24"/>
          <w:szCs w:val="24"/>
        </w:rPr>
        <w:t>.</w:t>
      </w:r>
      <w:r w:rsidR="00A25256" w:rsidRPr="005477E5">
        <w:rPr>
          <w:rFonts w:ascii="Times New Roman" w:hAnsi="Times New Roman" w:cs="Times New Roman"/>
          <w:sz w:val="24"/>
          <w:szCs w:val="24"/>
        </w:rPr>
        <w:t xml:space="preserve">  </w:t>
      </w:r>
      <w:r w:rsidR="00E73997">
        <w:rPr>
          <w:rFonts w:ascii="Times New Roman" w:hAnsi="Times New Roman" w:cs="Times New Roman"/>
          <w:sz w:val="24"/>
          <w:szCs w:val="24"/>
        </w:rPr>
        <w:t>T</w:t>
      </w:r>
      <w:r w:rsidR="006C0FFD" w:rsidRPr="005477E5">
        <w:rPr>
          <w:rFonts w:ascii="Times New Roman" w:hAnsi="Times New Roman" w:cs="Times New Roman"/>
          <w:sz w:val="24"/>
          <w:szCs w:val="24"/>
        </w:rPr>
        <w:t>his simply highlights the anachronistic and uniquely dangerous nature of Arizona’s integrated bar.</w:t>
      </w:r>
    </w:p>
    <w:p w14:paraId="2DA0629B" w14:textId="6FDBB25B" w:rsidR="009A0205" w:rsidRPr="005477E5" w:rsidRDefault="00EB568E" w:rsidP="00CB0E36">
      <w:pPr>
        <w:spacing w:after="240" w:line="240" w:lineRule="auto"/>
        <w:ind w:left="1440" w:hanging="720"/>
        <w:rPr>
          <w:rFonts w:ascii="Times New Roman" w:hAnsi="Times New Roman" w:cs="Times New Roman"/>
          <w:b/>
          <w:sz w:val="24"/>
          <w:szCs w:val="24"/>
        </w:rPr>
      </w:pPr>
      <w:r w:rsidRPr="005477E5">
        <w:rPr>
          <w:rFonts w:ascii="Times New Roman" w:hAnsi="Times New Roman" w:cs="Times New Roman"/>
          <w:b/>
          <w:sz w:val="24"/>
          <w:szCs w:val="24"/>
        </w:rPr>
        <w:lastRenderedPageBreak/>
        <w:t>C</w:t>
      </w:r>
      <w:r w:rsidR="009A0205" w:rsidRPr="005477E5">
        <w:rPr>
          <w:rFonts w:ascii="Times New Roman" w:hAnsi="Times New Roman" w:cs="Times New Roman"/>
          <w:b/>
          <w:sz w:val="24"/>
          <w:szCs w:val="24"/>
        </w:rPr>
        <w:t>.</w:t>
      </w:r>
      <w:r w:rsidR="009A0205" w:rsidRPr="005477E5">
        <w:rPr>
          <w:rFonts w:ascii="Times New Roman" w:hAnsi="Times New Roman" w:cs="Times New Roman"/>
          <w:b/>
          <w:sz w:val="24"/>
          <w:szCs w:val="24"/>
        </w:rPr>
        <w:tab/>
        <w:t xml:space="preserve">The Integrated Bar </w:t>
      </w:r>
      <w:r w:rsidR="00727711">
        <w:rPr>
          <w:rFonts w:ascii="Times New Roman" w:hAnsi="Times New Roman" w:cs="Times New Roman"/>
          <w:b/>
          <w:sz w:val="24"/>
          <w:szCs w:val="24"/>
        </w:rPr>
        <w:t>I</w:t>
      </w:r>
      <w:r w:rsidR="00727711" w:rsidRPr="005477E5">
        <w:rPr>
          <w:rFonts w:ascii="Times New Roman" w:hAnsi="Times New Roman" w:cs="Times New Roman"/>
          <w:b/>
          <w:sz w:val="24"/>
          <w:szCs w:val="24"/>
        </w:rPr>
        <w:t xml:space="preserve">s </w:t>
      </w:r>
      <w:r w:rsidR="009A0205" w:rsidRPr="005477E5">
        <w:rPr>
          <w:rFonts w:ascii="Times New Roman" w:hAnsi="Times New Roman" w:cs="Times New Roman"/>
          <w:b/>
          <w:sz w:val="24"/>
          <w:szCs w:val="24"/>
        </w:rPr>
        <w:t>Controlled by Lawyers</w:t>
      </w:r>
    </w:p>
    <w:p w14:paraId="7CF3A3A7" w14:textId="0C1C5B4E" w:rsidR="00E30E88" w:rsidRPr="00DF7A20" w:rsidRDefault="0081201C" w:rsidP="00DB4FEA">
      <w:pPr>
        <w:spacing w:after="240" w:line="240" w:lineRule="auto"/>
        <w:ind w:firstLine="720"/>
        <w:rPr>
          <w:rFonts w:ascii="Times New Roman" w:hAnsi="Times New Roman" w:cs="Times New Roman"/>
          <w:sz w:val="24"/>
          <w:szCs w:val="24"/>
        </w:rPr>
      </w:pPr>
      <w:r w:rsidRPr="005477E5">
        <w:rPr>
          <w:rFonts w:ascii="Times New Roman" w:hAnsi="Times New Roman" w:cs="Times New Roman"/>
          <w:sz w:val="24"/>
          <w:szCs w:val="24"/>
        </w:rPr>
        <w:t>G</w:t>
      </w:r>
      <w:r w:rsidR="00E30E88" w:rsidRPr="005477E5">
        <w:rPr>
          <w:rFonts w:ascii="Times New Roman" w:hAnsi="Times New Roman" w:cs="Times New Roman"/>
          <w:sz w:val="24"/>
          <w:szCs w:val="24"/>
        </w:rPr>
        <w:t xml:space="preserve">overnance of the </w:t>
      </w:r>
      <w:r w:rsidR="00B271B7" w:rsidRPr="005477E5">
        <w:rPr>
          <w:rFonts w:ascii="Times New Roman" w:hAnsi="Times New Roman" w:cs="Times New Roman"/>
          <w:sz w:val="24"/>
          <w:szCs w:val="24"/>
        </w:rPr>
        <w:t xml:space="preserve">Arizona </w:t>
      </w:r>
      <w:r w:rsidR="00E30E88" w:rsidRPr="005477E5">
        <w:rPr>
          <w:rFonts w:ascii="Times New Roman" w:hAnsi="Times New Roman" w:cs="Times New Roman"/>
          <w:sz w:val="24"/>
          <w:szCs w:val="24"/>
        </w:rPr>
        <w:t xml:space="preserve">State Bar is very clearly controlled by lawyers.  </w:t>
      </w:r>
      <w:r w:rsidR="004137F9" w:rsidRPr="005477E5">
        <w:rPr>
          <w:rFonts w:ascii="Times New Roman" w:hAnsi="Times New Roman" w:cs="Times New Roman"/>
          <w:sz w:val="24"/>
          <w:szCs w:val="24"/>
        </w:rPr>
        <w:t xml:space="preserve">“Membership” </w:t>
      </w:r>
      <w:r w:rsidR="00847125" w:rsidRPr="005477E5">
        <w:rPr>
          <w:rFonts w:ascii="Times New Roman" w:hAnsi="Times New Roman" w:cs="Times New Roman"/>
          <w:sz w:val="24"/>
          <w:szCs w:val="24"/>
        </w:rPr>
        <w:t xml:space="preserve">in </w:t>
      </w:r>
      <w:r w:rsidR="004137F9" w:rsidRPr="005477E5">
        <w:rPr>
          <w:rFonts w:ascii="Times New Roman" w:hAnsi="Times New Roman" w:cs="Times New Roman"/>
          <w:sz w:val="24"/>
          <w:szCs w:val="24"/>
        </w:rPr>
        <w:t xml:space="preserve">the Bar is limited to (and demanded of) lawyers.  </w:t>
      </w:r>
      <w:r w:rsidR="00C23648" w:rsidRPr="005477E5">
        <w:rPr>
          <w:rFonts w:ascii="Times New Roman" w:hAnsi="Times New Roman" w:cs="Times New Roman"/>
          <w:sz w:val="24"/>
          <w:szCs w:val="24"/>
        </w:rPr>
        <w:t>No members of the public are, or can be</w:t>
      </w:r>
      <w:r w:rsidR="00E41960" w:rsidRPr="005477E5">
        <w:rPr>
          <w:rFonts w:ascii="Times New Roman" w:hAnsi="Times New Roman" w:cs="Times New Roman"/>
          <w:sz w:val="24"/>
          <w:szCs w:val="24"/>
        </w:rPr>
        <w:t>,</w:t>
      </w:r>
      <w:r w:rsidR="00C23648" w:rsidRPr="005477E5">
        <w:rPr>
          <w:rFonts w:ascii="Times New Roman" w:hAnsi="Times New Roman" w:cs="Times New Roman"/>
          <w:sz w:val="24"/>
          <w:szCs w:val="24"/>
        </w:rPr>
        <w:t xml:space="preserve"> members</w:t>
      </w:r>
      <w:r w:rsidR="000E77DB" w:rsidRPr="005477E5">
        <w:rPr>
          <w:rFonts w:ascii="Times New Roman" w:hAnsi="Times New Roman" w:cs="Times New Roman"/>
          <w:sz w:val="24"/>
          <w:szCs w:val="24"/>
        </w:rPr>
        <w:t xml:space="preserve"> of the Bar</w:t>
      </w:r>
      <w:r w:rsidR="004137F9" w:rsidRPr="005477E5">
        <w:rPr>
          <w:rFonts w:ascii="Times New Roman" w:hAnsi="Times New Roman" w:cs="Times New Roman"/>
          <w:sz w:val="24"/>
          <w:szCs w:val="24"/>
        </w:rPr>
        <w:t xml:space="preserve">.  </w:t>
      </w:r>
      <w:r w:rsidR="00C23648" w:rsidRPr="005477E5">
        <w:rPr>
          <w:rFonts w:ascii="Times New Roman" w:hAnsi="Times New Roman" w:cs="Times New Roman"/>
          <w:sz w:val="24"/>
          <w:szCs w:val="24"/>
        </w:rPr>
        <w:t xml:space="preserve">Only the members of the </w:t>
      </w:r>
      <w:r w:rsidR="00847125" w:rsidRPr="005477E5">
        <w:rPr>
          <w:rFonts w:ascii="Times New Roman" w:hAnsi="Times New Roman" w:cs="Times New Roman"/>
          <w:sz w:val="24"/>
          <w:szCs w:val="24"/>
        </w:rPr>
        <w:t xml:space="preserve">Bar </w:t>
      </w:r>
      <w:r w:rsidR="00C23648" w:rsidRPr="005477E5">
        <w:rPr>
          <w:rFonts w:ascii="Times New Roman" w:hAnsi="Times New Roman" w:cs="Times New Roman"/>
          <w:sz w:val="24"/>
          <w:szCs w:val="24"/>
        </w:rPr>
        <w:t>are entitled to vote for the Board of Governors of the Bar</w:t>
      </w:r>
      <w:r w:rsidR="000E77DB" w:rsidRPr="005477E5">
        <w:rPr>
          <w:rFonts w:ascii="Times New Roman" w:hAnsi="Times New Roman" w:cs="Times New Roman"/>
          <w:sz w:val="24"/>
          <w:szCs w:val="24"/>
        </w:rPr>
        <w:t xml:space="preserve">.  </w:t>
      </w:r>
      <w:r w:rsidR="00847125" w:rsidRPr="005477E5">
        <w:rPr>
          <w:rFonts w:ascii="Times New Roman" w:hAnsi="Times New Roman" w:cs="Times New Roman"/>
          <w:sz w:val="24"/>
          <w:szCs w:val="24"/>
        </w:rPr>
        <w:t>Currently, t</w:t>
      </w:r>
      <w:r w:rsidR="00ED5470" w:rsidRPr="005477E5">
        <w:rPr>
          <w:rFonts w:ascii="Times New Roman" w:hAnsi="Times New Roman" w:cs="Times New Roman"/>
          <w:sz w:val="24"/>
          <w:szCs w:val="24"/>
        </w:rPr>
        <w:t xml:space="preserve">here are 26 voting members of the Board (30 overall).  Nineteen of these </w:t>
      </w:r>
      <w:r w:rsidR="00E30E88" w:rsidRPr="005477E5">
        <w:rPr>
          <w:rFonts w:ascii="Times New Roman" w:hAnsi="Times New Roman" w:cs="Times New Roman"/>
          <w:sz w:val="24"/>
          <w:szCs w:val="24"/>
        </w:rPr>
        <w:t xml:space="preserve">voting members </w:t>
      </w:r>
      <w:r w:rsidR="00ED5470" w:rsidRPr="005477E5">
        <w:rPr>
          <w:rFonts w:ascii="Times New Roman" w:hAnsi="Times New Roman" w:cs="Times New Roman"/>
          <w:sz w:val="24"/>
          <w:szCs w:val="24"/>
        </w:rPr>
        <w:t xml:space="preserve">are </w:t>
      </w:r>
      <w:r w:rsidR="00B51157" w:rsidRPr="005477E5">
        <w:rPr>
          <w:rFonts w:ascii="Times New Roman" w:hAnsi="Times New Roman" w:cs="Times New Roman"/>
          <w:sz w:val="24"/>
          <w:szCs w:val="24"/>
        </w:rPr>
        <w:t>elected attorney members</w:t>
      </w:r>
      <w:r w:rsidR="00DE568A" w:rsidRPr="005477E5">
        <w:rPr>
          <w:rFonts w:ascii="Times New Roman" w:hAnsi="Times New Roman" w:cs="Times New Roman"/>
          <w:sz w:val="24"/>
          <w:szCs w:val="24"/>
        </w:rPr>
        <w:t>; t</w:t>
      </w:r>
      <w:r w:rsidR="00802707" w:rsidRPr="005477E5">
        <w:rPr>
          <w:rFonts w:ascii="Times New Roman" w:hAnsi="Times New Roman" w:cs="Times New Roman"/>
          <w:sz w:val="24"/>
          <w:szCs w:val="24"/>
        </w:rPr>
        <w:t xml:space="preserve">hat is, they are lawyers elected to the Board exclusively by other lawyers.  </w:t>
      </w:r>
      <w:r w:rsidR="00B51157" w:rsidRPr="005477E5">
        <w:rPr>
          <w:rFonts w:ascii="Times New Roman" w:hAnsi="Times New Roman" w:cs="Times New Roman"/>
          <w:sz w:val="24"/>
          <w:szCs w:val="24"/>
        </w:rPr>
        <w:t xml:space="preserve">Three </w:t>
      </w:r>
      <w:r w:rsidR="00DE568A" w:rsidRPr="005477E5">
        <w:rPr>
          <w:rFonts w:ascii="Times New Roman" w:hAnsi="Times New Roman" w:cs="Times New Roman"/>
          <w:sz w:val="24"/>
          <w:szCs w:val="24"/>
        </w:rPr>
        <w:t xml:space="preserve">voting members </w:t>
      </w:r>
      <w:r w:rsidR="00B51157" w:rsidRPr="005477E5">
        <w:rPr>
          <w:rFonts w:ascii="Times New Roman" w:hAnsi="Times New Roman" w:cs="Times New Roman"/>
          <w:sz w:val="24"/>
          <w:szCs w:val="24"/>
        </w:rPr>
        <w:t>are “at-large” members appointed by the Supreme Court</w:t>
      </w:r>
      <w:r w:rsidR="00DE568A" w:rsidRPr="005477E5">
        <w:rPr>
          <w:rFonts w:ascii="Times New Roman" w:hAnsi="Times New Roman" w:cs="Times New Roman"/>
          <w:sz w:val="24"/>
          <w:szCs w:val="24"/>
        </w:rPr>
        <w:t xml:space="preserve"> and </w:t>
      </w:r>
      <w:r w:rsidR="00985779" w:rsidRPr="005477E5">
        <w:rPr>
          <w:rFonts w:ascii="Times New Roman" w:hAnsi="Times New Roman" w:cs="Times New Roman"/>
          <w:sz w:val="24"/>
          <w:szCs w:val="24"/>
        </w:rPr>
        <w:t xml:space="preserve">may </w:t>
      </w:r>
      <w:r w:rsidR="00DE568A" w:rsidRPr="005477E5">
        <w:rPr>
          <w:rFonts w:ascii="Times New Roman" w:hAnsi="Times New Roman" w:cs="Times New Roman"/>
          <w:sz w:val="24"/>
          <w:szCs w:val="24"/>
        </w:rPr>
        <w:t>be lawyers or not</w:t>
      </w:r>
      <w:r w:rsidR="00B51157" w:rsidRPr="005477E5">
        <w:rPr>
          <w:rFonts w:ascii="Times New Roman" w:hAnsi="Times New Roman" w:cs="Times New Roman"/>
          <w:sz w:val="24"/>
          <w:szCs w:val="24"/>
        </w:rPr>
        <w:t xml:space="preserve">.  The remaining four voting members are “public members” </w:t>
      </w:r>
      <w:r w:rsidR="00ED5470" w:rsidRPr="005477E5">
        <w:rPr>
          <w:rFonts w:ascii="Times New Roman" w:hAnsi="Times New Roman" w:cs="Times New Roman"/>
          <w:sz w:val="24"/>
          <w:szCs w:val="24"/>
        </w:rPr>
        <w:t xml:space="preserve">appointed by the </w:t>
      </w:r>
      <w:r w:rsidR="00B51157" w:rsidRPr="005477E5">
        <w:rPr>
          <w:rFonts w:ascii="Times New Roman" w:hAnsi="Times New Roman" w:cs="Times New Roman"/>
          <w:sz w:val="24"/>
          <w:szCs w:val="24"/>
        </w:rPr>
        <w:t xml:space="preserve">rest of the Board.  </w:t>
      </w:r>
      <w:r w:rsidR="00E30E88" w:rsidRPr="005477E5">
        <w:rPr>
          <w:rFonts w:ascii="Times New Roman" w:hAnsi="Times New Roman" w:cs="Times New Roman"/>
          <w:sz w:val="24"/>
          <w:szCs w:val="24"/>
        </w:rPr>
        <w:t xml:space="preserve">Thus does the Board of Governors consist “primarily [of] lawyers elected by </w:t>
      </w:r>
      <w:proofErr w:type="gramStart"/>
      <w:r w:rsidR="00E30E88" w:rsidRPr="005477E5">
        <w:rPr>
          <w:rFonts w:ascii="Times New Roman" w:hAnsi="Times New Roman" w:cs="Times New Roman"/>
          <w:sz w:val="24"/>
          <w:szCs w:val="24"/>
        </w:rPr>
        <w:t>Bar</w:t>
      </w:r>
      <w:proofErr w:type="gramEnd"/>
      <w:r w:rsidR="00E30E88" w:rsidRPr="005477E5">
        <w:rPr>
          <w:rFonts w:ascii="Times New Roman" w:hAnsi="Times New Roman" w:cs="Times New Roman"/>
          <w:sz w:val="24"/>
          <w:szCs w:val="24"/>
        </w:rPr>
        <w:t xml:space="preserve"> members.”  </w:t>
      </w:r>
      <w:proofErr w:type="gramStart"/>
      <w:r w:rsidR="0033082A" w:rsidRPr="005477E5">
        <w:rPr>
          <w:rFonts w:ascii="Times New Roman" w:hAnsi="Times New Roman" w:cs="Times New Roman"/>
          <w:i/>
          <w:sz w:val="24"/>
          <w:szCs w:val="24"/>
        </w:rPr>
        <w:t>About Us</w:t>
      </w:r>
      <w:r w:rsidR="0033082A" w:rsidRPr="005477E5">
        <w:rPr>
          <w:rFonts w:ascii="Times New Roman" w:hAnsi="Times New Roman" w:cs="Times New Roman"/>
          <w:sz w:val="24"/>
          <w:szCs w:val="24"/>
        </w:rPr>
        <w:t xml:space="preserve">, State Bar of Ariz., </w:t>
      </w:r>
      <w:r w:rsidR="0033082A" w:rsidRPr="005477E5">
        <w:rPr>
          <w:rFonts w:ascii="Times New Roman" w:hAnsi="Times New Roman" w:cs="Times New Roman"/>
          <w:i/>
          <w:sz w:val="24"/>
          <w:szCs w:val="24"/>
        </w:rPr>
        <w:t>supra</w:t>
      </w:r>
      <w:r w:rsidR="0025112C" w:rsidRPr="005477E5">
        <w:rPr>
          <w:rFonts w:ascii="Times New Roman" w:hAnsi="Times New Roman" w:cs="Times New Roman"/>
          <w:sz w:val="24"/>
          <w:szCs w:val="24"/>
        </w:rPr>
        <w:t>.</w:t>
      </w:r>
      <w:proofErr w:type="gramEnd"/>
      <w:r w:rsidR="0025112C" w:rsidRPr="00DF7A20">
        <w:rPr>
          <w:rStyle w:val="FootnoteReference"/>
          <w:rFonts w:ascii="Times New Roman" w:hAnsi="Times New Roman" w:cs="Times New Roman"/>
          <w:sz w:val="24"/>
          <w:szCs w:val="24"/>
        </w:rPr>
        <w:footnoteReference w:id="4"/>
      </w:r>
    </w:p>
    <w:p w14:paraId="29DA4B95" w14:textId="149379A7" w:rsidR="00C23648" w:rsidRPr="005477E5" w:rsidRDefault="00E30E88" w:rsidP="00DB4FEA">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But even the “public members” arguably represent lawyers.  </w:t>
      </w:r>
      <w:r w:rsidR="00B51157" w:rsidRPr="001C4B4C">
        <w:rPr>
          <w:rFonts w:ascii="Times New Roman" w:hAnsi="Times New Roman" w:cs="Times New Roman"/>
          <w:sz w:val="24"/>
          <w:szCs w:val="24"/>
        </w:rPr>
        <w:t xml:space="preserve">It is </w:t>
      </w:r>
      <w:r w:rsidR="006923B1" w:rsidRPr="001C4B4C">
        <w:rPr>
          <w:rFonts w:ascii="Times New Roman" w:hAnsi="Times New Roman" w:cs="Times New Roman"/>
          <w:sz w:val="24"/>
          <w:szCs w:val="24"/>
        </w:rPr>
        <w:t xml:space="preserve">only </w:t>
      </w:r>
      <w:r w:rsidR="00B51157" w:rsidRPr="000C3E8E">
        <w:rPr>
          <w:rFonts w:ascii="Times New Roman" w:hAnsi="Times New Roman" w:cs="Times New Roman"/>
          <w:sz w:val="24"/>
          <w:szCs w:val="24"/>
        </w:rPr>
        <w:t>these four “non-lawyers who are appointed</w:t>
      </w:r>
      <w:r w:rsidR="00B51157" w:rsidRPr="005477E5">
        <w:rPr>
          <w:rFonts w:ascii="Times New Roman" w:hAnsi="Times New Roman" w:cs="Times New Roman"/>
          <w:sz w:val="24"/>
          <w:szCs w:val="24"/>
        </w:rPr>
        <w:t xml:space="preserve"> to represent the public</w:t>
      </w:r>
      <w:r w:rsidR="00B271B7" w:rsidRPr="005477E5">
        <w:rPr>
          <w:rFonts w:ascii="Times New Roman" w:hAnsi="Times New Roman" w:cs="Times New Roman"/>
          <w:sz w:val="24"/>
          <w:szCs w:val="24"/>
        </w:rPr>
        <w:t>.</w:t>
      </w:r>
      <w:r w:rsidR="00B51157" w:rsidRPr="005477E5">
        <w:rPr>
          <w:rFonts w:ascii="Times New Roman" w:hAnsi="Times New Roman" w:cs="Times New Roman"/>
          <w:sz w:val="24"/>
          <w:szCs w:val="24"/>
        </w:rPr>
        <w:t xml:space="preserve">” </w:t>
      </w:r>
      <w:r w:rsidR="0011033E" w:rsidRPr="005477E5">
        <w:rPr>
          <w:rFonts w:ascii="Times New Roman" w:hAnsi="Times New Roman" w:cs="Times New Roman"/>
          <w:sz w:val="24"/>
          <w:szCs w:val="24"/>
        </w:rPr>
        <w:t xml:space="preserve"> </w:t>
      </w:r>
      <w:r w:rsidR="00BE197B" w:rsidRPr="005477E5">
        <w:rPr>
          <w:rFonts w:ascii="Times New Roman" w:hAnsi="Times New Roman" w:cs="Times New Roman"/>
          <w:i/>
          <w:sz w:val="24"/>
          <w:szCs w:val="24"/>
        </w:rPr>
        <w:t>Id</w:t>
      </w:r>
      <w:r w:rsidR="00CC3B31" w:rsidRPr="005477E5">
        <w:rPr>
          <w:rFonts w:ascii="Times New Roman" w:hAnsi="Times New Roman" w:cs="Times New Roman"/>
          <w:i/>
          <w:sz w:val="24"/>
          <w:szCs w:val="24"/>
        </w:rPr>
        <w:t>.</w:t>
      </w:r>
      <w:r w:rsidR="006923B1" w:rsidRPr="005477E5">
        <w:rPr>
          <w:rFonts w:ascii="Times New Roman" w:hAnsi="Times New Roman" w:cs="Times New Roman"/>
          <w:sz w:val="24"/>
          <w:szCs w:val="24"/>
        </w:rPr>
        <w:t xml:space="preserve"> </w:t>
      </w:r>
      <w:r w:rsidR="00B51157" w:rsidRPr="005477E5">
        <w:rPr>
          <w:rFonts w:ascii="Times New Roman" w:hAnsi="Times New Roman" w:cs="Times New Roman"/>
          <w:sz w:val="24"/>
          <w:szCs w:val="24"/>
        </w:rPr>
        <w:t xml:space="preserve"> </w:t>
      </w:r>
      <w:r w:rsidR="004B6115" w:rsidRPr="005477E5">
        <w:rPr>
          <w:rFonts w:ascii="Times New Roman" w:hAnsi="Times New Roman" w:cs="Times New Roman"/>
          <w:sz w:val="24"/>
          <w:szCs w:val="24"/>
        </w:rPr>
        <w:t>B</w:t>
      </w:r>
      <w:r w:rsidR="00847125" w:rsidRPr="005477E5">
        <w:rPr>
          <w:rFonts w:ascii="Times New Roman" w:hAnsi="Times New Roman" w:cs="Times New Roman"/>
          <w:sz w:val="24"/>
          <w:szCs w:val="24"/>
        </w:rPr>
        <w:t xml:space="preserve">ecause </w:t>
      </w:r>
      <w:r w:rsidR="00297526" w:rsidRPr="005477E5">
        <w:rPr>
          <w:rFonts w:ascii="Times New Roman" w:hAnsi="Times New Roman" w:cs="Times New Roman"/>
          <w:sz w:val="24"/>
          <w:szCs w:val="24"/>
        </w:rPr>
        <w:t xml:space="preserve">these </w:t>
      </w:r>
      <w:r w:rsidR="006923B1" w:rsidRPr="005477E5">
        <w:rPr>
          <w:rFonts w:ascii="Times New Roman" w:hAnsi="Times New Roman" w:cs="Times New Roman"/>
          <w:sz w:val="24"/>
          <w:szCs w:val="24"/>
        </w:rPr>
        <w:t xml:space="preserve">“public” </w:t>
      </w:r>
      <w:r w:rsidR="00297526" w:rsidRPr="005477E5">
        <w:rPr>
          <w:rFonts w:ascii="Times New Roman" w:hAnsi="Times New Roman" w:cs="Times New Roman"/>
          <w:sz w:val="24"/>
          <w:szCs w:val="24"/>
        </w:rPr>
        <w:t>members</w:t>
      </w:r>
      <w:r w:rsidR="00B51157" w:rsidRPr="005477E5">
        <w:rPr>
          <w:rFonts w:ascii="Times New Roman" w:hAnsi="Times New Roman" w:cs="Times New Roman"/>
          <w:sz w:val="24"/>
          <w:szCs w:val="24"/>
        </w:rPr>
        <w:t xml:space="preserve"> are appointed by </w:t>
      </w:r>
      <w:r w:rsidR="006923B1" w:rsidRPr="005477E5">
        <w:rPr>
          <w:rFonts w:ascii="Times New Roman" w:hAnsi="Times New Roman" w:cs="Times New Roman"/>
          <w:sz w:val="24"/>
          <w:szCs w:val="24"/>
        </w:rPr>
        <w:t xml:space="preserve">the </w:t>
      </w:r>
      <w:r w:rsidR="00847125" w:rsidRPr="005477E5">
        <w:rPr>
          <w:rFonts w:ascii="Times New Roman" w:hAnsi="Times New Roman" w:cs="Times New Roman"/>
          <w:sz w:val="24"/>
          <w:szCs w:val="24"/>
        </w:rPr>
        <w:t xml:space="preserve">Board </w:t>
      </w:r>
      <w:r w:rsidRPr="005477E5">
        <w:rPr>
          <w:rFonts w:ascii="Times New Roman" w:hAnsi="Times New Roman" w:cs="Times New Roman"/>
          <w:sz w:val="24"/>
          <w:szCs w:val="24"/>
        </w:rPr>
        <w:t xml:space="preserve">which consists primarily of lawyer-elected </w:t>
      </w:r>
      <w:r w:rsidR="00847125" w:rsidRPr="005477E5">
        <w:rPr>
          <w:rFonts w:ascii="Times New Roman" w:hAnsi="Times New Roman" w:cs="Times New Roman"/>
          <w:sz w:val="24"/>
          <w:szCs w:val="24"/>
        </w:rPr>
        <w:t xml:space="preserve">members, </w:t>
      </w:r>
      <w:r w:rsidRPr="005477E5">
        <w:rPr>
          <w:rFonts w:ascii="Times New Roman" w:hAnsi="Times New Roman" w:cs="Times New Roman"/>
          <w:sz w:val="24"/>
          <w:szCs w:val="24"/>
        </w:rPr>
        <w:t xml:space="preserve">lawyers—not the public—control which “public” members serve on the Board.  This creates a clear risk that lawyers </w:t>
      </w:r>
      <w:r w:rsidR="00B271B7" w:rsidRPr="005477E5">
        <w:rPr>
          <w:rFonts w:ascii="Times New Roman" w:hAnsi="Times New Roman" w:cs="Times New Roman"/>
          <w:sz w:val="24"/>
          <w:szCs w:val="24"/>
        </w:rPr>
        <w:t>can</w:t>
      </w:r>
      <w:r w:rsidRPr="005477E5">
        <w:rPr>
          <w:rFonts w:ascii="Times New Roman" w:hAnsi="Times New Roman" w:cs="Times New Roman"/>
          <w:sz w:val="24"/>
          <w:szCs w:val="24"/>
        </w:rPr>
        <w:t xml:space="preserve"> select “public members” not for their </w:t>
      </w:r>
      <w:r w:rsidR="00B271B7" w:rsidRPr="005477E5">
        <w:rPr>
          <w:rFonts w:ascii="Times New Roman" w:hAnsi="Times New Roman" w:cs="Times New Roman"/>
          <w:sz w:val="24"/>
          <w:szCs w:val="24"/>
        </w:rPr>
        <w:t>representation of the public</w:t>
      </w:r>
      <w:r w:rsidR="00985779" w:rsidRPr="005477E5">
        <w:rPr>
          <w:rFonts w:ascii="Times New Roman" w:hAnsi="Times New Roman" w:cs="Times New Roman"/>
          <w:sz w:val="24"/>
          <w:szCs w:val="24"/>
        </w:rPr>
        <w:t>,</w:t>
      </w:r>
      <w:r w:rsidR="00B271B7" w:rsidRPr="005477E5">
        <w:rPr>
          <w:rFonts w:ascii="Times New Roman" w:hAnsi="Times New Roman" w:cs="Times New Roman"/>
          <w:sz w:val="24"/>
          <w:szCs w:val="24"/>
        </w:rPr>
        <w:t xml:space="preserve"> but rather </w:t>
      </w:r>
      <w:r w:rsidR="00802707" w:rsidRPr="005477E5">
        <w:rPr>
          <w:rFonts w:ascii="Times New Roman" w:hAnsi="Times New Roman" w:cs="Times New Roman"/>
          <w:sz w:val="24"/>
          <w:szCs w:val="24"/>
        </w:rPr>
        <w:t xml:space="preserve">their </w:t>
      </w:r>
      <w:r w:rsidR="00B271B7" w:rsidRPr="005477E5">
        <w:rPr>
          <w:rFonts w:ascii="Times New Roman" w:hAnsi="Times New Roman" w:cs="Times New Roman"/>
          <w:sz w:val="24"/>
          <w:szCs w:val="24"/>
        </w:rPr>
        <w:t xml:space="preserve">allegiance to lawyers. </w:t>
      </w:r>
    </w:p>
    <w:p w14:paraId="36926E2B" w14:textId="75267863" w:rsidR="006C7160" w:rsidRPr="005477E5" w:rsidRDefault="004137F9" w:rsidP="00DB4FEA">
      <w:pPr>
        <w:spacing w:after="240" w:line="240" w:lineRule="auto"/>
        <w:ind w:firstLine="720"/>
        <w:rPr>
          <w:rFonts w:ascii="Times New Roman" w:hAnsi="Times New Roman" w:cs="Times New Roman"/>
          <w:sz w:val="24"/>
          <w:szCs w:val="24"/>
        </w:rPr>
      </w:pPr>
      <w:r w:rsidRPr="005477E5">
        <w:rPr>
          <w:rFonts w:ascii="Times New Roman" w:hAnsi="Times New Roman" w:cs="Times New Roman"/>
          <w:sz w:val="24"/>
          <w:szCs w:val="24"/>
        </w:rPr>
        <w:t xml:space="preserve">Were the </w:t>
      </w:r>
      <w:r w:rsidR="00985779" w:rsidRPr="005477E5">
        <w:rPr>
          <w:rFonts w:ascii="Times New Roman" w:hAnsi="Times New Roman" w:cs="Times New Roman"/>
          <w:sz w:val="24"/>
          <w:szCs w:val="24"/>
        </w:rPr>
        <w:t xml:space="preserve">State </w:t>
      </w:r>
      <w:r w:rsidRPr="005477E5">
        <w:rPr>
          <w:rFonts w:ascii="Times New Roman" w:hAnsi="Times New Roman" w:cs="Times New Roman"/>
          <w:sz w:val="24"/>
          <w:szCs w:val="24"/>
        </w:rPr>
        <w:t>Bar a private</w:t>
      </w:r>
      <w:r w:rsidR="00C23648" w:rsidRPr="005477E5">
        <w:rPr>
          <w:rFonts w:ascii="Times New Roman" w:hAnsi="Times New Roman" w:cs="Times New Roman"/>
          <w:sz w:val="24"/>
          <w:szCs w:val="24"/>
        </w:rPr>
        <w:t>,</w:t>
      </w:r>
      <w:r w:rsidRPr="005477E5">
        <w:rPr>
          <w:rFonts w:ascii="Times New Roman" w:hAnsi="Times New Roman" w:cs="Times New Roman"/>
          <w:sz w:val="24"/>
          <w:szCs w:val="24"/>
        </w:rPr>
        <w:t xml:space="preserve"> voluntary association, this would be all well and good.  </w:t>
      </w:r>
      <w:r w:rsidR="000E77DB" w:rsidRPr="005477E5">
        <w:rPr>
          <w:rFonts w:ascii="Times New Roman" w:hAnsi="Times New Roman" w:cs="Times New Roman"/>
          <w:sz w:val="24"/>
          <w:szCs w:val="24"/>
        </w:rPr>
        <w:t xml:space="preserve">Voluntary associations may organize themselves largely as they please.  </w:t>
      </w:r>
      <w:r w:rsidRPr="005477E5">
        <w:rPr>
          <w:rFonts w:ascii="Times New Roman" w:hAnsi="Times New Roman" w:cs="Times New Roman"/>
          <w:sz w:val="24"/>
          <w:szCs w:val="24"/>
        </w:rPr>
        <w:t xml:space="preserve">But the State Bar is </w:t>
      </w:r>
      <w:r w:rsidR="0099506A" w:rsidRPr="005477E5">
        <w:rPr>
          <w:rFonts w:ascii="Times New Roman" w:hAnsi="Times New Roman" w:cs="Times New Roman"/>
          <w:sz w:val="24"/>
          <w:szCs w:val="24"/>
        </w:rPr>
        <w:t xml:space="preserve">not a voluntary </w:t>
      </w:r>
      <w:r w:rsidR="00985B44" w:rsidRPr="005477E5">
        <w:rPr>
          <w:rFonts w:ascii="Times New Roman" w:hAnsi="Times New Roman" w:cs="Times New Roman"/>
          <w:sz w:val="24"/>
          <w:szCs w:val="24"/>
        </w:rPr>
        <w:t>organization;</w:t>
      </w:r>
      <w:r w:rsidR="0099506A" w:rsidRPr="005477E5">
        <w:rPr>
          <w:rFonts w:ascii="Times New Roman" w:hAnsi="Times New Roman" w:cs="Times New Roman"/>
          <w:sz w:val="24"/>
          <w:szCs w:val="24"/>
        </w:rPr>
        <w:t xml:space="preserve"> it is a part of </w:t>
      </w:r>
      <w:r w:rsidRPr="005477E5">
        <w:rPr>
          <w:rFonts w:ascii="Times New Roman" w:hAnsi="Times New Roman" w:cs="Times New Roman"/>
          <w:sz w:val="24"/>
          <w:szCs w:val="24"/>
        </w:rPr>
        <w:t>the government.  It is established by the Arizona Supreme Court</w:t>
      </w:r>
      <w:r w:rsidR="00C23648" w:rsidRPr="005477E5">
        <w:rPr>
          <w:rFonts w:ascii="Times New Roman" w:hAnsi="Times New Roman" w:cs="Times New Roman"/>
          <w:sz w:val="24"/>
          <w:szCs w:val="24"/>
        </w:rPr>
        <w:t xml:space="preserve"> and </w:t>
      </w:r>
      <w:r w:rsidRPr="005477E5">
        <w:rPr>
          <w:rFonts w:ascii="Times New Roman" w:hAnsi="Times New Roman" w:cs="Times New Roman"/>
          <w:sz w:val="24"/>
          <w:szCs w:val="24"/>
        </w:rPr>
        <w:t>tasked with assisting in the regulation of the practice of law</w:t>
      </w:r>
      <w:r w:rsidR="000E77DB" w:rsidRPr="005477E5">
        <w:rPr>
          <w:rFonts w:ascii="Times New Roman" w:hAnsi="Times New Roman" w:cs="Times New Roman"/>
          <w:sz w:val="24"/>
          <w:szCs w:val="24"/>
        </w:rPr>
        <w:t xml:space="preserve">. </w:t>
      </w:r>
      <w:r w:rsidRPr="005477E5">
        <w:rPr>
          <w:rFonts w:ascii="Times New Roman" w:hAnsi="Times New Roman" w:cs="Times New Roman"/>
          <w:sz w:val="24"/>
          <w:szCs w:val="24"/>
        </w:rPr>
        <w:t xml:space="preserve"> </w:t>
      </w:r>
      <w:r w:rsidR="0074305B">
        <w:rPr>
          <w:rFonts w:ascii="Times New Roman" w:hAnsi="Times New Roman" w:cs="Times New Roman"/>
          <w:sz w:val="24"/>
          <w:szCs w:val="24"/>
        </w:rPr>
        <w:t xml:space="preserve">Ariz. R. Sup. </w:t>
      </w:r>
      <w:proofErr w:type="gramStart"/>
      <w:r w:rsidR="0074305B">
        <w:rPr>
          <w:rFonts w:ascii="Times New Roman" w:hAnsi="Times New Roman" w:cs="Times New Roman"/>
          <w:sz w:val="24"/>
          <w:szCs w:val="24"/>
        </w:rPr>
        <w:t xml:space="preserve">Ct. </w:t>
      </w:r>
      <w:r w:rsidR="000E77DB" w:rsidRPr="005477E5">
        <w:rPr>
          <w:rFonts w:ascii="Times New Roman" w:hAnsi="Times New Roman" w:cs="Times New Roman"/>
          <w:sz w:val="24"/>
          <w:szCs w:val="24"/>
        </w:rPr>
        <w:t>32.</w:t>
      </w:r>
      <w:proofErr w:type="gramEnd"/>
      <w:r w:rsidR="000E77DB" w:rsidRPr="005477E5">
        <w:rPr>
          <w:rFonts w:ascii="Times New Roman" w:hAnsi="Times New Roman" w:cs="Times New Roman"/>
          <w:sz w:val="24"/>
          <w:szCs w:val="24"/>
        </w:rPr>
        <w:t xml:space="preserve">  </w:t>
      </w:r>
      <w:r w:rsidR="004644FD" w:rsidRPr="005477E5">
        <w:rPr>
          <w:rFonts w:ascii="Times New Roman" w:hAnsi="Times New Roman" w:cs="Times New Roman"/>
          <w:sz w:val="24"/>
          <w:szCs w:val="24"/>
        </w:rPr>
        <w:t>It claims regulatory powers.</w:t>
      </w:r>
      <w:r w:rsidR="000E77DB" w:rsidRPr="005477E5">
        <w:rPr>
          <w:rFonts w:ascii="Times New Roman" w:hAnsi="Times New Roman" w:cs="Times New Roman"/>
          <w:sz w:val="24"/>
          <w:szCs w:val="24"/>
        </w:rPr>
        <w:t xml:space="preserve">  </w:t>
      </w:r>
      <w:proofErr w:type="gramStart"/>
      <w:r w:rsidR="00170C45" w:rsidRPr="005477E5">
        <w:rPr>
          <w:rFonts w:ascii="Times New Roman" w:hAnsi="Times New Roman" w:cs="Times New Roman"/>
          <w:i/>
          <w:sz w:val="24"/>
          <w:szCs w:val="24"/>
        </w:rPr>
        <w:t>About Us</w:t>
      </w:r>
      <w:r w:rsidR="00170C45" w:rsidRPr="005477E5">
        <w:rPr>
          <w:rFonts w:ascii="Times New Roman" w:hAnsi="Times New Roman" w:cs="Times New Roman"/>
          <w:sz w:val="24"/>
          <w:szCs w:val="24"/>
        </w:rPr>
        <w:t xml:space="preserve">, State Bar of Ariz., </w:t>
      </w:r>
      <w:r w:rsidR="00170C45" w:rsidRPr="005477E5">
        <w:rPr>
          <w:rFonts w:ascii="Times New Roman" w:hAnsi="Times New Roman" w:cs="Times New Roman"/>
          <w:i/>
          <w:sz w:val="24"/>
          <w:szCs w:val="24"/>
        </w:rPr>
        <w:t>supra</w:t>
      </w:r>
      <w:r w:rsidR="000E77DB" w:rsidRPr="005477E5">
        <w:rPr>
          <w:rFonts w:ascii="Times New Roman" w:hAnsi="Times New Roman" w:cs="Times New Roman"/>
          <w:sz w:val="24"/>
          <w:szCs w:val="24"/>
        </w:rPr>
        <w:t>.</w:t>
      </w:r>
      <w:proofErr w:type="gramEnd"/>
      <w:r w:rsidR="000E77DB" w:rsidRPr="005477E5">
        <w:rPr>
          <w:rFonts w:ascii="Times New Roman" w:hAnsi="Times New Roman" w:cs="Times New Roman"/>
          <w:sz w:val="24"/>
          <w:szCs w:val="24"/>
        </w:rPr>
        <w:t xml:space="preserve">  Because the </w:t>
      </w:r>
      <w:r w:rsidR="00A51378" w:rsidRPr="005477E5">
        <w:rPr>
          <w:rFonts w:ascii="Times New Roman" w:hAnsi="Times New Roman" w:cs="Times New Roman"/>
          <w:sz w:val="24"/>
          <w:szCs w:val="24"/>
        </w:rPr>
        <w:t xml:space="preserve">State </w:t>
      </w:r>
      <w:r w:rsidR="000E77DB" w:rsidRPr="005477E5">
        <w:rPr>
          <w:rFonts w:ascii="Times New Roman" w:hAnsi="Times New Roman" w:cs="Times New Roman"/>
          <w:sz w:val="24"/>
          <w:szCs w:val="24"/>
        </w:rPr>
        <w:t>Bar</w:t>
      </w:r>
      <w:r w:rsidR="00847125" w:rsidRPr="005477E5">
        <w:rPr>
          <w:rFonts w:ascii="Times New Roman" w:hAnsi="Times New Roman" w:cs="Times New Roman"/>
          <w:sz w:val="24"/>
          <w:szCs w:val="24"/>
        </w:rPr>
        <w:t xml:space="preserve"> </w:t>
      </w:r>
      <w:r w:rsidR="000E77DB" w:rsidRPr="005477E5">
        <w:rPr>
          <w:rFonts w:ascii="Times New Roman" w:hAnsi="Times New Roman" w:cs="Times New Roman"/>
          <w:sz w:val="24"/>
          <w:szCs w:val="24"/>
        </w:rPr>
        <w:t xml:space="preserve">is </w:t>
      </w:r>
      <w:r w:rsidR="000E77DB" w:rsidRPr="005477E5">
        <w:rPr>
          <w:rFonts w:ascii="Times New Roman" w:hAnsi="Times New Roman" w:cs="Times New Roman"/>
          <w:sz w:val="24"/>
          <w:szCs w:val="24"/>
        </w:rPr>
        <w:lastRenderedPageBreak/>
        <w:t xml:space="preserve">exercising regulatory power, it is </w:t>
      </w:r>
      <w:r w:rsidRPr="005477E5">
        <w:rPr>
          <w:rFonts w:ascii="Times New Roman" w:hAnsi="Times New Roman" w:cs="Times New Roman"/>
          <w:sz w:val="24"/>
          <w:szCs w:val="24"/>
        </w:rPr>
        <w:t>exercis</w:t>
      </w:r>
      <w:r w:rsidR="000E77DB" w:rsidRPr="005477E5">
        <w:rPr>
          <w:rFonts w:ascii="Times New Roman" w:hAnsi="Times New Roman" w:cs="Times New Roman"/>
          <w:sz w:val="24"/>
          <w:szCs w:val="24"/>
        </w:rPr>
        <w:t>ing</w:t>
      </w:r>
      <w:r w:rsidRPr="005477E5">
        <w:rPr>
          <w:rFonts w:ascii="Times New Roman" w:hAnsi="Times New Roman" w:cs="Times New Roman"/>
          <w:sz w:val="24"/>
          <w:szCs w:val="24"/>
        </w:rPr>
        <w:t xml:space="preserve"> state power.</w:t>
      </w:r>
      <w:r w:rsidR="00F50411">
        <w:rPr>
          <w:rStyle w:val="FootnoteReference"/>
          <w:rFonts w:ascii="Times New Roman" w:hAnsi="Times New Roman" w:cs="Times New Roman"/>
          <w:sz w:val="24"/>
          <w:szCs w:val="24"/>
        </w:rPr>
        <w:footnoteReference w:id="5"/>
      </w:r>
      <w:r w:rsidRPr="005477E5">
        <w:rPr>
          <w:rFonts w:ascii="Times New Roman" w:hAnsi="Times New Roman" w:cs="Times New Roman"/>
          <w:sz w:val="24"/>
          <w:szCs w:val="24"/>
        </w:rPr>
        <w:t xml:space="preserve">  State power is to be exercised for the benefit of </w:t>
      </w:r>
      <w:r w:rsidR="007A0AAD" w:rsidRPr="005477E5">
        <w:rPr>
          <w:rFonts w:ascii="Times New Roman" w:hAnsi="Times New Roman" w:cs="Times New Roman"/>
          <w:sz w:val="24"/>
          <w:szCs w:val="24"/>
        </w:rPr>
        <w:t>the public, not for the benefit of a small interest group</w:t>
      </w:r>
      <w:r w:rsidR="005B7CA0">
        <w:rPr>
          <w:rFonts w:ascii="Times New Roman" w:hAnsi="Times New Roman" w:cs="Times New Roman"/>
          <w:sz w:val="24"/>
          <w:szCs w:val="24"/>
        </w:rPr>
        <w:t xml:space="preserve"> </w:t>
      </w:r>
      <w:r w:rsidR="007A0AAD" w:rsidRPr="005477E5">
        <w:rPr>
          <w:rFonts w:ascii="Times New Roman" w:hAnsi="Times New Roman" w:cs="Times New Roman"/>
          <w:sz w:val="24"/>
          <w:szCs w:val="24"/>
        </w:rPr>
        <w:t xml:space="preserve">such as </w:t>
      </w:r>
      <w:r w:rsidRPr="005477E5">
        <w:rPr>
          <w:rFonts w:ascii="Times New Roman" w:hAnsi="Times New Roman" w:cs="Times New Roman"/>
          <w:sz w:val="24"/>
          <w:szCs w:val="24"/>
        </w:rPr>
        <w:t xml:space="preserve">lawyers.  </w:t>
      </w:r>
    </w:p>
    <w:p w14:paraId="2A9935B3" w14:textId="7C4AE132" w:rsidR="00410AE8" w:rsidRPr="00DF7A20" w:rsidRDefault="00AC0327" w:rsidP="00DB4FEA">
      <w:pPr>
        <w:spacing w:after="240" w:line="240" w:lineRule="auto"/>
        <w:ind w:firstLine="720"/>
        <w:rPr>
          <w:rFonts w:ascii="Times New Roman" w:hAnsi="Times New Roman" w:cs="Times New Roman"/>
          <w:sz w:val="24"/>
          <w:szCs w:val="24"/>
        </w:rPr>
      </w:pPr>
      <w:r w:rsidRPr="005477E5">
        <w:rPr>
          <w:rFonts w:ascii="Times New Roman" w:hAnsi="Times New Roman" w:cs="Times New Roman"/>
          <w:sz w:val="24"/>
          <w:szCs w:val="24"/>
        </w:rPr>
        <w:t>The governance structure of the State Bar creates a “constituency problem</w:t>
      </w:r>
      <w:r w:rsidR="00E24E6F" w:rsidRPr="005477E5">
        <w:rPr>
          <w:rFonts w:ascii="Times New Roman" w:hAnsi="Times New Roman" w:cs="Times New Roman"/>
          <w:sz w:val="24"/>
          <w:szCs w:val="24"/>
        </w:rPr>
        <w:t>.</w:t>
      </w:r>
      <w:r w:rsidRPr="005477E5">
        <w:rPr>
          <w:rFonts w:ascii="Times New Roman" w:hAnsi="Times New Roman" w:cs="Times New Roman"/>
          <w:sz w:val="24"/>
          <w:szCs w:val="24"/>
        </w:rPr>
        <w:t>”</w:t>
      </w:r>
      <w:r w:rsidR="005665BC" w:rsidRPr="005477E5">
        <w:rPr>
          <w:rFonts w:ascii="Times New Roman" w:hAnsi="Times New Roman" w:cs="Times New Roman"/>
          <w:sz w:val="24"/>
          <w:szCs w:val="24"/>
        </w:rPr>
        <w:t xml:space="preserve">  </w:t>
      </w:r>
      <w:r w:rsidR="00410AE8" w:rsidRPr="005477E5">
        <w:rPr>
          <w:rFonts w:ascii="Times New Roman" w:hAnsi="Times New Roman" w:cs="Times New Roman"/>
          <w:sz w:val="24"/>
          <w:szCs w:val="24"/>
        </w:rPr>
        <w:t xml:space="preserve">Lawyers who are elected to the State Bar by their peers </w:t>
      </w:r>
      <w:r w:rsidR="00985B44" w:rsidRPr="005477E5">
        <w:rPr>
          <w:rFonts w:ascii="Times New Roman" w:hAnsi="Times New Roman" w:cs="Times New Roman"/>
          <w:sz w:val="24"/>
          <w:szCs w:val="24"/>
        </w:rPr>
        <w:t xml:space="preserve">will </w:t>
      </w:r>
      <w:r w:rsidR="00410AE8" w:rsidRPr="005477E5">
        <w:rPr>
          <w:rFonts w:ascii="Times New Roman" w:hAnsi="Times New Roman" w:cs="Times New Roman"/>
          <w:sz w:val="24"/>
          <w:szCs w:val="24"/>
        </w:rPr>
        <w:t xml:space="preserve">tend to view themselves as representing lawyer constituents, not the public that never voted for them and never could vote against them.  This </w:t>
      </w:r>
      <w:r w:rsidR="00093793" w:rsidRPr="005477E5">
        <w:rPr>
          <w:rFonts w:ascii="Times New Roman" w:hAnsi="Times New Roman" w:cs="Times New Roman"/>
          <w:sz w:val="24"/>
          <w:szCs w:val="24"/>
        </w:rPr>
        <w:t>common</w:t>
      </w:r>
      <w:r w:rsidR="005B7CA0">
        <w:rPr>
          <w:rFonts w:ascii="Times New Roman" w:hAnsi="Times New Roman" w:cs="Times New Roman"/>
          <w:sz w:val="24"/>
          <w:szCs w:val="24"/>
        </w:rPr>
        <w:t xml:space="preserve"> </w:t>
      </w:r>
      <w:r w:rsidR="00093793" w:rsidRPr="005477E5">
        <w:rPr>
          <w:rFonts w:ascii="Times New Roman" w:hAnsi="Times New Roman" w:cs="Times New Roman"/>
          <w:sz w:val="24"/>
          <w:szCs w:val="24"/>
        </w:rPr>
        <w:t xml:space="preserve">sense observation is </w:t>
      </w:r>
      <w:r w:rsidR="00410AE8" w:rsidRPr="005477E5">
        <w:rPr>
          <w:rFonts w:ascii="Times New Roman" w:hAnsi="Times New Roman" w:cs="Times New Roman"/>
          <w:sz w:val="24"/>
          <w:szCs w:val="24"/>
        </w:rPr>
        <w:t xml:space="preserve">borne out in the materials this Task Force has reviewed, including the </w:t>
      </w:r>
      <w:r w:rsidR="006A7624" w:rsidRPr="005477E5">
        <w:rPr>
          <w:rFonts w:ascii="Times New Roman" w:hAnsi="Times New Roman" w:cs="Times New Roman"/>
          <w:sz w:val="24"/>
          <w:szCs w:val="24"/>
        </w:rPr>
        <w:t xml:space="preserve">2011 </w:t>
      </w:r>
      <w:r w:rsidR="00410AE8" w:rsidRPr="005477E5">
        <w:rPr>
          <w:rFonts w:ascii="Times New Roman" w:hAnsi="Times New Roman" w:cs="Times New Roman"/>
          <w:sz w:val="24"/>
          <w:szCs w:val="24"/>
        </w:rPr>
        <w:t>Report and Recommendations of the State Bar of California Governance in the Public Interest Task Force</w:t>
      </w:r>
      <w:r w:rsidR="002C79A4" w:rsidRPr="005477E5">
        <w:rPr>
          <w:rFonts w:ascii="Times New Roman" w:hAnsi="Times New Roman" w:cs="Times New Roman"/>
          <w:sz w:val="24"/>
          <w:szCs w:val="24"/>
        </w:rPr>
        <w:t xml:space="preserve"> (the “California Bar Report”)</w:t>
      </w:r>
      <w:r w:rsidR="0058197C" w:rsidRPr="005477E5">
        <w:rPr>
          <w:rFonts w:ascii="Times New Roman" w:hAnsi="Times New Roman" w:cs="Times New Roman"/>
          <w:sz w:val="24"/>
          <w:szCs w:val="24"/>
        </w:rPr>
        <w:t xml:space="preserve">, </w:t>
      </w:r>
      <w:hyperlink r:id="rId30" w:history="1">
        <w:r w:rsidR="001B4FC0" w:rsidRPr="001B4FC0">
          <w:rPr>
            <w:rStyle w:val="Hyperlink"/>
            <w:rFonts w:ascii="Times New Roman" w:hAnsi="Times New Roman" w:cs="Times New Roman"/>
            <w:sz w:val="24"/>
            <w:szCs w:val="24"/>
          </w:rPr>
          <w:t>http://www.azcourts.gov/‌Portals/‌74/‌GOV/‌08222014/‌CABarTFReport2011.pdf</w:t>
        </w:r>
      </w:hyperlink>
      <w:r w:rsidR="002C79A4" w:rsidRPr="00DF7A20">
        <w:rPr>
          <w:rFonts w:ascii="Times New Roman" w:hAnsi="Times New Roman" w:cs="Times New Roman"/>
          <w:sz w:val="24"/>
          <w:szCs w:val="24"/>
        </w:rPr>
        <w:t xml:space="preserve">.  </w:t>
      </w:r>
      <w:r w:rsidR="00410AE8" w:rsidRPr="00B25CF9">
        <w:rPr>
          <w:rFonts w:ascii="Times New Roman" w:hAnsi="Times New Roman" w:cs="Times New Roman"/>
          <w:sz w:val="24"/>
          <w:szCs w:val="24"/>
        </w:rPr>
        <w:t>The</w:t>
      </w:r>
      <w:r w:rsidR="00410AE8" w:rsidRPr="00865E7D">
        <w:rPr>
          <w:rFonts w:ascii="Times New Roman" w:hAnsi="Times New Roman" w:cs="Times New Roman"/>
          <w:sz w:val="24"/>
          <w:szCs w:val="24"/>
        </w:rPr>
        <w:t xml:space="preserve"> California task force, like this Task Force, was </w:t>
      </w:r>
      <w:r w:rsidR="00051B39" w:rsidRPr="00865E7D">
        <w:rPr>
          <w:rFonts w:ascii="Times New Roman" w:hAnsi="Times New Roman" w:cs="Times New Roman"/>
          <w:sz w:val="24"/>
          <w:szCs w:val="24"/>
        </w:rPr>
        <w:t>charged</w:t>
      </w:r>
      <w:r w:rsidR="00410AE8" w:rsidRPr="001C4B4C">
        <w:rPr>
          <w:rFonts w:ascii="Times New Roman" w:hAnsi="Times New Roman" w:cs="Times New Roman"/>
          <w:sz w:val="24"/>
          <w:szCs w:val="24"/>
        </w:rPr>
        <w:t xml:space="preserve"> with reviewing the duties and governance of the state’s integrated state bar.  The </w:t>
      </w:r>
      <w:r w:rsidR="00410AE8" w:rsidRPr="004E044A">
        <w:rPr>
          <w:rFonts w:ascii="Times New Roman" w:hAnsi="Times New Roman" w:cs="Times New Roman"/>
          <w:sz w:val="24"/>
          <w:szCs w:val="24"/>
        </w:rPr>
        <w:t xml:space="preserve">minority group of the California task force </w:t>
      </w:r>
      <w:r w:rsidR="00315477" w:rsidRPr="004E044A">
        <w:rPr>
          <w:rFonts w:ascii="Times New Roman" w:hAnsi="Times New Roman" w:cs="Times New Roman"/>
          <w:sz w:val="24"/>
          <w:szCs w:val="24"/>
        </w:rPr>
        <w:t xml:space="preserve">expressly </w:t>
      </w:r>
      <w:r w:rsidR="00410AE8" w:rsidRPr="004E044A">
        <w:rPr>
          <w:rFonts w:ascii="Times New Roman" w:hAnsi="Times New Roman" w:cs="Times New Roman"/>
          <w:sz w:val="24"/>
          <w:szCs w:val="24"/>
        </w:rPr>
        <w:t xml:space="preserve">recognized </w:t>
      </w:r>
      <w:r w:rsidR="00315477" w:rsidRPr="004E044A">
        <w:rPr>
          <w:rFonts w:ascii="Times New Roman" w:hAnsi="Times New Roman" w:cs="Times New Roman"/>
          <w:sz w:val="24"/>
          <w:szCs w:val="24"/>
        </w:rPr>
        <w:t>the</w:t>
      </w:r>
      <w:r w:rsidR="00410AE8" w:rsidRPr="004E044A">
        <w:rPr>
          <w:rFonts w:ascii="Times New Roman" w:hAnsi="Times New Roman" w:cs="Times New Roman"/>
          <w:sz w:val="24"/>
          <w:szCs w:val="24"/>
        </w:rPr>
        <w:t xml:space="preserve"> constituency problem </w:t>
      </w:r>
      <w:r w:rsidR="00315477" w:rsidRPr="004E044A">
        <w:rPr>
          <w:rFonts w:ascii="Times New Roman" w:hAnsi="Times New Roman" w:cs="Times New Roman"/>
          <w:sz w:val="24"/>
          <w:szCs w:val="24"/>
        </w:rPr>
        <w:t>caused by elected lawyer members of their state bar</w:t>
      </w:r>
      <w:r w:rsidR="00410AE8" w:rsidRPr="004E044A">
        <w:rPr>
          <w:rFonts w:ascii="Times New Roman" w:hAnsi="Times New Roman" w:cs="Times New Roman"/>
          <w:sz w:val="24"/>
          <w:szCs w:val="24"/>
        </w:rPr>
        <w:t>.</w:t>
      </w:r>
      <w:r w:rsidR="0058197C" w:rsidRPr="004E044A">
        <w:rPr>
          <w:rFonts w:ascii="Times New Roman" w:hAnsi="Times New Roman" w:cs="Times New Roman"/>
          <w:sz w:val="24"/>
          <w:szCs w:val="24"/>
        </w:rPr>
        <w:t xml:space="preserve">  California </w:t>
      </w:r>
      <w:proofErr w:type="gramStart"/>
      <w:r w:rsidR="0058197C" w:rsidRPr="004E044A">
        <w:rPr>
          <w:rFonts w:ascii="Times New Roman" w:hAnsi="Times New Roman" w:cs="Times New Roman"/>
          <w:sz w:val="24"/>
          <w:szCs w:val="24"/>
        </w:rPr>
        <w:t>Bar</w:t>
      </w:r>
      <w:proofErr w:type="gramEnd"/>
      <w:r w:rsidR="0058197C" w:rsidRPr="004E044A">
        <w:rPr>
          <w:rFonts w:ascii="Times New Roman" w:hAnsi="Times New Roman" w:cs="Times New Roman"/>
          <w:sz w:val="24"/>
          <w:szCs w:val="24"/>
        </w:rPr>
        <w:t xml:space="preserve"> Report at </w:t>
      </w:r>
      <w:r w:rsidR="0096127D">
        <w:rPr>
          <w:rFonts w:ascii="Times New Roman" w:hAnsi="Times New Roman" w:cs="Times New Roman"/>
          <w:sz w:val="24"/>
          <w:szCs w:val="24"/>
        </w:rPr>
        <w:t>48-</w:t>
      </w:r>
      <w:r w:rsidR="00410AE8" w:rsidRPr="004E044A">
        <w:rPr>
          <w:rFonts w:ascii="Times New Roman" w:hAnsi="Times New Roman" w:cs="Times New Roman"/>
          <w:sz w:val="24"/>
          <w:szCs w:val="24"/>
        </w:rPr>
        <w:t>49</w:t>
      </w:r>
      <w:r w:rsidR="0058197C" w:rsidRPr="004E044A">
        <w:rPr>
          <w:rFonts w:ascii="Times New Roman" w:hAnsi="Times New Roman" w:cs="Times New Roman"/>
          <w:sz w:val="24"/>
          <w:szCs w:val="24"/>
        </w:rPr>
        <w:t xml:space="preserve">.  </w:t>
      </w:r>
      <w:r w:rsidR="00410AE8" w:rsidRPr="004E044A">
        <w:rPr>
          <w:rFonts w:ascii="Times New Roman" w:hAnsi="Times New Roman" w:cs="Times New Roman"/>
          <w:sz w:val="24"/>
          <w:szCs w:val="24"/>
        </w:rPr>
        <w:t xml:space="preserve">Notably, that </w:t>
      </w:r>
      <w:r w:rsidR="005A4338" w:rsidRPr="004E044A">
        <w:rPr>
          <w:rFonts w:ascii="Times New Roman" w:hAnsi="Times New Roman" w:cs="Times New Roman"/>
          <w:sz w:val="24"/>
          <w:szCs w:val="24"/>
        </w:rPr>
        <w:t xml:space="preserve">minority </w:t>
      </w:r>
      <w:r w:rsidR="00410AE8" w:rsidRPr="004E044A">
        <w:rPr>
          <w:rFonts w:ascii="Times New Roman" w:hAnsi="Times New Roman" w:cs="Times New Roman"/>
          <w:sz w:val="24"/>
          <w:szCs w:val="24"/>
        </w:rPr>
        <w:t xml:space="preserve">consisted, with just one exception, entirely of non-lawyers.  All the lawyers on that task force, again with the one exception, made excuses for why </w:t>
      </w:r>
      <w:r w:rsidR="00A231FC" w:rsidRPr="004E044A">
        <w:rPr>
          <w:rFonts w:ascii="Times New Roman" w:hAnsi="Times New Roman" w:cs="Times New Roman"/>
          <w:sz w:val="24"/>
          <w:szCs w:val="24"/>
        </w:rPr>
        <w:t>the constituency problem</w:t>
      </w:r>
      <w:r w:rsidR="00410AE8" w:rsidRPr="004E044A">
        <w:rPr>
          <w:rFonts w:ascii="Times New Roman" w:hAnsi="Times New Roman" w:cs="Times New Roman"/>
          <w:sz w:val="24"/>
          <w:szCs w:val="24"/>
        </w:rPr>
        <w:t xml:space="preserve"> was not important</w:t>
      </w:r>
      <w:r w:rsidR="00A231FC" w:rsidRPr="004E044A">
        <w:rPr>
          <w:rFonts w:ascii="Times New Roman" w:hAnsi="Times New Roman" w:cs="Times New Roman"/>
          <w:sz w:val="24"/>
          <w:szCs w:val="24"/>
        </w:rPr>
        <w:t xml:space="preserve">, </w:t>
      </w:r>
      <w:r w:rsidR="00A231FC" w:rsidRPr="004E044A">
        <w:rPr>
          <w:rFonts w:ascii="Times New Roman" w:hAnsi="Times New Roman" w:cs="Times New Roman"/>
          <w:i/>
          <w:sz w:val="24"/>
          <w:szCs w:val="24"/>
        </w:rPr>
        <w:t>id.</w:t>
      </w:r>
      <w:r w:rsidR="00A231FC" w:rsidRPr="004E044A">
        <w:rPr>
          <w:rFonts w:ascii="Times New Roman" w:hAnsi="Times New Roman" w:cs="Times New Roman"/>
          <w:sz w:val="24"/>
          <w:szCs w:val="24"/>
        </w:rPr>
        <w:t xml:space="preserve"> </w:t>
      </w:r>
      <w:proofErr w:type="gramStart"/>
      <w:r w:rsidR="00A231FC" w:rsidRPr="004E044A">
        <w:rPr>
          <w:rFonts w:ascii="Times New Roman" w:hAnsi="Times New Roman" w:cs="Times New Roman"/>
          <w:sz w:val="24"/>
          <w:szCs w:val="24"/>
        </w:rPr>
        <w:t>at</w:t>
      </w:r>
      <w:proofErr w:type="gramEnd"/>
      <w:r w:rsidR="00A231FC" w:rsidRPr="004E044A">
        <w:rPr>
          <w:rFonts w:ascii="Times New Roman" w:hAnsi="Times New Roman" w:cs="Times New Roman"/>
          <w:sz w:val="24"/>
          <w:szCs w:val="24"/>
        </w:rPr>
        <w:t xml:space="preserve"> 42, but also, contradictorily, </w:t>
      </w:r>
      <w:r w:rsidR="00AF26F9" w:rsidRPr="004E044A">
        <w:rPr>
          <w:rFonts w:ascii="Times New Roman" w:hAnsi="Times New Roman" w:cs="Times New Roman"/>
          <w:sz w:val="24"/>
          <w:szCs w:val="24"/>
        </w:rPr>
        <w:t xml:space="preserve">argued that </w:t>
      </w:r>
      <w:r w:rsidR="00A231FC" w:rsidRPr="004E044A">
        <w:rPr>
          <w:rFonts w:ascii="Times New Roman" w:hAnsi="Times New Roman" w:cs="Times New Roman"/>
          <w:sz w:val="24"/>
          <w:szCs w:val="24"/>
        </w:rPr>
        <w:t xml:space="preserve">it was important for lawyers to view themselves as constituents of the bar, </w:t>
      </w:r>
      <w:r w:rsidR="00A231FC" w:rsidRPr="004E044A">
        <w:rPr>
          <w:rFonts w:ascii="Times New Roman" w:hAnsi="Times New Roman" w:cs="Times New Roman"/>
          <w:i/>
          <w:sz w:val="24"/>
          <w:szCs w:val="24"/>
        </w:rPr>
        <w:t>id.</w:t>
      </w:r>
      <w:r w:rsidR="00A231FC" w:rsidRPr="004E044A">
        <w:rPr>
          <w:rFonts w:ascii="Times New Roman" w:hAnsi="Times New Roman" w:cs="Times New Roman"/>
          <w:sz w:val="24"/>
          <w:szCs w:val="24"/>
        </w:rPr>
        <w:t xml:space="preserve"> </w:t>
      </w:r>
      <w:proofErr w:type="gramStart"/>
      <w:r w:rsidR="00A231FC" w:rsidRPr="004E044A">
        <w:rPr>
          <w:rFonts w:ascii="Times New Roman" w:hAnsi="Times New Roman" w:cs="Times New Roman"/>
          <w:sz w:val="24"/>
          <w:szCs w:val="24"/>
        </w:rPr>
        <w:t>at</w:t>
      </w:r>
      <w:proofErr w:type="gramEnd"/>
      <w:r w:rsidR="00A231FC" w:rsidRPr="004E044A">
        <w:rPr>
          <w:rFonts w:ascii="Times New Roman" w:hAnsi="Times New Roman" w:cs="Times New Roman"/>
          <w:sz w:val="24"/>
          <w:szCs w:val="24"/>
        </w:rPr>
        <w:t xml:space="preserve"> 29.</w:t>
      </w:r>
      <w:r w:rsidR="00410AE8" w:rsidRPr="00DF7A20">
        <w:rPr>
          <w:rStyle w:val="FootnoteReference"/>
          <w:rFonts w:ascii="Times New Roman" w:hAnsi="Times New Roman" w:cs="Times New Roman"/>
          <w:sz w:val="24"/>
          <w:szCs w:val="24"/>
        </w:rPr>
        <w:footnoteReference w:id="6"/>
      </w:r>
    </w:p>
    <w:p w14:paraId="52ADD1D8" w14:textId="5951AFBC" w:rsidR="005665BC" w:rsidRPr="004E044A" w:rsidRDefault="006A7624"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lastRenderedPageBreak/>
        <w:t xml:space="preserve">The Arizona State Bar’s </w:t>
      </w:r>
      <w:r w:rsidRPr="00B25CF9">
        <w:rPr>
          <w:rFonts w:ascii="Times New Roman" w:hAnsi="Times New Roman" w:cs="Times New Roman"/>
          <w:sz w:val="24"/>
          <w:szCs w:val="24"/>
        </w:rPr>
        <w:t xml:space="preserve">constituency </w:t>
      </w:r>
      <w:r w:rsidRPr="00865E7D">
        <w:rPr>
          <w:rFonts w:ascii="Times New Roman" w:hAnsi="Times New Roman" w:cs="Times New Roman"/>
          <w:sz w:val="24"/>
          <w:szCs w:val="24"/>
        </w:rPr>
        <w:t xml:space="preserve">problem </w:t>
      </w:r>
      <w:r w:rsidR="005665BC" w:rsidRPr="00865E7D">
        <w:rPr>
          <w:rFonts w:ascii="Times New Roman" w:hAnsi="Times New Roman" w:cs="Times New Roman"/>
          <w:sz w:val="24"/>
          <w:szCs w:val="24"/>
        </w:rPr>
        <w:t xml:space="preserve">is amply demonstrated by the letter the State </w:t>
      </w:r>
      <w:r w:rsidR="005665BC" w:rsidRPr="001C4B4C">
        <w:rPr>
          <w:rFonts w:ascii="Times New Roman" w:hAnsi="Times New Roman" w:cs="Times New Roman"/>
          <w:sz w:val="24"/>
          <w:szCs w:val="24"/>
        </w:rPr>
        <w:t xml:space="preserve">Bar </w:t>
      </w:r>
      <w:r w:rsidR="005B7CA0">
        <w:rPr>
          <w:rFonts w:ascii="Times New Roman" w:hAnsi="Times New Roman" w:cs="Times New Roman"/>
          <w:sz w:val="24"/>
          <w:szCs w:val="24"/>
        </w:rPr>
        <w:t xml:space="preserve">president-elect </w:t>
      </w:r>
      <w:r w:rsidR="005665BC" w:rsidRPr="000C3E8E">
        <w:rPr>
          <w:rFonts w:ascii="Times New Roman" w:hAnsi="Times New Roman" w:cs="Times New Roman"/>
          <w:sz w:val="24"/>
          <w:szCs w:val="24"/>
        </w:rPr>
        <w:t>wrote to this Task Force</w:t>
      </w:r>
      <w:r w:rsidR="00A62007" w:rsidRPr="004E044A">
        <w:rPr>
          <w:rFonts w:ascii="Times New Roman" w:hAnsi="Times New Roman" w:cs="Times New Roman"/>
          <w:sz w:val="24"/>
          <w:szCs w:val="24"/>
        </w:rPr>
        <w:t xml:space="preserve"> and his subsequent comments at this Task Force’s </w:t>
      </w:r>
      <w:r w:rsidR="009909CE" w:rsidRPr="004E044A">
        <w:rPr>
          <w:rFonts w:ascii="Times New Roman" w:hAnsi="Times New Roman" w:cs="Times New Roman"/>
          <w:sz w:val="24"/>
          <w:szCs w:val="24"/>
        </w:rPr>
        <w:t xml:space="preserve">February </w:t>
      </w:r>
      <w:r w:rsidR="00A62007" w:rsidRPr="004E044A">
        <w:rPr>
          <w:rFonts w:ascii="Times New Roman" w:hAnsi="Times New Roman" w:cs="Times New Roman"/>
          <w:sz w:val="24"/>
          <w:szCs w:val="24"/>
        </w:rPr>
        <w:t>meeting</w:t>
      </w:r>
      <w:r w:rsidR="005665BC" w:rsidRPr="004E044A">
        <w:rPr>
          <w:rFonts w:ascii="Times New Roman" w:hAnsi="Times New Roman" w:cs="Times New Roman"/>
          <w:sz w:val="24"/>
          <w:szCs w:val="24"/>
        </w:rPr>
        <w:t xml:space="preserve">.  </w:t>
      </w:r>
      <w:r w:rsidR="00A62007" w:rsidRPr="004E044A">
        <w:rPr>
          <w:rFonts w:ascii="Times New Roman" w:hAnsi="Times New Roman" w:cs="Times New Roman"/>
          <w:i/>
          <w:sz w:val="24"/>
          <w:szCs w:val="24"/>
        </w:rPr>
        <w:t>See</w:t>
      </w:r>
      <w:r w:rsidR="00A62007" w:rsidRPr="004E044A">
        <w:rPr>
          <w:rFonts w:ascii="Times New Roman" w:hAnsi="Times New Roman" w:cs="Times New Roman"/>
          <w:sz w:val="24"/>
          <w:szCs w:val="24"/>
        </w:rPr>
        <w:t xml:space="preserve"> Feb. 19, 2015 Task Force Meeting Minutes at 1, </w:t>
      </w:r>
      <w:hyperlink r:id="rId31" w:history="1">
        <w:r w:rsidR="008F6E79" w:rsidRPr="008F6E79">
          <w:rPr>
            <w:rStyle w:val="Hyperlink"/>
            <w:rFonts w:ascii="Times New Roman" w:hAnsi="Times New Roman" w:cs="Times New Roman"/>
            <w:sz w:val="24"/>
            <w:szCs w:val="24"/>
          </w:rPr>
          <w:t>http://‌www.‌azcourts.gov/‌Portals/‌74/‌GOV/‌2015/04232015/‌MeetingPktPOST.pdf</w:t>
        </w:r>
      </w:hyperlink>
      <w:r w:rsidR="00A62007" w:rsidRPr="00DF7A20">
        <w:rPr>
          <w:rFonts w:ascii="Times New Roman" w:hAnsi="Times New Roman" w:cs="Times New Roman"/>
          <w:sz w:val="24"/>
          <w:szCs w:val="24"/>
        </w:rPr>
        <w:t>.</w:t>
      </w:r>
      <w:r w:rsidR="00A62007" w:rsidRPr="00B25CF9">
        <w:rPr>
          <w:rFonts w:ascii="Times New Roman" w:hAnsi="Times New Roman" w:cs="Times New Roman"/>
          <w:sz w:val="24"/>
          <w:szCs w:val="24"/>
        </w:rPr>
        <w:t xml:space="preserve">  The </w:t>
      </w:r>
      <w:r w:rsidR="00A936E0">
        <w:rPr>
          <w:rFonts w:ascii="Times New Roman" w:hAnsi="Times New Roman" w:cs="Times New Roman"/>
          <w:sz w:val="24"/>
          <w:szCs w:val="24"/>
        </w:rPr>
        <w:t>p</w:t>
      </w:r>
      <w:r w:rsidR="00A62007" w:rsidRPr="00865E7D">
        <w:rPr>
          <w:rFonts w:ascii="Times New Roman" w:hAnsi="Times New Roman" w:cs="Times New Roman"/>
          <w:sz w:val="24"/>
          <w:szCs w:val="24"/>
        </w:rPr>
        <w:t>resident-</w:t>
      </w:r>
      <w:r w:rsidR="00A936E0">
        <w:rPr>
          <w:rFonts w:ascii="Times New Roman" w:hAnsi="Times New Roman" w:cs="Times New Roman"/>
          <w:sz w:val="24"/>
          <w:szCs w:val="24"/>
        </w:rPr>
        <w:t>e</w:t>
      </w:r>
      <w:r w:rsidR="00A62007" w:rsidRPr="00865E7D">
        <w:rPr>
          <w:rFonts w:ascii="Times New Roman" w:hAnsi="Times New Roman" w:cs="Times New Roman"/>
          <w:sz w:val="24"/>
          <w:szCs w:val="24"/>
        </w:rPr>
        <w:t>lect’s</w:t>
      </w:r>
      <w:r w:rsidR="005665BC" w:rsidRPr="00865E7D">
        <w:rPr>
          <w:rFonts w:ascii="Times New Roman" w:hAnsi="Times New Roman" w:cs="Times New Roman"/>
          <w:sz w:val="24"/>
          <w:szCs w:val="24"/>
        </w:rPr>
        <w:t xml:space="preserve"> letter </w:t>
      </w:r>
      <w:r w:rsidR="005665BC" w:rsidRPr="001C4B4C">
        <w:rPr>
          <w:rFonts w:ascii="Times New Roman" w:hAnsi="Times New Roman" w:cs="Times New Roman"/>
          <w:sz w:val="24"/>
          <w:szCs w:val="24"/>
        </w:rPr>
        <w:t xml:space="preserve">focuses entirely </w:t>
      </w:r>
      <w:r w:rsidR="005665BC" w:rsidRPr="000C3E8E">
        <w:rPr>
          <w:rFonts w:ascii="Times New Roman" w:hAnsi="Times New Roman" w:cs="Times New Roman"/>
          <w:sz w:val="24"/>
          <w:szCs w:val="24"/>
        </w:rPr>
        <w:t xml:space="preserve">on the issue of representation of “members” by the </w:t>
      </w:r>
      <w:r w:rsidR="00BD58D2" w:rsidRPr="000C3E8E">
        <w:rPr>
          <w:rFonts w:ascii="Times New Roman" w:hAnsi="Times New Roman" w:cs="Times New Roman"/>
          <w:sz w:val="24"/>
          <w:szCs w:val="24"/>
        </w:rPr>
        <w:t xml:space="preserve">State </w:t>
      </w:r>
      <w:r w:rsidR="005665BC" w:rsidRPr="004E044A">
        <w:rPr>
          <w:rFonts w:ascii="Times New Roman" w:hAnsi="Times New Roman" w:cs="Times New Roman"/>
          <w:sz w:val="24"/>
          <w:szCs w:val="24"/>
        </w:rPr>
        <w:t xml:space="preserve">Bar.  </w:t>
      </w:r>
      <w:r w:rsidR="008D1BDC" w:rsidRPr="004E044A">
        <w:rPr>
          <w:rFonts w:ascii="Times New Roman" w:hAnsi="Times New Roman" w:cs="Times New Roman"/>
          <w:sz w:val="24"/>
          <w:szCs w:val="24"/>
        </w:rPr>
        <w:t xml:space="preserve">The </w:t>
      </w:r>
      <w:r w:rsidR="00A936E0">
        <w:rPr>
          <w:rFonts w:ascii="Times New Roman" w:hAnsi="Times New Roman" w:cs="Times New Roman"/>
          <w:sz w:val="24"/>
          <w:szCs w:val="24"/>
        </w:rPr>
        <w:t>p</w:t>
      </w:r>
      <w:r w:rsidR="008D1BDC" w:rsidRPr="004E044A">
        <w:rPr>
          <w:rFonts w:ascii="Times New Roman" w:hAnsi="Times New Roman" w:cs="Times New Roman"/>
          <w:sz w:val="24"/>
          <w:szCs w:val="24"/>
        </w:rPr>
        <w:t>resident-</w:t>
      </w:r>
      <w:r w:rsidR="00A936E0">
        <w:rPr>
          <w:rFonts w:ascii="Times New Roman" w:hAnsi="Times New Roman" w:cs="Times New Roman"/>
          <w:sz w:val="24"/>
          <w:szCs w:val="24"/>
        </w:rPr>
        <w:t>e</w:t>
      </w:r>
      <w:r w:rsidR="008D1BDC" w:rsidRPr="004E044A">
        <w:rPr>
          <w:rFonts w:ascii="Times New Roman" w:hAnsi="Times New Roman" w:cs="Times New Roman"/>
          <w:sz w:val="24"/>
          <w:szCs w:val="24"/>
        </w:rPr>
        <w:t xml:space="preserve">lect </w:t>
      </w:r>
      <w:r w:rsidR="005665BC" w:rsidRPr="004E044A">
        <w:rPr>
          <w:rFonts w:ascii="Times New Roman" w:hAnsi="Times New Roman" w:cs="Times New Roman"/>
          <w:sz w:val="24"/>
          <w:szCs w:val="24"/>
        </w:rPr>
        <w:t xml:space="preserve">repeatedly notes that this </w:t>
      </w:r>
      <w:r w:rsidR="00A62007" w:rsidRPr="004E044A">
        <w:rPr>
          <w:rFonts w:ascii="Times New Roman" w:hAnsi="Times New Roman" w:cs="Times New Roman"/>
          <w:sz w:val="24"/>
          <w:szCs w:val="24"/>
        </w:rPr>
        <w:t>T</w:t>
      </w:r>
      <w:r w:rsidR="005665BC" w:rsidRPr="004E044A">
        <w:rPr>
          <w:rFonts w:ascii="Times New Roman" w:hAnsi="Times New Roman" w:cs="Times New Roman"/>
          <w:sz w:val="24"/>
          <w:szCs w:val="24"/>
        </w:rPr>
        <w:t xml:space="preserve">ask </w:t>
      </w:r>
      <w:r w:rsidR="00A62007" w:rsidRPr="004E044A">
        <w:rPr>
          <w:rFonts w:ascii="Times New Roman" w:hAnsi="Times New Roman" w:cs="Times New Roman"/>
          <w:sz w:val="24"/>
          <w:szCs w:val="24"/>
        </w:rPr>
        <w:t>F</w:t>
      </w:r>
      <w:r w:rsidR="005665BC" w:rsidRPr="004E044A">
        <w:rPr>
          <w:rFonts w:ascii="Times New Roman" w:hAnsi="Times New Roman" w:cs="Times New Roman"/>
          <w:sz w:val="24"/>
          <w:szCs w:val="24"/>
        </w:rPr>
        <w:t xml:space="preserve">orce’s (rather mild) recommendations will lead to “membership” having a diminished role in the governance of the </w:t>
      </w:r>
      <w:r w:rsidR="00A62007" w:rsidRPr="004E044A">
        <w:rPr>
          <w:rFonts w:ascii="Times New Roman" w:hAnsi="Times New Roman" w:cs="Times New Roman"/>
          <w:sz w:val="24"/>
          <w:szCs w:val="24"/>
        </w:rPr>
        <w:t xml:space="preserve">State </w:t>
      </w:r>
      <w:r w:rsidR="005665BC" w:rsidRPr="004E044A">
        <w:rPr>
          <w:rFonts w:ascii="Times New Roman" w:hAnsi="Times New Roman" w:cs="Times New Roman"/>
          <w:sz w:val="24"/>
          <w:szCs w:val="24"/>
        </w:rPr>
        <w:t>Bar</w:t>
      </w:r>
      <w:r w:rsidR="008D1BDC" w:rsidRPr="004E044A">
        <w:rPr>
          <w:rFonts w:ascii="Times New Roman" w:hAnsi="Times New Roman" w:cs="Times New Roman"/>
          <w:sz w:val="24"/>
          <w:szCs w:val="24"/>
        </w:rPr>
        <w:t xml:space="preserve">.  </w:t>
      </w:r>
      <w:r w:rsidR="00BD58D2" w:rsidRPr="004E044A">
        <w:rPr>
          <w:rFonts w:ascii="Times New Roman" w:hAnsi="Times New Roman" w:cs="Times New Roman"/>
          <w:sz w:val="24"/>
          <w:szCs w:val="24"/>
        </w:rPr>
        <w:t xml:space="preserve">And </w:t>
      </w:r>
      <w:r w:rsidR="004623F2" w:rsidRPr="004E044A">
        <w:rPr>
          <w:rFonts w:ascii="Times New Roman" w:hAnsi="Times New Roman" w:cs="Times New Roman"/>
          <w:sz w:val="24"/>
          <w:szCs w:val="24"/>
        </w:rPr>
        <w:t xml:space="preserve">the </w:t>
      </w:r>
      <w:r w:rsidR="00BF418E">
        <w:rPr>
          <w:rFonts w:ascii="Times New Roman" w:hAnsi="Times New Roman" w:cs="Times New Roman"/>
          <w:sz w:val="24"/>
          <w:szCs w:val="24"/>
        </w:rPr>
        <w:t>p</w:t>
      </w:r>
      <w:r w:rsidR="004623F2" w:rsidRPr="004E044A">
        <w:rPr>
          <w:rFonts w:ascii="Times New Roman" w:hAnsi="Times New Roman" w:cs="Times New Roman"/>
          <w:sz w:val="24"/>
          <w:szCs w:val="24"/>
        </w:rPr>
        <w:t>resident-</w:t>
      </w:r>
      <w:r w:rsidR="00BF418E">
        <w:rPr>
          <w:rFonts w:ascii="Times New Roman" w:hAnsi="Times New Roman" w:cs="Times New Roman"/>
          <w:sz w:val="24"/>
          <w:szCs w:val="24"/>
        </w:rPr>
        <w:t>e</w:t>
      </w:r>
      <w:r w:rsidR="004623F2" w:rsidRPr="004E044A">
        <w:rPr>
          <w:rFonts w:ascii="Times New Roman" w:hAnsi="Times New Roman" w:cs="Times New Roman"/>
          <w:sz w:val="24"/>
          <w:szCs w:val="24"/>
        </w:rPr>
        <w:t xml:space="preserve">lect </w:t>
      </w:r>
      <w:r w:rsidR="005665BC" w:rsidRPr="004E044A">
        <w:rPr>
          <w:rFonts w:ascii="Times New Roman" w:hAnsi="Times New Roman" w:cs="Times New Roman"/>
          <w:sz w:val="24"/>
          <w:szCs w:val="24"/>
        </w:rPr>
        <w:t xml:space="preserve">further </w:t>
      </w:r>
      <w:r w:rsidR="00BD58D2" w:rsidRPr="004E044A">
        <w:rPr>
          <w:rFonts w:ascii="Times New Roman" w:hAnsi="Times New Roman" w:cs="Times New Roman"/>
          <w:sz w:val="24"/>
          <w:szCs w:val="24"/>
        </w:rPr>
        <w:t xml:space="preserve">complains </w:t>
      </w:r>
      <w:r w:rsidR="005665BC" w:rsidRPr="004E044A">
        <w:rPr>
          <w:rFonts w:ascii="Times New Roman" w:hAnsi="Times New Roman" w:cs="Times New Roman"/>
          <w:sz w:val="24"/>
          <w:szCs w:val="24"/>
        </w:rPr>
        <w:t xml:space="preserve">that if the </w:t>
      </w:r>
      <w:r w:rsidR="00A62007" w:rsidRPr="004E044A">
        <w:rPr>
          <w:rFonts w:ascii="Times New Roman" w:hAnsi="Times New Roman" w:cs="Times New Roman"/>
          <w:sz w:val="24"/>
          <w:szCs w:val="24"/>
        </w:rPr>
        <w:t xml:space="preserve">State </w:t>
      </w:r>
      <w:r w:rsidR="005665BC" w:rsidRPr="004E044A">
        <w:rPr>
          <w:rFonts w:ascii="Times New Roman" w:hAnsi="Times New Roman" w:cs="Times New Roman"/>
          <w:sz w:val="24"/>
          <w:szCs w:val="24"/>
        </w:rPr>
        <w:t>Bar</w:t>
      </w:r>
      <w:r w:rsidR="0096127D">
        <w:rPr>
          <w:rFonts w:ascii="Times New Roman" w:hAnsi="Times New Roman" w:cs="Times New Roman"/>
          <w:sz w:val="24"/>
          <w:szCs w:val="24"/>
        </w:rPr>
        <w:t>’s</w:t>
      </w:r>
      <w:r w:rsidR="005665BC" w:rsidRPr="004E044A">
        <w:rPr>
          <w:rFonts w:ascii="Times New Roman" w:hAnsi="Times New Roman" w:cs="Times New Roman"/>
          <w:sz w:val="24"/>
          <w:szCs w:val="24"/>
        </w:rPr>
        <w:t xml:space="preserve"> </w:t>
      </w:r>
      <w:r w:rsidR="00C4199D" w:rsidRPr="004E044A">
        <w:rPr>
          <w:rFonts w:ascii="Times New Roman" w:hAnsi="Times New Roman" w:cs="Times New Roman"/>
          <w:sz w:val="24"/>
          <w:szCs w:val="24"/>
        </w:rPr>
        <w:t xml:space="preserve">governing board </w:t>
      </w:r>
      <w:r w:rsidR="005665BC" w:rsidRPr="004E044A">
        <w:rPr>
          <w:rFonts w:ascii="Times New Roman" w:hAnsi="Times New Roman" w:cs="Times New Roman"/>
          <w:sz w:val="24"/>
          <w:szCs w:val="24"/>
        </w:rPr>
        <w:t xml:space="preserve">is no longer elected by </w:t>
      </w:r>
      <w:r w:rsidR="00E343E3" w:rsidRPr="004E044A">
        <w:rPr>
          <w:rFonts w:ascii="Times New Roman" w:hAnsi="Times New Roman" w:cs="Times New Roman"/>
          <w:sz w:val="24"/>
          <w:szCs w:val="24"/>
        </w:rPr>
        <w:t>lawyers, lawyers</w:t>
      </w:r>
      <w:r w:rsidR="005665BC" w:rsidRPr="004E044A">
        <w:rPr>
          <w:rFonts w:ascii="Times New Roman" w:hAnsi="Times New Roman" w:cs="Times New Roman"/>
          <w:sz w:val="24"/>
          <w:szCs w:val="24"/>
        </w:rPr>
        <w:t xml:space="preserve"> will no longer enjoy “the privilege of self-regulat</w:t>
      </w:r>
      <w:r w:rsidR="00415A73" w:rsidRPr="004E044A">
        <w:rPr>
          <w:rFonts w:ascii="Times New Roman" w:hAnsi="Times New Roman" w:cs="Times New Roman"/>
          <w:sz w:val="24"/>
          <w:szCs w:val="24"/>
        </w:rPr>
        <w:t>ion.”</w:t>
      </w:r>
    </w:p>
    <w:p w14:paraId="71581FAF" w14:textId="5311DC46" w:rsidR="002D0552" w:rsidRPr="004E044A" w:rsidRDefault="00F24070" w:rsidP="00DB4FEA">
      <w:pPr>
        <w:spacing w:after="240" w:line="240" w:lineRule="auto"/>
        <w:ind w:firstLine="720"/>
        <w:rPr>
          <w:rFonts w:ascii="Times New Roman" w:hAnsi="Times New Roman" w:cs="Times New Roman"/>
          <w:sz w:val="24"/>
          <w:szCs w:val="24"/>
        </w:rPr>
      </w:pPr>
      <w:r w:rsidRPr="004E044A">
        <w:rPr>
          <w:rFonts w:ascii="Times New Roman" w:hAnsi="Times New Roman" w:cs="Times New Roman"/>
          <w:sz w:val="24"/>
          <w:szCs w:val="24"/>
        </w:rPr>
        <w:t xml:space="preserve">Ultimately, as </w:t>
      </w:r>
      <w:r w:rsidR="00D951E1" w:rsidRPr="004E044A">
        <w:rPr>
          <w:rFonts w:ascii="Times New Roman" w:hAnsi="Times New Roman" w:cs="Times New Roman"/>
          <w:sz w:val="24"/>
          <w:szCs w:val="24"/>
        </w:rPr>
        <w:t xml:space="preserve">the </w:t>
      </w:r>
      <w:r w:rsidR="00BF418E">
        <w:rPr>
          <w:rFonts w:ascii="Times New Roman" w:hAnsi="Times New Roman" w:cs="Times New Roman"/>
          <w:sz w:val="24"/>
          <w:szCs w:val="24"/>
        </w:rPr>
        <w:t>p</w:t>
      </w:r>
      <w:r w:rsidR="00BF418E" w:rsidRPr="004E044A">
        <w:rPr>
          <w:rFonts w:ascii="Times New Roman" w:hAnsi="Times New Roman" w:cs="Times New Roman"/>
          <w:sz w:val="24"/>
          <w:szCs w:val="24"/>
        </w:rPr>
        <w:t>resident</w:t>
      </w:r>
      <w:r w:rsidR="00BF418E">
        <w:rPr>
          <w:rFonts w:ascii="Times New Roman" w:hAnsi="Times New Roman" w:cs="Times New Roman"/>
          <w:sz w:val="24"/>
          <w:szCs w:val="24"/>
        </w:rPr>
        <w:t>-e</w:t>
      </w:r>
      <w:r w:rsidR="00D951E1" w:rsidRPr="004E044A">
        <w:rPr>
          <w:rFonts w:ascii="Times New Roman" w:hAnsi="Times New Roman" w:cs="Times New Roman"/>
          <w:sz w:val="24"/>
          <w:szCs w:val="24"/>
        </w:rPr>
        <w:t xml:space="preserve">lect’s letter </w:t>
      </w:r>
      <w:r w:rsidR="00C02570" w:rsidRPr="004E044A">
        <w:rPr>
          <w:rFonts w:ascii="Times New Roman" w:hAnsi="Times New Roman" w:cs="Times New Roman"/>
          <w:sz w:val="24"/>
          <w:szCs w:val="24"/>
        </w:rPr>
        <w:t>demonstrates</w:t>
      </w:r>
      <w:r w:rsidRPr="004E044A">
        <w:rPr>
          <w:rFonts w:ascii="Times New Roman" w:hAnsi="Times New Roman" w:cs="Times New Roman"/>
          <w:sz w:val="24"/>
          <w:szCs w:val="24"/>
        </w:rPr>
        <w:t>, the State Bar’s constituency problem means that only lawyers, not the public, have any real influence at the State Bar:</w:t>
      </w:r>
    </w:p>
    <w:p w14:paraId="5CC48312" w14:textId="77777777" w:rsidR="002D0552" w:rsidRPr="004E044A" w:rsidRDefault="002D0552" w:rsidP="00DB4FEA">
      <w:pPr>
        <w:spacing w:after="280" w:line="240" w:lineRule="auto"/>
        <w:ind w:left="720" w:right="720"/>
        <w:rPr>
          <w:rFonts w:ascii="Times New Roman" w:hAnsi="Times New Roman" w:cs="Times New Roman"/>
          <w:sz w:val="24"/>
          <w:szCs w:val="24"/>
        </w:rPr>
      </w:pPr>
      <w:r w:rsidRPr="004E044A">
        <w:rPr>
          <w:rFonts w:ascii="Times New Roman" w:hAnsi="Times New Roman" w:cs="Times New Roman"/>
          <w:sz w:val="24"/>
          <w:szCs w:val="24"/>
        </w:rPr>
        <w:t>While Bar membership surveys show that a small but significant minority of the membership of the State Bar currently has an unfavorable view of the Bar, many of those who are unsatisfied take solace in the fact that they can go to their largely elected Board or to their elected representative and address their complaints.  Each time they do, there is at least an implied (though sometimes direct) threat that if the Board or Board member does not satisfactorily deal with the issue, they will seek to elect a new Board or Board members at the next Board elections.</w:t>
      </w:r>
    </w:p>
    <w:p w14:paraId="79E5252C" w14:textId="77777777" w:rsidR="0023612B" w:rsidRPr="004E044A" w:rsidRDefault="00C23648" w:rsidP="00DB4FEA">
      <w:pPr>
        <w:spacing w:after="240" w:line="240" w:lineRule="auto"/>
        <w:rPr>
          <w:rFonts w:ascii="Times New Roman" w:hAnsi="Times New Roman" w:cs="Times New Roman"/>
          <w:sz w:val="24"/>
          <w:szCs w:val="24"/>
        </w:rPr>
      </w:pPr>
      <w:r w:rsidRPr="004E044A">
        <w:rPr>
          <w:rFonts w:ascii="Times New Roman" w:hAnsi="Times New Roman" w:cs="Times New Roman"/>
          <w:sz w:val="24"/>
          <w:szCs w:val="24"/>
        </w:rPr>
        <w:t xml:space="preserve">But when the public is unsatisfied with the </w:t>
      </w:r>
      <w:r w:rsidR="00410AE8" w:rsidRPr="004E044A">
        <w:rPr>
          <w:rFonts w:ascii="Times New Roman" w:hAnsi="Times New Roman" w:cs="Times New Roman"/>
          <w:sz w:val="24"/>
          <w:szCs w:val="24"/>
        </w:rPr>
        <w:t xml:space="preserve">State </w:t>
      </w:r>
      <w:r w:rsidRPr="004E044A">
        <w:rPr>
          <w:rFonts w:ascii="Times New Roman" w:hAnsi="Times New Roman" w:cs="Times New Roman"/>
          <w:sz w:val="24"/>
          <w:szCs w:val="24"/>
        </w:rPr>
        <w:t>Bar</w:t>
      </w:r>
      <w:r w:rsidR="00410AE8" w:rsidRPr="004E044A">
        <w:rPr>
          <w:rFonts w:ascii="Times New Roman" w:hAnsi="Times New Roman" w:cs="Times New Roman"/>
          <w:sz w:val="24"/>
          <w:szCs w:val="24"/>
        </w:rPr>
        <w:t xml:space="preserve">’s </w:t>
      </w:r>
      <w:r w:rsidRPr="004E044A">
        <w:rPr>
          <w:rFonts w:ascii="Times New Roman" w:hAnsi="Times New Roman" w:cs="Times New Roman"/>
          <w:sz w:val="24"/>
          <w:szCs w:val="24"/>
        </w:rPr>
        <w:t>actions, the</w:t>
      </w:r>
      <w:r w:rsidR="0023612B" w:rsidRPr="004E044A">
        <w:rPr>
          <w:rFonts w:ascii="Times New Roman" w:hAnsi="Times New Roman" w:cs="Times New Roman"/>
          <w:sz w:val="24"/>
          <w:szCs w:val="24"/>
        </w:rPr>
        <w:t xml:space="preserve"> public has</w:t>
      </w:r>
      <w:r w:rsidRPr="004E044A">
        <w:rPr>
          <w:rFonts w:ascii="Times New Roman" w:hAnsi="Times New Roman" w:cs="Times New Roman"/>
          <w:sz w:val="24"/>
          <w:szCs w:val="24"/>
        </w:rPr>
        <w:t xml:space="preserve"> no such recourse</w:t>
      </w:r>
      <w:r w:rsidR="0023612B" w:rsidRPr="004E044A">
        <w:rPr>
          <w:rFonts w:ascii="Times New Roman" w:hAnsi="Times New Roman" w:cs="Times New Roman"/>
          <w:sz w:val="24"/>
          <w:szCs w:val="24"/>
        </w:rPr>
        <w:t>.</w:t>
      </w:r>
    </w:p>
    <w:p w14:paraId="66D00ECE" w14:textId="5E39A087" w:rsidR="006C7160" w:rsidRPr="004E044A" w:rsidRDefault="004C5F17" w:rsidP="00DB4FEA">
      <w:pPr>
        <w:spacing w:after="240" w:line="240" w:lineRule="auto"/>
        <w:ind w:firstLine="720"/>
        <w:rPr>
          <w:rFonts w:ascii="Times New Roman" w:hAnsi="Times New Roman" w:cs="Times New Roman"/>
          <w:sz w:val="24"/>
          <w:szCs w:val="24"/>
        </w:rPr>
      </w:pPr>
      <w:r w:rsidRPr="004E044A">
        <w:rPr>
          <w:rFonts w:ascii="Times New Roman" w:hAnsi="Times New Roman" w:cs="Times New Roman"/>
          <w:sz w:val="24"/>
          <w:szCs w:val="24"/>
        </w:rPr>
        <w:t>E</w:t>
      </w:r>
      <w:r w:rsidR="00F55BDA" w:rsidRPr="004E044A">
        <w:rPr>
          <w:rFonts w:ascii="Times New Roman" w:hAnsi="Times New Roman" w:cs="Times New Roman"/>
          <w:sz w:val="24"/>
          <w:szCs w:val="24"/>
        </w:rPr>
        <w:t xml:space="preserve">ven </w:t>
      </w:r>
      <w:r w:rsidR="00BF418E">
        <w:rPr>
          <w:rFonts w:ascii="Times New Roman" w:hAnsi="Times New Roman" w:cs="Times New Roman"/>
          <w:sz w:val="24"/>
          <w:szCs w:val="24"/>
        </w:rPr>
        <w:t>the</w:t>
      </w:r>
      <w:r w:rsidR="00BF418E" w:rsidRPr="004E044A">
        <w:rPr>
          <w:rFonts w:ascii="Times New Roman" w:hAnsi="Times New Roman" w:cs="Times New Roman"/>
          <w:sz w:val="24"/>
          <w:szCs w:val="24"/>
        </w:rPr>
        <w:t xml:space="preserve"> </w:t>
      </w:r>
      <w:r w:rsidR="00B11C63" w:rsidRPr="004E044A">
        <w:rPr>
          <w:rFonts w:ascii="Times New Roman" w:hAnsi="Times New Roman" w:cs="Times New Roman"/>
          <w:sz w:val="24"/>
          <w:szCs w:val="24"/>
        </w:rPr>
        <w:t xml:space="preserve">lawyers </w:t>
      </w:r>
      <w:r w:rsidR="00BF418E">
        <w:rPr>
          <w:rFonts w:ascii="Times New Roman" w:hAnsi="Times New Roman" w:cs="Times New Roman"/>
          <w:sz w:val="24"/>
          <w:szCs w:val="24"/>
        </w:rPr>
        <w:t>on</w:t>
      </w:r>
      <w:r w:rsidRPr="004E044A">
        <w:rPr>
          <w:rFonts w:ascii="Times New Roman" w:hAnsi="Times New Roman" w:cs="Times New Roman"/>
          <w:sz w:val="24"/>
          <w:szCs w:val="24"/>
        </w:rPr>
        <w:t xml:space="preserve"> California task force</w:t>
      </w:r>
      <w:r w:rsidR="00F55BDA" w:rsidRPr="004E044A">
        <w:rPr>
          <w:rFonts w:ascii="Times New Roman" w:hAnsi="Times New Roman" w:cs="Times New Roman"/>
          <w:sz w:val="24"/>
          <w:szCs w:val="24"/>
        </w:rPr>
        <w:t xml:space="preserve"> had to admit that “[i]n all unified bar states, it is necessary to strike a balance between regulatory activities and non-regulatory [i.e., trade association] activities.”</w:t>
      </w:r>
      <w:r w:rsidR="00170C45" w:rsidRPr="004E044A">
        <w:rPr>
          <w:rFonts w:ascii="Times New Roman" w:hAnsi="Times New Roman" w:cs="Times New Roman"/>
          <w:sz w:val="24"/>
          <w:szCs w:val="24"/>
        </w:rPr>
        <w:t xml:space="preserve">  </w:t>
      </w:r>
      <w:r w:rsidR="006A7624" w:rsidRPr="004E044A">
        <w:rPr>
          <w:rFonts w:ascii="Times New Roman" w:hAnsi="Times New Roman" w:cs="Times New Roman"/>
          <w:sz w:val="24"/>
          <w:szCs w:val="24"/>
        </w:rPr>
        <w:t xml:space="preserve">California </w:t>
      </w:r>
      <w:proofErr w:type="gramStart"/>
      <w:r w:rsidR="006A7624" w:rsidRPr="004E044A">
        <w:rPr>
          <w:rFonts w:ascii="Times New Roman" w:hAnsi="Times New Roman" w:cs="Times New Roman"/>
          <w:sz w:val="24"/>
          <w:szCs w:val="24"/>
        </w:rPr>
        <w:t>Bar</w:t>
      </w:r>
      <w:proofErr w:type="gramEnd"/>
      <w:r w:rsidR="006A7624" w:rsidRPr="004E044A">
        <w:rPr>
          <w:rFonts w:ascii="Times New Roman" w:hAnsi="Times New Roman" w:cs="Times New Roman"/>
          <w:sz w:val="24"/>
          <w:szCs w:val="24"/>
        </w:rPr>
        <w:t xml:space="preserve"> Report at 46</w:t>
      </w:r>
      <w:r w:rsidR="00C70FCC" w:rsidRPr="004E044A">
        <w:rPr>
          <w:rFonts w:ascii="Times New Roman" w:hAnsi="Times New Roman" w:cs="Times New Roman"/>
          <w:sz w:val="24"/>
          <w:szCs w:val="24"/>
        </w:rPr>
        <w:t xml:space="preserve">.  </w:t>
      </w:r>
      <w:r w:rsidRPr="004E044A">
        <w:rPr>
          <w:rFonts w:ascii="Times New Roman" w:hAnsi="Times New Roman" w:cs="Times New Roman"/>
          <w:sz w:val="24"/>
          <w:szCs w:val="24"/>
        </w:rPr>
        <w:t>Here in Arizona, t</w:t>
      </w:r>
      <w:r w:rsidR="006C7160" w:rsidRPr="004E044A">
        <w:rPr>
          <w:rFonts w:ascii="Times New Roman" w:hAnsi="Times New Roman" w:cs="Times New Roman"/>
          <w:sz w:val="24"/>
          <w:szCs w:val="24"/>
        </w:rPr>
        <w:t xml:space="preserve">he </w:t>
      </w:r>
      <w:r w:rsidR="00BF418E">
        <w:rPr>
          <w:rFonts w:ascii="Times New Roman" w:hAnsi="Times New Roman" w:cs="Times New Roman"/>
          <w:sz w:val="24"/>
          <w:szCs w:val="24"/>
        </w:rPr>
        <w:t>p</w:t>
      </w:r>
      <w:r w:rsidR="006C7160" w:rsidRPr="004E044A">
        <w:rPr>
          <w:rFonts w:ascii="Times New Roman" w:hAnsi="Times New Roman" w:cs="Times New Roman"/>
          <w:sz w:val="24"/>
          <w:szCs w:val="24"/>
        </w:rPr>
        <w:t>resident</w:t>
      </w:r>
      <w:r w:rsidR="0092363C" w:rsidRPr="004E044A">
        <w:rPr>
          <w:rFonts w:ascii="Times New Roman" w:hAnsi="Times New Roman" w:cs="Times New Roman"/>
          <w:sz w:val="24"/>
          <w:szCs w:val="24"/>
        </w:rPr>
        <w:t>-</w:t>
      </w:r>
      <w:r w:rsidR="00BF418E">
        <w:rPr>
          <w:rFonts w:ascii="Times New Roman" w:hAnsi="Times New Roman" w:cs="Times New Roman"/>
          <w:sz w:val="24"/>
          <w:szCs w:val="24"/>
        </w:rPr>
        <w:t>e</w:t>
      </w:r>
      <w:r w:rsidR="0092363C" w:rsidRPr="004E044A">
        <w:rPr>
          <w:rFonts w:ascii="Times New Roman" w:hAnsi="Times New Roman" w:cs="Times New Roman"/>
          <w:sz w:val="24"/>
          <w:szCs w:val="24"/>
        </w:rPr>
        <w:t>lect</w:t>
      </w:r>
      <w:r w:rsidR="006C7160" w:rsidRPr="004E044A">
        <w:rPr>
          <w:rFonts w:ascii="Times New Roman" w:hAnsi="Times New Roman" w:cs="Times New Roman"/>
          <w:sz w:val="24"/>
          <w:szCs w:val="24"/>
        </w:rPr>
        <w:t>’s</w:t>
      </w:r>
      <w:r w:rsidR="001C60F4" w:rsidRPr="004E044A">
        <w:rPr>
          <w:rFonts w:ascii="Times New Roman" w:hAnsi="Times New Roman" w:cs="Times New Roman"/>
          <w:sz w:val="24"/>
          <w:szCs w:val="24"/>
        </w:rPr>
        <w:t xml:space="preserve"> and the majority of this Task Force’s</w:t>
      </w:r>
      <w:r w:rsidR="006C7160" w:rsidRPr="004E044A">
        <w:rPr>
          <w:rFonts w:ascii="Times New Roman" w:hAnsi="Times New Roman" w:cs="Times New Roman"/>
          <w:sz w:val="24"/>
          <w:szCs w:val="24"/>
        </w:rPr>
        <w:t xml:space="preserve"> </w:t>
      </w:r>
      <w:r w:rsidR="0018335B" w:rsidRPr="004E044A">
        <w:rPr>
          <w:rFonts w:ascii="Times New Roman" w:hAnsi="Times New Roman" w:cs="Times New Roman"/>
          <w:sz w:val="24"/>
          <w:szCs w:val="24"/>
        </w:rPr>
        <w:t>recommendation</w:t>
      </w:r>
      <w:r w:rsidR="006C7160" w:rsidRPr="004E044A">
        <w:rPr>
          <w:rFonts w:ascii="Times New Roman" w:hAnsi="Times New Roman" w:cs="Times New Roman"/>
          <w:sz w:val="24"/>
          <w:szCs w:val="24"/>
        </w:rPr>
        <w:t xml:space="preserve"> to leave “members” with </w:t>
      </w:r>
      <w:r w:rsidR="00F55BDA" w:rsidRPr="004E044A">
        <w:rPr>
          <w:rFonts w:ascii="Times New Roman" w:hAnsi="Times New Roman" w:cs="Times New Roman"/>
          <w:sz w:val="24"/>
          <w:szCs w:val="24"/>
        </w:rPr>
        <w:t xml:space="preserve">control over the </w:t>
      </w:r>
      <w:r w:rsidRPr="004E044A">
        <w:rPr>
          <w:rFonts w:ascii="Times New Roman" w:hAnsi="Times New Roman" w:cs="Times New Roman"/>
          <w:sz w:val="24"/>
          <w:szCs w:val="24"/>
        </w:rPr>
        <w:t xml:space="preserve">“integrated” </w:t>
      </w:r>
      <w:r w:rsidR="00F55BDA" w:rsidRPr="004E044A">
        <w:rPr>
          <w:rFonts w:ascii="Times New Roman" w:hAnsi="Times New Roman" w:cs="Times New Roman"/>
          <w:sz w:val="24"/>
          <w:szCs w:val="24"/>
        </w:rPr>
        <w:t>State Bar</w:t>
      </w:r>
      <w:r w:rsidR="00544EA8" w:rsidRPr="004E044A">
        <w:rPr>
          <w:rFonts w:ascii="Times New Roman" w:hAnsi="Times New Roman" w:cs="Times New Roman"/>
          <w:sz w:val="24"/>
          <w:szCs w:val="24"/>
        </w:rPr>
        <w:t xml:space="preserve"> </w:t>
      </w:r>
      <w:r w:rsidRPr="004E044A">
        <w:rPr>
          <w:rFonts w:ascii="Times New Roman" w:hAnsi="Times New Roman" w:cs="Times New Roman"/>
          <w:sz w:val="24"/>
          <w:szCs w:val="24"/>
        </w:rPr>
        <w:t xml:space="preserve">ignores, as did those </w:t>
      </w:r>
      <w:r w:rsidR="00F55BDA" w:rsidRPr="004E044A">
        <w:rPr>
          <w:rFonts w:ascii="Times New Roman" w:hAnsi="Times New Roman" w:cs="Times New Roman"/>
          <w:sz w:val="24"/>
          <w:szCs w:val="24"/>
        </w:rPr>
        <w:t xml:space="preserve">California lawyers, the reality </w:t>
      </w:r>
      <w:r w:rsidRPr="004E044A">
        <w:rPr>
          <w:rFonts w:ascii="Times New Roman" w:hAnsi="Times New Roman" w:cs="Times New Roman"/>
          <w:sz w:val="24"/>
          <w:szCs w:val="24"/>
        </w:rPr>
        <w:t>that such “balance” is not possible when an interest group—such as lawyers—has an outsized role in the governance of a regulatory body.</w:t>
      </w:r>
      <w:r w:rsidR="00F704BA" w:rsidRPr="004E044A">
        <w:rPr>
          <w:rFonts w:ascii="Times New Roman" w:hAnsi="Times New Roman" w:cs="Times New Roman"/>
          <w:sz w:val="24"/>
          <w:szCs w:val="24"/>
        </w:rPr>
        <w:t xml:space="preserve">  And in Arizona, the “balance” of Arizona’s integrated bar is </w:t>
      </w:r>
      <w:r w:rsidR="00E973FC" w:rsidRPr="004E044A">
        <w:rPr>
          <w:rFonts w:ascii="Times New Roman" w:hAnsi="Times New Roman" w:cs="Times New Roman"/>
          <w:sz w:val="24"/>
          <w:szCs w:val="24"/>
        </w:rPr>
        <w:t>almos</w:t>
      </w:r>
      <w:r w:rsidR="005D379A" w:rsidRPr="004E044A">
        <w:rPr>
          <w:rFonts w:ascii="Times New Roman" w:hAnsi="Times New Roman" w:cs="Times New Roman"/>
          <w:sz w:val="24"/>
          <w:szCs w:val="24"/>
        </w:rPr>
        <w:t xml:space="preserve">t </w:t>
      </w:r>
      <w:r w:rsidR="00F704BA" w:rsidRPr="004E044A">
        <w:rPr>
          <w:rFonts w:ascii="Times New Roman" w:hAnsi="Times New Roman" w:cs="Times New Roman"/>
          <w:sz w:val="24"/>
          <w:szCs w:val="24"/>
        </w:rPr>
        <w:t xml:space="preserve">entirely </w:t>
      </w:r>
      <w:r w:rsidR="00F704BA" w:rsidRPr="004E044A">
        <w:rPr>
          <w:rFonts w:ascii="Times New Roman" w:hAnsi="Times New Roman" w:cs="Times New Roman"/>
          <w:sz w:val="24"/>
          <w:szCs w:val="24"/>
        </w:rPr>
        <w:lastRenderedPageBreak/>
        <w:t>on the trade association side because the Supreme Court has largely removed the public</w:t>
      </w:r>
      <w:r w:rsidR="00C55D1F">
        <w:rPr>
          <w:rFonts w:ascii="Times New Roman" w:hAnsi="Times New Roman" w:cs="Times New Roman"/>
          <w:sz w:val="24"/>
          <w:szCs w:val="24"/>
        </w:rPr>
        <w:t>-</w:t>
      </w:r>
      <w:r w:rsidR="00F704BA" w:rsidRPr="004E044A">
        <w:rPr>
          <w:rFonts w:ascii="Times New Roman" w:hAnsi="Times New Roman" w:cs="Times New Roman"/>
          <w:sz w:val="24"/>
          <w:szCs w:val="24"/>
        </w:rPr>
        <w:t xml:space="preserve">protection powers from the </w:t>
      </w:r>
      <w:r w:rsidR="008A6061" w:rsidRPr="004E044A">
        <w:rPr>
          <w:rFonts w:ascii="Times New Roman" w:hAnsi="Times New Roman" w:cs="Times New Roman"/>
          <w:sz w:val="24"/>
          <w:szCs w:val="24"/>
        </w:rPr>
        <w:t>Board of Governors</w:t>
      </w:r>
      <w:r w:rsidR="00F704BA" w:rsidRPr="004E044A">
        <w:rPr>
          <w:rFonts w:ascii="Times New Roman" w:hAnsi="Times New Roman" w:cs="Times New Roman"/>
          <w:sz w:val="24"/>
          <w:szCs w:val="24"/>
        </w:rPr>
        <w:t>;</w:t>
      </w:r>
      <w:r w:rsidR="008A6061" w:rsidRPr="004E044A">
        <w:rPr>
          <w:rFonts w:ascii="Times New Roman" w:hAnsi="Times New Roman" w:cs="Times New Roman"/>
          <w:sz w:val="24"/>
          <w:szCs w:val="24"/>
        </w:rPr>
        <w:t xml:space="preserve"> those powers now reside</w:t>
      </w:r>
      <w:r w:rsidR="00F704BA" w:rsidRPr="004E044A">
        <w:rPr>
          <w:rFonts w:ascii="Times New Roman" w:hAnsi="Times New Roman" w:cs="Times New Roman"/>
          <w:sz w:val="24"/>
          <w:szCs w:val="24"/>
        </w:rPr>
        <w:t xml:space="preserve"> in the hands of </w:t>
      </w:r>
      <w:r w:rsidR="00E5661A" w:rsidRPr="004E044A">
        <w:rPr>
          <w:rFonts w:ascii="Times New Roman" w:hAnsi="Times New Roman" w:cs="Times New Roman"/>
          <w:sz w:val="24"/>
          <w:szCs w:val="24"/>
        </w:rPr>
        <w:t xml:space="preserve">separate volunteer committees </w:t>
      </w:r>
      <w:r w:rsidR="00E5661A">
        <w:rPr>
          <w:rFonts w:ascii="Times New Roman" w:hAnsi="Times New Roman" w:cs="Times New Roman"/>
          <w:sz w:val="24"/>
          <w:szCs w:val="24"/>
        </w:rPr>
        <w:t xml:space="preserve">and </w:t>
      </w:r>
      <w:r w:rsidR="00F704BA" w:rsidRPr="004E044A">
        <w:rPr>
          <w:rFonts w:ascii="Times New Roman" w:hAnsi="Times New Roman" w:cs="Times New Roman"/>
          <w:sz w:val="24"/>
          <w:szCs w:val="24"/>
        </w:rPr>
        <w:t>professional staff that do not report to the lawyer-controlled governing board of the State Bar.</w:t>
      </w:r>
    </w:p>
    <w:p w14:paraId="3F6AF91A" w14:textId="11BFF888" w:rsidR="0030238D" w:rsidRPr="00E5661A" w:rsidRDefault="00EB568E" w:rsidP="00CB0E36">
      <w:pPr>
        <w:spacing w:after="240" w:line="240" w:lineRule="auto"/>
        <w:ind w:left="1440" w:hanging="720"/>
        <w:rPr>
          <w:rFonts w:ascii="Times New Roman" w:hAnsi="Times New Roman" w:cs="Times New Roman"/>
          <w:b/>
          <w:i/>
          <w:sz w:val="24"/>
          <w:szCs w:val="24"/>
        </w:rPr>
      </w:pPr>
      <w:r w:rsidRPr="00865E7D">
        <w:rPr>
          <w:rFonts w:ascii="Times New Roman" w:hAnsi="Times New Roman" w:cs="Times New Roman"/>
          <w:b/>
          <w:sz w:val="24"/>
          <w:szCs w:val="24"/>
        </w:rPr>
        <w:t>D</w:t>
      </w:r>
      <w:r w:rsidR="0030238D" w:rsidRPr="001C4B4C">
        <w:rPr>
          <w:rFonts w:ascii="Times New Roman" w:hAnsi="Times New Roman" w:cs="Times New Roman"/>
          <w:b/>
          <w:sz w:val="24"/>
          <w:szCs w:val="24"/>
        </w:rPr>
        <w:t>.</w:t>
      </w:r>
      <w:r w:rsidR="0030238D" w:rsidRPr="001C4B4C">
        <w:rPr>
          <w:rFonts w:ascii="Times New Roman" w:hAnsi="Times New Roman" w:cs="Times New Roman"/>
          <w:b/>
          <w:sz w:val="24"/>
          <w:szCs w:val="24"/>
        </w:rPr>
        <w:tab/>
      </w:r>
      <w:r w:rsidR="00B11C63" w:rsidRPr="001C4B4C">
        <w:rPr>
          <w:rFonts w:ascii="Times New Roman" w:hAnsi="Times New Roman" w:cs="Times New Roman"/>
          <w:b/>
          <w:sz w:val="24"/>
          <w:szCs w:val="24"/>
        </w:rPr>
        <w:t>The</w:t>
      </w:r>
      <w:r w:rsidR="0030238D" w:rsidRPr="000C3E8E">
        <w:rPr>
          <w:rFonts w:ascii="Times New Roman" w:hAnsi="Times New Roman" w:cs="Times New Roman"/>
          <w:b/>
          <w:sz w:val="24"/>
          <w:szCs w:val="24"/>
        </w:rPr>
        <w:t xml:space="preserve"> State Bar</w:t>
      </w:r>
      <w:r w:rsidR="000A228E" w:rsidRPr="000C3E8E">
        <w:rPr>
          <w:rFonts w:ascii="Times New Roman" w:hAnsi="Times New Roman" w:cs="Times New Roman"/>
          <w:b/>
          <w:sz w:val="24"/>
          <w:szCs w:val="24"/>
        </w:rPr>
        <w:t>, Public C</w:t>
      </w:r>
      <w:r w:rsidR="000A228E" w:rsidRPr="004E044A">
        <w:rPr>
          <w:rFonts w:ascii="Times New Roman" w:hAnsi="Times New Roman" w:cs="Times New Roman"/>
          <w:b/>
          <w:sz w:val="24"/>
          <w:szCs w:val="24"/>
        </w:rPr>
        <w:t>hoice Theory</w:t>
      </w:r>
      <w:r w:rsidR="000A228E" w:rsidRPr="00E5661A">
        <w:rPr>
          <w:rFonts w:ascii="Times New Roman" w:hAnsi="Times New Roman" w:cs="Times New Roman"/>
          <w:b/>
          <w:sz w:val="24"/>
          <w:szCs w:val="24"/>
        </w:rPr>
        <w:t xml:space="preserve">, </w:t>
      </w:r>
      <w:r w:rsidR="0030238D" w:rsidRPr="00E5661A">
        <w:rPr>
          <w:rFonts w:ascii="Times New Roman" w:hAnsi="Times New Roman" w:cs="Times New Roman"/>
          <w:b/>
          <w:sz w:val="24"/>
          <w:szCs w:val="24"/>
        </w:rPr>
        <w:t xml:space="preserve">and </w:t>
      </w:r>
      <w:r w:rsidR="0030238D" w:rsidRPr="00E5661A">
        <w:rPr>
          <w:rFonts w:ascii="Times New Roman" w:hAnsi="Times New Roman" w:cs="Times New Roman"/>
          <w:b/>
          <w:i/>
          <w:sz w:val="24"/>
          <w:szCs w:val="24"/>
        </w:rPr>
        <w:t xml:space="preserve">Dental </w:t>
      </w:r>
      <w:r w:rsidR="00FD67A9" w:rsidRPr="00E5661A">
        <w:rPr>
          <w:rFonts w:ascii="Times New Roman" w:hAnsi="Times New Roman" w:cs="Times New Roman"/>
          <w:b/>
          <w:i/>
          <w:sz w:val="24"/>
          <w:szCs w:val="24"/>
        </w:rPr>
        <w:t>Examiners</w:t>
      </w:r>
    </w:p>
    <w:p w14:paraId="7995D7F6" w14:textId="47C2EB10" w:rsidR="00AC2088" w:rsidRPr="00E5661A" w:rsidRDefault="009416C4"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It is good that the Supreme Court has largely stripped the integrated bar of regulatory powers.  </w:t>
      </w:r>
      <w:r w:rsidR="00C4325D" w:rsidRPr="00E5661A">
        <w:rPr>
          <w:rFonts w:ascii="Times New Roman" w:hAnsi="Times New Roman" w:cs="Times New Roman"/>
          <w:sz w:val="24"/>
          <w:szCs w:val="24"/>
        </w:rPr>
        <w:t xml:space="preserve">When an economic interest group is given free rein to enact regulations that exclude potential competitors from the marketplace, we </w:t>
      </w:r>
      <w:r w:rsidR="00E73997">
        <w:rPr>
          <w:rFonts w:ascii="Times New Roman" w:hAnsi="Times New Roman" w:cs="Times New Roman"/>
          <w:sz w:val="24"/>
          <w:szCs w:val="24"/>
        </w:rPr>
        <w:t xml:space="preserve">should </w:t>
      </w:r>
      <w:r w:rsidR="00C4325D" w:rsidRPr="00E5661A">
        <w:rPr>
          <w:rFonts w:ascii="Times New Roman" w:hAnsi="Times New Roman" w:cs="Times New Roman"/>
          <w:sz w:val="24"/>
          <w:szCs w:val="24"/>
        </w:rPr>
        <w:t xml:space="preserve">expect that group to use its power in the service of </w:t>
      </w:r>
      <w:r w:rsidR="000B7480" w:rsidRPr="00E5661A">
        <w:rPr>
          <w:rFonts w:ascii="Times New Roman" w:hAnsi="Times New Roman" w:cs="Times New Roman"/>
          <w:sz w:val="24"/>
          <w:szCs w:val="24"/>
        </w:rPr>
        <w:t>its own private interests and those of its friends</w:t>
      </w:r>
      <w:r w:rsidR="00E73997">
        <w:rPr>
          <w:rFonts w:ascii="Times New Roman" w:hAnsi="Times New Roman" w:cs="Times New Roman"/>
          <w:sz w:val="24"/>
          <w:szCs w:val="24"/>
        </w:rPr>
        <w:t>,</w:t>
      </w:r>
      <w:r w:rsidR="000B7480">
        <w:rPr>
          <w:rFonts w:ascii="Times New Roman" w:hAnsi="Times New Roman" w:cs="Times New Roman"/>
          <w:sz w:val="24"/>
          <w:szCs w:val="24"/>
        </w:rPr>
        <w:t xml:space="preserve"> rather than </w:t>
      </w:r>
      <w:r w:rsidR="00C4325D" w:rsidRPr="00E5661A">
        <w:rPr>
          <w:rFonts w:ascii="Times New Roman" w:hAnsi="Times New Roman" w:cs="Times New Roman"/>
          <w:sz w:val="24"/>
          <w:szCs w:val="24"/>
        </w:rPr>
        <w:t>legitimate governmental interests</w:t>
      </w:r>
      <w:r w:rsidR="000B7480">
        <w:rPr>
          <w:rFonts w:ascii="Times New Roman" w:hAnsi="Times New Roman" w:cs="Times New Roman"/>
          <w:sz w:val="24"/>
          <w:szCs w:val="24"/>
        </w:rPr>
        <w:t>.</w:t>
      </w:r>
      <w:r w:rsidR="00BF43B1" w:rsidRPr="00E5661A">
        <w:rPr>
          <w:rFonts w:ascii="Times New Roman" w:hAnsi="Times New Roman" w:cs="Times New Roman"/>
          <w:sz w:val="24"/>
          <w:szCs w:val="24"/>
        </w:rPr>
        <w:t xml:space="preserve">  </w:t>
      </w:r>
      <w:r w:rsidR="00C4325D" w:rsidRPr="00E5661A">
        <w:rPr>
          <w:rFonts w:ascii="Times New Roman" w:hAnsi="Times New Roman" w:cs="Times New Roman"/>
          <w:sz w:val="24"/>
          <w:szCs w:val="24"/>
        </w:rPr>
        <w:t>One does not need a Ph.D. in economics</w:t>
      </w:r>
      <w:r w:rsidR="00DD2E45" w:rsidRPr="00E5661A">
        <w:rPr>
          <w:rFonts w:ascii="Times New Roman" w:hAnsi="Times New Roman" w:cs="Times New Roman"/>
          <w:sz w:val="24"/>
          <w:szCs w:val="24"/>
        </w:rPr>
        <w:t>—</w:t>
      </w:r>
      <w:r w:rsidR="00C4325D" w:rsidRPr="00E5661A">
        <w:rPr>
          <w:rFonts w:ascii="Times New Roman" w:hAnsi="Times New Roman" w:cs="Times New Roman"/>
          <w:sz w:val="24"/>
          <w:szCs w:val="24"/>
        </w:rPr>
        <w:t>or even a particularly keen insight into human nature</w:t>
      </w:r>
      <w:r w:rsidR="00DD2E45" w:rsidRPr="00E5661A">
        <w:rPr>
          <w:rFonts w:ascii="Times New Roman" w:hAnsi="Times New Roman" w:cs="Times New Roman"/>
          <w:sz w:val="24"/>
          <w:szCs w:val="24"/>
        </w:rPr>
        <w:t>—</w:t>
      </w:r>
      <w:r w:rsidR="00C4325D" w:rsidRPr="00E5661A">
        <w:rPr>
          <w:rFonts w:ascii="Times New Roman" w:hAnsi="Times New Roman" w:cs="Times New Roman"/>
          <w:sz w:val="24"/>
          <w:szCs w:val="24"/>
        </w:rPr>
        <w:t xml:space="preserve">to </w:t>
      </w:r>
      <w:r w:rsidR="000B7480">
        <w:rPr>
          <w:rFonts w:ascii="Times New Roman" w:hAnsi="Times New Roman" w:cs="Times New Roman"/>
          <w:sz w:val="24"/>
          <w:szCs w:val="24"/>
        </w:rPr>
        <w:t>understand this</w:t>
      </w:r>
      <w:r w:rsidR="00AC32F9">
        <w:rPr>
          <w:rFonts w:ascii="Times New Roman" w:hAnsi="Times New Roman" w:cs="Times New Roman"/>
          <w:sz w:val="24"/>
          <w:szCs w:val="24"/>
        </w:rPr>
        <w:t xml:space="preserve">.  </w:t>
      </w:r>
      <w:r w:rsidR="00C4325D" w:rsidRPr="00E5661A">
        <w:rPr>
          <w:rFonts w:ascii="Times New Roman" w:hAnsi="Times New Roman" w:cs="Times New Roman"/>
          <w:sz w:val="24"/>
          <w:szCs w:val="24"/>
        </w:rPr>
        <w:t xml:space="preserve">Nevertheless, economists </w:t>
      </w:r>
      <w:r w:rsidR="00AC32F9">
        <w:rPr>
          <w:rFonts w:ascii="Times New Roman" w:hAnsi="Times New Roman" w:cs="Times New Roman"/>
          <w:sz w:val="24"/>
          <w:szCs w:val="24"/>
        </w:rPr>
        <w:t xml:space="preserve">and others in the </w:t>
      </w:r>
      <w:r w:rsidR="00C4325D" w:rsidRPr="00E5661A">
        <w:rPr>
          <w:rFonts w:ascii="Times New Roman" w:hAnsi="Times New Roman" w:cs="Times New Roman"/>
          <w:sz w:val="24"/>
          <w:szCs w:val="24"/>
        </w:rPr>
        <w:t xml:space="preserve">field of research known </w:t>
      </w:r>
      <w:r w:rsidR="0082700C" w:rsidRPr="00E5661A">
        <w:rPr>
          <w:rFonts w:ascii="Times New Roman" w:hAnsi="Times New Roman" w:cs="Times New Roman"/>
          <w:sz w:val="24"/>
          <w:szCs w:val="24"/>
        </w:rPr>
        <w:t xml:space="preserve">as “public choice economics” </w:t>
      </w:r>
      <w:r w:rsidR="00AC32F9">
        <w:rPr>
          <w:rFonts w:ascii="Times New Roman" w:hAnsi="Times New Roman" w:cs="Times New Roman"/>
          <w:sz w:val="24"/>
          <w:szCs w:val="24"/>
        </w:rPr>
        <w:t xml:space="preserve">have repeatedly proven that </w:t>
      </w:r>
      <w:r w:rsidR="00C4325D" w:rsidRPr="00E5661A">
        <w:rPr>
          <w:rFonts w:ascii="Times New Roman" w:hAnsi="Times New Roman" w:cs="Times New Roman"/>
          <w:sz w:val="24"/>
          <w:szCs w:val="24"/>
        </w:rPr>
        <w:t xml:space="preserve">regulation frequently reflects the dominant influence of politically powerful interest groups, not the interests of voters, consumers, or would-be competitors.  </w:t>
      </w:r>
      <w:r w:rsidR="00AC32F9">
        <w:rPr>
          <w:rFonts w:ascii="Times New Roman" w:hAnsi="Times New Roman" w:cs="Times New Roman"/>
          <w:i/>
          <w:sz w:val="24"/>
          <w:szCs w:val="24"/>
        </w:rPr>
        <w:t>E.g.</w:t>
      </w:r>
      <w:r w:rsidR="00AC32F9">
        <w:rPr>
          <w:rFonts w:ascii="Times New Roman" w:hAnsi="Times New Roman" w:cs="Times New Roman"/>
          <w:sz w:val="24"/>
          <w:szCs w:val="24"/>
        </w:rPr>
        <w:t xml:space="preserve"> </w:t>
      </w:r>
      <w:r w:rsidR="00AC32F9" w:rsidRPr="00E5661A">
        <w:rPr>
          <w:rFonts w:ascii="Times New Roman" w:hAnsi="Times New Roman" w:cs="Times New Roman"/>
          <w:sz w:val="24"/>
          <w:szCs w:val="24"/>
        </w:rPr>
        <w:t xml:space="preserve">James C. Cooper, Paul A. </w:t>
      </w:r>
      <w:proofErr w:type="spellStart"/>
      <w:r w:rsidR="00AC32F9" w:rsidRPr="00E5661A">
        <w:rPr>
          <w:rFonts w:ascii="Times New Roman" w:hAnsi="Times New Roman" w:cs="Times New Roman"/>
          <w:sz w:val="24"/>
          <w:szCs w:val="24"/>
        </w:rPr>
        <w:t>Pautler</w:t>
      </w:r>
      <w:proofErr w:type="spellEnd"/>
      <w:r w:rsidR="00AC32F9" w:rsidRPr="00E5661A">
        <w:rPr>
          <w:rFonts w:ascii="Times New Roman" w:hAnsi="Times New Roman" w:cs="Times New Roman"/>
          <w:sz w:val="24"/>
          <w:szCs w:val="24"/>
        </w:rPr>
        <w:t xml:space="preserve"> &amp; Todd J. </w:t>
      </w:r>
      <w:proofErr w:type="spellStart"/>
      <w:r w:rsidR="00AC32F9" w:rsidRPr="00E5661A">
        <w:rPr>
          <w:rFonts w:ascii="Times New Roman" w:hAnsi="Times New Roman" w:cs="Times New Roman"/>
          <w:sz w:val="24"/>
          <w:szCs w:val="24"/>
        </w:rPr>
        <w:t>Zywicki</w:t>
      </w:r>
      <w:proofErr w:type="spellEnd"/>
      <w:r w:rsidR="00AC32F9" w:rsidRPr="00E5661A">
        <w:rPr>
          <w:rFonts w:ascii="Times New Roman" w:hAnsi="Times New Roman" w:cs="Times New Roman"/>
          <w:sz w:val="24"/>
          <w:szCs w:val="24"/>
        </w:rPr>
        <w:t xml:space="preserve">, </w:t>
      </w:r>
      <w:r w:rsidR="00AC32F9" w:rsidRPr="00E5661A">
        <w:rPr>
          <w:rFonts w:ascii="Times New Roman" w:hAnsi="Times New Roman" w:cs="Times New Roman"/>
          <w:i/>
          <w:sz w:val="24"/>
          <w:szCs w:val="24"/>
        </w:rPr>
        <w:t>Theory and Practice of Competition Advocacy at the FTC</w:t>
      </w:r>
      <w:r w:rsidR="00AC32F9" w:rsidRPr="00E5661A">
        <w:rPr>
          <w:rFonts w:ascii="Times New Roman" w:hAnsi="Times New Roman" w:cs="Times New Roman"/>
          <w:sz w:val="24"/>
          <w:szCs w:val="24"/>
        </w:rPr>
        <w:t>, 72 Antitrust L.J. 1091, 1100 (2005)</w:t>
      </w:r>
      <w:r w:rsidR="00AC32F9">
        <w:rPr>
          <w:rFonts w:ascii="Times New Roman" w:hAnsi="Times New Roman" w:cs="Times New Roman"/>
          <w:sz w:val="24"/>
          <w:szCs w:val="24"/>
        </w:rPr>
        <w:t xml:space="preserve"> (</w:t>
      </w:r>
      <w:r w:rsidR="00C4325D" w:rsidRPr="00E5661A">
        <w:rPr>
          <w:rFonts w:ascii="Times New Roman" w:hAnsi="Times New Roman" w:cs="Times New Roman"/>
          <w:sz w:val="24"/>
          <w:szCs w:val="24"/>
        </w:rPr>
        <w:t>“The interest group most able to translate its demand for a policy preference into political pressure is the one most likely to achieve its desired outcome.”</w:t>
      </w:r>
      <w:r w:rsidR="00AC32F9">
        <w:rPr>
          <w:rFonts w:ascii="Times New Roman" w:hAnsi="Times New Roman" w:cs="Times New Roman"/>
          <w:sz w:val="24"/>
          <w:szCs w:val="24"/>
        </w:rPr>
        <w:t xml:space="preserve">); </w:t>
      </w:r>
      <w:r w:rsidR="00AC32F9" w:rsidRPr="00E5661A">
        <w:rPr>
          <w:rFonts w:ascii="Times New Roman" w:hAnsi="Times New Roman" w:cs="Times New Roman"/>
          <w:sz w:val="24"/>
          <w:szCs w:val="24"/>
        </w:rPr>
        <w:t xml:space="preserve">Richard A. Posner, </w:t>
      </w:r>
      <w:r w:rsidR="00AC32F9" w:rsidRPr="00E5661A">
        <w:rPr>
          <w:rFonts w:ascii="Times New Roman" w:hAnsi="Times New Roman" w:cs="Times New Roman"/>
          <w:i/>
          <w:sz w:val="24"/>
          <w:szCs w:val="24"/>
        </w:rPr>
        <w:t>Economic Analysis of Law</w:t>
      </w:r>
      <w:r w:rsidR="00AC32F9" w:rsidRPr="00E5661A">
        <w:rPr>
          <w:rFonts w:ascii="Times New Roman" w:hAnsi="Times New Roman" w:cs="Times New Roman"/>
          <w:sz w:val="24"/>
          <w:szCs w:val="24"/>
        </w:rPr>
        <w:t xml:space="preserve"> § 19.3 at 534-36 (6th ed. 2003)</w:t>
      </w:r>
      <w:r w:rsidR="00AC32F9">
        <w:rPr>
          <w:rFonts w:ascii="Times New Roman" w:hAnsi="Times New Roman" w:cs="Times New Roman"/>
          <w:sz w:val="24"/>
          <w:szCs w:val="24"/>
        </w:rPr>
        <w:t xml:space="preserve"> (</w:t>
      </w:r>
      <w:r w:rsidR="00AC32F9" w:rsidRPr="00E5661A">
        <w:rPr>
          <w:rFonts w:ascii="Times New Roman" w:hAnsi="Times New Roman" w:cs="Times New Roman"/>
          <w:sz w:val="24"/>
          <w:szCs w:val="24"/>
        </w:rPr>
        <w:t>governmental policies—particularly economic policies—often do not reflect the interests of the public and instead generally reflect the comparative advantage of special interests to organize and exert influence relative to the public</w:t>
      </w:r>
      <w:r w:rsidR="00AC32F9">
        <w:rPr>
          <w:rFonts w:ascii="Times New Roman" w:hAnsi="Times New Roman" w:cs="Times New Roman"/>
          <w:sz w:val="24"/>
          <w:szCs w:val="24"/>
        </w:rPr>
        <w:t>).</w:t>
      </w:r>
      <w:r w:rsidR="00AC32F9" w:rsidRPr="00E5661A" w:rsidDel="00AC32F9">
        <w:rPr>
          <w:rFonts w:ascii="Times New Roman" w:hAnsi="Times New Roman" w:cs="Times New Roman"/>
          <w:sz w:val="24"/>
          <w:szCs w:val="24"/>
        </w:rPr>
        <w:t xml:space="preserve"> </w:t>
      </w:r>
    </w:p>
    <w:p w14:paraId="048AFF2B" w14:textId="4641F656" w:rsidR="00AC2088" w:rsidRPr="00E5661A" w:rsidRDefault="00F9130A"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Two important concepts elucidated by public choice </w:t>
      </w:r>
      <w:r w:rsidR="00AC32F9">
        <w:rPr>
          <w:rFonts w:ascii="Times New Roman" w:hAnsi="Times New Roman" w:cs="Times New Roman"/>
          <w:sz w:val="24"/>
          <w:szCs w:val="24"/>
        </w:rPr>
        <w:t>theory</w:t>
      </w:r>
      <w:r w:rsidR="00AC32F9" w:rsidRPr="00E5661A">
        <w:rPr>
          <w:rFonts w:ascii="Times New Roman" w:hAnsi="Times New Roman" w:cs="Times New Roman"/>
          <w:sz w:val="24"/>
          <w:szCs w:val="24"/>
        </w:rPr>
        <w:t xml:space="preserve"> </w:t>
      </w:r>
      <w:r w:rsidRPr="00E5661A">
        <w:rPr>
          <w:rFonts w:ascii="Times New Roman" w:hAnsi="Times New Roman" w:cs="Times New Roman"/>
          <w:sz w:val="24"/>
          <w:szCs w:val="24"/>
        </w:rPr>
        <w:t xml:space="preserve">are “rent-seeking” and “regulatory capture.”  Rent-seeking is the term used to describe the expected phenomenon of an </w:t>
      </w:r>
      <w:r w:rsidR="00833B64" w:rsidRPr="00E5661A">
        <w:rPr>
          <w:rFonts w:ascii="Times New Roman" w:hAnsi="Times New Roman" w:cs="Times New Roman"/>
          <w:sz w:val="24"/>
          <w:szCs w:val="24"/>
        </w:rPr>
        <w:t>economic interest group seek</w:t>
      </w:r>
      <w:r w:rsidRPr="00E5661A">
        <w:rPr>
          <w:rFonts w:ascii="Times New Roman" w:hAnsi="Times New Roman" w:cs="Times New Roman"/>
          <w:sz w:val="24"/>
          <w:szCs w:val="24"/>
        </w:rPr>
        <w:t>ing</w:t>
      </w:r>
      <w:r w:rsidR="00833B64" w:rsidRPr="00E5661A">
        <w:rPr>
          <w:rFonts w:ascii="Times New Roman" w:hAnsi="Times New Roman" w:cs="Times New Roman"/>
          <w:sz w:val="24"/>
          <w:szCs w:val="24"/>
        </w:rPr>
        <w:t xml:space="preserve"> advantage through government regulation.  Classic examples of </w:t>
      </w:r>
      <w:r w:rsidR="00833B64" w:rsidRPr="00E5661A">
        <w:rPr>
          <w:rFonts w:ascii="Times New Roman" w:hAnsi="Times New Roman" w:cs="Times New Roman"/>
          <w:sz w:val="24"/>
          <w:szCs w:val="24"/>
        </w:rPr>
        <w:lastRenderedPageBreak/>
        <w:t>rent-seeking include tariffs, subsidies, discriminatory taxes, and regulations that prevent competition with the interest group, such as occupational licensing.</w:t>
      </w:r>
      <w:r w:rsidRPr="00E5661A">
        <w:rPr>
          <w:rFonts w:ascii="Times New Roman" w:hAnsi="Times New Roman" w:cs="Times New Roman"/>
          <w:sz w:val="24"/>
          <w:szCs w:val="24"/>
        </w:rPr>
        <w:t xml:space="preserve">  Regulatory capture is the term used to describe the common scenario in which an </w:t>
      </w:r>
      <w:r w:rsidR="00833B64" w:rsidRPr="00E5661A">
        <w:rPr>
          <w:rFonts w:ascii="Times New Roman" w:hAnsi="Times New Roman" w:cs="Times New Roman"/>
          <w:sz w:val="24"/>
          <w:szCs w:val="24"/>
        </w:rPr>
        <w:t xml:space="preserve">economic interest group </w:t>
      </w:r>
      <w:r w:rsidRPr="00E5661A">
        <w:rPr>
          <w:rFonts w:ascii="Times New Roman" w:hAnsi="Times New Roman" w:cs="Times New Roman"/>
          <w:sz w:val="24"/>
          <w:szCs w:val="24"/>
        </w:rPr>
        <w:t>controls a regulatory agency, such that the regulatory agency advances the commercial or special concerns of interest groups that dominate the industry or sector it is charged with regulating</w:t>
      </w:r>
      <w:r w:rsidR="00E73997">
        <w:rPr>
          <w:rFonts w:ascii="Times New Roman" w:hAnsi="Times New Roman" w:cs="Times New Roman"/>
          <w:sz w:val="24"/>
          <w:szCs w:val="24"/>
        </w:rPr>
        <w:t>,</w:t>
      </w:r>
      <w:r w:rsidRPr="00E5661A">
        <w:rPr>
          <w:rFonts w:ascii="Times New Roman" w:hAnsi="Times New Roman" w:cs="Times New Roman"/>
          <w:sz w:val="24"/>
          <w:szCs w:val="24"/>
        </w:rPr>
        <w:t xml:space="preserve"> rather than pursues the public interest.</w:t>
      </w:r>
      <w:r w:rsidR="00833B64" w:rsidRPr="00E5661A">
        <w:rPr>
          <w:rFonts w:ascii="Times New Roman" w:hAnsi="Times New Roman" w:cs="Times New Roman"/>
          <w:sz w:val="24"/>
          <w:szCs w:val="24"/>
        </w:rPr>
        <w:t xml:space="preserve"> </w:t>
      </w:r>
    </w:p>
    <w:p w14:paraId="636BBF67" w14:textId="2ED56F3C" w:rsidR="00786B0F" w:rsidRPr="00E5661A" w:rsidRDefault="00BF43B1"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Th</w:t>
      </w:r>
      <w:r w:rsidR="00AC32F9">
        <w:rPr>
          <w:rFonts w:ascii="Times New Roman" w:hAnsi="Times New Roman" w:cs="Times New Roman"/>
          <w:sz w:val="24"/>
          <w:szCs w:val="24"/>
        </w:rPr>
        <w:t>e</w:t>
      </w:r>
      <w:r w:rsidRPr="00E5661A">
        <w:rPr>
          <w:rFonts w:ascii="Times New Roman" w:hAnsi="Times New Roman" w:cs="Times New Roman"/>
          <w:sz w:val="24"/>
          <w:szCs w:val="24"/>
        </w:rPr>
        <w:t xml:space="preserve"> problem of government regulation for private gain</w:t>
      </w:r>
      <w:r w:rsidR="00AC32F9">
        <w:rPr>
          <w:rFonts w:ascii="Times New Roman" w:hAnsi="Times New Roman" w:cs="Times New Roman"/>
          <w:sz w:val="24"/>
          <w:szCs w:val="24"/>
        </w:rPr>
        <w:t xml:space="preserve"> </w:t>
      </w:r>
      <w:r w:rsidRPr="00E5661A">
        <w:rPr>
          <w:rFonts w:ascii="Times New Roman" w:hAnsi="Times New Roman" w:cs="Times New Roman"/>
          <w:sz w:val="24"/>
          <w:szCs w:val="24"/>
        </w:rPr>
        <w:t>has been confronted in many fields</w:t>
      </w:r>
      <w:r w:rsidR="00845386" w:rsidRPr="00E5661A">
        <w:rPr>
          <w:rFonts w:ascii="Times New Roman" w:hAnsi="Times New Roman" w:cs="Times New Roman"/>
          <w:sz w:val="24"/>
          <w:szCs w:val="24"/>
        </w:rPr>
        <w:t xml:space="preserve"> but is clearly explained in t</w:t>
      </w:r>
      <w:r w:rsidR="00544EA8" w:rsidRPr="00E5661A">
        <w:rPr>
          <w:rFonts w:ascii="Times New Roman" w:hAnsi="Times New Roman" w:cs="Times New Roman"/>
          <w:sz w:val="24"/>
          <w:szCs w:val="24"/>
        </w:rPr>
        <w:t xml:space="preserve">he very recent </w:t>
      </w:r>
      <w:r w:rsidR="00871E35" w:rsidRPr="00E5661A">
        <w:rPr>
          <w:rFonts w:ascii="Times New Roman" w:hAnsi="Times New Roman" w:cs="Times New Roman"/>
          <w:sz w:val="24"/>
          <w:szCs w:val="24"/>
        </w:rPr>
        <w:t xml:space="preserve">U.S. </w:t>
      </w:r>
      <w:r w:rsidRPr="00E5661A">
        <w:rPr>
          <w:rFonts w:ascii="Times New Roman" w:hAnsi="Times New Roman" w:cs="Times New Roman"/>
          <w:sz w:val="24"/>
          <w:szCs w:val="24"/>
        </w:rPr>
        <w:t xml:space="preserve">Supreme Court </w:t>
      </w:r>
      <w:r w:rsidR="00544EA8" w:rsidRPr="00E5661A">
        <w:rPr>
          <w:rFonts w:ascii="Times New Roman" w:hAnsi="Times New Roman" w:cs="Times New Roman"/>
          <w:sz w:val="24"/>
          <w:szCs w:val="24"/>
        </w:rPr>
        <w:t xml:space="preserve">decision in </w:t>
      </w:r>
      <w:r w:rsidRPr="00E5661A">
        <w:rPr>
          <w:rFonts w:ascii="Times New Roman" w:hAnsi="Times New Roman" w:cs="Times New Roman"/>
          <w:i/>
          <w:sz w:val="24"/>
          <w:szCs w:val="24"/>
        </w:rPr>
        <w:t xml:space="preserve">North Carolina State Board of Dental Examiners v. </w:t>
      </w:r>
      <w:r w:rsidR="00BD1D98" w:rsidRPr="00E5661A">
        <w:rPr>
          <w:rFonts w:ascii="Times New Roman" w:hAnsi="Times New Roman" w:cs="Times New Roman"/>
          <w:i/>
          <w:sz w:val="24"/>
          <w:szCs w:val="24"/>
        </w:rPr>
        <w:t>FTC</w:t>
      </w:r>
      <w:r w:rsidRPr="00E5661A">
        <w:rPr>
          <w:rFonts w:ascii="Times New Roman" w:hAnsi="Times New Roman" w:cs="Times New Roman"/>
          <w:sz w:val="24"/>
          <w:szCs w:val="24"/>
        </w:rPr>
        <w:t xml:space="preserve">, </w:t>
      </w:r>
      <w:r w:rsidR="00845386" w:rsidRPr="00E5661A">
        <w:rPr>
          <w:rFonts w:ascii="Times New Roman" w:hAnsi="Times New Roman" w:cs="Times New Roman"/>
          <w:sz w:val="24"/>
          <w:szCs w:val="24"/>
        </w:rPr>
        <w:t>135 S. Ct. 1101 (2015</w:t>
      </w:r>
      <w:r w:rsidR="00507057" w:rsidRPr="00E5661A">
        <w:rPr>
          <w:rFonts w:ascii="Times New Roman" w:hAnsi="Times New Roman" w:cs="Times New Roman"/>
          <w:sz w:val="24"/>
          <w:szCs w:val="24"/>
        </w:rPr>
        <w:t>)</w:t>
      </w:r>
      <w:r w:rsidRPr="00E5661A">
        <w:rPr>
          <w:rFonts w:ascii="Times New Roman" w:hAnsi="Times New Roman" w:cs="Times New Roman"/>
          <w:sz w:val="24"/>
          <w:szCs w:val="24"/>
        </w:rPr>
        <w:t xml:space="preserve">.  The North Carolina State Board of Dental Examiners is the regulatory agency established to regulate the practice of dentistry in North Carolina.  The </w:t>
      </w:r>
      <w:r w:rsidR="001E5F9C" w:rsidRPr="00E5661A">
        <w:rPr>
          <w:rFonts w:ascii="Times New Roman" w:hAnsi="Times New Roman" w:cs="Times New Roman"/>
          <w:sz w:val="24"/>
          <w:szCs w:val="24"/>
        </w:rPr>
        <w:t xml:space="preserve">clear majority of the </w:t>
      </w:r>
      <w:r w:rsidRPr="00E5661A">
        <w:rPr>
          <w:rFonts w:ascii="Times New Roman" w:hAnsi="Times New Roman" w:cs="Times New Roman"/>
          <w:sz w:val="24"/>
          <w:szCs w:val="24"/>
        </w:rPr>
        <w:t xml:space="preserve">members of this </w:t>
      </w:r>
      <w:r w:rsidR="001E5F9C" w:rsidRPr="00E5661A">
        <w:rPr>
          <w:rFonts w:ascii="Times New Roman" w:hAnsi="Times New Roman" w:cs="Times New Roman"/>
          <w:sz w:val="24"/>
          <w:szCs w:val="24"/>
        </w:rPr>
        <w:t>b</w:t>
      </w:r>
      <w:r w:rsidRPr="00E5661A">
        <w:rPr>
          <w:rFonts w:ascii="Times New Roman" w:hAnsi="Times New Roman" w:cs="Times New Roman"/>
          <w:sz w:val="24"/>
          <w:szCs w:val="24"/>
        </w:rPr>
        <w:t xml:space="preserve">oard </w:t>
      </w:r>
      <w:r w:rsidR="00635212" w:rsidRPr="00E5661A">
        <w:rPr>
          <w:rFonts w:ascii="Times New Roman" w:hAnsi="Times New Roman" w:cs="Times New Roman"/>
          <w:sz w:val="24"/>
          <w:szCs w:val="24"/>
        </w:rPr>
        <w:t xml:space="preserve">(six of eight) </w:t>
      </w:r>
      <w:r w:rsidRPr="00E5661A">
        <w:rPr>
          <w:rFonts w:ascii="Times New Roman" w:hAnsi="Times New Roman" w:cs="Times New Roman"/>
          <w:sz w:val="24"/>
          <w:szCs w:val="24"/>
        </w:rPr>
        <w:t xml:space="preserve">are elected to office exclusively </w:t>
      </w:r>
      <w:r w:rsidR="00786B0F" w:rsidRPr="00E5661A">
        <w:rPr>
          <w:rFonts w:ascii="Times New Roman" w:hAnsi="Times New Roman" w:cs="Times New Roman"/>
          <w:sz w:val="24"/>
          <w:szCs w:val="24"/>
        </w:rPr>
        <w:t xml:space="preserve">by North Carolina </w:t>
      </w:r>
      <w:r w:rsidR="00CF137F" w:rsidRPr="00E5661A">
        <w:rPr>
          <w:rFonts w:ascii="Times New Roman" w:hAnsi="Times New Roman" w:cs="Times New Roman"/>
          <w:sz w:val="24"/>
          <w:szCs w:val="24"/>
        </w:rPr>
        <w:t>d</w:t>
      </w:r>
      <w:r w:rsidR="00786B0F" w:rsidRPr="00E5661A">
        <w:rPr>
          <w:rFonts w:ascii="Times New Roman" w:hAnsi="Times New Roman" w:cs="Times New Roman"/>
          <w:sz w:val="24"/>
          <w:szCs w:val="24"/>
        </w:rPr>
        <w:t xml:space="preserve">entists.  </w:t>
      </w:r>
      <w:proofErr w:type="gramStart"/>
      <w:r w:rsidR="00635212" w:rsidRPr="00E5661A">
        <w:rPr>
          <w:rFonts w:ascii="Times New Roman" w:hAnsi="Times New Roman" w:cs="Times New Roman"/>
          <w:i/>
          <w:sz w:val="24"/>
          <w:szCs w:val="24"/>
        </w:rPr>
        <w:t>Id.</w:t>
      </w:r>
      <w:r w:rsidR="00635212" w:rsidRPr="00E5661A">
        <w:rPr>
          <w:rFonts w:ascii="Times New Roman" w:hAnsi="Times New Roman" w:cs="Times New Roman"/>
          <w:sz w:val="24"/>
          <w:szCs w:val="24"/>
        </w:rPr>
        <w:t xml:space="preserve"> at 1108.</w:t>
      </w:r>
      <w:proofErr w:type="gramEnd"/>
      <w:r w:rsidR="00635212" w:rsidRPr="00E5661A">
        <w:rPr>
          <w:rFonts w:ascii="Times New Roman" w:hAnsi="Times New Roman" w:cs="Times New Roman"/>
          <w:sz w:val="24"/>
          <w:szCs w:val="24"/>
        </w:rPr>
        <w:t xml:space="preserve">  </w:t>
      </w:r>
      <w:r w:rsidR="00786B0F" w:rsidRPr="00E5661A">
        <w:rPr>
          <w:rFonts w:ascii="Times New Roman" w:hAnsi="Times New Roman" w:cs="Times New Roman"/>
          <w:sz w:val="24"/>
          <w:szCs w:val="24"/>
        </w:rPr>
        <w:t xml:space="preserve">In exercising its regulatory power, the </w:t>
      </w:r>
      <w:r w:rsidR="001E5F9C" w:rsidRPr="00E5661A">
        <w:rPr>
          <w:rFonts w:ascii="Times New Roman" w:hAnsi="Times New Roman" w:cs="Times New Roman"/>
          <w:sz w:val="24"/>
          <w:szCs w:val="24"/>
        </w:rPr>
        <w:t>b</w:t>
      </w:r>
      <w:r w:rsidR="00786B0F" w:rsidRPr="00E5661A">
        <w:rPr>
          <w:rFonts w:ascii="Times New Roman" w:hAnsi="Times New Roman" w:cs="Times New Roman"/>
          <w:sz w:val="24"/>
          <w:szCs w:val="24"/>
        </w:rPr>
        <w:t xml:space="preserve">oard began to prosecute </w:t>
      </w:r>
      <w:proofErr w:type="spellStart"/>
      <w:r w:rsidR="009B7E9D" w:rsidRPr="00E5661A">
        <w:rPr>
          <w:rFonts w:ascii="Times New Roman" w:hAnsi="Times New Roman" w:cs="Times New Roman"/>
          <w:sz w:val="24"/>
          <w:szCs w:val="24"/>
        </w:rPr>
        <w:t>nondentists</w:t>
      </w:r>
      <w:proofErr w:type="spellEnd"/>
      <w:r w:rsidR="00786B0F" w:rsidRPr="00E5661A">
        <w:rPr>
          <w:rFonts w:ascii="Times New Roman" w:hAnsi="Times New Roman" w:cs="Times New Roman"/>
          <w:sz w:val="24"/>
          <w:szCs w:val="24"/>
        </w:rPr>
        <w:t xml:space="preserve"> offering teeth whitening services in North Carolina.  These teeth whiteners were </w:t>
      </w:r>
      <w:r w:rsidR="009B7E9D" w:rsidRPr="00E5661A">
        <w:rPr>
          <w:rFonts w:ascii="Times New Roman" w:hAnsi="Times New Roman" w:cs="Times New Roman"/>
          <w:sz w:val="24"/>
          <w:szCs w:val="24"/>
        </w:rPr>
        <w:t>offering</w:t>
      </w:r>
      <w:r w:rsidR="00786B0F" w:rsidRPr="00E5661A">
        <w:rPr>
          <w:rFonts w:ascii="Times New Roman" w:hAnsi="Times New Roman" w:cs="Times New Roman"/>
          <w:sz w:val="24"/>
          <w:szCs w:val="24"/>
        </w:rPr>
        <w:t xml:space="preserve"> over</w:t>
      </w:r>
      <w:r w:rsidR="00FB3A7E" w:rsidRPr="00E5661A">
        <w:rPr>
          <w:rFonts w:ascii="Times New Roman" w:hAnsi="Times New Roman" w:cs="Times New Roman"/>
          <w:sz w:val="24"/>
          <w:szCs w:val="24"/>
        </w:rPr>
        <w:t>-</w:t>
      </w:r>
      <w:r w:rsidR="00786B0F" w:rsidRPr="00E5661A">
        <w:rPr>
          <w:rFonts w:ascii="Times New Roman" w:hAnsi="Times New Roman" w:cs="Times New Roman"/>
          <w:sz w:val="24"/>
          <w:szCs w:val="24"/>
        </w:rPr>
        <w:t>the</w:t>
      </w:r>
      <w:r w:rsidR="00FB3A7E" w:rsidRPr="00E5661A">
        <w:rPr>
          <w:rFonts w:ascii="Times New Roman" w:hAnsi="Times New Roman" w:cs="Times New Roman"/>
          <w:sz w:val="24"/>
          <w:szCs w:val="24"/>
        </w:rPr>
        <w:t>-</w:t>
      </w:r>
      <w:r w:rsidR="00786B0F" w:rsidRPr="00E5661A">
        <w:rPr>
          <w:rFonts w:ascii="Times New Roman" w:hAnsi="Times New Roman" w:cs="Times New Roman"/>
          <w:sz w:val="24"/>
          <w:szCs w:val="24"/>
        </w:rPr>
        <w:t>cou</w:t>
      </w:r>
      <w:r w:rsidR="009B7E9D" w:rsidRPr="00E5661A">
        <w:rPr>
          <w:rFonts w:ascii="Times New Roman" w:hAnsi="Times New Roman" w:cs="Times New Roman"/>
          <w:sz w:val="24"/>
          <w:szCs w:val="24"/>
        </w:rPr>
        <w:t>n</w:t>
      </w:r>
      <w:r w:rsidR="00786B0F" w:rsidRPr="00E5661A">
        <w:rPr>
          <w:rFonts w:ascii="Times New Roman" w:hAnsi="Times New Roman" w:cs="Times New Roman"/>
          <w:sz w:val="24"/>
          <w:szCs w:val="24"/>
        </w:rPr>
        <w:t>ter teeth whitening kits</w:t>
      </w:r>
      <w:r w:rsidR="002B0F2B">
        <w:rPr>
          <w:rFonts w:ascii="Times New Roman" w:hAnsi="Times New Roman" w:cs="Times New Roman"/>
          <w:sz w:val="24"/>
          <w:szCs w:val="24"/>
        </w:rPr>
        <w:t>—which are</w:t>
      </w:r>
      <w:r w:rsidR="00786B0F" w:rsidRPr="00E5661A">
        <w:rPr>
          <w:rFonts w:ascii="Times New Roman" w:hAnsi="Times New Roman" w:cs="Times New Roman"/>
          <w:sz w:val="24"/>
          <w:szCs w:val="24"/>
        </w:rPr>
        <w:t xml:space="preserve"> available to the public in any drug store</w:t>
      </w:r>
      <w:r w:rsidR="002B0F2B">
        <w:rPr>
          <w:rFonts w:ascii="Times New Roman" w:hAnsi="Times New Roman" w:cs="Times New Roman"/>
          <w:sz w:val="24"/>
          <w:szCs w:val="24"/>
        </w:rPr>
        <w:t>—</w:t>
      </w:r>
      <w:r w:rsidR="00786B0F" w:rsidRPr="00E5661A">
        <w:rPr>
          <w:rFonts w:ascii="Times New Roman" w:hAnsi="Times New Roman" w:cs="Times New Roman"/>
          <w:sz w:val="24"/>
          <w:szCs w:val="24"/>
        </w:rPr>
        <w:t xml:space="preserve">in various salon, spa, and even mall kiosk settings.  There </w:t>
      </w:r>
      <w:r w:rsidR="009B7E9D" w:rsidRPr="00E5661A">
        <w:rPr>
          <w:rFonts w:ascii="Times New Roman" w:hAnsi="Times New Roman" w:cs="Times New Roman"/>
          <w:sz w:val="24"/>
          <w:szCs w:val="24"/>
        </w:rPr>
        <w:t>was</w:t>
      </w:r>
      <w:r w:rsidR="00786B0F" w:rsidRPr="00E5661A">
        <w:rPr>
          <w:rFonts w:ascii="Times New Roman" w:hAnsi="Times New Roman" w:cs="Times New Roman"/>
          <w:sz w:val="24"/>
          <w:szCs w:val="24"/>
        </w:rPr>
        <w:t xml:space="preserve"> no threat to the public </w:t>
      </w:r>
      <w:r w:rsidR="009B7E9D" w:rsidRPr="00E5661A">
        <w:rPr>
          <w:rFonts w:ascii="Times New Roman" w:hAnsi="Times New Roman" w:cs="Times New Roman"/>
          <w:sz w:val="24"/>
          <w:szCs w:val="24"/>
        </w:rPr>
        <w:t>health</w:t>
      </w:r>
      <w:r w:rsidR="00786B0F" w:rsidRPr="00E5661A">
        <w:rPr>
          <w:rFonts w:ascii="Times New Roman" w:hAnsi="Times New Roman" w:cs="Times New Roman"/>
          <w:sz w:val="24"/>
          <w:szCs w:val="24"/>
        </w:rPr>
        <w:t xml:space="preserve"> or safety from these teeth whitening services, and no difference between these services and the over-the-counter teeth whitening kits</w:t>
      </w:r>
      <w:r w:rsidR="00FB3A7E" w:rsidRPr="00E5661A">
        <w:rPr>
          <w:rFonts w:ascii="Times New Roman" w:hAnsi="Times New Roman" w:cs="Times New Roman"/>
          <w:sz w:val="24"/>
          <w:szCs w:val="24"/>
        </w:rPr>
        <w:t xml:space="preserve"> available for sale elsewhere</w:t>
      </w:r>
      <w:r w:rsidR="00786B0F" w:rsidRPr="00E5661A">
        <w:rPr>
          <w:rFonts w:ascii="Times New Roman" w:hAnsi="Times New Roman" w:cs="Times New Roman"/>
          <w:sz w:val="24"/>
          <w:szCs w:val="24"/>
        </w:rPr>
        <w:t xml:space="preserve">.  Nevertheless, the </w:t>
      </w:r>
      <w:r w:rsidR="001E5F9C" w:rsidRPr="00E5661A">
        <w:rPr>
          <w:rFonts w:ascii="Times New Roman" w:hAnsi="Times New Roman" w:cs="Times New Roman"/>
          <w:sz w:val="24"/>
          <w:szCs w:val="24"/>
        </w:rPr>
        <w:t xml:space="preserve">board </w:t>
      </w:r>
      <w:r w:rsidR="00786B0F" w:rsidRPr="00E5661A">
        <w:rPr>
          <w:rFonts w:ascii="Times New Roman" w:hAnsi="Times New Roman" w:cs="Times New Roman"/>
          <w:sz w:val="24"/>
          <w:szCs w:val="24"/>
        </w:rPr>
        <w:t xml:space="preserve">began to shut down </w:t>
      </w:r>
      <w:r w:rsidR="00E73997">
        <w:rPr>
          <w:rFonts w:ascii="Times New Roman" w:hAnsi="Times New Roman" w:cs="Times New Roman"/>
          <w:sz w:val="24"/>
          <w:szCs w:val="24"/>
        </w:rPr>
        <w:t xml:space="preserve">these </w:t>
      </w:r>
      <w:r w:rsidR="009B7E9D" w:rsidRPr="00E5661A">
        <w:rPr>
          <w:rFonts w:ascii="Times New Roman" w:hAnsi="Times New Roman" w:cs="Times New Roman"/>
          <w:sz w:val="24"/>
          <w:szCs w:val="24"/>
        </w:rPr>
        <w:t>teeth whiteners.</w:t>
      </w:r>
    </w:p>
    <w:p w14:paraId="379AC7C2" w14:textId="77777777" w:rsidR="00544EA8" w:rsidRPr="00E5661A" w:rsidRDefault="00786B0F"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What can explain the </w:t>
      </w:r>
      <w:r w:rsidR="001E5F9C" w:rsidRPr="00E5661A">
        <w:rPr>
          <w:rFonts w:ascii="Times New Roman" w:hAnsi="Times New Roman" w:cs="Times New Roman"/>
          <w:sz w:val="24"/>
          <w:szCs w:val="24"/>
        </w:rPr>
        <w:t xml:space="preserve">board’s </w:t>
      </w:r>
      <w:r w:rsidRPr="00E5661A">
        <w:rPr>
          <w:rFonts w:ascii="Times New Roman" w:hAnsi="Times New Roman" w:cs="Times New Roman"/>
          <w:sz w:val="24"/>
          <w:szCs w:val="24"/>
        </w:rPr>
        <w:t xml:space="preserve">efforts?  </w:t>
      </w:r>
      <w:r w:rsidR="00544EA8" w:rsidRPr="00E5661A">
        <w:rPr>
          <w:rFonts w:ascii="Times New Roman" w:hAnsi="Times New Roman" w:cs="Times New Roman"/>
          <w:sz w:val="24"/>
          <w:szCs w:val="24"/>
        </w:rPr>
        <w:t xml:space="preserve">The </w:t>
      </w:r>
      <w:r w:rsidR="007D7CA4" w:rsidRPr="00E5661A">
        <w:rPr>
          <w:rFonts w:ascii="Times New Roman" w:hAnsi="Times New Roman" w:cs="Times New Roman"/>
          <w:sz w:val="24"/>
          <w:szCs w:val="24"/>
        </w:rPr>
        <w:t xml:space="preserve">U.S. </w:t>
      </w:r>
      <w:r w:rsidR="00544EA8" w:rsidRPr="00E5661A">
        <w:rPr>
          <w:rFonts w:ascii="Times New Roman" w:hAnsi="Times New Roman" w:cs="Times New Roman"/>
          <w:sz w:val="24"/>
          <w:szCs w:val="24"/>
        </w:rPr>
        <w:t>Supreme Court explained it succinctly:</w:t>
      </w:r>
    </w:p>
    <w:p w14:paraId="47EE2230" w14:textId="77777777" w:rsidR="00544EA8" w:rsidRPr="00E5661A" w:rsidRDefault="00544EA8" w:rsidP="00DB4FEA">
      <w:pPr>
        <w:spacing w:after="240" w:line="240" w:lineRule="auto"/>
        <w:ind w:left="720" w:right="720"/>
        <w:rPr>
          <w:rFonts w:ascii="Times New Roman" w:hAnsi="Times New Roman" w:cs="Times New Roman"/>
          <w:sz w:val="24"/>
          <w:szCs w:val="24"/>
        </w:rPr>
      </w:pPr>
      <w:r w:rsidRPr="00E5661A">
        <w:rPr>
          <w:rFonts w:ascii="Times New Roman" w:hAnsi="Times New Roman" w:cs="Times New Roman"/>
          <w:sz w:val="24"/>
          <w:szCs w:val="24"/>
        </w:rPr>
        <w:t>In the 1990’s, dentists in North Carolina started whitening teeth.  Many of those who did so, including 8 of the</w:t>
      </w:r>
      <w:r w:rsidR="00FB3A7E" w:rsidRPr="00E5661A">
        <w:rPr>
          <w:rFonts w:ascii="Times New Roman" w:hAnsi="Times New Roman" w:cs="Times New Roman"/>
          <w:sz w:val="24"/>
          <w:szCs w:val="24"/>
        </w:rPr>
        <w:t xml:space="preserve"> </w:t>
      </w:r>
      <w:r w:rsidRPr="00E5661A">
        <w:rPr>
          <w:rFonts w:ascii="Times New Roman" w:hAnsi="Times New Roman" w:cs="Times New Roman"/>
          <w:sz w:val="24"/>
          <w:szCs w:val="24"/>
        </w:rPr>
        <w:t>Board’s 10 members during the period at issue in this case, earned substantial fees for that service.  By 2003,</w:t>
      </w:r>
      <w:r w:rsidR="00BD1D98" w:rsidRPr="00E5661A">
        <w:rPr>
          <w:rFonts w:ascii="Times New Roman" w:hAnsi="Times New Roman" w:cs="Times New Roman"/>
          <w:sz w:val="24"/>
          <w:szCs w:val="24"/>
        </w:rPr>
        <w:t xml:space="preserve"> </w:t>
      </w:r>
      <w:proofErr w:type="spellStart"/>
      <w:r w:rsidRPr="00E5661A">
        <w:rPr>
          <w:rFonts w:ascii="Times New Roman" w:hAnsi="Times New Roman" w:cs="Times New Roman"/>
          <w:sz w:val="24"/>
          <w:szCs w:val="24"/>
        </w:rPr>
        <w:t>nondentists</w:t>
      </w:r>
      <w:proofErr w:type="spellEnd"/>
      <w:r w:rsidRPr="00E5661A">
        <w:rPr>
          <w:rFonts w:ascii="Times New Roman" w:hAnsi="Times New Roman" w:cs="Times New Roman"/>
          <w:sz w:val="24"/>
          <w:szCs w:val="24"/>
        </w:rPr>
        <w:t xml:space="preserve"> arrived on the scene.</w:t>
      </w:r>
      <w:r w:rsidR="00FB3A7E" w:rsidRPr="00E5661A">
        <w:rPr>
          <w:rFonts w:ascii="Times New Roman" w:hAnsi="Times New Roman" w:cs="Times New Roman"/>
          <w:sz w:val="24"/>
          <w:szCs w:val="24"/>
        </w:rPr>
        <w:t xml:space="preserve"> </w:t>
      </w:r>
      <w:r w:rsidRPr="00E5661A">
        <w:rPr>
          <w:rFonts w:ascii="Times New Roman" w:hAnsi="Times New Roman" w:cs="Times New Roman"/>
          <w:sz w:val="24"/>
          <w:szCs w:val="24"/>
        </w:rPr>
        <w:t xml:space="preserve"> They charged lower prices for their services than the dentists did.  Dentists soon began to complain to the Board about their new competitors.  Few complaints warned of possible harm to consumers.  Most expressed a principal concern with the low prices charged by </w:t>
      </w:r>
      <w:proofErr w:type="spellStart"/>
      <w:r w:rsidRPr="00E5661A">
        <w:rPr>
          <w:rFonts w:ascii="Times New Roman" w:hAnsi="Times New Roman" w:cs="Times New Roman"/>
          <w:sz w:val="24"/>
          <w:szCs w:val="24"/>
        </w:rPr>
        <w:t>nondentists</w:t>
      </w:r>
      <w:proofErr w:type="spellEnd"/>
      <w:r w:rsidRPr="00E5661A">
        <w:rPr>
          <w:rFonts w:ascii="Times New Roman" w:hAnsi="Times New Roman" w:cs="Times New Roman"/>
          <w:sz w:val="24"/>
          <w:szCs w:val="24"/>
        </w:rPr>
        <w:t>.</w:t>
      </w:r>
    </w:p>
    <w:p w14:paraId="0F93234F" w14:textId="77777777" w:rsidR="00544EA8" w:rsidRPr="00E5661A" w:rsidRDefault="0080322D" w:rsidP="00DB4FEA">
      <w:pPr>
        <w:spacing w:after="240" w:line="240" w:lineRule="auto"/>
        <w:ind w:right="720"/>
        <w:rPr>
          <w:rFonts w:ascii="Times New Roman" w:hAnsi="Times New Roman" w:cs="Times New Roman"/>
          <w:sz w:val="24"/>
          <w:szCs w:val="24"/>
        </w:rPr>
      </w:pPr>
      <w:proofErr w:type="gramStart"/>
      <w:r w:rsidRPr="00E5661A">
        <w:rPr>
          <w:rFonts w:ascii="Times New Roman" w:hAnsi="Times New Roman" w:cs="Times New Roman"/>
          <w:i/>
          <w:sz w:val="24"/>
          <w:szCs w:val="24"/>
        </w:rPr>
        <w:t>Id.</w:t>
      </w:r>
      <w:r w:rsidR="00BD1D98" w:rsidRPr="00E5661A">
        <w:rPr>
          <w:rFonts w:ascii="Times New Roman" w:hAnsi="Times New Roman" w:cs="Times New Roman"/>
          <w:sz w:val="24"/>
          <w:szCs w:val="24"/>
        </w:rPr>
        <w:t xml:space="preserve"> at 1108.</w:t>
      </w:r>
      <w:proofErr w:type="gramEnd"/>
    </w:p>
    <w:p w14:paraId="1ABE3F01" w14:textId="77777777" w:rsidR="00BF43B1" w:rsidRPr="00DF7A20" w:rsidRDefault="001E5F9C"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Ultimately, the </w:t>
      </w:r>
      <w:r w:rsidR="00FB3A7E" w:rsidRPr="00E5661A">
        <w:rPr>
          <w:rFonts w:ascii="Times New Roman" w:hAnsi="Times New Roman" w:cs="Times New Roman"/>
          <w:sz w:val="24"/>
          <w:szCs w:val="24"/>
        </w:rPr>
        <w:t>b</w:t>
      </w:r>
      <w:r w:rsidRPr="00E5661A">
        <w:rPr>
          <w:rFonts w:ascii="Times New Roman" w:hAnsi="Times New Roman" w:cs="Times New Roman"/>
          <w:sz w:val="24"/>
          <w:szCs w:val="24"/>
        </w:rPr>
        <w:t xml:space="preserve">oard’s actions against </w:t>
      </w:r>
      <w:proofErr w:type="spellStart"/>
      <w:r w:rsidRPr="00E5661A">
        <w:rPr>
          <w:rFonts w:ascii="Times New Roman" w:hAnsi="Times New Roman" w:cs="Times New Roman"/>
          <w:sz w:val="24"/>
          <w:szCs w:val="24"/>
        </w:rPr>
        <w:t>nondentist</w:t>
      </w:r>
      <w:proofErr w:type="spellEnd"/>
      <w:r w:rsidRPr="00E5661A">
        <w:rPr>
          <w:rFonts w:ascii="Times New Roman" w:hAnsi="Times New Roman" w:cs="Times New Roman"/>
          <w:sz w:val="24"/>
          <w:szCs w:val="24"/>
        </w:rPr>
        <w:t xml:space="preserve"> teeth whiteners “had the intended result.  </w:t>
      </w:r>
      <w:proofErr w:type="spellStart"/>
      <w:r w:rsidRPr="00E5661A">
        <w:rPr>
          <w:rFonts w:ascii="Times New Roman" w:hAnsi="Times New Roman" w:cs="Times New Roman"/>
          <w:sz w:val="24"/>
          <w:szCs w:val="24"/>
        </w:rPr>
        <w:t>Nondentists</w:t>
      </w:r>
      <w:proofErr w:type="spellEnd"/>
      <w:r w:rsidRPr="00E5661A">
        <w:rPr>
          <w:rFonts w:ascii="Times New Roman" w:hAnsi="Times New Roman" w:cs="Times New Roman"/>
          <w:sz w:val="24"/>
          <w:szCs w:val="24"/>
        </w:rPr>
        <w:t xml:space="preserve"> ceased offering teeth whitening services in North Carolina.”  </w:t>
      </w:r>
      <w:r w:rsidR="00BD1D98" w:rsidRPr="00E5661A">
        <w:rPr>
          <w:rFonts w:ascii="Times New Roman" w:hAnsi="Times New Roman" w:cs="Times New Roman"/>
          <w:i/>
          <w:sz w:val="24"/>
          <w:szCs w:val="24"/>
        </w:rPr>
        <w:t>Id</w:t>
      </w:r>
      <w:r w:rsidRPr="00E5661A">
        <w:rPr>
          <w:rFonts w:ascii="Times New Roman" w:hAnsi="Times New Roman" w:cs="Times New Roman"/>
          <w:i/>
          <w:sz w:val="24"/>
          <w:szCs w:val="24"/>
        </w:rPr>
        <w:t>.</w:t>
      </w:r>
      <w:r w:rsidRPr="00E5661A">
        <w:rPr>
          <w:rFonts w:ascii="Times New Roman" w:hAnsi="Times New Roman" w:cs="Times New Roman"/>
          <w:sz w:val="24"/>
          <w:szCs w:val="24"/>
        </w:rPr>
        <w:t xml:space="preserve">  </w:t>
      </w:r>
      <w:r w:rsidR="009B7E9D" w:rsidRPr="00E5661A">
        <w:rPr>
          <w:rFonts w:ascii="Times New Roman" w:hAnsi="Times New Roman" w:cs="Times New Roman"/>
          <w:sz w:val="24"/>
          <w:szCs w:val="24"/>
        </w:rPr>
        <w:t xml:space="preserve">Thus, </w:t>
      </w:r>
      <w:r w:rsidR="00786B0F" w:rsidRPr="00E5661A">
        <w:rPr>
          <w:rFonts w:ascii="Times New Roman" w:hAnsi="Times New Roman" w:cs="Times New Roman"/>
          <w:sz w:val="24"/>
          <w:szCs w:val="24"/>
        </w:rPr>
        <w:t>dentists us</w:t>
      </w:r>
      <w:r w:rsidR="009B7E9D" w:rsidRPr="00E5661A">
        <w:rPr>
          <w:rFonts w:ascii="Times New Roman" w:hAnsi="Times New Roman" w:cs="Times New Roman"/>
          <w:sz w:val="24"/>
          <w:szCs w:val="24"/>
        </w:rPr>
        <w:t>ed</w:t>
      </w:r>
      <w:r w:rsidR="00786B0F" w:rsidRPr="00E5661A">
        <w:rPr>
          <w:rFonts w:ascii="Times New Roman" w:hAnsi="Times New Roman" w:cs="Times New Roman"/>
          <w:sz w:val="24"/>
          <w:szCs w:val="24"/>
        </w:rPr>
        <w:t xml:space="preserve"> the power granted to them through the </w:t>
      </w:r>
      <w:r w:rsidR="00626E0B" w:rsidRPr="00E5661A">
        <w:rPr>
          <w:rFonts w:ascii="Times New Roman" w:hAnsi="Times New Roman" w:cs="Times New Roman"/>
          <w:sz w:val="24"/>
          <w:szCs w:val="24"/>
        </w:rPr>
        <w:t>board</w:t>
      </w:r>
      <w:r w:rsidR="00786B0F" w:rsidRPr="00E5661A">
        <w:rPr>
          <w:rFonts w:ascii="Times New Roman" w:hAnsi="Times New Roman" w:cs="Times New Roman"/>
          <w:sz w:val="24"/>
          <w:szCs w:val="24"/>
        </w:rPr>
        <w:t xml:space="preserve"> to prevent competition with dentists at the expense of consumers</w:t>
      </w:r>
      <w:r w:rsidR="00BB6CE7" w:rsidRPr="00E5661A">
        <w:rPr>
          <w:rFonts w:ascii="Times New Roman" w:hAnsi="Times New Roman" w:cs="Times New Roman"/>
          <w:sz w:val="24"/>
          <w:szCs w:val="24"/>
        </w:rPr>
        <w:t xml:space="preserve">, a </w:t>
      </w:r>
      <w:r w:rsidR="005F0C22" w:rsidRPr="00E5661A">
        <w:rPr>
          <w:rFonts w:ascii="Times New Roman" w:hAnsi="Times New Roman" w:cs="Times New Roman"/>
          <w:sz w:val="24"/>
          <w:szCs w:val="24"/>
        </w:rPr>
        <w:t>classi</w:t>
      </w:r>
      <w:r w:rsidR="004B5A18" w:rsidRPr="00E5661A">
        <w:rPr>
          <w:rFonts w:ascii="Times New Roman" w:hAnsi="Times New Roman" w:cs="Times New Roman"/>
          <w:sz w:val="24"/>
          <w:szCs w:val="24"/>
        </w:rPr>
        <w:t xml:space="preserve">c </w:t>
      </w:r>
      <w:r w:rsidR="005F0C22" w:rsidRPr="00E5661A">
        <w:rPr>
          <w:rFonts w:ascii="Times New Roman" w:hAnsi="Times New Roman" w:cs="Times New Roman"/>
          <w:sz w:val="24"/>
          <w:szCs w:val="24"/>
        </w:rPr>
        <w:t>case of regulatory capture</w:t>
      </w:r>
      <w:r w:rsidR="00E90F05" w:rsidRPr="00E5661A">
        <w:rPr>
          <w:rFonts w:ascii="Times New Roman" w:hAnsi="Times New Roman" w:cs="Times New Roman"/>
          <w:sz w:val="24"/>
          <w:szCs w:val="24"/>
        </w:rPr>
        <w:t xml:space="preserve"> and rent-seeking</w:t>
      </w:r>
      <w:r w:rsidR="005F0C22" w:rsidRPr="00E5661A">
        <w:rPr>
          <w:rFonts w:ascii="Times New Roman" w:hAnsi="Times New Roman" w:cs="Times New Roman"/>
          <w:sz w:val="24"/>
          <w:szCs w:val="24"/>
        </w:rPr>
        <w:t>.</w:t>
      </w:r>
      <w:r w:rsidR="00F54BA8" w:rsidRPr="00DF7A20">
        <w:rPr>
          <w:rStyle w:val="FootnoteReference"/>
          <w:rFonts w:ascii="Times New Roman" w:hAnsi="Times New Roman" w:cs="Times New Roman"/>
          <w:sz w:val="24"/>
          <w:szCs w:val="24"/>
        </w:rPr>
        <w:footnoteReference w:id="7"/>
      </w:r>
      <w:r w:rsidR="005F0C22" w:rsidRPr="00DF7A20">
        <w:rPr>
          <w:rFonts w:ascii="Times New Roman" w:hAnsi="Times New Roman" w:cs="Times New Roman"/>
          <w:sz w:val="24"/>
          <w:szCs w:val="24"/>
        </w:rPr>
        <w:t xml:space="preserve">  </w:t>
      </w:r>
      <w:r w:rsidR="00786B0F" w:rsidRPr="00B25CF9">
        <w:rPr>
          <w:rFonts w:ascii="Times New Roman" w:hAnsi="Times New Roman" w:cs="Times New Roman"/>
          <w:sz w:val="24"/>
          <w:szCs w:val="24"/>
        </w:rPr>
        <w:t xml:space="preserve">This led the Federal Trade </w:t>
      </w:r>
      <w:r w:rsidR="005F0C22" w:rsidRPr="00865E7D">
        <w:rPr>
          <w:rFonts w:ascii="Times New Roman" w:hAnsi="Times New Roman" w:cs="Times New Roman"/>
          <w:sz w:val="24"/>
          <w:szCs w:val="24"/>
        </w:rPr>
        <w:t>Commission</w:t>
      </w:r>
      <w:r w:rsidR="00786B0F" w:rsidRPr="00865E7D">
        <w:rPr>
          <w:rFonts w:ascii="Times New Roman" w:hAnsi="Times New Roman" w:cs="Times New Roman"/>
          <w:sz w:val="24"/>
          <w:szCs w:val="24"/>
        </w:rPr>
        <w:t xml:space="preserve"> to sue the </w:t>
      </w:r>
      <w:r w:rsidR="00C27BDD" w:rsidRPr="00865E7D">
        <w:rPr>
          <w:rFonts w:ascii="Times New Roman" w:hAnsi="Times New Roman" w:cs="Times New Roman"/>
          <w:sz w:val="24"/>
          <w:szCs w:val="24"/>
        </w:rPr>
        <w:t>board</w:t>
      </w:r>
      <w:r w:rsidR="00786B0F" w:rsidRPr="001C4B4C">
        <w:rPr>
          <w:rFonts w:ascii="Times New Roman" w:hAnsi="Times New Roman" w:cs="Times New Roman"/>
          <w:sz w:val="24"/>
          <w:szCs w:val="24"/>
        </w:rPr>
        <w:t xml:space="preserve"> for anti-competitive</w:t>
      </w:r>
      <w:r w:rsidR="005F0C22" w:rsidRPr="001C4B4C">
        <w:rPr>
          <w:rFonts w:ascii="Times New Roman" w:hAnsi="Times New Roman" w:cs="Times New Roman"/>
          <w:sz w:val="24"/>
          <w:szCs w:val="24"/>
        </w:rPr>
        <w:t xml:space="preserve"> practices.</w:t>
      </w:r>
      <w:r w:rsidR="00BC0D21" w:rsidRPr="00DF7A20">
        <w:rPr>
          <w:rStyle w:val="FootnoteReference"/>
          <w:rFonts w:ascii="Times New Roman" w:hAnsi="Times New Roman" w:cs="Times New Roman"/>
          <w:sz w:val="24"/>
          <w:szCs w:val="24"/>
        </w:rPr>
        <w:footnoteReference w:id="8"/>
      </w:r>
    </w:p>
    <w:p w14:paraId="0F83D0C6" w14:textId="77777777" w:rsidR="00BC0D21" w:rsidRPr="00E5661A" w:rsidRDefault="00544EA8" w:rsidP="00DB4FEA">
      <w:pPr>
        <w:spacing w:after="240" w:line="240" w:lineRule="auto"/>
        <w:ind w:firstLine="720"/>
        <w:rPr>
          <w:rFonts w:ascii="Times New Roman" w:hAnsi="Times New Roman" w:cs="Times New Roman"/>
          <w:sz w:val="24"/>
          <w:szCs w:val="24"/>
        </w:rPr>
      </w:pPr>
      <w:r w:rsidRPr="00DF7A20">
        <w:rPr>
          <w:rFonts w:ascii="Times New Roman" w:hAnsi="Times New Roman" w:cs="Times New Roman"/>
          <w:sz w:val="24"/>
          <w:szCs w:val="24"/>
        </w:rPr>
        <w:t xml:space="preserve">The </w:t>
      </w:r>
      <w:r w:rsidR="00F54BA8" w:rsidRPr="00865E7D">
        <w:rPr>
          <w:rFonts w:ascii="Times New Roman" w:hAnsi="Times New Roman" w:cs="Times New Roman"/>
          <w:sz w:val="24"/>
          <w:szCs w:val="24"/>
        </w:rPr>
        <w:t>Supreme</w:t>
      </w:r>
      <w:r w:rsidRPr="00865E7D">
        <w:rPr>
          <w:rFonts w:ascii="Times New Roman" w:hAnsi="Times New Roman" w:cs="Times New Roman"/>
          <w:sz w:val="24"/>
          <w:szCs w:val="24"/>
        </w:rPr>
        <w:t xml:space="preserve"> Court h</w:t>
      </w:r>
      <w:r w:rsidR="001E5F9C" w:rsidRPr="001C4B4C">
        <w:rPr>
          <w:rFonts w:ascii="Times New Roman" w:hAnsi="Times New Roman" w:cs="Times New Roman"/>
          <w:sz w:val="24"/>
          <w:szCs w:val="24"/>
        </w:rPr>
        <w:t xml:space="preserve">eld that the </w:t>
      </w:r>
      <w:r w:rsidR="00EF7EC2" w:rsidRPr="001C4B4C">
        <w:rPr>
          <w:rFonts w:ascii="Times New Roman" w:hAnsi="Times New Roman" w:cs="Times New Roman"/>
          <w:sz w:val="24"/>
          <w:szCs w:val="24"/>
        </w:rPr>
        <w:t>board’s</w:t>
      </w:r>
      <w:r w:rsidR="001E5F9C" w:rsidRPr="000C3E8E">
        <w:rPr>
          <w:rFonts w:ascii="Times New Roman" w:hAnsi="Times New Roman" w:cs="Times New Roman"/>
          <w:sz w:val="24"/>
          <w:szCs w:val="24"/>
        </w:rPr>
        <w:t xml:space="preserve"> </w:t>
      </w:r>
      <w:r w:rsidR="00F54BA8" w:rsidRPr="000C3E8E">
        <w:rPr>
          <w:rFonts w:ascii="Times New Roman" w:hAnsi="Times New Roman" w:cs="Times New Roman"/>
          <w:sz w:val="24"/>
          <w:szCs w:val="24"/>
        </w:rPr>
        <w:t>structure meant it could be sued for antitrust violations</w:t>
      </w:r>
      <w:r w:rsidR="001E5F9C" w:rsidRPr="00E5661A">
        <w:rPr>
          <w:rFonts w:ascii="Times New Roman" w:hAnsi="Times New Roman" w:cs="Times New Roman"/>
          <w:sz w:val="24"/>
          <w:szCs w:val="24"/>
        </w:rPr>
        <w:t>.  As the Court explained,</w:t>
      </w:r>
    </w:p>
    <w:p w14:paraId="4EECF360" w14:textId="77777777" w:rsidR="00BC0D21" w:rsidRPr="00E5661A" w:rsidRDefault="00BC0D21" w:rsidP="00DB4FEA">
      <w:pPr>
        <w:spacing w:after="240" w:line="240" w:lineRule="auto"/>
        <w:ind w:left="720" w:right="720"/>
        <w:rPr>
          <w:rFonts w:ascii="Times New Roman" w:hAnsi="Times New Roman" w:cs="Times New Roman"/>
          <w:sz w:val="24"/>
          <w:szCs w:val="24"/>
        </w:rPr>
      </w:pPr>
      <w:r w:rsidRPr="00E5661A">
        <w:rPr>
          <w:rFonts w:ascii="Times New Roman" w:hAnsi="Times New Roman" w:cs="Times New Roman"/>
          <w:sz w:val="24"/>
          <w:szCs w:val="24"/>
        </w:rPr>
        <w:t xml:space="preserve">Limits on state-action immunity are most essential when the State seeks to delegate its regulatory power to active market participants, for established ethical standards may blend with private anticompetitive motives in a way difficult even for market participants to discern. </w:t>
      </w:r>
      <w:r w:rsidR="008B195C" w:rsidRPr="00E5661A">
        <w:rPr>
          <w:rFonts w:ascii="Times New Roman" w:hAnsi="Times New Roman" w:cs="Times New Roman"/>
          <w:sz w:val="24"/>
          <w:szCs w:val="24"/>
        </w:rPr>
        <w:t xml:space="preserve"> </w:t>
      </w:r>
      <w:r w:rsidRPr="00E5661A">
        <w:rPr>
          <w:rFonts w:ascii="Times New Roman" w:hAnsi="Times New Roman" w:cs="Times New Roman"/>
          <w:sz w:val="24"/>
          <w:szCs w:val="24"/>
        </w:rPr>
        <w:t xml:space="preserve">Dual allegiances are not always apparent to an actor. </w:t>
      </w:r>
      <w:r w:rsidR="00EA2721" w:rsidRPr="00E5661A">
        <w:rPr>
          <w:rFonts w:ascii="Times New Roman" w:hAnsi="Times New Roman" w:cs="Times New Roman"/>
          <w:sz w:val="24"/>
          <w:szCs w:val="24"/>
        </w:rPr>
        <w:t xml:space="preserve"> </w:t>
      </w:r>
      <w:r w:rsidRPr="00E5661A">
        <w:rPr>
          <w:rFonts w:ascii="Times New Roman" w:hAnsi="Times New Roman" w:cs="Times New Roman"/>
          <w:sz w:val="24"/>
          <w:szCs w:val="24"/>
        </w:rPr>
        <w:t>In consequence, active market participants cannot be allowed to regulate their own mark</w:t>
      </w:r>
      <w:r w:rsidR="00561583" w:rsidRPr="00E5661A">
        <w:rPr>
          <w:rFonts w:ascii="Times New Roman" w:hAnsi="Times New Roman" w:cs="Times New Roman"/>
          <w:sz w:val="24"/>
          <w:szCs w:val="24"/>
        </w:rPr>
        <w:t>ets free from antitrust account</w:t>
      </w:r>
      <w:r w:rsidRPr="00E5661A">
        <w:rPr>
          <w:rFonts w:ascii="Times New Roman" w:hAnsi="Times New Roman" w:cs="Times New Roman"/>
          <w:sz w:val="24"/>
          <w:szCs w:val="24"/>
        </w:rPr>
        <w:t>ability.</w:t>
      </w:r>
    </w:p>
    <w:p w14:paraId="73419399" w14:textId="06CECC61" w:rsidR="00BC0D21" w:rsidRPr="00B25CF9" w:rsidRDefault="00561583" w:rsidP="00DB4FEA">
      <w:pPr>
        <w:spacing w:after="240" w:line="240" w:lineRule="auto"/>
        <w:rPr>
          <w:rFonts w:ascii="Times New Roman" w:hAnsi="Times New Roman" w:cs="Times New Roman"/>
          <w:sz w:val="24"/>
          <w:szCs w:val="24"/>
        </w:rPr>
      </w:pPr>
      <w:proofErr w:type="gramStart"/>
      <w:r w:rsidRPr="00E5661A">
        <w:rPr>
          <w:rFonts w:ascii="Times New Roman" w:hAnsi="Times New Roman" w:cs="Times New Roman"/>
          <w:i/>
          <w:sz w:val="24"/>
          <w:szCs w:val="24"/>
        </w:rPr>
        <w:t>Id.</w:t>
      </w:r>
      <w:r w:rsidRPr="00E5661A">
        <w:rPr>
          <w:rFonts w:ascii="Times New Roman" w:hAnsi="Times New Roman" w:cs="Times New Roman"/>
          <w:sz w:val="24"/>
          <w:szCs w:val="24"/>
        </w:rPr>
        <w:t xml:space="preserve"> at </w:t>
      </w:r>
      <w:r w:rsidR="00BC0D21" w:rsidRPr="00E5661A">
        <w:rPr>
          <w:rFonts w:ascii="Times New Roman" w:hAnsi="Times New Roman" w:cs="Times New Roman"/>
          <w:sz w:val="24"/>
          <w:szCs w:val="24"/>
        </w:rPr>
        <w:t>1111</w:t>
      </w:r>
      <w:r w:rsidR="004817A6" w:rsidRPr="00E5661A">
        <w:rPr>
          <w:rFonts w:ascii="Times New Roman" w:hAnsi="Times New Roman" w:cs="Times New Roman"/>
          <w:sz w:val="24"/>
          <w:szCs w:val="24"/>
        </w:rPr>
        <w:t>.</w:t>
      </w:r>
      <w:proofErr w:type="gramEnd"/>
      <w:r w:rsidR="00290B78" w:rsidRPr="00E5661A">
        <w:rPr>
          <w:rFonts w:ascii="Times New Roman" w:hAnsi="Times New Roman" w:cs="Times New Roman"/>
          <w:sz w:val="24"/>
          <w:szCs w:val="24"/>
        </w:rPr>
        <w:t xml:space="preserve">  </w:t>
      </w:r>
      <w:r w:rsidR="00C722A1">
        <w:rPr>
          <w:rFonts w:ascii="Times New Roman" w:hAnsi="Times New Roman" w:cs="Times New Roman"/>
          <w:sz w:val="24"/>
          <w:szCs w:val="24"/>
        </w:rPr>
        <w:t>Further</w:t>
      </w:r>
      <w:r w:rsidRPr="00E5661A">
        <w:rPr>
          <w:rFonts w:ascii="Times New Roman" w:hAnsi="Times New Roman" w:cs="Times New Roman"/>
          <w:sz w:val="24"/>
          <w:szCs w:val="24"/>
        </w:rPr>
        <w:t xml:space="preserve">, </w:t>
      </w:r>
      <w:r w:rsidR="001E5F9C" w:rsidRPr="00E5661A">
        <w:rPr>
          <w:rFonts w:ascii="Times New Roman" w:hAnsi="Times New Roman" w:cs="Times New Roman"/>
          <w:sz w:val="24"/>
          <w:szCs w:val="24"/>
        </w:rPr>
        <w:t>“[s]</w:t>
      </w:r>
      <w:proofErr w:type="spellStart"/>
      <w:r w:rsidR="001E5F9C" w:rsidRPr="00E5661A">
        <w:rPr>
          <w:rFonts w:ascii="Times New Roman" w:hAnsi="Times New Roman" w:cs="Times New Roman"/>
          <w:sz w:val="24"/>
          <w:szCs w:val="24"/>
        </w:rPr>
        <w:t>tate</w:t>
      </w:r>
      <w:proofErr w:type="spellEnd"/>
      <w:r w:rsidR="001E5F9C" w:rsidRPr="00E5661A">
        <w:rPr>
          <w:rFonts w:ascii="Times New Roman" w:hAnsi="Times New Roman" w:cs="Times New Roman"/>
          <w:sz w:val="24"/>
          <w:szCs w:val="24"/>
        </w:rPr>
        <w:t xml:space="preserve"> agencies controlled by active market participants,</w:t>
      </w:r>
      <w:r w:rsidR="00F54BA8" w:rsidRPr="00E5661A">
        <w:rPr>
          <w:rFonts w:ascii="Times New Roman" w:hAnsi="Times New Roman" w:cs="Times New Roman"/>
          <w:sz w:val="24"/>
          <w:szCs w:val="24"/>
        </w:rPr>
        <w:t xml:space="preserve"> </w:t>
      </w:r>
      <w:r w:rsidR="001E5F9C" w:rsidRPr="00E5661A">
        <w:rPr>
          <w:rFonts w:ascii="Times New Roman" w:hAnsi="Times New Roman" w:cs="Times New Roman"/>
          <w:sz w:val="24"/>
          <w:szCs w:val="24"/>
        </w:rPr>
        <w:t xml:space="preserve">who possess singularly strong private interests, pose </w:t>
      </w:r>
      <w:r w:rsidR="00BD1D98" w:rsidRPr="00E5661A">
        <w:rPr>
          <w:rFonts w:ascii="Times New Roman" w:hAnsi="Times New Roman" w:cs="Times New Roman"/>
          <w:sz w:val="24"/>
          <w:szCs w:val="24"/>
        </w:rPr>
        <w:t>[a]</w:t>
      </w:r>
      <w:r w:rsidR="001E5F9C" w:rsidRPr="00E5661A">
        <w:rPr>
          <w:rFonts w:ascii="Times New Roman" w:hAnsi="Times New Roman" w:cs="Times New Roman"/>
          <w:sz w:val="24"/>
          <w:szCs w:val="24"/>
        </w:rPr>
        <w:t xml:space="preserve"> risk of self-</w:t>
      </w:r>
      <w:proofErr w:type="gramStart"/>
      <w:r w:rsidR="001E5F9C" w:rsidRPr="00E5661A">
        <w:rPr>
          <w:rFonts w:ascii="Times New Roman" w:hAnsi="Times New Roman" w:cs="Times New Roman"/>
          <w:sz w:val="24"/>
          <w:szCs w:val="24"/>
        </w:rPr>
        <w:t>dealing .</w:t>
      </w:r>
      <w:proofErr w:type="gramEnd"/>
      <w:r w:rsidR="00031D4B" w:rsidRPr="00E5661A">
        <w:rPr>
          <w:rFonts w:ascii="Times New Roman" w:hAnsi="Times New Roman" w:cs="Times New Roman"/>
          <w:sz w:val="24"/>
          <w:szCs w:val="24"/>
        </w:rPr>
        <w:t> </w:t>
      </w:r>
      <w:r w:rsidR="001E5F9C" w:rsidRPr="00E5661A">
        <w:rPr>
          <w:rFonts w:ascii="Times New Roman" w:hAnsi="Times New Roman" w:cs="Times New Roman"/>
          <w:sz w:val="24"/>
          <w:szCs w:val="24"/>
        </w:rPr>
        <w:t>.</w:t>
      </w:r>
      <w:r w:rsidR="00031D4B" w:rsidRPr="00E5661A">
        <w:rPr>
          <w:rFonts w:ascii="Times New Roman" w:hAnsi="Times New Roman" w:cs="Times New Roman"/>
          <w:sz w:val="24"/>
          <w:szCs w:val="24"/>
        </w:rPr>
        <w:t> </w:t>
      </w:r>
      <w:r w:rsidR="001E5F9C" w:rsidRPr="00E5661A">
        <w:rPr>
          <w:rFonts w:ascii="Times New Roman" w:hAnsi="Times New Roman" w:cs="Times New Roman"/>
          <w:sz w:val="24"/>
          <w:szCs w:val="24"/>
        </w:rPr>
        <w:t>.</w:t>
      </w:r>
      <w:r w:rsidR="00031D4B" w:rsidRPr="00E5661A">
        <w:rPr>
          <w:rFonts w:ascii="Times New Roman" w:hAnsi="Times New Roman" w:cs="Times New Roman"/>
          <w:sz w:val="24"/>
          <w:szCs w:val="24"/>
        </w:rPr>
        <w:t> </w:t>
      </w:r>
      <w:r w:rsidR="001E5F9C" w:rsidRPr="00E5661A">
        <w:rPr>
          <w:rFonts w:ascii="Times New Roman" w:hAnsi="Times New Roman" w:cs="Times New Roman"/>
          <w:sz w:val="24"/>
          <w:szCs w:val="24"/>
        </w:rPr>
        <w:t xml:space="preserve">.  This conclusion does not question the good faith of state officers but rather is an assessment of the structural risk of market participants’ confusing their own interests with the State’s policy goals.”  </w:t>
      </w:r>
      <w:proofErr w:type="gramStart"/>
      <w:r w:rsidR="0080322D" w:rsidRPr="00E5661A">
        <w:rPr>
          <w:rFonts w:ascii="Times New Roman" w:hAnsi="Times New Roman" w:cs="Times New Roman"/>
          <w:i/>
          <w:sz w:val="24"/>
          <w:szCs w:val="24"/>
        </w:rPr>
        <w:t>Id.</w:t>
      </w:r>
      <w:r w:rsidR="0080322D" w:rsidRPr="00E5661A">
        <w:rPr>
          <w:rFonts w:ascii="Times New Roman" w:hAnsi="Times New Roman" w:cs="Times New Roman"/>
          <w:sz w:val="24"/>
          <w:szCs w:val="24"/>
        </w:rPr>
        <w:t xml:space="preserve"> </w:t>
      </w:r>
      <w:r w:rsidR="00BD1D98" w:rsidRPr="00E5661A">
        <w:rPr>
          <w:rFonts w:ascii="Times New Roman" w:hAnsi="Times New Roman" w:cs="Times New Roman"/>
          <w:sz w:val="24"/>
          <w:szCs w:val="24"/>
        </w:rPr>
        <w:t>at 1114</w:t>
      </w:r>
      <w:r w:rsidR="001E5F9C" w:rsidRPr="00E5661A">
        <w:rPr>
          <w:rFonts w:ascii="Times New Roman" w:hAnsi="Times New Roman" w:cs="Times New Roman"/>
          <w:sz w:val="24"/>
          <w:szCs w:val="24"/>
        </w:rPr>
        <w:t>.</w:t>
      </w:r>
      <w:proofErr w:type="gramEnd"/>
      <w:r w:rsidR="001E53FF" w:rsidRPr="00DF7A20">
        <w:rPr>
          <w:rStyle w:val="FootnoteReference"/>
          <w:rFonts w:ascii="Times New Roman" w:hAnsi="Times New Roman" w:cs="Times New Roman"/>
          <w:sz w:val="24"/>
          <w:szCs w:val="24"/>
        </w:rPr>
        <w:footnoteReference w:id="9"/>
      </w:r>
      <w:r w:rsidR="005015F6" w:rsidRPr="00DF7A20">
        <w:rPr>
          <w:rFonts w:ascii="Times New Roman" w:hAnsi="Times New Roman" w:cs="Times New Roman"/>
          <w:sz w:val="24"/>
          <w:szCs w:val="24"/>
        </w:rPr>
        <w:t xml:space="preserve"> </w:t>
      </w:r>
    </w:p>
    <w:p w14:paraId="35C839BC" w14:textId="5098B88C" w:rsidR="00B558EB" w:rsidRPr="00DF7A20" w:rsidRDefault="002C7707" w:rsidP="00DB4FEA">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The </w:t>
      </w:r>
      <w:r w:rsidR="00F24D6A" w:rsidRPr="001C4B4C">
        <w:rPr>
          <w:rFonts w:ascii="Times New Roman" w:hAnsi="Times New Roman" w:cs="Times New Roman"/>
          <w:i/>
          <w:sz w:val="24"/>
          <w:szCs w:val="24"/>
        </w:rPr>
        <w:t>Dental Examiners</w:t>
      </w:r>
      <w:r w:rsidR="00F24D6A" w:rsidRPr="001C4B4C">
        <w:rPr>
          <w:rFonts w:ascii="Times New Roman" w:hAnsi="Times New Roman" w:cs="Times New Roman"/>
          <w:sz w:val="24"/>
          <w:szCs w:val="24"/>
        </w:rPr>
        <w:t xml:space="preserve"> decision dir</w:t>
      </w:r>
      <w:r w:rsidR="00F24D6A" w:rsidRPr="000C3E8E">
        <w:rPr>
          <w:rFonts w:ascii="Times New Roman" w:hAnsi="Times New Roman" w:cs="Times New Roman"/>
          <w:sz w:val="24"/>
          <w:szCs w:val="24"/>
        </w:rPr>
        <w:t xml:space="preserve">ectly implicates </w:t>
      </w:r>
      <w:r w:rsidR="00B558EB" w:rsidRPr="000C3E8E">
        <w:rPr>
          <w:rFonts w:ascii="Times New Roman" w:hAnsi="Times New Roman" w:cs="Times New Roman"/>
          <w:sz w:val="24"/>
          <w:szCs w:val="24"/>
        </w:rPr>
        <w:t xml:space="preserve">the reforms necessary to protect the public from </w:t>
      </w:r>
      <w:r w:rsidR="001046EA">
        <w:rPr>
          <w:rFonts w:ascii="Times New Roman" w:hAnsi="Times New Roman" w:cs="Times New Roman"/>
          <w:sz w:val="24"/>
          <w:szCs w:val="24"/>
        </w:rPr>
        <w:t>an</w:t>
      </w:r>
      <w:r w:rsidR="001046EA" w:rsidRPr="000C3E8E">
        <w:rPr>
          <w:rFonts w:ascii="Times New Roman" w:hAnsi="Times New Roman" w:cs="Times New Roman"/>
          <w:sz w:val="24"/>
          <w:szCs w:val="24"/>
        </w:rPr>
        <w:t xml:space="preserve"> </w:t>
      </w:r>
      <w:r w:rsidR="00E66068" w:rsidRPr="00E5661A">
        <w:rPr>
          <w:rFonts w:ascii="Times New Roman" w:hAnsi="Times New Roman" w:cs="Times New Roman"/>
          <w:sz w:val="24"/>
          <w:szCs w:val="24"/>
        </w:rPr>
        <w:t>integrated bar</w:t>
      </w:r>
      <w:r w:rsidR="00B558EB" w:rsidRPr="00E5661A">
        <w:rPr>
          <w:rFonts w:ascii="Times New Roman" w:hAnsi="Times New Roman" w:cs="Times New Roman"/>
          <w:sz w:val="24"/>
          <w:szCs w:val="24"/>
        </w:rPr>
        <w:t>.</w:t>
      </w:r>
      <w:r w:rsidR="00E55767" w:rsidRPr="00E5661A">
        <w:rPr>
          <w:rFonts w:ascii="Times New Roman" w:hAnsi="Times New Roman" w:cs="Times New Roman"/>
          <w:sz w:val="24"/>
          <w:szCs w:val="24"/>
        </w:rPr>
        <w:t xml:space="preserve">  Like the Dental Examiners Board, </w:t>
      </w:r>
      <w:r w:rsidR="001046EA">
        <w:rPr>
          <w:rFonts w:ascii="Times New Roman" w:hAnsi="Times New Roman" w:cs="Times New Roman"/>
          <w:sz w:val="24"/>
          <w:szCs w:val="24"/>
        </w:rPr>
        <w:t>an</w:t>
      </w:r>
      <w:r w:rsidR="001046EA" w:rsidRPr="00E5661A">
        <w:rPr>
          <w:rFonts w:ascii="Times New Roman" w:hAnsi="Times New Roman" w:cs="Times New Roman"/>
          <w:sz w:val="24"/>
          <w:szCs w:val="24"/>
        </w:rPr>
        <w:t xml:space="preserve"> </w:t>
      </w:r>
      <w:r w:rsidR="00E66068" w:rsidRPr="00E5661A">
        <w:rPr>
          <w:rFonts w:ascii="Times New Roman" w:hAnsi="Times New Roman" w:cs="Times New Roman"/>
          <w:sz w:val="24"/>
          <w:szCs w:val="24"/>
        </w:rPr>
        <w:t>integrated</w:t>
      </w:r>
      <w:r w:rsidR="00E55767" w:rsidRPr="00E5661A">
        <w:rPr>
          <w:rFonts w:ascii="Times New Roman" w:hAnsi="Times New Roman" w:cs="Times New Roman"/>
          <w:sz w:val="24"/>
          <w:szCs w:val="24"/>
        </w:rPr>
        <w:t xml:space="preserve"> </w:t>
      </w:r>
      <w:r w:rsidR="00A82E2B" w:rsidRPr="00E5661A">
        <w:rPr>
          <w:rFonts w:ascii="Times New Roman" w:hAnsi="Times New Roman" w:cs="Times New Roman"/>
          <w:sz w:val="24"/>
          <w:szCs w:val="24"/>
        </w:rPr>
        <w:t xml:space="preserve">bar </w:t>
      </w:r>
      <w:r w:rsidR="00E55767" w:rsidRPr="001046EA">
        <w:rPr>
          <w:rFonts w:ascii="Times New Roman" w:hAnsi="Times New Roman" w:cs="Times New Roman"/>
          <w:sz w:val="24"/>
          <w:szCs w:val="24"/>
        </w:rPr>
        <w:t xml:space="preserve">is in a </w:t>
      </w:r>
      <w:r w:rsidR="00E55767" w:rsidRPr="001046EA">
        <w:rPr>
          <w:rFonts w:ascii="Times New Roman" w:hAnsi="Times New Roman" w:cs="Times New Roman"/>
          <w:sz w:val="24"/>
          <w:szCs w:val="24"/>
        </w:rPr>
        <w:lastRenderedPageBreak/>
        <w:t xml:space="preserve">position to foster anticompetitive </w:t>
      </w:r>
      <w:r w:rsidR="00626E0B" w:rsidRPr="001046EA">
        <w:rPr>
          <w:rFonts w:ascii="Times New Roman" w:hAnsi="Times New Roman" w:cs="Times New Roman"/>
          <w:sz w:val="24"/>
          <w:szCs w:val="24"/>
        </w:rPr>
        <w:t>regulations and actions</w:t>
      </w:r>
      <w:r w:rsidR="00E55767" w:rsidRPr="001046EA">
        <w:rPr>
          <w:rFonts w:ascii="Times New Roman" w:hAnsi="Times New Roman" w:cs="Times New Roman"/>
          <w:sz w:val="24"/>
          <w:szCs w:val="24"/>
        </w:rPr>
        <w:t xml:space="preserve"> for the benefit of lawyers, not the public.  </w:t>
      </w:r>
      <w:r w:rsidR="00E55767" w:rsidRPr="001046EA">
        <w:rPr>
          <w:rFonts w:ascii="Times New Roman" w:hAnsi="Times New Roman" w:cs="Times New Roman"/>
          <w:i/>
          <w:sz w:val="24"/>
          <w:szCs w:val="24"/>
        </w:rPr>
        <w:t>See also Goldfarb v. Va. State Bar</w:t>
      </w:r>
      <w:r w:rsidR="00E55767" w:rsidRPr="001046EA">
        <w:rPr>
          <w:rFonts w:ascii="Times New Roman" w:hAnsi="Times New Roman" w:cs="Times New Roman"/>
          <w:sz w:val="24"/>
          <w:szCs w:val="24"/>
        </w:rPr>
        <w:t xml:space="preserve">, 421 U.S. 773, 791 (1975) (“The fact that the State Bar is a state agency for some limited purposes does not create an antitrust shield that allows it to foster anticompetitive practices for the benefit of its members.”).  </w:t>
      </w:r>
      <w:r w:rsidR="001046EA">
        <w:rPr>
          <w:rFonts w:ascii="Times New Roman" w:hAnsi="Times New Roman" w:cs="Times New Roman"/>
          <w:sz w:val="24"/>
          <w:szCs w:val="24"/>
        </w:rPr>
        <w:t>An</w:t>
      </w:r>
      <w:r w:rsidR="001046EA" w:rsidRPr="001046EA">
        <w:rPr>
          <w:rFonts w:ascii="Times New Roman" w:hAnsi="Times New Roman" w:cs="Times New Roman"/>
          <w:sz w:val="24"/>
          <w:szCs w:val="24"/>
        </w:rPr>
        <w:t xml:space="preserve"> </w:t>
      </w:r>
      <w:r w:rsidR="00E66068" w:rsidRPr="001046EA">
        <w:rPr>
          <w:rFonts w:ascii="Times New Roman" w:hAnsi="Times New Roman" w:cs="Times New Roman"/>
          <w:sz w:val="24"/>
          <w:szCs w:val="24"/>
        </w:rPr>
        <w:t>integrated bar</w:t>
      </w:r>
      <w:r w:rsidR="00E55767" w:rsidRPr="001046EA">
        <w:rPr>
          <w:rFonts w:ascii="Times New Roman" w:hAnsi="Times New Roman" w:cs="Times New Roman"/>
          <w:sz w:val="24"/>
          <w:szCs w:val="24"/>
        </w:rPr>
        <w:t>, like the Dental Examiners Board, is clearly controlled by market participants elected exclusively by other market participants.</w:t>
      </w:r>
      <w:r w:rsidR="00FD2F66" w:rsidRPr="001046EA">
        <w:rPr>
          <w:rFonts w:ascii="Times New Roman" w:hAnsi="Times New Roman" w:cs="Times New Roman"/>
          <w:sz w:val="24"/>
          <w:szCs w:val="24"/>
        </w:rPr>
        <w:t xml:space="preserve">  Indeed, </w:t>
      </w:r>
      <w:r w:rsidR="00E66068" w:rsidRPr="001046EA">
        <w:rPr>
          <w:rFonts w:ascii="Times New Roman" w:hAnsi="Times New Roman" w:cs="Times New Roman"/>
          <w:sz w:val="24"/>
          <w:szCs w:val="24"/>
        </w:rPr>
        <w:t xml:space="preserve">left with a full contingent of regulatory powers, </w:t>
      </w:r>
      <w:r w:rsidR="00E5661A">
        <w:rPr>
          <w:rFonts w:ascii="Times New Roman" w:hAnsi="Times New Roman" w:cs="Times New Roman"/>
          <w:sz w:val="24"/>
          <w:szCs w:val="24"/>
        </w:rPr>
        <w:t>an</w:t>
      </w:r>
      <w:r w:rsidR="00E5661A" w:rsidRPr="00E5661A">
        <w:rPr>
          <w:rFonts w:ascii="Times New Roman" w:hAnsi="Times New Roman" w:cs="Times New Roman"/>
          <w:sz w:val="24"/>
          <w:szCs w:val="24"/>
        </w:rPr>
        <w:t xml:space="preserve"> </w:t>
      </w:r>
      <w:r w:rsidR="00E66068" w:rsidRPr="00E5661A">
        <w:rPr>
          <w:rFonts w:ascii="Times New Roman" w:hAnsi="Times New Roman" w:cs="Times New Roman"/>
          <w:sz w:val="24"/>
          <w:szCs w:val="24"/>
        </w:rPr>
        <w:t xml:space="preserve">integrated bar </w:t>
      </w:r>
      <w:r w:rsidR="00FD2F66" w:rsidRPr="001046EA">
        <w:rPr>
          <w:rFonts w:ascii="Times New Roman" w:hAnsi="Times New Roman" w:cs="Times New Roman"/>
          <w:sz w:val="24"/>
          <w:szCs w:val="24"/>
        </w:rPr>
        <w:t xml:space="preserve">is inherently </w:t>
      </w:r>
      <w:r w:rsidR="00FD2F66" w:rsidRPr="001046EA">
        <w:rPr>
          <w:rFonts w:ascii="Times New Roman" w:hAnsi="Times New Roman" w:cs="Times New Roman"/>
          <w:i/>
          <w:sz w:val="24"/>
          <w:szCs w:val="24"/>
        </w:rPr>
        <w:t>more</w:t>
      </w:r>
      <w:r w:rsidR="00FD2F66" w:rsidRPr="001046EA">
        <w:rPr>
          <w:rFonts w:ascii="Times New Roman" w:hAnsi="Times New Roman" w:cs="Times New Roman"/>
          <w:sz w:val="24"/>
          <w:szCs w:val="24"/>
        </w:rPr>
        <w:t xml:space="preserve"> dangerous than the Dental Examiners Board because </w:t>
      </w:r>
      <w:r w:rsidR="001046EA">
        <w:rPr>
          <w:rFonts w:ascii="Times New Roman" w:hAnsi="Times New Roman" w:cs="Times New Roman"/>
          <w:sz w:val="24"/>
          <w:szCs w:val="24"/>
        </w:rPr>
        <w:t>an</w:t>
      </w:r>
      <w:r w:rsidR="001046EA" w:rsidRPr="001046EA">
        <w:rPr>
          <w:rFonts w:ascii="Times New Roman" w:hAnsi="Times New Roman" w:cs="Times New Roman"/>
          <w:sz w:val="24"/>
          <w:szCs w:val="24"/>
        </w:rPr>
        <w:t xml:space="preserve"> </w:t>
      </w:r>
      <w:r w:rsidR="00E66068" w:rsidRPr="001046EA">
        <w:rPr>
          <w:rFonts w:ascii="Times New Roman" w:hAnsi="Times New Roman" w:cs="Times New Roman"/>
          <w:sz w:val="24"/>
          <w:szCs w:val="24"/>
        </w:rPr>
        <w:t>integrated bar</w:t>
      </w:r>
      <w:r w:rsidR="00FD2F66" w:rsidRPr="001046EA">
        <w:rPr>
          <w:rFonts w:ascii="Times New Roman" w:hAnsi="Times New Roman" w:cs="Times New Roman"/>
          <w:sz w:val="24"/>
          <w:szCs w:val="24"/>
        </w:rPr>
        <w:t xml:space="preserve"> is also</w:t>
      </w:r>
      <w:r w:rsidR="00FD2F66" w:rsidRPr="001046EA">
        <w:rPr>
          <w:rFonts w:ascii="Times New Roman" w:hAnsi="Times New Roman" w:cs="Times New Roman"/>
          <w:i/>
          <w:sz w:val="24"/>
          <w:szCs w:val="24"/>
        </w:rPr>
        <w:t xml:space="preserve"> </w:t>
      </w:r>
      <w:r w:rsidR="00FD2F66" w:rsidRPr="001046EA">
        <w:rPr>
          <w:rFonts w:ascii="Times New Roman" w:hAnsi="Times New Roman" w:cs="Times New Roman"/>
          <w:sz w:val="24"/>
          <w:szCs w:val="24"/>
        </w:rPr>
        <w:t>the trade association for lawyers</w:t>
      </w:r>
      <w:r w:rsidR="006265B9" w:rsidRPr="001046EA">
        <w:rPr>
          <w:rFonts w:ascii="Times New Roman" w:hAnsi="Times New Roman" w:cs="Times New Roman"/>
          <w:sz w:val="24"/>
          <w:szCs w:val="24"/>
        </w:rPr>
        <w:t xml:space="preserve">, </w:t>
      </w:r>
      <w:r w:rsidR="001046EA">
        <w:rPr>
          <w:rFonts w:ascii="Times New Roman" w:hAnsi="Times New Roman" w:cs="Times New Roman"/>
          <w:i/>
          <w:sz w:val="24"/>
          <w:szCs w:val="24"/>
        </w:rPr>
        <w:t xml:space="preserve">see </w:t>
      </w:r>
      <w:r w:rsidR="006265B9" w:rsidRPr="001046EA">
        <w:rPr>
          <w:rFonts w:ascii="Times New Roman" w:hAnsi="Times New Roman" w:cs="Times New Roman"/>
          <w:sz w:val="24"/>
          <w:szCs w:val="24"/>
        </w:rPr>
        <w:t>Feb. 19, 2015 Task Force Meeting Minutes at 1 (“although the [State Bar’s] role is to safeguard the interests of the public, it is also the voice of Arizona’s attorneys”)</w:t>
      </w:r>
      <w:r w:rsidR="00AC32F9">
        <w:rPr>
          <w:rFonts w:ascii="Times New Roman" w:hAnsi="Times New Roman" w:cs="Times New Roman"/>
          <w:sz w:val="24"/>
          <w:szCs w:val="24"/>
        </w:rPr>
        <w:t>,</w:t>
      </w:r>
      <w:r w:rsidR="006265B9" w:rsidRPr="001046EA">
        <w:rPr>
          <w:rFonts w:ascii="Times New Roman" w:hAnsi="Times New Roman" w:cs="Times New Roman"/>
          <w:sz w:val="24"/>
          <w:szCs w:val="24"/>
        </w:rPr>
        <w:t xml:space="preserve"> an inherent conflict </w:t>
      </w:r>
      <w:r w:rsidR="00827EE7" w:rsidRPr="001046EA">
        <w:rPr>
          <w:rFonts w:ascii="Times New Roman" w:hAnsi="Times New Roman" w:cs="Times New Roman"/>
          <w:sz w:val="24"/>
          <w:szCs w:val="24"/>
        </w:rPr>
        <w:t xml:space="preserve">of interest </w:t>
      </w:r>
      <w:r w:rsidR="006265B9" w:rsidRPr="001046EA">
        <w:rPr>
          <w:rFonts w:ascii="Times New Roman" w:hAnsi="Times New Roman" w:cs="Times New Roman"/>
          <w:sz w:val="24"/>
          <w:szCs w:val="24"/>
        </w:rPr>
        <w:t>that not even the Dental Examiners Board labored under.</w:t>
      </w:r>
    </w:p>
    <w:p w14:paraId="5D5BC387" w14:textId="083B5385" w:rsidR="00BF43B1" w:rsidRPr="001046EA" w:rsidRDefault="00520B37" w:rsidP="00DB4FEA">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Unfortunately, the history of the </w:t>
      </w:r>
      <w:r w:rsidR="00320B43" w:rsidRPr="001C4B4C">
        <w:rPr>
          <w:rFonts w:ascii="Times New Roman" w:hAnsi="Times New Roman" w:cs="Times New Roman"/>
          <w:sz w:val="24"/>
          <w:szCs w:val="24"/>
        </w:rPr>
        <w:t xml:space="preserve">Arizona State Bar </w:t>
      </w:r>
      <w:r w:rsidR="009610DA" w:rsidRPr="001C4B4C">
        <w:rPr>
          <w:rFonts w:ascii="Times New Roman" w:hAnsi="Times New Roman" w:cs="Times New Roman"/>
          <w:sz w:val="24"/>
          <w:szCs w:val="24"/>
        </w:rPr>
        <w:t>is littered with examples of it</w:t>
      </w:r>
      <w:r w:rsidR="00D923C2">
        <w:rPr>
          <w:rFonts w:ascii="Times New Roman" w:hAnsi="Times New Roman" w:cs="Times New Roman"/>
          <w:sz w:val="24"/>
          <w:szCs w:val="24"/>
        </w:rPr>
        <w:t>s</w:t>
      </w:r>
      <w:r w:rsidR="009610DA" w:rsidRPr="001C4B4C">
        <w:rPr>
          <w:rFonts w:ascii="Times New Roman" w:hAnsi="Times New Roman" w:cs="Times New Roman"/>
          <w:sz w:val="24"/>
          <w:szCs w:val="24"/>
        </w:rPr>
        <w:t xml:space="preserve"> engaging in anticompetitive practices similar to </w:t>
      </w:r>
      <w:r w:rsidR="009610DA" w:rsidRPr="00DF7A20">
        <w:rPr>
          <w:rFonts w:ascii="Times New Roman" w:hAnsi="Times New Roman" w:cs="Times New Roman"/>
          <w:sz w:val="24"/>
          <w:szCs w:val="24"/>
        </w:rPr>
        <w:t xml:space="preserve">those </w:t>
      </w:r>
      <w:r w:rsidRPr="00B25CF9">
        <w:rPr>
          <w:rFonts w:ascii="Times New Roman" w:hAnsi="Times New Roman" w:cs="Times New Roman"/>
          <w:sz w:val="24"/>
          <w:szCs w:val="24"/>
        </w:rPr>
        <w:t xml:space="preserve">engaged in by the </w:t>
      </w:r>
      <w:r w:rsidR="00D349C4" w:rsidRPr="00865E7D">
        <w:rPr>
          <w:rFonts w:ascii="Times New Roman" w:hAnsi="Times New Roman" w:cs="Times New Roman"/>
          <w:sz w:val="24"/>
          <w:szCs w:val="24"/>
        </w:rPr>
        <w:t xml:space="preserve">North Carolina Dental </w:t>
      </w:r>
      <w:r w:rsidR="009963CA" w:rsidRPr="00865E7D">
        <w:rPr>
          <w:rFonts w:ascii="Times New Roman" w:hAnsi="Times New Roman" w:cs="Times New Roman"/>
          <w:sz w:val="24"/>
          <w:szCs w:val="24"/>
        </w:rPr>
        <w:t xml:space="preserve">Examiners </w:t>
      </w:r>
      <w:r w:rsidR="00D349C4" w:rsidRPr="001C4B4C">
        <w:rPr>
          <w:rFonts w:ascii="Times New Roman" w:hAnsi="Times New Roman" w:cs="Times New Roman"/>
          <w:sz w:val="24"/>
          <w:szCs w:val="24"/>
        </w:rPr>
        <w:t>Board and condemned by the U.S. Supreme Court.</w:t>
      </w:r>
      <w:r w:rsidR="00E66068" w:rsidRPr="001C4B4C">
        <w:rPr>
          <w:rFonts w:ascii="Times New Roman" w:hAnsi="Times New Roman" w:cs="Times New Roman"/>
          <w:sz w:val="24"/>
          <w:szCs w:val="24"/>
        </w:rPr>
        <w:t xml:space="preserve">  This </w:t>
      </w:r>
      <w:r w:rsidR="00E66068" w:rsidRPr="00E5661A">
        <w:rPr>
          <w:rFonts w:ascii="Times New Roman" w:hAnsi="Times New Roman" w:cs="Times New Roman"/>
          <w:sz w:val="24"/>
          <w:szCs w:val="24"/>
        </w:rPr>
        <w:t xml:space="preserve">history more than justifies the steps the Supreme Court has already taken to strip the integrated bar of its regulatory powers and </w:t>
      </w:r>
      <w:r w:rsidR="001046EA">
        <w:rPr>
          <w:rFonts w:ascii="Times New Roman" w:hAnsi="Times New Roman" w:cs="Times New Roman"/>
          <w:sz w:val="24"/>
          <w:szCs w:val="24"/>
        </w:rPr>
        <w:t>the</w:t>
      </w:r>
      <w:r w:rsidR="001046EA" w:rsidRPr="00E5661A">
        <w:rPr>
          <w:rFonts w:ascii="Times New Roman" w:hAnsi="Times New Roman" w:cs="Times New Roman"/>
          <w:sz w:val="24"/>
          <w:szCs w:val="24"/>
        </w:rPr>
        <w:t xml:space="preserve"> </w:t>
      </w:r>
      <w:r w:rsidR="00E66068" w:rsidRPr="00E5661A">
        <w:rPr>
          <w:rFonts w:ascii="Times New Roman" w:hAnsi="Times New Roman" w:cs="Times New Roman"/>
          <w:sz w:val="24"/>
          <w:szCs w:val="24"/>
        </w:rPr>
        <w:t xml:space="preserve">further steps </w:t>
      </w:r>
      <w:r w:rsidR="001046EA">
        <w:rPr>
          <w:rFonts w:ascii="Times New Roman" w:hAnsi="Times New Roman" w:cs="Times New Roman"/>
          <w:sz w:val="24"/>
          <w:szCs w:val="24"/>
        </w:rPr>
        <w:t xml:space="preserve">necessary </w:t>
      </w:r>
      <w:r w:rsidR="00E66068" w:rsidRPr="00E5661A">
        <w:rPr>
          <w:rFonts w:ascii="Times New Roman" w:hAnsi="Times New Roman" w:cs="Times New Roman"/>
          <w:sz w:val="24"/>
          <w:szCs w:val="24"/>
        </w:rPr>
        <w:t>to finish the task the Supreme Court has started.</w:t>
      </w:r>
    </w:p>
    <w:p w14:paraId="2468F0E7" w14:textId="77777777" w:rsidR="004137F9" w:rsidRPr="001046EA" w:rsidRDefault="00600A78" w:rsidP="00CB0E36">
      <w:pPr>
        <w:spacing w:after="240" w:line="240" w:lineRule="auto"/>
        <w:ind w:left="720" w:hanging="720"/>
        <w:rPr>
          <w:rFonts w:ascii="Times New Roman" w:hAnsi="Times New Roman" w:cs="Times New Roman"/>
          <w:b/>
          <w:sz w:val="24"/>
          <w:szCs w:val="24"/>
        </w:rPr>
      </w:pPr>
      <w:r w:rsidRPr="001046EA">
        <w:rPr>
          <w:rFonts w:ascii="Times New Roman" w:hAnsi="Times New Roman" w:cs="Times New Roman"/>
          <w:b/>
          <w:sz w:val="24"/>
          <w:szCs w:val="24"/>
        </w:rPr>
        <w:t>II</w:t>
      </w:r>
      <w:r w:rsidR="001300B7" w:rsidRPr="001046EA">
        <w:rPr>
          <w:rFonts w:ascii="Times New Roman" w:hAnsi="Times New Roman" w:cs="Times New Roman"/>
          <w:b/>
          <w:sz w:val="24"/>
          <w:szCs w:val="24"/>
        </w:rPr>
        <w:t>.</w:t>
      </w:r>
      <w:r w:rsidR="001300B7" w:rsidRPr="001046EA">
        <w:rPr>
          <w:rFonts w:ascii="Times New Roman" w:hAnsi="Times New Roman" w:cs="Times New Roman"/>
          <w:b/>
          <w:sz w:val="24"/>
          <w:szCs w:val="24"/>
        </w:rPr>
        <w:tab/>
      </w:r>
      <w:r w:rsidR="004C5363" w:rsidRPr="001046EA">
        <w:rPr>
          <w:rFonts w:ascii="Times New Roman" w:hAnsi="Times New Roman" w:cs="Times New Roman"/>
          <w:b/>
          <w:sz w:val="24"/>
          <w:szCs w:val="24"/>
        </w:rPr>
        <w:t xml:space="preserve">The </w:t>
      </w:r>
      <w:r w:rsidR="004C5F17" w:rsidRPr="001046EA">
        <w:rPr>
          <w:rFonts w:ascii="Times New Roman" w:hAnsi="Times New Roman" w:cs="Times New Roman"/>
          <w:b/>
          <w:sz w:val="24"/>
          <w:szCs w:val="24"/>
        </w:rPr>
        <w:t xml:space="preserve">State </w:t>
      </w:r>
      <w:r w:rsidR="004137F9" w:rsidRPr="001046EA">
        <w:rPr>
          <w:rFonts w:ascii="Times New Roman" w:hAnsi="Times New Roman" w:cs="Times New Roman"/>
          <w:b/>
          <w:sz w:val="24"/>
          <w:szCs w:val="24"/>
        </w:rPr>
        <w:t>Bar</w:t>
      </w:r>
      <w:r w:rsidR="0064490D" w:rsidRPr="001046EA">
        <w:rPr>
          <w:rFonts w:ascii="Times New Roman" w:hAnsi="Times New Roman" w:cs="Times New Roman"/>
          <w:b/>
          <w:sz w:val="24"/>
          <w:szCs w:val="24"/>
        </w:rPr>
        <w:t xml:space="preserve">’s </w:t>
      </w:r>
      <w:r w:rsidR="00487EB5" w:rsidRPr="001046EA">
        <w:rPr>
          <w:rFonts w:ascii="Times New Roman" w:hAnsi="Times New Roman" w:cs="Times New Roman"/>
          <w:b/>
          <w:sz w:val="24"/>
          <w:szCs w:val="24"/>
        </w:rPr>
        <w:t>H</w:t>
      </w:r>
      <w:r w:rsidR="007D5A7D" w:rsidRPr="001046EA">
        <w:rPr>
          <w:rFonts w:ascii="Times New Roman" w:hAnsi="Times New Roman" w:cs="Times New Roman"/>
          <w:b/>
          <w:sz w:val="24"/>
          <w:szCs w:val="24"/>
        </w:rPr>
        <w:t xml:space="preserve">istory of </w:t>
      </w:r>
      <w:r w:rsidR="00487EB5" w:rsidRPr="001046EA">
        <w:rPr>
          <w:rFonts w:ascii="Times New Roman" w:hAnsi="Times New Roman" w:cs="Times New Roman"/>
          <w:b/>
          <w:sz w:val="24"/>
          <w:szCs w:val="24"/>
        </w:rPr>
        <w:t>P</w:t>
      </w:r>
      <w:r w:rsidR="009E7F9B" w:rsidRPr="001046EA">
        <w:rPr>
          <w:rFonts w:ascii="Times New Roman" w:hAnsi="Times New Roman" w:cs="Times New Roman"/>
          <w:b/>
          <w:sz w:val="24"/>
          <w:szCs w:val="24"/>
        </w:rPr>
        <w:t xml:space="preserve">rotectionist </w:t>
      </w:r>
      <w:r w:rsidR="00487EB5" w:rsidRPr="001046EA">
        <w:rPr>
          <w:rFonts w:ascii="Times New Roman" w:hAnsi="Times New Roman" w:cs="Times New Roman"/>
          <w:b/>
          <w:sz w:val="24"/>
          <w:szCs w:val="24"/>
        </w:rPr>
        <w:t>A</w:t>
      </w:r>
      <w:r w:rsidR="004137F9" w:rsidRPr="001046EA">
        <w:rPr>
          <w:rFonts w:ascii="Times New Roman" w:hAnsi="Times New Roman" w:cs="Times New Roman"/>
          <w:b/>
          <w:sz w:val="24"/>
          <w:szCs w:val="24"/>
        </w:rPr>
        <w:t>ctions</w:t>
      </w:r>
    </w:p>
    <w:p w14:paraId="68EEA61B" w14:textId="33679FF4" w:rsidR="007A2064" w:rsidRPr="001046EA" w:rsidRDefault="005F0C22"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 xml:space="preserve">Arizona’s </w:t>
      </w:r>
      <w:r w:rsidR="0064490D" w:rsidRPr="001046EA">
        <w:rPr>
          <w:rFonts w:ascii="Times New Roman" w:hAnsi="Times New Roman" w:cs="Times New Roman"/>
          <w:sz w:val="24"/>
          <w:szCs w:val="24"/>
        </w:rPr>
        <w:t>State</w:t>
      </w:r>
      <w:r w:rsidRPr="001046EA">
        <w:rPr>
          <w:rFonts w:ascii="Times New Roman" w:hAnsi="Times New Roman" w:cs="Times New Roman"/>
          <w:sz w:val="24"/>
          <w:szCs w:val="24"/>
        </w:rPr>
        <w:t xml:space="preserve"> Bar has behaved exactly as public choice econ</w:t>
      </w:r>
      <w:r w:rsidR="0000295C" w:rsidRPr="001046EA">
        <w:rPr>
          <w:rFonts w:ascii="Times New Roman" w:hAnsi="Times New Roman" w:cs="Times New Roman"/>
          <w:sz w:val="24"/>
          <w:szCs w:val="24"/>
        </w:rPr>
        <w:t xml:space="preserve">omics </w:t>
      </w:r>
      <w:r w:rsidR="001A6B2C">
        <w:rPr>
          <w:rFonts w:ascii="Times New Roman" w:hAnsi="Times New Roman" w:cs="Times New Roman"/>
          <w:sz w:val="24"/>
          <w:szCs w:val="24"/>
        </w:rPr>
        <w:t xml:space="preserve">would </w:t>
      </w:r>
      <w:r w:rsidR="0000295C" w:rsidRPr="001046EA">
        <w:rPr>
          <w:rFonts w:ascii="Times New Roman" w:hAnsi="Times New Roman" w:cs="Times New Roman"/>
          <w:sz w:val="24"/>
          <w:szCs w:val="24"/>
        </w:rPr>
        <w:t>predict:  It has</w:t>
      </w:r>
      <w:r w:rsidRPr="001046EA">
        <w:rPr>
          <w:rFonts w:ascii="Times New Roman" w:hAnsi="Times New Roman" w:cs="Times New Roman"/>
          <w:sz w:val="24"/>
          <w:szCs w:val="24"/>
        </w:rPr>
        <w:t xml:space="preserve"> served to protect </w:t>
      </w:r>
      <w:r w:rsidR="008C20B1" w:rsidRPr="001046EA">
        <w:rPr>
          <w:rFonts w:ascii="Times New Roman" w:hAnsi="Times New Roman" w:cs="Times New Roman"/>
          <w:sz w:val="24"/>
          <w:szCs w:val="24"/>
        </w:rPr>
        <w:t xml:space="preserve">the interests of </w:t>
      </w:r>
      <w:r w:rsidRPr="001046EA">
        <w:rPr>
          <w:rFonts w:ascii="Times New Roman" w:hAnsi="Times New Roman" w:cs="Times New Roman"/>
          <w:sz w:val="24"/>
          <w:szCs w:val="24"/>
        </w:rPr>
        <w:t xml:space="preserve">lawyers </w:t>
      </w:r>
      <w:r w:rsidR="0000295C" w:rsidRPr="001046EA">
        <w:rPr>
          <w:rFonts w:ascii="Times New Roman" w:hAnsi="Times New Roman" w:cs="Times New Roman"/>
          <w:sz w:val="24"/>
          <w:szCs w:val="24"/>
        </w:rPr>
        <w:t>to the detriment</w:t>
      </w:r>
      <w:r w:rsidRPr="001046EA">
        <w:rPr>
          <w:rFonts w:ascii="Times New Roman" w:hAnsi="Times New Roman" w:cs="Times New Roman"/>
          <w:sz w:val="24"/>
          <w:szCs w:val="24"/>
        </w:rPr>
        <w:t xml:space="preserve"> of the public.</w:t>
      </w:r>
      <w:r w:rsidR="0064490D" w:rsidRPr="00DF7A20">
        <w:rPr>
          <w:rStyle w:val="FootnoteReference"/>
          <w:rFonts w:ascii="Times New Roman" w:hAnsi="Times New Roman" w:cs="Times New Roman"/>
          <w:sz w:val="24"/>
          <w:szCs w:val="24"/>
        </w:rPr>
        <w:footnoteReference w:id="10"/>
      </w:r>
      <w:r w:rsidRPr="00DF7A20">
        <w:rPr>
          <w:rFonts w:ascii="Times New Roman" w:hAnsi="Times New Roman" w:cs="Times New Roman"/>
          <w:sz w:val="24"/>
          <w:szCs w:val="24"/>
        </w:rPr>
        <w:t xml:space="preserve">  </w:t>
      </w:r>
      <w:r w:rsidR="007A2064" w:rsidRPr="00B25CF9">
        <w:rPr>
          <w:rFonts w:ascii="Times New Roman" w:hAnsi="Times New Roman" w:cs="Times New Roman"/>
          <w:sz w:val="24"/>
          <w:szCs w:val="24"/>
        </w:rPr>
        <w:t xml:space="preserve">To be sure, the </w:t>
      </w:r>
      <w:r w:rsidR="0064490D" w:rsidRPr="00865E7D">
        <w:rPr>
          <w:rFonts w:ascii="Times New Roman" w:hAnsi="Times New Roman" w:cs="Times New Roman"/>
          <w:sz w:val="24"/>
          <w:szCs w:val="24"/>
        </w:rPr>
        <w:t xml:space="preserve">State </w:t>
      </w:r>
      <w:r w:rsidR="007A2064" w:rsidRPr="00865E7D">
        <w:rPr>
          <w:rFonts w:ascii="Times New Roman" w:hAnsi="Times New Roman" w:cs="Times New Roman"/>
          <w:sz w:val="24"/>
          <w:szCs w:val="24"/>
        </w:rPr>
        <w:t>Bar often adopts the rhetoric of protection</w:t>
      </w:r>
      <w:r w:rsidR="009C49FD" w:rsidRPr="001C4B4C">
        <w:rPr>
          <w:rFonts w:ascii="Times New Roman" w:hAnsi="Times New Roman" w:cs="Times New Roman"/>
          <w:sz w:val="24"/>
          <w:szCs w:val="24"/>
        </w:rPr>
        <w:t xml:space="preserve"> of the public when taking anti</w:t>
      </w:r>
      <w:r w:rsidR="007A2064" w:rsidRPr="001C4B4C">
        <w:rPr>
          <w:rFonts w:ascii="Times New Roman" w:hAnsi="Times New Roman" w:cs="Times New Roman"/>
          <w:sz w:val="24"/>
          <w:szCs w:val="24"/>
        </w:rPr>
        <w:t xml:space="preserve">competitive </w:t>
      </w:r>
      <w:r w:rsidR="007A2064" w:rsidRPr="001C4B4C">
        <w:rPr>
          <w:rFonts w:ascii="Times New Roman" w:hAnsi="Times New Roman" w:cs="Times New Roman"/>
          <w:sz w:val="24"/>
          <w:szCs w:val="24"/>
        </w:rPr>
        <w:lastRenderedPageBreak/>
        <w:t xml:space="preserve">stances, but there is no reason the public can or should put </w:t>
      </w:r>
      <w:r w:rsidR="00D923C2">
        <w:rPr>
          <w:rFonts w:ascii="Times New Roman" w:hAnsi="Times New Roman" w:cs="Times New Roman"/>
          <w:sz w:val="24"/>
          <w:szCs w:val="24"/>
        </w:rPr>
        <w:t>its</w:t>
      </w:r>
      <w:r w:rsidR="00D923C2" w:rsidRPr="001C4B4C">
        <w:rPr>
          <w:rFonts w:ascii="Times New Roman" w:hAnsi="Times New Roman" w:cs="Times New Roman"/>
          <w:sz w:val="24"/>
          <w:szCs w:val="24"/>
        </w:rPr>
        <w:t xml:space="preserve"> </w:t>
      </w:r>
      <w:r w:rsidR="007A2064" w:rsidRPr="001C4B4C">
        <w:rPr>
          <w:rFonts w:ascii="Times New Roman" w:hAnsi="Times New Roman" w:cs="Times New Roman"/>
          <w:sz w:val="24"/>
          <w:szCs w:val="24"/>
        </w:rPr>
        <w:t xml:space="preserve">faith in </w:t>
      </w:r>
      <w:r w:rsidR="00C722A1">
        <w:rPr>
          <w:rFonts w:ascii="Times New Roman" w:hAnsi="Times New Roman" w:cs="Times New Roman"/>
          <w:sz w:val="24"/>
          <w:szCs w:val="24"/>
        </w:rPr>
        <w:t>the Bar’s claims</w:t>
      </w:r>
      <w:r w:rsidR="007A2064" w:rsidRPr="001C4B4C">
        <w:rPr>
          <w:rFonts w:ascii="Times New Roman" w:hAnsi="Times New Roman" w:cs="Times New Roman"/>
          <w:sz w:val="24"/>
          <w:szCs w:val="24"/>
        </w:rPr>
        <w:t>.</w:t>
      </w:r>
      <w:r w:rsidR="00E41960" w:rsidRPr="00DF7A20">
        <w:rPr>
          <w:rStyle w:val="FootnoteReference"/>
          <w:rFonts w:ascii="Times New Roman" w:hAnsi="Times New Roman" w:cs="Times New Roman"/>
          <w:sz w:val="24"/>
          <w:szCs w:val="24"/>
        </w:rPr>
        <w:footnoteReference w:id="11"/>
      </w:r>
      <w:r w:rsidR="007A2064" w:rsidRPr="00DF7A20">
        <w:rPr>
          <w:rFonts w:ascii="Times New Roman" w:hAnsi="Times New Roman" w:cs="Times New Roman"/>
          <w:sz w:val="24"/>
          <w:szCs w:val="24"/>
        </w:rPr>
        <w:t xml:space="preserve">  </w:t>
      </w:r>
      <w:r w:rsidRPr="00B25CF9">
        <w:rPr>
          <w:rFonts w:ascii="Times New Roman" w:hAnsi="Times New Roman" w:cs="Times New Roman"/>
          <w:sz w:val="24"/>
          <w:szCs w:val="24"/>
        </w:rPr>
        <w:t>Indeed, t</w:t>
      </w:r>
      <w:r w:rsidR="00AC2088" w:rsidRPr="00865E7D">
        <w:rPr>
          <w:rFonts w:ascii="Times New Roman" w:hAnsi="Times New Roman" w:cs="Times New Roman"/>
          <w:sz w:val="24"/>
          <w:szCs w:val="24"/>
        </w:rPr>
        <w:t>he Arizona Constitution has</w:t>
      </w:r>
      <w:r w:rsidR="0085002E" w:rsidRPr="00865E7D">
        <w:rPr>
          <w:rFonts w:ascii="Times New Roman" w:hAnsi="Times New Roman" w:cs="Times New Roman"/>
          <w:sz w:val="24"/>
          <w:szCs w:val="24"/>
        </w:rPr>
        <w:t xml:space="preserve"> </w:t>
      </w:r>
      <w:r w:rsidR="00AC2088" w:rsidRPr="001C4B4C">
        <w:rPr>
          <w:rFonts w:ascii="Times New Roman" w:hAnsi="Times New Roman" w:cs="Times New Roman"/>
          <w:sz w:val="24"/>
          <w:szCs w:val="24"/>
        </w:rPr>
        <w:t xml:space="preserve">been shaped in part by </w:t>
      </w:r>
      <w:r w:rsidRPr="001C4B4C">
        <w:rPr>
          <w:rFonts w:ascii="Times New Roman" w:hAnsi="Times New Roman" w:cs="Times New Roman"/>
          <w:sz w:val="24"/>
          <w:szCs w:val="24"/>
        </w:rPr>
        <w:t>the publi</w:t>
      </w:r>
      <w:r w:rsidR="00456209" w:rsidRPr="000C3E8E">
        <w:rPr>
          <w:rFonts w:ascii="Times New Roman" w:hAnsi="Times New Roman" w:cs="Times New Roman"/>
          <w:sz w:val="24"/>
          <w:szCs w:val="24"/>
        </w:rPr>
        <w:t>c</w:t>
      </w:r>
      <w:r w:rsidRPr="000C3E8E">
        <w:rPr>
          <w:rFonts w:ascii="Times New Roman" w:hAnsi="Times New Roman" w:cs="Times New Roman"/>
          <w:sz w:val="24"/>
          <w:szCs w:val="24"/>
        </w:rPr>
        <w:t xml:space="preserve">’s </w:t>
      </w:r>
      <w:r w:rsidR="0000295C" w:rsidRPr="000C3E8E">
        <w:rPr>
          <w:rFonts w:ascii="Times New Roman" w:hAnsi="Times New Roman" w:cs="Times New Roman"/>
          <w:sz w:val="24"/>
          <w:szCs w:val="24"/>
        </w:rPr>
        <w:t xml:space="preserve">negative </w:t>
      </w:r>
      <w:r w:rsidRPr="004E044A">
        <w:rPr>
          <w:rFonts w:ascii="Times New Roman" w:hAnsi="Times New Roman" w:cs="Times New Roman"/>
          <w:sz w:val="24"/>
          <w:szCs w:val="24"/>
        </w:rPr>
        <w:t>reaction to the</w:t>
      </w:r>
      <w:r w:rsidR="00AC2088" w:rsidRPr="00E5661A">
        <w:rPr>
          <w:rFonts w:ascii="Times New Roman" w:hAnsi="Times New Roman" w:cs="Times New Roman"/>
          <w:sz w:val="24"/>
          <w:szCs w:val="24"/>
        </w:rPr>
        <w:t xml:space="preserve"> Bar’s </w:t>
      </w:r>
      <w:r w:rsidR="004C5F17" w:rsidRPr="00E5661A">
        <w:rPr>
          <w:rFonts w:ascii="Times New Roman" w:hAnsi="Times New Roman" w:cs="Times New Roman"/>
          <w:sz w:val="24"/>
          <w:szCs w:val="24"/>
        </w:rPr>
        <w:t xml:space="preserve">obvious </w:t>
      </w:r>
      <w:r w:rsidR="00AC2088" w:rsidRPr="00E5661A">
        <w:rPr>
          <w:rFonts w:ascii="Times New Roman" w:hAnsi="Times New Roman" w:cs="Times New Roman"/>
          <w:sz w:val="24"/>
          <w:szCs w:val="24"/>
        </w:rPr>
        <w:t xml:space="preserve">anti-public, </w:t>
      </w:r>
      <w:r w:rsidR="0085002E" w:rsidRPr="00E5661A">
        <w:rPr>
          <w:rFonts w:ascii="Times New Roman" w:hAnsi="Times New Roman" w:cs="Times New Roman"/>
          <w:sz w:val="24"/>
          <w:szCs w:val="24"/>
        </w:rPr>
        <w:t>lawyer-</w:t>
      </w:r>
      <w:r w:rsidR="00AC2088" w:rsidRPr="00E5661A">
        <w:rPr>
          <w:rFonts w:ascii="Times New Roman" w:hAnsi="Times New Roman" w:cs="Times New Roman"/>
          <w:sz w:val="24"/>
          <w:szCs w:val="24"/>
        </w:rPr>
        <w:t xml:space="preserve">protectionist activities.  </w:t>
      </w:r>
      <w:r w:rsidR="00E66068" w:rsidRPr="00E5661A">
        <w:rPr>
          <w:rFonts w:ascii="Times New Roman" w:hAnsi="Times New Roman" w:cs="Times New Roman"/>
          <w:sz w:val="24"/>
          <w:szCs w:val="24"/>
        </w:rPr>
        <w:t xml:space="preserve">Part A describes the State Bar’s anticompetitive actions against Arizona </w:t>
      </w:r>
      <w:r w:rsidR="00D923C2">
        <w:rPr>
          <w:rFonts w:ascii="Times New Roman" w:hAnsi="Times New Roman" w:cs="Times New Roman"/>
          <w:sz w:val="24"/>
          <w:szCs w:val="24"/>
        </w:rPr>
        <w:t>realtors</w:t>
      </w:r>
      <w:r w:rsidR="00E66068" w:rsidRPr="00E5661A">
        <w:rPr>
          <w:rFonts w:ascii="Times New Roman" w:hAnsi="Times New Roman" w:cs="Times New Roman"/>
          <w:sz w:val="24"/>
          <w:szCs w:val="24"/>
        </w:rPr>
        <w:t>.  Part B describes similar actions against document preparers.  Part C describes the State Bar’s opposition to out-of-state lawyers.  Part D discus</w:t>
      </w:r>
      <w:r w:rsidR="00E66068" w:rsidRPr="001046EA">
        <w:rPr>
          <w:rFonts w:ascii="Times New Roman" w:hAnsi="Times New Roman" w:cs="Times New Roman"/>
          <w:sz w:val="24"/>
          <w:szCs w:val="24"/>
        </w:rPr>
        <w:t xml:space="preserve">ses “access to justice” and demonstrates how these instances of anticompetitive behavior </w:t>
      </w:r>
      <w:r w:rsidR="00E73997">
        <w:rPr>
          <w:rFonts w:ascii="Times New Roman" w:hAnsi="Times New Roman" w:cs="Times New Roman"/>
          <w:sz w:val="24"/>
          <w:szCs w:val="24"/>
        </w:rPr>
        <w:t>are</w:t>
      </w:r>
      <w:r w:rsidR="00E73997" w:rsidRPr="001046EA">
        <w:rPr>
          <w:rFonts w:ascii="Times New Roman" w:hAnsi="Times New Roman" w:cs="Times New Roman"/>
          <w:sz w:val="24"/>
          <w:szCs w:val="24"/>
        </w:rPr>
        <w:t xml:space="preserve"> </w:t>
      </w:r>
      <w:r w:rsidR="00E66068" w:rsidRPr="001046EA">
        <w:rPr>
          <w:rFonts w:ascii="Times New Roman" w:hAnsi="Times New Roman" w:cs="Times New Roman"/>
          <w:sz w:val="24"/>
          <w:szCs w:val="24"/>
        </w:rPr>
        <w:t>attributable to the self-interest of lawyers and threaten the public’s interest.</w:t>
      </w:r>
    </w:p>
    <w:p w14:paraId="266751FF" w14:textId="6597E9FA" w:rsidR="00A35EAD" w:rsidRPr="001046EA" w:rsidRDefault="00A35EAD" w:rsidP="00CB0E36">
      <w:pPr>
        <w:spacing w:after="240" w:line="240" w:lineRule="auto"/>
        <w:ind w:left="1440" w:hanging="720"/>
        <w:rPr>
          <w:rFonts w:ascii="Times New Roman" w:hAnsi="Times New Roman" w:cs="Times New Roman"/>
          <w:b/>
          <w:sz w:val="24"/>
          <w:szCs w:val="24"/>
        </w:rPr>
      </w:pPr>
      <w:r w:rsidRPr="001046EA">
        <w:rPr>
          <w:rFonts w:ascii="Times New Roman" w:hAnsi="Times New Roman" w:cs="Times New Roman"/>
          <w:b/>
          <w:sz w:val="24"/>
          <w:szCs w:val="24"/>
        </w:rPr>
        <w:t>A.</w:t>
      </w:r>
      <w:r w:rsidRPr="001046EA">
        <w:rPr>
          <w:rFonts w:ascii="Times New Roman" w:hAnsi="Times New Roman" w:cs="Times New Roman"/>
          <w:b/>
          <w:sz w:val="24"/>
          <w:szCs w:val="24"/>
        </w:rPr>
        <w:tab/>
      </w:r>
      <w:r w:rsidR="00EC76F8" w:rsidRPr="001046EA">
        <w:rPr>
          <w:rFonts w:ascii="Times New Roman" w:hAnsi="Times New Roman" w:cs="Times New Roman"/>
          <w:b/>
          <w:sz w:val="24"/>
          <w:szCs w:val="24"/>
        </w:rPr>
        <w:t>The</w:t>
      </w:r>
      <w:r w:rsidRPr="001046EA">
        <w:rPr>
          <w:rFonts w:ascii="Times New Roman" w:hAnsi="Times New Roman" w:cs="Times New Roman"/>
          <w:b/>
          <w:sz w:val="24"/>
          <w:szCs w:val="24"/>
        </w:rPr>
        <w:t xml:space="preserve"> State Bar vs. Re</w:t>
      </w:r>
      <w:r w:rsidR="00D923C2">
        <w:rPr>
          <w:rFonts w:ascii="Times New Roman" w:hAnsi="Times New Roman" w:cs="Times New Roman"/>
          <w:b/>
          <w:sz w:val="24"/>
          <w:szCs w:val="24"/>
        </w:rPr>
        <w:t>a</w:t>
      </w:r>
      <w:r w:rsidRPr="001046EA">
        <w:rPr>
          <w:rFonts w:ascii="Times New Roman" w:hAnsi="Times New Roman" w:cs="Times New Roman"/>
          <w:b/>
          <w:sz w:val="24"/>
          <w:szCs w:val="24"/>
        </w:rPr>
        <w:t xml:space="preserve">ltors </w:t>
      </w:r>
    </w:p>
    <w:p w14:paraId="64C16499" w14:textId="5FF4A3B0" w:rsidR="00CB15A7" w:rsidRPr="001046EA" w:rsidRDefault="00456209"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The classic example of the State Bar’s self-serving</w:t>
      </w:r>
      <w:r w:rsidR="00083BCA" w:rsidRPr="001046EA">
        <w:rPr>
          <w:rFonts w:ascii="Times New Roman" w:hAnsi="Times New Roman" w:cs="Times New Roman"/>
          <w:sz w:val="24"/>
          <w:szCs w:val="24"/>
        </w:rPr>
        <w:t xml:space="preserve"> was directed against real estate agents and</w:t>
      </w:r>
      <w:r w:rsidRPr="001046EA">
        <w:rPr>
          <w:rFonts w:ascii="Times New Roman" w:hAnsi="Times New Roman" w:cs="Times New Roman"/>
          <w:sz w:val="24"/>
          <w:szCs w:val="24"/>
        </w:rPr>
        <w:t xml:space="preserve"> resulted in the addition of a new article to our </w:t>
      </w:r>
      <w:r w:rsidR="00D923C2">
        <w:rPr>
          <w:rFonts w:ascii="Times New Roman" w:hAnsi="Times New Roman" w:cs="Times New Roman"/>
          <w:sz w:val="24"/>
          <w:szCs w:val="24"/>
        </w:rPr>
        <w:t>C</w:t>
      </w:r>
      <w:r w:rsidR="00D923C2" w:rsidRPr="001046EA">
        <w:rPr>
          <w:rFonts w:ascii="Times New Roman" w:hAnsi="Times New Roman" w:cs="Times New Roman"/>
          <w:sz w:val="24"/>
          <w:szCs w:val="24"/>
        </w:rPr>
        <w:t xml:space="preserve">onstitution </w:t>
      </w:r>
      <w:r w:rsidR="0000295C" w:rsidRPr="001046EA">
        <w:rPr>
          <w:rFonts w:ascii="Times New Roman" w:hAnsi="Times New Roman" w:cs="Times New Roman"/>
          <w:sz w:val="24"/>
          <w:szCs w:val="24"/>
        </w:rPr>
        <w:t>to limit the Bar’s power</w:t>
      </w:r>
      <w:r w:rsidRPr="001046EA">
        <w:rPr>
          <w:rFonts w:ascii="Times New Roman" w:hAnsi="Times New Roman" w:cs="Times New Roman"/>
          <w:sz w:val="24"/>
          <w:szCs w:val="24"/>
        </w:rPr>
        <w:t xml:space="preserve">.  </w:t>
      </w:r>
      <w:r w:rsidR="00C60169" w:rsidRPr="001046EA">
        <w:rPr>
          <w:rFonts w:ascii="Times New Roman" w:hAnsi="Times New Roman" w:cs="Times New Roman"/>
          <w:sz w:val="24"/>
          <w:szCs w:val="24"/>
        </w:rPr>
        <w:t xml:space="preserve">By the </w:t>
      </w:r>
      <w:r w:rsidR="00BD1B5D" w:rsidRPr="001046EA">
        <w:rPr>
          <w:rFonts w:ascii="Times New Roman" w:hAnsi="Times New Roman" w:cs="Times New Roman"/>
          <w:sz w:val="24"/>
          <w:szCs w:val="24"/>
        </w:rPr>
        <w:t xml:space="preserve">early </w:t>
      </w:r>
      <w:r w:rsidR="00C60169" w:rsidRPr="001046EA">
        <w:rPr>
          <w:rFonts w:ascii="Times New Roman" w:hAnsi="Times New Roman" w:cs="Times New Roman"/>
          <w:sz w:val="24"/>
          <w:szCs w:val="24"/>
        </w:rPr>
        <w:t>1960s</w:t>
      </w:r>
      <w:r w:rsidR="00CF137F" w:rsidRPr="001046EA">
        <w:rPr>
          <w:rFonts w:ascii="Times New Roman" w:hAnsi="Times New Roman" w:cs="Times New Roman"/>
          <w:sz w:val="24"/>
          <w:szCs w:val="24"/>
        </w:rPr>
        <w:t>,</w:t>
      </w:r>
      <w:r w:rsidR="00C60169" w:rsidRPr="001046EA">
        <w:rPr>
          <w:rFonts w:ascii="Times New Roman" w:hAnsi="Times New Roman" w:cs="Times New Roman"/>
          <w:sz w:val="24"/>
          <w:szCs w:val="24"/>
        </w:rPr>
        <w:t xml:space="preserve"> relations between Arizona lawyers and real estate agents were in a state of “deterioration” because of competition between the two groups for the business of preparing </w:t>
      </w:r>
      <w:r w:rsidR="00CB15A7" w:rsidRPr="001046EA">
        <w:rPr>
          <w:rFonts w:ascii="Times New Roman" w:hAnsi="Times New Roman" w:cs="Times New Roman"/>
          <w:sz w:val="24"/>
          <w:szCs w:val="24"/>
        </w:rPr>
        <w:t>documents</w:t>
      </w:r>
      <w:r w:rsidR="00C60169" w:rsidRPr="001046EA">
        <w:rPr>
          <w:rFonts w:ascii="Times New Roman" w:hAnsi="Times New Roman" w:cs="Times New Roman"/>
          <w:sz w:val="24"/>
          <w:szCs w:val="24"/>
        </w:rPr>
        <w:t xml:space="preserve"> </w:t>
      </w:r>
      <w:r w:rsidR="00CB15A7" w:rsidRPr="001046EA">
        <w:rPr>
          <w:rFonts w:ascii="Times New Roman" w:hAnsi="Times New Roman" w:cs="Times New Roman"/>
          <w:sz w:val="24"/>
          <w:szCs w:val="24"/>
        </w:rPr>
        <w:t xml:space="preserve">incident to real estate sales, leases, and other transactions.  Merton E. Marks, </w:t>
      </w:r>
      <w:r w:rsidR="00CB15A7" w:rsidRPr="001046EA">
        <w:rPr>
          <w:rFonts w:ascii="Times New Roman" w:hAnsi="Times New Roman" w:cs="Times New Roman"/>
          <w:i/>
          <w:sz w:val="24"/>
          <w:szCs w:val="24"/>
        </w:rPr>
        <w:t xml:space="preserve">The Lawyers and the </w:t>
      </w:r>
      <w:r w:rsidR="00D923C2">
        <w:rPr>
          <w:rFonts w:ascii="Times New Roman" w:hAnsi="Times New Roman" w:cs="Times New Roman"/>
          <w:i/>
          <w:sz w:val="24"/>
          <w:szCs w:val="24"/>
        </w:rPr>
        <w:t>Realtors</w:t>
      </w:r>
      <w:r w:rsidR="00CB15A7" w:rsidRPr="001046EA">
        <w:rPr>
          <w:rFonts w:ascii="Times New Roman" w:hAnsi="Times New Roman" w:cs="Times New Roman"/>
          <w:i/>
          <w:sz w:val="24"/>
          <w:szCs w:val="24"/>
        </w:rPr>
        <w:t>: Arizona’s Experience</w:t>
      </w:r>
      <w:r w:rsidR="00914F5E" w:rsidRPr="001046EA">
        <w:rPr>
          <w:rFonts w:ascii="Times New Roman" w:hAnsi="Times New Roman" w:cs="Times New Roman"/>
          <w:sz w:val="24"/>
          <w:szCs w:val="24"/>
        </w:rPr>
        <w:t>, 4</w:t>
      </w:r>
      <w:r w:rsidR="00CB15A7" w:rsidRPr="001046EA">
        <w:rPr>
          <w:rFonts w:ascii="Times New Roman" w:hAnsi="Times New Roman" w:cs="Times New Roman"/>
          <w:sz w:val="24"/>
          <w:szCs w:val="24"/>
        </w:rPr>
        <w:t xml:space="preserve">9 A.B.A. J. 139 (Feb. 1963).  The </w:t>
      </w:r>
      <w:r w:rsidR="00083BCA" w:rsidRPr="001046EA">
        <w:rPr>
          <w:rFonts w:ascii="Times New Roman" w:hAnsi="Times New Roman" w:cs="Times New Roman"/>
          <w:sz w:val="24"/>
          <w:szCs w:val="24"/>
        </w:rPr>
        <w:t xml:space="preserve">State </w:t>
      </w:r>
      <w:r w:rsidR="00CB15A7" w:rsidRPr="001046EA">
        <w:rPr>
          <w:rFonts w:ascii="Times New Roman" w:hAnsi="Times New Roman" w:cs="Times New Roman"/>
          <w:sz w:val="24"/>
          <w:szCs w:val="24"/>
        </w:rPr>
        <w:t>Bar</w:t>
      </w:r>
      <w:r w:rsidR="00EF6C92" w:rsidRPr="001046EA">
        <w:rPr>
          <w:rFonts w:ascii="Times New Roman" w:hAnsi="Times New Roman" w:cs="Times New Roman"/>
          <w:sz w:val="24"/>
          <w:szCs w:val="24"/>
        </w:rPr>
        <w:t xml:space="preserve">, </w:t>
      </w:r>
      <w:r w:rsidR="00CB15A7" w:rsidRPr="001046EA">
        <w:rPr>
          <w:rFonts w:ascii="Times New Roman" w:hAnsi="Times New Roman" w:cs="Times New Roman"/>
          <w:sz w:val="24"/>
          <w:szCs w:val="24"/>
        </w:rPr>
        <w:t xml:space="preserve">concerned with “increasing lawyers’ incomes” and </w:t>
      </w:r>
      <w:r w:rsidR="0000295C" w:rsidRPr="001046EA">
        <w:rPr>
          <w:rFonts w:ascii="Times New Roman" w:hAnsi="Times New Roman" w:cs="Times New Roman"/>
          <w:sz w:val="24"/>
          <w:szCs w:val="24"/>
        </w:rPr>
        <w:t xml:space="preserve">(or perhaps more accurately, </w:t>
      </w:r>
      <w:r w:rsidR="009F4D2E" w:rsidRPr="001046EA">
        <w:rPr>
          <w:rFonts w:ascii="Times New Roman" w:hAnsi="Times New Roman" w:cs="Times New Roman"/>
          <w:sz w:val="24"/>
          <w:szCs w:val="24"/>
        </w:rPr>
        <w:t>by</w:t>
      </w:r>
      <w:r w:rsidR="0000295C" w:rsidRPr="001046EA">
        <w:rPr>
          <w:rFonts w:ascii="Times New Roman" w:hAnsi="Times New Roman" w:cs="Times New Roman"/>
          <w:sz w:val="24"/>
          <w:szCs w:val="24"/>
        </w:rPr>
        <w:t>)</w:t>
      </w:r>
      <w:r w:rsidR="00CB15A7" w:rsidRPr="001046EA">
        <w:rPr>
          <w:rFonts w:ascii="Times New Roman" w:hAnsi="Times New Roman" w:cs="Times New Roman"/>
          <w:sz w:val="24"/>
          <w:szCs w:val="24"/>
        </w:rPr>
        <w:t xml:space="preserve"> “stopping the unauthorized practice of law,” </w:t>
      </w:r>
      <w:r w:rsidR="00CB15A7" w:rsidRPr="001046EA">
        <w:rPr>
          <w:rFonts w:ascii="Times New Roman" w:hAnsi="Times New Roman" w:cs="Times New Roman"/>
          <w:i/>
          <w:sz w:val="24"/>
          <w:szCs w:val="24"/>
        </w:rPr>
        <w:t>id.</w:t>
      </w:r>
      <w:r w:rsidR="00BD1D98" w:rsidRPr="001046EA">
        <w:rPr>
          <w:rFonts w:ascii="Times New Roman" w:hAnsi="Times New Roman" w:cs="Times New Roman"/>
          <w:sz w:val="24"/>
          <w:szCs w:val="24"/>
        </w:rPr>
        <w:t>,</w:t>
      </w:r>
      <w:r w:rsidR="00CB15A7" w:rsidRPr="001046EA">
        <w:rPr>
          <w:rFonts w:ascii="Times New Roman" w:hAnsi="Times New Roman" w:cs="Times New Roman"/>
          <w:sz w:val="24"/>
          <w:szCs w:val="24"/>
        </w:rPr>
        <w:t xml:space="preserve"> </w:t>
      </w:r>
      <w:r w:rsidR="00283E9C" w:rsidRPr="001046EA">
        <w:rPr>
          <w:rFonts w:ascii="Times New Roman" w:hAnsi="Times New Roman" w:cs="Times New Roman"/>
          <w:sz w:val="24"/>
          <w:szCs w:val="24"/>
        </w:rPr>
        <w:t>brought a lawsuit</w:t>
      </w:r>
      <w:r w:rsidR="009F4D2E" w:rsidRPr="001046EA">
        <w:rPr>
          <w:rFonts w:ascii="Times New Roman" w:hAnsi="Times New Roman" w:cs="Times New Roman"/>
          <w:sz w:val="24"/>
          <w:szCs w:val="24"/>
        </w:rPr>
        <w:t xml:space="preserve"> to prevent real estate agents from preparing documents </w:t>
      </w:r>
      <w:r w:rsidR="00E8641C">
        <w:rPr>
          <w:rFonts w:ascii="Times New Roman" w:hAnsi="Times New Roman" w:cs="Times New Roman"/>
          <w:sz w:val="24"/>
          <w:szCs w:val="24"/>
        </w:rPr>
        <w:t>the agents</w:t>
      </w:r>
      <w:r w:rsidR="00E8641C" w:rsidRPr="001046EA">
        <w:rPr>
          <w:rFonts w:ascii="Times New Roman" w:hAnsi="Times New Roman" w:cs="Times New Roman"/>
          <w:sz w:val="24"/>
          <w:szCs w:val="24"/>
        </w:rPr>
        <w:t xml:space="preserve"> </w:t>
      </w:r>
      <w:r w:rsidR="009F4D2E" w:rsidRPr="001046EA">
        <w:rPr>
          <w:rFonts w:ascii="Times New Roman" w:hAnsi="Times New Roman" w:cs="Times New Roman"/>
          <w:sz w:val="24"/>
          <w:szCs w:val="24"/>
        </w:rPr>
        <w:t>had long prepared</w:t>
      </w:r>
      <w:r w:rsidR="00283E9C" w:rsidRPr="001046EA">
        <w:rPr>
          <w:rFonts w:ascii="Times New Roman" w:hAnsi="Times New Roman" w:cs="Times New Roman"/>
          <w:sz w:val="24"/>
          <w:szCs w:val="24"/>
        </w:rPr>
        <w:t>.</w:t>
      </w:r>
      <w:r w:rsidR="00DC68DA" w:rsidRPr="00DF7A20">
        <w:rPr>
          <w:rStyle w:val="FootnoteReference"/>
          <w:rFonts w:ascii="Times New Roman" w:hAnsi="Times New Roman" w:cs="Times New Roman"/>
          <w:sz w:val="24"/>
          <w:szCs w:val="24"/>
        </w:rPr>
        <w:footnoteReference w:id="12"/>
      </w:r>
      <w:r w:rsidR="00283E9C" w:rsidRPr="00DF7A20">
        <w:rPr>
          <w:rFonts w:ascii="Times New Roman" w:hAnsi="Times New Roman" w:cs="Times New Roman"/>
          <w:sz w:val="24"/>
          <w:szCs w:val="24"/>
        </w:rPr>
        <w:t xml:space="preserve">  This was the </w:t>
      </w:r>
      <w:r w:rsidR="000D72B2" w:rsidRPr="00B25CF9">
        <w:rPr>
          <w:rFonts w:ascii="Times New Roman" w:hAnsi="Times New Roman" w:cs="Times New Roman"/>
          <w:sz w:val="24"/>
          <w:szCs w:val="24"/>
        </w:rPr>
        <w:t xml:space="preserve">beginning </w:t>
      </w:r>
      <w:r w:rsidR="00283E9C" w:rsidRPr="00865E7D">
        <w:rPr>
          <w:rFonts w:ascii="Times New Roman" w:hAnsi="Times New Roman" w:cs="Times New Roman"/>
          <w:sz w:val="24"/>
          <w:szCs w:val="24"/>
        </w:rPr>
        <w:t xml:space="preserve">of what ultimately </w:t>
      </w:r>
      <w:r w:rsidR="00283E9C" w:rsidRPr="00865E7D">
        <w:rPr>
          <w:rFonts w:ascii="Times New Roman" w:hAnsi="Times New Roman" w:cs="Times New Roman"/>
          <w:sz w:val="24"/>
          <w:szCs w:val="24"/>
        </w:rPr>
        <w:lastRenderedPageBreak/>
        <w:t xml:space="preserve">became </w:t>
      </w:r>
      <w:r w:rsidR="00283E9C" w:rsidRPr="00865E7D">
        <w:rPr>
          <w:rFonts w:ascii="Times New Roman" w:hAnsi="Times New Roman" w:cs="Times New Roman"/>
          <w:i/>
          <w:sz w:val="24"/>
          <w:szCs w:val="24"/>
        </w:rPr>
        <w:t>State Bar of Ariz</w:t>
      </w:r>
      <w:r w:rsidR="00E46A98" w:rsidRPr="00865E7D">
        <w:rPr>
          <w:rFonts w:ascii="Times New Roman" w:hAnsi="Times New Roman" w:cs="Times New Roman"/>
          <w:i/>
          <w:sz w:val="24"/>
          <w:szCs w:val="24"/>
        </w:rPr>
        <w:t xml:space="preserve">ona </w:t>
      </w:r>
      <w:r w:rsidR="00283E9C" w:rsidRPr="001C4B4C">
        <w:rPr>
          <w:rFonts w:ascii="Times New Roman" w:hAnsi="Times New Roman" w:cs="Times New Roman"/>
          <w:i/>
          <w:sz w:val="24"/>
          <w:szCs w:val="24"/>
        </w:rPr>
        <w:t>v. Ariz</w:t>
      </w:r>
      <w:r w:rsidR="00E46A98" w:rsidRPr="001C4B4C">
        <w:rPr>
          <w:rFonts w:ascii="Times New Roman" w:hAnsi="Times New Roman" w:cs="Times New Roman"/>
          <w:i/>
          <w:sz w:val="24"/>
          <w:szCs w:val="24"/>
        </w:rPr>
        <w:t xml:space="preserve">ona </w:t>
      </w:r>
      <w:r w:rsidR="00283E9C" w:rsidRPr="000C3E8E">
        <w:rPr>
          <w:rFonts w:ascii="Times New Roman" w:hAnsi="Times New Roman" w:cs="Times New Roman"/>
          <w:i/>
          <w:sz w:val="24"/>
          <w:szCs w:val="24"/>
        </w:rPr>
        <w:t xml:space="preserve">Land Title </w:t>
      </w:r>
      <w:r w:rsidR="00E46A98" w:rsidRPr="000C3E8E">
        <w:rPr>
          <w:rFonts w:ascii="Times New Roman" w:hAnsi="Times New Roman" w:cs="Times New Roman"/>
          <w:i/>
          <w:sz w:val="24"/>
          <w:szCs w:val="24"/>
        </w:rPr>
        <w:t xml:space="preserve">&amp; </w:t>
      </w:r>
      <w:r w:rsidR="00283E9C" w:rsidRPr="000C3E8E">
        <w:rPr>
          <w:rFonts w:ascii="Times New Roman" w:hAnsi="Times New Roman" w:cs="Times New Roman"/>
          <w:i/>
          <w:sz w:val="24"/>
          <w:szCs w:val="24"/>
        </w:rPr>
        <w:t>Trust Co</w:t>
      </w:r>
      <w:r w:rsidR="00283E9C" w:rsidRPr="004E044A">
        <w:rPr>
          <w:rFonts w:ascii="Times New Roman" w:hAnsi="Times New Roman" w:cs="Times New Roman"/>
          <w:sz w:val="24"/>
          <w:szCs w:val="24"/>
        </w:rPr>
        <w:t xml:space="preserve">., 90 Ariz. 76 (1961), </w:t>
      </w:r>
      <w:r w:rsidR="00283E9C" w:rsidRPr="00E5661A">
        <w:rPr>
          <w:rFonts w:ascii="Times New Roman" w:hAnsi="Times New Roman" w:cs="Times New Roman"/>
          <w:i/>
          <w:sz w:val="24"/>
          <w:szCs w:val="24"/>
        </w:rPr>
        <w:t>supplemented by</w:t>
      </w:r>
      <w:r w:rsidR="00283E9C" w:rsidRPr="001046EA">
        <w:rPr>
          <w:rFonts w:ascii="Times New Roman" w:hAnsi="Times New Roman" w:cs="Times New Roman"/>
          <w:sz w:val="24"/>
          <w:szCs w:val="24"/>
        </w:rPr>
        <w:t xml:space="preserve"> 91 Ariz. 293</w:t>
      </w:r>
      <w:r w:rsidR="00165846" w:rsidRPr="001046EA">
        <w:rPr>
          <w:rFonts w:ascii="Times New Roman" w:hAnsi="Times New Roman" w:cs="Times New Roman"/>
          <w:sz w:val="24"/>
          <w:szCs w:val="24"/>
        </w:rPr>
        <w:t xml:space="preserve"> (1962), in which the Arizona Supreme Court </w:t>
      </w:r>
      <w:r w:rsidR="00DC68DA" w:rsidRPr="001046EA">
        <w:rPr>
          <w:rFonts w:ascii="Times New Roman" w:hAnsi="Times New Roman" w:cs="Times New Roman"/>
          <w:sz w:val="24"/>
          <w:szCs w:val="24"/>
        </w:rPr>
        <w:t xml:space="preserve">held that title company employees </w:t>
      </w:r>
      <w:r w:rsidR="009F4D2E" w:rsidRPr="001046EA">
        <w:rPr>
          <w:rFonts w:ascii="Times New Roman" w:hAnsi="Times New Roman" w:cs="Times New Roman"/>
          <w:sz w:val="24"/>
          <w:szCs w:val="24"/>
        </w:rPr>
        <w:t xml:space="preserve">merely </w:t>
      </w:r>
      <w:r w:rsidR="00DC68DA" w:rsidRPr="001046EA">
        <w:rPr>
          <w:rFonts w:ascii="Times New Roman" w:hAnsi="Times New Roman" w:cs="Times New Roman"/>
          <w:sz w:val="24"/>
          <w:szCs w:val="24"/>
        </w:rPr>
        <w:t xml:space="preserve">filling in the blanks on standard form contracts </w:t>
      </w:r>
      <w:r w:rsidR="00D93F1D" w:rsidRPr="001046EA">
        <w:rPr>
          <w:rFonts w:ascii="Times New Roman" w:hAnsi="Times New Roman" w:cs="Times New Roman"/>
          <w:sz w:val="24"/>
          <w:szCs w:val="24"/>
        </w:rPr>
        <w:t>for</w:t>
      </w:r>
      <w:r w:rsidR="00DC68DA" w:rsidRPr="001046EA">
        <w:rPr>
          <w:rFonts w:ascii="Times New Roman" w:hAnsi="Times New Roman" w:cs="Times New Roman"/>
          <w:sz w:val="24"/>
          <w:szCs w:val="24"/>
        </w:rPr>
        <w:t xml:space="preserve"> the purchase of real estate were engage</w:t>
      </w:r>
      <w:r w:rsidR="009F4D2E" w:rsidRPr="001046EA">
        <w:rPr>
          <w:rFonts w:ascii="Times New Roman" w:hAnsi="Times New Roman" w:cs="Times New Roman"/>
          <w:sz w:val="24"/>
          <w:szCs w:val="24"/>
        </w:rPr>
        <w:t>d</w:t>
      </w:r>
      <w:r w:rsidR="00DC68DA" w:rsidRPr="001046EA">
        <w:rPr>
          <w:rFonts w:ascii="Times New Roman" w:hAnsi="Times New Roman" w:cs="Times New Roman"/>
          <w:sz w:val="24"/>
          <w:szCs w:val="24"/>
        </w:rPr>
        <w:t xml:space="preserve"> in t</w:t>
      </w:r>
      <w:r w:rsidR="0000295C" w:rsidRPr="001046EA">
        <w:rPr>
          <w:rFonts w:ascii="Times New Roman" w:hAnsi="Times New Roman" w:cs="Times New Roman"/>
          <w:sz w:val="24"/>
          <w:szCs w:val="24"/>
        </w:rPr>
        <w:t>he unauthorized practice of law and had to stop.</w:t>
      </w:r>
    </w:p>
    <w:p w14:paraId="6A3D2DED" w14:textId="3ABEF52B" w:rsidR="00933F79" w:rsidRPr="001046EA" w:rsidRDefault="00083BCA"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The State Bar’s action—and the Arizona Supreme Court’s decision—was great</w:t>
      </w:r>
      <w:r w:rsidR="000D59FB" w:rsidRPr="001046EA">
        <w:rPr>
          <w:rFonts w:ascii="Times New Roman" w:hAnsi="Times New Roman" w:cs="Times New Roman"/>
          <w:sz w:val="24"/>
          <w:szCs w:val="24"/>
        </w:rPr>
        <w:t xml:space="preserve"> for lawyers, </w:t>
      </w:r>
      <w:r w:rsidRPr="001046EA">
        <w:rPr>
          <w:rFonts w:ascii="Times New Roman" w:hAnsi="Times New Roman" w:cs="Times New Roman"/>
          <w:sz w:val="24"/>
          <w:szCs w:val="24"/>
        </w:rPr>
        <w:t xml:space="preserve">but </w:t>
      </w:r>
      <w:r w:rsidR="00975972" w:rsidRPr="001046EA">
        <w:rPr>
          <w:rFonts w:ascii="Times New Roman" w:hAnsi="Times New Roman" w:cs="Times New Roman"/>
          <w:sz w:val="24"/>
          <w:szCs w:val="24"/>
        </w:rPr>
        <w:t xml:space="preserve">not </w:t>
      </w:r>
      <w:r w:rsidR="00D923C2">
        <w:rPr>
          <w:rFonts w:ascii="Times New Roman" w:hAnsi="Times New Roman" w:cs="Times New Roman"/>
          <w:sz w:val="24"/>
          <w:szCs w:val="24"/>
        </w:rPr>
        <w:t xml:space="preserve">for </w:t>
      </w:r>
      <w:r w:rsidRPr="001046EA">
        <w:rPr>
          <w:rFonts w:ascii="Times New Roman" w:hAnsi="Times New Roman" w:cs="Times New Roman"/>
          <w:sz w:val="24"/>
          <w:szCs w:val="24"/>
        </w:rPr>
        <w:t xml:space="preserve">the public.  </w:t>
      </w:r>
      <w:r w:rsidR="00975972" w:rsidRPr="001046EA">
        <w:rPr>
          <w:rFonts w:ascii="Times New Roman" w:hAnsi="Times New Roman" w:cs="Times New Roman"/>
          <w:sz w:val="24"/>
          <w:szCs w:val="24"/>
        </w:rPr>
        <w:t>T</w:t>
      </w:r>
      <w:r w:rsidR="000D1F67" w:rsidRPr="001046EA">
        <w:rPr>
          <w:rFonts w:ascii="Times New Roman" w:hAnsi="Times New Roman" w:cs="Times New Roman"/>
          <w:sz w:val="24"/>
          <w:szCs w:val="24"/>
        </w:rPr>
        <w:t xml:space="preserve">he public </w:t>
      </w:r>
      <w:r w:rsidR="00CF137F" w:rsidRPr="001046EA">
        <w:rPr>
          <w:rFonts w:ascii="Times New Roman" w:hAnsi="Times New Roman" w:cs="Times New Roman"/>
          <w:sz w:val="24"/>
          <w:szCs w:val="24"/>
        </w:rPr>
        <w:t xml:space="preserve">squarely rejected </w:t>
      </w:r>
      <w:r w:rsidRPr="001046EA">
        <w:rPr>
          <w:rFonts w:ascii="Times New Roman" w:hAnsi="Times New Roman" w:cs="Times New Roman"/>
          <w:sz w:val="24"/>
          <w:szCs w:val="24"/>
        </w:rPr>
        <w:t>both the Bar</w:t>
      </w:r>
      <w:r w:rsidR="007C4847" w:rsidRPr="001046EA">
        <w:rPr>
          <w:rFonts w:ascii="Times New Roman" w:hAnsi="Times New Roman" w:cs="Times New Roman"/>
          <w:sz w:val="24"/>
          <w:szCs w:val="24"/>
        </w:rPr>
        <w:t xml:space="preserve"> </w:t>
      </w:r>
      <w:r w:rsidRPr="001046EA">
        <w:rPr>
          <w:rFonts w:ascii="Times New Roman" w:hAnsi="Times New Roman" w:cs="Times New Roman"/>
          <w:sz w:val="24"/>
          <w:szCs w:val="24"/>
        </w:rPr>
        <w:t>and the Court</w:t>
      </w:r>
      <w:r w:rsidR="00CF137F" w:rsidRPr="001046EA">
        <w:rPr>
          <w:rFonts w:ascii="Times New Roman" w:hAnsi="Times New Roman" w:cs="Times New Roman"/>
          <w:sz w:val="24"/>
          <w:szCs w:val="24"/>
        </w:rPr>
        <w:t xml:space="preserve"> and </w:t>
      </w:r>
      <w:r w:rsidR="000D1F67" w:rsidRPr="001046EA">
        <w:rPr>
          <w:rFonts w:ascii="Times New Roman" w:hAnsi="Times New Roman" w:cs="Times New Roman"/>
          <w:sz w:val="24"/>
          <w:szCs w:val="24"/>
        </w:rPr>
        <w:t>swiftly</w:t>
      </w:r>
      <w:r w:rsidRPr="001046EA">
        <w:rPr>
          <w:rFonts w:ascii="Times New Roman" w:hAnsi="Times New Roman" w:cs="Times New Roman"/>
          <w:sz w:val="24"/>
          <w:szCs w:val="24"/>
        </w:rPr>
        <w:t xml:space="preserve"> moved to limit lawyer power</w:t>
      </w:r>
      <w:r w:rsidR="000D1F67" w:rsidRPr="001046EA">
        <w:rPr>
          <w:rFonts w:ascii="Times New Roman" w:hAnsi="Times New Roman" w:cs="Times New Roman"/>
          <w:sz w:val="24"/>
          <w:szCs w:val="24"/>
        </w:rPr>
        <w:t>.  In 1962, Article 26 to the Arizona Constitution was proposed and adopted</w:t>
      </w:r>
      <w:r w:rsidR="00975972" w:rsidRPr="001046EA">
        <w:rPr>
          <w:rFonts w:ascii="Times New Roman" w:hAnsi="Times New Roman" w:cs="Times New Roman"/>
          <w:sz w:val="24"/>
          <w:szCs w:val="24"/>
        </w:rPr>
        <w:t xml:space="preserve"> by the public</w:t>
      </w:r>
      <w:r w:rsidR="000D1F67" w:rsidRPr="001046EA">
        <w:rPr>
          <w:rFonts w:ascii="Times New Roman" w:hAnsi="Times New Roman" w:cs="Times New Roman"/>
          <w:sz w:val="24"/>
          <w:szCs w:val="24"/>
        </w:rPr>
        <w:t xml:space="preserve">.  </w:t>
      </w:r>
      <w:r w:rsidR="00875116" w:rsidRPr="001046EA">
        <w:rPr>
          <w:rFonts w:ascii="Times New Roman" w:hAnsi="Times New Roman" w:cs="Times New Roman"/>
          <w:sz w:val="24"/>
          <w:szCs w:val="24"/>
        </w:rPr>
        <w:t>Article 26</w:t>
      </w:r>
      <w:r w:rsidR="00C6358F" w:rsidRPr="001046EA">
        <w:rPr>
          <w:rFonts w:ascii="Times New Roman" w:hAnsi="Times New Roman" w:cs="Times New Roman"/>
          <w:sz w:val="24"/>
          <w:szCs w:val="24"/>
        </w:rPr>
        <w:t>—which remains in effect today—</w:t>
      </w:r>
      <w:r w:rsidR="00456209" w:rsidRPr="001046EA">
        <w:rPr>
          <w:rFonts w:ascii="Times New Roman" w:hAnsi="Times New Roman" w:cs="Times New Roman"/>
          <w:sz w:val="24"/>
          <w:szCs w:val="24"/>
        </w:rPr>
        <w:t xml:space="preserve">expressly </w:t>
      </w:r>
      <w:r w:rsidR="000D1F67" w:rsidRPr="001046EA">
        <w:rPr>
          <w:rFonts w:ascii="Times New Roman" w:hAnsi="Times New Roman" w:cs="Times New Roman"/>
          <w:sz w:val="24"/>
          <w:szCs w:val="24"/>
        </w:rPr>
        <w:t>protects re</w:t>
      </w:r>
      <w:r w:rsidR="00456209" w:rsidRPr="001046EA">
        <w:rPr>
          <w:rFonts w:ascii="Times New Roman" w:hAnsi="Times New Roman" w:cs="Times New Roman"/>
          <w:sz w:val="24"/>
          <w:szCs w:val="24"/>
        </w:rPr>
        <w:t>al</w:t>
      </w:r>
      <w:r w:rsidR="000D1F67" w:rsidRPr="001046EA">
        <w:rPr>
          <w:rFonts w:ascii="Times New Roman" w:hAnsi="Times New Roman" w:cs="Times New Roman"/>
          <w:sz w:val="24"/>
          <w:szCs w:val="24"/>
        </w:rPr>
        <w:t xml:space="preserve"> estate brokers</w:t>
      </w:r>
      <w:r w:rsidR="00E60E57">
        <w:rPr>
          <w:rFonts w:ascii="Times New Roman" w:hAnsi="Times New Roman" w:cs="Times New Roman"/>
          <w:sz w:val="24"/>
          <w:szCs w:val="24"/>
        </w:rPr>
        <w:t>’</w:t>
      </w:r>
      <w:r w:rsidR="000D1F67" w:rsidRPr="001046EA">
        <w:rPr>
          <w:rFonts w:ascii="Times New Roman" w:hAnsi="Times New Roman" w:cs="Times New Roman"/>
          <w:sz w:val="24"/>
          <w:szCs w:val="24"/>
        </w:rPr>
        <w:t xml:space="preserve"> and salesmen</w:t>
      </w:r>
      <w:r w:rsidR="00E60E57">
        <w:rPr>
          <w:rFonts w:ascii="Times New Roman" w:hAnsi="Times New Roman" w:cs="Times New Roman"/>
          <w:sz w:val="24"/>
          <w:szCs w:val="24"/>
        </w:rPr>
        <w:t>’s</w:t>
      </w:r>
      <w:r w:rsidR="000D1F67" w:rsidRPr="001046EA">
        <w:rPr>
          <w:rFonts w:ascii="Times New Roman" w:hAnsi="Times New Roman" w:cs="Times New Roman"/>
          <w:sz w:val="24"/>
          <w:szCs w:val="24"/>
        </w:rPr>
        <w:t xml:space="preserve"> draft</w:t>
      </w:r>
      <w:r w:rsidR="00AC32F9">
        <w:rPr>
          <w:rFonts w:ascii="Times New Roman" w:hAnsi="Times New Roman" w:cs="Times New Roman"/>
          <w:sz w:val="24"/>
          <w:szCs w:val="24"/>
        </w:rPr>
        <w:t>ing</w:t>
      </w:r>
      <w:r w:rsidR="000D1F67" w:rsidRPr="001046EA">
        <w:rPr>
          <w:rFonts w:ascii="Times New Roman" w:hAnsi="Times New Roman" w:cs="Times New Roman"/>
          <w:sz w:val="24"/>
          <w:szCs w:val="24"/>
        </w:rPr>
        <w:t xml:space="preserve"> and complet</w:t>
      </w:r>
      <w:r w:rsidR="00AC32F9">
        <w:rPr>
          <w:rFonts w:ascii="Times New Roman" w:hAnsi="Times New Roman" w:cs="Times New Roman"/>
          <w:sz w:val="24"/>
          <w:szCs w:val="24"/>
        </w:rPr>
        <w:t>ion of</w:t>
      </w:r>
      <w:r w:rsidR="000D1F67" w:rsidRPr="001046EA">
        <w:rPr>
          <w:rFonts w:ascii="Times New Roman" w:hAnsi="Times New Roman" w:cs="Times New Roman"/>
          <w:sz w:val="24"/>
          <w:szCs w:val="24"/>
        </w:rPr>
        <w:t xml:space="preserve"> common real-estate documents</w:t>
      </w:r>
      <w:r w:rsidR="00456209" w:rsidRPr="001046EA">
        <w:rPr>
          <w:rFonts w:ascii="Times New Roman" w:hAnsi="Times New Roman" w:cs="Times New Roman"/>
          <w:sz w:val="24"/>
          <w:szCs w:val="24"/>
        </w:rPr>
        <w:t xml:space="preserve"> from </w:t>
      </w:r>
      <w:r w:rsidR="00BA1E29" w:rsidRPr="001046EA">
        <w:rPr>
          <w:rFonts w:ascii="Times New Roman" w:hAnsi="Times New Roman" w:cs="Times New Roman"/>
          <w:sz w:val="24"/>
          <w:szCs w:val="24"/>
        </w:rPr>
        <w:t xml:space="preserve">State </w:t>
      </w:r>
      <w:r w:rsidR="00456209" w:rsidRPr="001046EA">
        <w:rPr>
          <w:rFonts w:ascii="Times New Roman" w:hAnsi="Times New Roman" w:cs="Times New Roman"/>
          <w:sz w:val="24"/>
          <w:szCs w:val="24"/>
        </w:rPr>
        <w:t>Bar</w:t>
      </w:r>
      <w:r w:rsidR="00BA1E29" w:rsidRPr="001046EA">
        <w:rPr>
          <w:rFonts w:ascii="Times New Roman" w:hAnsi="Times New Roman" w:cs="Times New Roman"/>
          <w:sz w:val="24"/>
          <w:szCs w:val="24"/>
        </w:rPr>
        <w:t xml:space="preserve"> </w:t>
      </w:r>
      <w:r w:rsidR="009F4D2E" w:rsidRPr="001046EA">
        <w:rPr>
          <w:rFonts w:ascii="Times New Roman" w:hAnsi="Times New Roman" w:cs="Times New Roman"/>
          <w:sz w:val="24"/>
          <w:szCs w:val="24"/>
        </w:rPr>
        <w:t>prosecution</w:t>
      </w:r>
      <w:r w:rsidR="000D1F67" w:rsidRPr="001046EA">
        <w:rPr>
          <w:rFonts w:ascii="Times New Roman" w:hAnsi="Times New Roman" w:cs="Times New Roman"/>
          <w:sz w:val="24"/>
          <w:szCs w:val="24"/>
        </w:rPr>
        <w:t xml:space="preserve">.  </w:t>
      </w:r>
      <w:r w:rsidR="00165846" w:rsidRPr="001046EA">
        <w:rPr>
          <w:rFonts w:ascii="Times New Roman" w:hAnsi="Times New Roman" w:cs="Times New Roman"/>
          <w:sz w:val="24"/>
          <w:szCs w:val="24"/>
        </w:rPr>
        <w:t xml:space="preserve">“Although neither attorneys nor real estate brokers seem to be held in particularly high public esteem, the latter clearly won this test in the court of public opinion because the vote on the amendment was better than three to one in favor.”  John D. </w:t>
      </w:r>
      <w:proofErr w:type="spellStart"/>
      <w:r w:rsidR="00515334" w:rsidRPr="001046EA">
        <w:rPr>
          <w:rFonts w:ascii="Times New Roman" w:hAnsi="Times New Roman" w:cs="Times New Roman"/>
          <w:sz w:val="24"/>
          <w:szCs w:val="24"/>
        </w:rPr>
        <w:t>Leshy</w:t>
      </w:r>
      <w:proofErr w:type="spellEnd"/>
      <w:r w:rsidR="00165846" w:rsidRPr="001046EA">
        <w:rPr>
          <w:rFonts w:ascii="Times New Roman" w:hAnsi="Times New Roman" w:cs="Times New Roman"/>
          <w:sz w:val="24"/>
          <w:szCs w:val="24"/>
        </w:rPr>
        <w:t xml:space="preserve">, </w:t>
      </w:r>
      <w:r w:rsidR="00165846" w:rsidRPr="001046EA">
        <w:rPr>
          <w:rFonts w:ascii="Times New Roman" w:hAnsi="Times New Roman" w:cs="Times New Roman"/>
          <w:i/>
          <w:sz w:val="24"/>
          <w:szCs w:val="24"/>
        </w:rPr>
        <w:t>The Arizona State Constitution</w:t>
      </w:r>
      <w:r w:rsidR="00165846" w:rsidRPr="001046EA">
        <w:rPr>
          <w:rFonts w:ascii="Times New Roman" w:hAnsi="Times New Roman" w:cs="Times New Roman"/>
          <w:sz w:val="24"/>
          <w:szCs w:val="24"/>
        </w:rPr>
        <w:t xml:space="preserve"> </w:t>
      </w:r>
      <w:r w:rsidR="00515334" w:rsidRPr="001046EA">
        <w:rPr>
          <w:rFonts w:ascii="Times New Roman" w:hAnsi="Times New Roman" w:cs="Times New Roman"/>
          <w:sz w:val="24"/>
          <w:szCs w:val="24"/>
        </w:rPr>
        <w:t>405</w:t>
      </w:r>
      <w:r w:rsidR="00972818" w:rsidRPr="001046EA">
        <w:rPr>
          <w:rFonts w:ascii="Times New Roman" w:hAnsi="Times New Roman" w:cs="Times New Roman"/>
          <w:sz w:val="24"/>
          <w:szCs w:val="24"/>
        </w:rPr>
        <w:t>-</w:t>
      </w:r>
      <w:r w:rsidR="00515334" w:rsidRPr="001046EA">
        <w:rPr>
          <w:rFonts w:ascii="Times New Roman" w:hAnsi="Times New Roman" w:cs="Times New Roman"/>
          <w:sz w:val="24"/>
          <w:szCs w:val="24"/>
        </w:rPr>
        <w:t>06 (Oxford Univ. Press 2011)</w:t>
      </w:r>
      <w:r w:rsidR="00933F79" w:rsidRPr="001046EA">
        <w:rPr>
          <w:rFonts w:ascii="Times New Roman" w:hAnsi="Times New Roman" w:cs="Times New Roman"/>
          <w:sz w:val="24"/>
          <w:szCs w:val="24"/>
        </w:rPr>
        <w:t xml:space="preserve">; </w:t>
      </w:r>
      <w:r w:rsidR="00933F79" w:rsidRPr="001046EA">
        <w:rPr>
          <w:rFonts w:ascii="Times New Roman" w:hAnsi="Times New Roman" w:cs="Times New Roman"/>
          <w:i/>
          <w:sz w:val="24"/>
          <w:szCs w:val="24"/>
        </w:rPr>
        <w:t>see also</w:t>
      </w:r>
      <w:r w:rsidR="00933F79" w:rsidRPr="001046EA">
        <w:rPr>
          <w:rFonts w:ascii="Times New Roman" w:hAnsi="Times New Roman" w:cs="Times New Roman"/>
          <w:sz w:val="24"/>
          <w:szCs w:val="24"/>
        </w:rPr>
        <w:t xml:space="preserve"> Jonathan Rose, </w:t>
      </w:r>
      <w:r w:rsidR="00933F79" w:rsidRPr="001046EA">
        <w:rPr>
          <w:rFonts w:ascii="Times New Roman" w:hAnsi="Times New Roman" w:cs="Times New Roman"/>
          <w:i/>
          <w:sz w:val="24"/>
          <w:szCs w:val="24"/>
        </w:rPr>
        <w:t>Unauthorized Practice of Law in Arizona: A Legal and Political Problem that Won’t Go Away</w:t>
      </w:r>
      <w:r w:rsidR="00933F79" w:rsidRPr="001046EA">
        <w:rPr>
          <w:rFonts w:ascii="Times New Roman" w:hAnsi="Times New Roman" w:cs="Times New Roman"/>
          <w:sz w:val="24"/>
          <w:szCs w:val="24"/>
        </w:rPr>
        <w:t>, 34 A</w:t>
      </w:r>
      <w:r w:rsidR="00482D69" w:rsidRPr="001046EA">
        <w:rPr>
          <w:rFonts w:ascii="Times New Roman" w:hAnsi="Times New Roman" w:cs="Times New Roman"/>
          <w:sz w:val="24"/>
          <w:szCs w:val="24"/>
        </w:rPr>
        <w:t>riz</w:t>
      </w:r>
      <w:r w:rsidR="00933F79" w:rsidRPr="001046EA">
        <w:rPr>
          <w:rFonts w:ascii="Times New Roman" w:hAnsi="Times New Roman" w:cs="Times New Roman"/>
          <w:sz w:val="24"/>
          <w:szCs w:val="24"/>
        </w:rPr>
        <w:t>. S</w:t>
      </w:r>
      <w:r w:rsidR="00482D69" w:rsidRPr="001046EA">
        <w:rPr>
          <w:rFonts w:ascii="Times New Roman" w:hAnsi="Times New Roman" w:cs="Times New Roman"/>
          <w:sz w:val="24"/>
          <w:szCs w:val="24"/>
        </w:rPr>
        <w:t>t</w:t>
      </w:r>
      <w:r w:rsidR="00933F79" w:rsidRPr="001046EA">
        <w:rPr>
          <w:rFonts w:ascii="Times New Roman" w:hAnsi="Times New Roman" w:cs="Times New Roman"/>
          <w:sz w:val="24"/>
          <w:szCs w:val="24"/>
        </w:rPr>
        <w:t xml:space="preserve">. L.J. 585, 588 (2002) (“Although the Court in </w:t>
      </w:r>
      <w:r w:rsidR="00933F79" w:rsidRPr="001046EA">
        <w:rPr>
          <w:rFonts w:ascii="Times New Roman" w:hAnsi="Times New Roman" w:cs="Times New Roman"/>
          <w:i/>
          <w:sz w:val="24"/>
          <w:szCs w:val="24"/>
        </w:rPr>
        <w:t>Arizona Title</w:t>
      </w:r>
      <w:r w:rsidR="00933F79" w:rsidRPr="001046EA">
        <w:rPr>
          <w:rFonts w:ascii="Times New Roman" w:hAnsi="Times New Roman" w:cs="Times New Roman"/>
          <w:sz w:val="24"/>
          <w:szCs w:val="24"/>
        </w:rPr>
        <w:t xml:space="preserve"> noted the puritan hostility to lawyers, perhaps they did not anticipate that Arizona’s populist tradition persisted and that anti-lawyer sentiments were also strong in Arizona. </w:t>
      </w:r>
      <w:r w:rsidR="00DF5C99" w:rsidRPr="001046EA">
        <w:rPr>
          <w:rFonts w:ascii="Times New Roman" w:hAnsi="Times New Roman" w:cs="Times New Roman"/>
          <w:sz w:val="24"/>
          <w:szCs w:val="24"/>
        </w:rPr>
        <w:t xml:space="preserve"> </w:t>
      </w:r>
      <w:r w:rsidR="00933F79" w:rsidRPr="001046EA">
        <w:rPr>
          <w:rFonts w:ascii="Times New Roman" w:hAnsi="Times New Roman" w:cs="Times New Roman"/>
          <w:sz w:val="24"/>
          <w:szCs w:val="24"/>
        </w:rPr>
        <w:t>Despite, or perhaps because of, the strong opposition of the Arizona Bar, the Arizona voters approved the proposition by an overwhelming four to one margin.”)</w:t>
      </w:r>
      <w:r w:rsidR="00E9647E" w:rsidRPr="001046EA">
        <w:rPr>
          <w:rFonts w:ascii="Times New Roman" w:hAnsi="Times New Roman" w:cs="Times New Roman"/>
          <w:sz w:val="24"/>
          <w:szCs w:val="24"/>
        </w:rPr>
        <w:t>.</w:t>
      </w:r>
    </w:p>
    <w:p w14:paraId="4817CFF6" w14:textId="77777777" w:rsidR="00A35EAD" w:rsidRPr="001046EA" w:rsidRDefault="00A35EAD" w:rsidP="00CB0E36">
      <w:pPr>
        <w:spacing w:after="240" w:line="240" w:lineRule="auto"/>
        <w:ind w:left="1440" w:hanging="720"/>
        <w:rPr>
          <w:rFonts w:ascii="Times New Roman" w:hAnsi="Times New Roman" w:cs="Times New Roman"/>
          <w:b/>
          <w:sz w:val="24"/>
          <w:szCs w:val="24"/>
        </w:rPr>
      </w:pPr>
      <w:r w:rsidRPr="001046EA">
        <w:rPr>
          <w:rFonts w:ascii="Times New Roman" w:hAnsi="Times New Roman" w:cs="Times New Roman"/>
          <w:b/>
          <w:sz w:val="24"/>
          <w:szCs w:val="24"/>
        </w:rPr>
        <w:lastRenderedPageBreak/>
        <w:t>B.</w:t>
      </w:r>
      <w:r w:rsidRPr="001046EA">
        <w:rPr>
          <w:rFonts w:ascii="Times New Roman" w:hAnsi="Times New Roman" w:cs="Times New Roman"/>
          <w:b/>
          <w:sz w:val="24"/>
          <w:szCs w:val="24"/>
        </w:rPr>
        <w:tab/>
      </w:r>
      <w:r w:rsidR="00EC76F8" w:rsidRPr="001046EA">
        <w:rPr>
          <w:rFonts w:ascii="Times New Roman" w:hAnsi="Times New Roman" w:cs="Times New Roman"/>
          <w:b/>
          <w:sz w:val="24"/>
          <w:szCs w:val="24"/>
        </w:rPr>
        <w:t>The</w:t>
      </w:r>
      <w:r w:rsidRPr="001046EA">
        <w:rPr>
          <w:rFonts w:ascii="Times New Roman" w:hAnsi="Times New Roman" w:cs="Times New Roman"/>
          <w:b/>
          <w:sz w:val="24"/>
          <w:szCs w:val="24"/>
        </w:rPr>
        <w:t xml:space="preserve"> State Bar vs. Document Preparers </w:t>
      </w:r>
    </w:p>
    <w:p w14:paraId="5491FBAA" w14:textId="77777777" w:rsidR="00FB6B60" w:rsidRPr="001046EA" w:rsidRDefault="00CF137F"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T</w:t>
      </w:r>
      <w:r w:rsidR="000D1F67" w:rsidRPr="001046EA">
        <w:rPr>
          <w:rFonts w:ascii="Times New Roman" w:hAnsi="Times New Roman" w:cs="Times New Roman"/>
          <w:sz w:val="24"/>
          <w:szCs w:val="24"/>
        </w:rPr>
        <w:t xml:space="preserve">he </w:t>
      </w:r>
      <w:r w:rsidR="00BA1E29" w:rsidRPr="001046EA">
        <w:rPr>
          <w:rFonts w:ascii="Times New Roman" w:hAnsi="Times New Roman" w:cs="Times New Roman"/>
          <w:sz w:val="24"/>
          <w:szCs w:val="24"/>
        </w:rPr>
        <w:t xml:space="preserve">State </w:t>
      </w:r>
      <w:r w:rsidR="000D1F67" w:rsidRPr="001046EA">
        <w:rPr>
          <w:rFonts w:ascii="Times New Roman" w:hAnsi="Times New Roman" w:cs="Times New Roman"/>
          <w:sz w:val="24"/>
          <w:szCs w:val="24"/>
        </w:rPr>
        <w:t xml:space="preserve">Bar’s </w:t>
      </w:r>
      <w:r w:rsidR="00694E42" w:rsidRPr="001046EA">
        <w:rPr>
          <w:rFonts w:ascii="Times New Roman" w:hAnsi="Times New Roman" w:cs="Times New Roman"/>
          <w:sz w:val="24"/>
          <w:szCs w:val="24"/>
        </w:rPr>
        <w:t xml:space="preserve">effort </w:t>
      </w:r>
      <w:r w:rsidRPr="001046EA">
        <w:rPr>
          <w:rFonts w:ascii="Times New Roman" w:hAnsi="Times New Roman" w:cs="Times New Roman"/>
          <w:sz w:val="24"/>
          <w:szCs w:val="24"/>
        </w:rPr>
        <w:t>to regulate document preparers</w:t>
      </w:r>
      <w:r w:rsidR="000D72B2" w:rsidRPr="001046EA">
        <w:rPr>
          <w:rFonts w:ascii="Times New Roman" w:hAnsi="Times New Roman" w:cs="Times New Roman"/>
          <w:sz w:val="24"/>
          <w:szCs w:val="24"/>
        </w:rPr>
        <w:t xml:space="preserve"> </w:t>
      </w:r>
      <w:r w:rsidR="00DF5C99" w:rsidRPr="001046EA">
        <w:rPr>
          <w:rFonts w:ascii="Times New Roman" w:hAnsi="Times New Roman" w:cs="Times New Roman"/>
          <w:sz w:val="24"/>
          <w:szCs w:val="24"/>
        </w:rPr>
        <w:t xml:space="preserve">out of existence </w:t>
      </w:r>
      <w:r w:rsidRPr="001046EA">
        <w:rPr>
          <w:rFonts w:ascii="Times New Roman" w:hAnsi="Times New Roman" w:cs="Times New Roman"/>
          <w:sz w:val="24"/>
          <w:szCs w:val="24"/>
        </w:rPr>
        <w:t>is a similar, more recent, example</w:t>
      </w:r>
      <w:r w:rsidR="00AC29FD" w:rsidRPr="001046EA">
        <w:rPr>
          <w:rFonts w:ascii="Times New Roman" w:hAnsi="Times New Roman" w:cs="Times New Roman"/>
          <w:sz w:val="24"/>
          <w:szCs w:val="24"/>
        </w:rPr>
        <w:t xml:space="preserve"> of self-serving</w:t>
      </w:r>
      <w:r w:rsidR="002C3D27" w:rsidRPr="001046EA">
        <w:rPr>
          <w:rFonts w:ascii="Times New Roman" w:hAnsi="Times New Roman" w:cs="Times New Roman"/>
          <w:sz w:val="24"/>
          <w:szCs w:val="24"/>
        </w:rPr>
        <w:t xml:space="preserve"> anticompetitive </w:t>
      </w:r>
      <w:r w:rsidR="00AC29FD" w:rsidRPr="001046EA">
        <w:rPr>
          <w:rFonts w:ascii="Times New Roman" w:hAnsi="Times New Roman" w:cs="Times New Roman"/>
          <w:sz w:val="24"/>
          <w:szCs w:val="24"/>
        </w:rPr>
        <w:t>regulatory action</w:t>
      </w:r>
      <w:r w:rsidR="00694E42" w:rsidRPr="001046EA">
        <w:rPr>
          <w:rFonts w:ascii="Times New Roman" w:hAnsi="Times New Roman" w:cs="Times New Roman"/>
          <w:sz w:val="24"/>
          <w:szCs w:val="24"/>
        </w:rPr>
        <w:t xml:space="preserve">.  </w:t>
      </w:r>
    </w:p>
    <w:p w14:paraId="7F7086CA" w14:textId="73E72742" w:rsidR="002811C6" w:rsidRPr="001046EA" w:rsidRDefault="00694E42"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After Arizona did away with statutory restriction</w:t>
      </w:r>
      <w:r w:rsidR="009F4D2E" w:rsidRPr="001046EA">
        <w:rPr>
          <w:rFonts w:ascii="Times New Roman" w:hAnsi="Times New Roman" w:cs="Times New Roman"/>
          <w:sz w:val="24"/>
          <w:szCs w:val="24"/>
        </w:rPr>
        <w:t>s</w:t>
      </w:r>
      <w:r w:rsidRPr="001046EA">
        <w:rPr>
          <w:rFonts w:ascii="Times New Roman" w:hAnsi="Times New Roman" w:cs="Times New Roman"/>
          <w:sz w:val="24"/>
          <w:szCs w:val="24"/>
        </w:rPr>
        <w:t xml:space="preserve"> on the unauthorized practice of law in the mid-1980s, entrepreneurs recognized a large, unmet demand for basic, low-cost legal services and created the document preparation industry in Arizona.  In 2002, the </w:t>
      </w:r>
      <w:r w:rsidR="009018F7" w:rsidRPr="001046EA">
        <w:rPr>
          <w:rFonts w:ascii="Times New Roman" w:hAnsi="Times New Roman" w:cs="Times New Roman"/>
          <w:sz w:val="24"/>
          <w:szCs w:val="24"/>
        </w:rPr>
        <w:t xml:space="preserve">State </w:t>
      </w:r>
      <w:r w:rsidRPr="001046EA">
        <w:rPr>
          <w:rFonts w:ascii="Times New Roman" w:hAnsi="Times New Roman" w:cs="Times New Roman"/>
          <w:sz w:val="24"/>
          <w:szCs w:val="24"/>
        </w:rPr>
        <w:t xml:space="preserve">Bar petitioned to amend </w:t>
      </w:r>
      <w:r w:rsidR="000D72B2" w:rsidRPr="001046EA">
        <w:rPr>
          <w:rFonts w:ascii="Times New Roman" w:hAnsi="Times New Roman" w:cs="Times New Roman"/>
          <w:sz w:val="24"/>
          <w:szCs w:val="24"/>
        </w:rPr>
        <w:t xml:space="preserve">the Arizona Supreme </w:t>
      </w:r>
      <w:r w:rsidRPr="001046EA">
        <w:rPr>
          <w:rFonts w:ascii="Times New Roman" w:hAnsi="Times New Roman" w:cs="Times New Roman"/>
          <w:sz w:val="24"/>
          <w:szCs w:val="24"/>
        </w:rPr>
        <w:t>Court’</w:t>
      </w:r>
      <w:r w:rsidR="003A5A8C" w:rsidRPr="001046EA">
        <w:rPr>
          <w:rFonts w:ascii="Times New Roman" w:hAnsi="Times New Roman" w:cs="Times New Roman"/>
          <w:sz w:val="24"/>
          <w:szCs w:val="24"/>
        </w:rPr>
        <w:t xml:space="preserve">s rules in part </w:t>
      </w:r>
      <w:r w:rsidRPr="001046EA">
        <w:rPr>
          <w:rFonts w:ascii="Times New Roman" w:hAnsi="Times New Roman" w:cs="Times New Roman"/>
          <w:sz w:val="24"/>
          <w:szCs w:val="24"/>
        </w:rPr>
        <w:t xml:space="preserve">to define the unauthorized practice of law in a manner that would </w:t>
      </w:r>
      <w:r w:rsidR="00D62403" w:rsidRPr="001046EA">
        <w:rPr>
          <w:rFonts w:ascii="Times New Roman" w:hAnsi="Times New Roman" w:cs="Times New Roman"/>
          <w:sz w:val="24"/>
          <w:szCs w:val="24"/>
        </w:rPr>
        <w:t xml:space="preserve">have </w:t>
      </w:r>
      <w:r w:rsidRPr="001046EA">
        <w:rPr>
          <w:rFonts w:ascii="Times New Roman" w:hAnsi="Times New Roman" w:cs="Times New Roman"/>
          <w:sz w:val="24"/>
          <w:szCs w:val="24"/>
        </w:rPr>
        <w:t xml:space="preserve">shut down the entire document preparation industry.  </w:t>
      </w:r>
      <w:proofErr w:type="gramStart"/>
      <w:r w:rsidRPr="001046EA">
        <w:rPr>
          <w:rFonts w:ascii="Times New Roman" w:hAnsi="Times New Roman" w:cs="Times New Roman"/>
          <w:sz w:val="24"/>
          <w:szCs w:val="24"/>
        </w:rPr>
        <w:t xml:space="preserve">Petition to Amend Rule 31 and to </w:t>
      </w:r>
      <w:r w:rsidR="00475241">
        <w:rPr>
          <w:rFonts w:ascii="Times New Roman" w:hAnsi="Times New Roman" w:cs="Times New Roman"/>
          <w:sz w:val="24"/>
          <w:szCs w:val="24"/>
        </w:rPr>
        <w:t>A</w:t>
      </w:r>
      <w:r w:rsidR="00475241" w:rsidRPr="001046EA">
        <w:rPr>
          <w:rFonts w:ascii="Times New Roman" w:hAnsi="Times New Roman" w:cs="Times New Roman"/>
          <w:sz w:val="24"/>
          <w:szCs w:val="24"/>
        </w:rPr>
        <w:t xml:space="preserve">dd </w:t>
      </w:r>
      <w:r w:rsidRPr="001046EA">
        <w:rPr>
          <w:rFonts w:ascii="Times New Roman" w:hAnsi="Times New Roman" w:cs="Times New Roman"/>
          <w:sz w:val="24"/>
          <w:szCs w:val="24"/>
        </w:rPr>
        <w:t>Rules 32</w:t>
      </w:r>
      <w:r w:rsidR="003A5A8C" w:rsidRPr="001046EA">
        <w:rPr>
          <w:rFonts w:ascii="Times New Roman" w:hAnsi="Times New Roman" w:cs="Times New Roman"/>
          <w:sz w:val="24"/>
          <w:szCs w:val="24"/>
        </w:rPr>
        <w:t>, 76-80, Ariz. R. Sup.</w:t>
      </w:r>
      <w:proofErr w:type="gramEnd"/>
      <w:r w:rsidR="003A5A8C" w:rsidRPr="001046EA">
        <w:rPr>
          <w:rFonts w:ascii="Times New Roman" w:hAnsi="Times New Roman" w:cs="Times New Roman"/>
          <w:sz w:val="24"/>
          <w:szCs w:val="24"/>
        </w:rPr>
        <w:t xml:space="preserve"> </w:t>
      </w:r>
      <w:proofErr w:type="gramStart"/>
      <w:r w:rsidR="003A5A8C" w:rsidRPr="001046EA">
        <w:rPr>
          <w:rFonts w:ascii="Times New Roman" w:hAnsi="Times New Roman" w:cs="Times New Roman"/>
          <w:sz w:val="24"/>
          <w:szCs w:val="24"/>
        </w:rPr>
        <w:t>Ct., Rule 28 Petition No.</w:t>
      </w:r>
      <w:proofErr w:type="gramEnd"/>
      <w:r w:rsidR="003A5A8C" w:rsidRPr="001046EA">
        <w:rPr>
          <w:rFonts w:ascii="Times New Roman" w:hAnsi="Times New Roman" w:cs="Times New Roman"/>
          <w:sz w:val="24"/>
          <w:szCs w:val="24"/>
        </w:rPr>
        <w:t xml:space="preserve"> </w:t>
      </w:r>
      <w:proofErr w:type="gramStart"/>
      <w:r w:rsidR="003A5A8C" w:rsidRPr="001046EA">
        <w:rPr>
          <w:rFonts w:ascii="Times New Roman" w:hAnsi="Times New Roman" w:cs="Times New Roman"/>
          <w:sz w:val="24"/>
          <w:szCs w:val="24"/>
        </w:rPr>
        <w:t>R-02-0017.</w:t>
      </w:r>
      <w:proofErr w:type="gramEnd"/>
      <w:r w:rsidR="00A43626" w:rsidRPr="00DF7A20">
        <w:rPr>
          <w:rStyle w:val="FootnoteReference"/>
          <w:rFonts w:ascii="Times New Roman" w:hAnsi="Times New Roman" w:cs="Times New Roman"/>
          <w:sz w:val="24"/>
          <w:szCs w:val="24"/>
        </w:rPr>
        <w:footnoteReference w:id="13"/>
      </w:r>
      <w:r w:rsidR="003A5A8C" w:rsidRPr="00DF7A20">
        <w:rPr>
          <w:rFonts w:ascii="Times New Roman" w:hAnsi="Times New Roman" w:cs="Times New Roman"/>
          <w:sz w:val="24"/>
          <w:szCs w:val="24"/>
        </w:rPr>
        <w:t xml:space="preserve">  </w:t>
      </w:r>
      <w:r w:rsidR="002C3D27" w:rsidRPr="00B25CF9">
        <w:rPr>
          <w:rFonts w:ascii="Times New Roman" w:hAnsi="Times New Roman" w:cs="Times New Roman"/>
          <w:sz w:val="24"/>
          <w:szCs w:val="24"/>
        </w:rPr>
        <w:t xml:space="preserve">As </w:t>
      </w:r>
      <w:r w:rsidR="00B9297A" w:rsidRPr="00865E7D">
        <w:rPr>
          <w:rFonts w:ascii="Times New Roman" w:hAnsi="Times New Roman" w:cs="Times New Roman"/>
          <w:sz w:val="24"/>
          <w:szCs w:val="24"/>
        </w:rPr>
        <w:t>it did against real-estate agents</w:t>
      </w:r>
      <w:r w:rsidR="002C3D27" w:rsidRPr="00865E7D">
        <w:rPr>
          <w:rFonts w:ascii="Times New Roman" w:hAnsi="Times New Roman" w:cs="Times New Roman"/>
          <w:sz w:val="24"/>
          <w:szCs w:val="24"/>
        </w:rPr>
        <w:t xml:space="preserve">, the </w:t>
      </w:r>
      <w:r w:rsidR="00B9297A" w:rsidRPr="00865E7D">
        <w:rPr>
          <w:rFonts w:ascii="Times New Roman" w:hAnsi="Times New Roman" w:cs="Times New Roman"/>
          <w:sz w:val="24"/>
          <w:szCs w:val="24"/>
        </w:rPr>
        <w:t xml:space="preserve">State </w:t>
      </w:r>
      <w:r w:rsidR="002C3D27" w:rsidRPr="001C4B4C">
        <w:rPr>
          <w:rFonts w:ascii="Times New Roman" w:hAnsi="Times New Roman" w:cs="Times New Roman"/>
          <w:sz w:val="24"/>
          <w:szCs w:val="24"/>
        </w:rPr>
        <w:t xml:space="preserve">Bar </w:t>
      </w:r>
      <w:r w:rsidR="00B9297A" w:rsidRPr="001C4B4C">
        <w:rPr>
          <w:rFonts w:ascii="Times New Roman" w:hAnsi="Times New Roman" w:cs="Times New Roman"/>
          <w:sz w:val="24"/>
          <w:szCs w:val="24"/>
        </w:rPr>
        <w:t>argued</w:t>
      </w:r>
      <w:r w:rsidR="002C3D27" w:rsidRPr="000C3E8E">
        <w:rPr>
          <w:rFonts w:ascii="Times New Roman" w:hAnsi="Times New Roman" w:cs="Times New Roman"/>
          <w:sz w:val="24"/>
          <w:szCs w:val="24"/>
        </w:rPr>
        <w:t xml:space="preserve"> a “public interest” i</w:t>
      </w:r>
      <w:r w:rsidR="00373416" w:rsidRPr="000C3E8E">
        <w:rPr>
          <w:rFonts w:ascii="Times New Roman" w:hAnsi="Times New Roman" w:cs="Times New Roman"/>
          <w:sz w:val="24"/>
          <w:szCs w:val="24"/>
        </w:rPr>
        <w:t>n shutting down its competition.  Specifically, the State Bar</w:t>
      </w:r>
      <w:r w:rsidR="002C3D27" w:rsidRPr="00E5661A">
        <w:rPr>
          <w:rFonts w:ascii="Times New Roman" w:hAnsi="Times New Roman" w:cs="Times New Roman"/>
          <w:sz w:val="24"/>
          <w:szCs w:val="24"/>
        </w:rPr>
        <w:t xml:space="preserve"> claim</w:t>
      </w:r>
      <w:r w:rsidR="00373416" w:rsidRPr="001046EA">
        <w:rPr>
          <w:rFonts w:ascii="Times New Roman" w:hAnsi="Times New Roman" w:cs="Times New Roman"/>
          <w:sz w:val="24"/>
          <w:szCs w:val="24"/>
        </w:rPr>
        <w:t>ed</w:t>
      </w:r>
      <w:r w:rsidR="002C3D27" w:rsidRPr="001046EA">
        <w:rPr>
          <w:rFonts w:ascii="Times New Roman" w:hAnsi="Times New Roman" w:cs="Times New Roman"/>
          <w:sz w:val="24"/>
          <w:szCs w:val="24"/>
        </w:rPr>
        <w:t xml:space="preserve"> </w:t>
      </w:r>
      <w:r w:rsidR="003A5A8C" w:rsidRPr="001046EA">
        <w:rPr>
          <w:rFonts w:ascii="Times New Roman" w:hAnsi="Times New Roman" w:cs="Times New Roman"/>
          <w:sz w:val="24"/>
          <w:szCs w:val="24"/>
        </w:rPr>
        <w:t xml:space="preserve">that “[i]n 2001, alone, the State Bar of Arizona received four hundred complaints, alleging that ‘non-lawyers’ were practicing law in Arizona. </w:t>
      </w:r>
      <w:r w:rsidR="009F4D2E" w:rsidRPr="001046EA">
        <w:rPr>
          <w:rFonts w:ascii="Times New Roman" w:hAnsi="Times New Roman" w:cs="Times New Roman"/>
          <w:sz w:val="24"/>
          <w:szCs w:val="24"/>
        </w:rPr>
        <w:t xml:space="preserve"> </w:t>
      </w:r>
      <w:r w:rsidR="003A5A8C" w:rsidRPr="001046EA">
        <w:rPr>
          <w:rFonts w:ascii="Times New Roman" w:hAnsi="Times New Roman" w:cs="Times New Roman"/>
          <w:sz w:val="24"/>
          <w:szCs w:val="24"/>
        </w:rPr>
        <w:t xml:space="preserve">Arizona consumers have lost homes, financial resources, and their right to pursue a legal action as a result of non-lawyers engaging in the unauthorized practice of law.”  </w:t>
      </w:r>
      <w:proofErr w:type="gramStart"/>
      <w:r w:rsidR="003A5A8C" w:rsidRPr="001046EA">
        <w:rPr>
          <w:rFonts w:ascii="Times New Roman" w:hAnsi="Times New Roman" w:cs="Times New Roman"/>
          <w:i/>
          <w:sz w:val="24"/>
          <w:szCs w:val="24"/>
        </w:rPr>
        <w:t>Id.</w:t>
      </w:r>
      <w:r w:rsidR="003A5A8C" w:rsidRPr="001046EA">
        <w:rPr>
          <w:rFonts w:ascii="Times New Roman" w:hAnsi="Times New Roman" w:cs="Times New Roman"/>
          <w:sz w:val="24"/>
          <w:szCs w:val="24"/>
        </w:rPr>
        <w:t xml:space="preserve"> at 3.</w:t>
      </w:r>
      <w:proofErr w:type="gramEnd"/>
      <w:r w:rsidR="00BB6E56" w:rsidRPr="001046EA">
        <w:rPr>
          <w:rFonts w:ascii="Times New Roman" w:hAnsi="Times New Roman" w:cs="Times New Roman"/>
          <w:sz w:val="24"/>
          <w:szCs w:val="24"/>
        </w:rPr>
        <w:t xml:space="preserve">  </w:t>
      </w:r>
    </w:p>
    <w:p w14:paraId="1AEFF204" w14:textId="77777777" w:rsidR="00903B5D" w:rsidRPr="001046EA" w:rsidRDefault="00E52751"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The State Bar’s claims were</w:t>
      </w:r>
      <w:r w:rsidR="00BB6E56" w:rsidRPr="001046EA">
        <w:rPr>
          <w:rFonts w:ascii="Times New Roman" w:hAnsi="Times New Roman" w:cs="Times New Roman"/>
          <w:sz w:val="24"/>
          <w:szCs w:val="24"/>
        </w:rPr>
        <w:t xml:space="preserve"> not true</w:t>
      </w:r>
      <w:r w:rsidR="00F844F4" w:rsidRPr="001046EA">
        <w:rPr>
          <w:rFonts w:ascii="Times New Roman" w:hAnsi="Times New Roman" w:cs="Times New Roman"/>
          <w:sz w:val="24"/>
          <w:szCs w:val="24"/>
        </w:rPr>
        <w:t>, however</w:t>
      </w:r>
      <w:r w:rsidR="00BB6E56" w:rsidRPr="001046EA">
        <w:rPr>
          <w:rFonts w:ascii="Times New Roman" w:hAnsi="Times New Roman" w:cs="Times New Roman"/>
          <w:sz w:val="24"/>
          <w:szCs w:val="24"/>
        </w:rPr>
        <w:t xml:space="preserve">.  </w:t>
      </w:r>
      <w:r w:rsidR="009958B1" w:rsidRPr="001046EA">
        <w:rPr>
          <w:rFonts w:ascii="Times New Roman" w:hAnsi="Times New Roman" w:cs="Times New Roman"/>
          <w:sz w:val="24"/>
          <w:szCs w:val="24"/>
        </w:rPr>
        <w:t xml:space="preserve">The Institute for Justice conducted a </w:t>
      </w:r>
      <w:r w:rsidR="0059751B" w:rsidRPr="001046EA">
        <w:rPr>
          <w:rFonts w:ascii="Times New Roman" w:hAnsi="Times New Roman" w:cs="Times New Roman"/>
          <w:sz w:val="24"/>
          <w:szCs w:val="24"/>
        </w:rPr>
        <w:t xml:space="preserve">contemporaneous </w:t>
      </w:r>
      <w:r w:rsidR="00BB6E56" w:rsidRPr="001046EA">
        <w:rPr>
          <w:rFonts w:ascii="Times New Roman" w:hAnsi="Times New Roman" w:cs="Times New Roman"/>
          <w:sz w:val="24"/>
          <w:szCs w:val="24"/>
        </w:rPr>
        <w:t>review of those (</w:t>
      </w:r>
      <w:r w:rsidR="00D62403" w:rsidRPr="001046EA">
        <w:rPr>
          <w:rFonts w:ascii="Times New Roman" w:hAnsi="Times New Roman" w:cs="Times New Roman"/>
          <w:sz w:val="24"/>
          <w:szCs w:val="24"/>
        </w:rPr>
        <w:t>fewer</w:t>
      </w:r>
      <w:r w:rsidR="00BB6E56" w:rsidRPr="001046EA">
        <w:rPr>
          <w:rFonts w:ascii="Times New Roman" w:hAnsi="Times New Roman" w:cs="Times New Roman"/>
          <w:sz w:val="24"/>
          <w:szCs w:val="24"/>
        </w:rPr>
        <w:t xml:space="preserve"> than 400) “complaints</w:t>
      </w:r>
      <w:r w:rsidR="009958B1" w:rsidRPr="001046EA">
        <w:rPr>
          <w:rFonts w:ascii="Times New Roman" w:hAnsi="Times New Roman" w:cs="Times New Roman"/>
          <w:sz w:val="24"/>
          <w:szCs w:val="24"/>
        </w:rPr>
        <w:t>.</w:t>
      </w:r>
      <w:r w:rsidR="00BB6E56" w:rsidRPr="001046EA">
        <w:rPr>
          <w:rFonts w:ascii="Times New Roman" w:hAnsi="Times New Roman" w:cs="Times New Roman"/>
          <w:sz w:val="24"/>
          <w:szCs w:val="24"/>
        </w:rPr>
        <w:t>”</w:t>
      </w:r>
      <w:r w:rsidR="009958B1" w:rsidRPr="001046EA">
        <w:rPr>
          <w:rFonts w:ascii="Times New Roman" w:hAnsi="Times New Roman" w:cs="Times New Roman"/>
          <w:sz w:val="24"/>
          <w:szCs w:val="24"/>
        </w:rPr>
        <w:t xml:space="preserve">  This review</w:t>
      </w:r>
      <w:r w:rsidR="00BB6E56" w:rsidRPr="001046EA">
        <w:rPr>
          <w:rFonts w:ascii="Times New Roman" w:hAnsi="Times New Roman" w:cs="Times New Roman"/>
          <w:sz w:val="24"/>
          <w:szCs w:val="24"/>
        </w:rPr>
        <w:t xml:space="preserve"> indicated that 123 of these “complaints” were nothing more than copies of advertisements, 26 of the complaints were against licensed attorneys, only 11 </w:t>
      </w:r>
      <w:r w:rsidR="002811C6" w:rsidRPr="001046EA">
        <w:rPr>
          <w:rFonts w:ascii="Times New Roman" w:hAnsi="Times New Roman" w:cs="Times New Roman"/>
          <w:sz w:val="24"/>
          <w:szCs w:val="24"/>
        </w:rPr>
        <w:t>complaints were</w:t>
      </w:r>
      <w:r w:rsidR="00BB6E56" w:rsidRPr="001046EA">
        <w:rPr>
          <w:rFonts w:ascii="Times New Roman" w:hAnsi="Times New Roman" w:cs="Times New Roman"/>
          <w:sz w:val="24"/>
          <w:szCs w:val="24"/>
        </w:rPr>
        <w:t xml:space="preserve"> actually filed by a consumer against a document preparer, and not a single complaint allege</w:t>
      </w:r>
      <w:r w:rsidR="009F4D2E" w:rsidRPr="001046EA">
        <w:rPr>
          <w:rFonts w:ascii="Times New Roman" w:hAnsi="Times New Roman" w:cs="Times New Roman"/>
          <w:sz w:val="24"/>
          <w:szCs w:val="24"/>
        </w:rPr>
        <w:t>d</w:t>
      </w:r>
      <w:r w:rsidR="00BB6E56" w:rsidRPr="001046EA">
        <w:rPr>
          <w:rFonts w:ascii="Times New Roman" w:hAnsi="Times New Roman" w:cs="Times New Roman"/>
          <w:sz w:val="24"/>
          <w:szCs w:val="24"/>
        </w:rPr>
        <w:t xml:space="preserve"> a loss of a house or demonstrated with </w:t>
      </w:r>
      <w:r w:rsidR="00BB6E56" w:rsidRPr="001046EA">
        <w:rPr>
          <w:rFonts w:ascii="Times New Roman" w:hAnsi="Times New Roman" w:cs="Times New Roman"/>
          <w:sz w:val="24"/>
          <w:szCs w:val="24"/>
        </w:rPr>
        <w:lastRenderedPageBreak/>
        <w:t xml:space="preserve">any degree of reliability that the right to pursue a legal action was lost.  </w:t>
      </w:r>
      <w:proofErr w:type="gramStart"/>
      <w:r w:rsidR="00BB6E56" w:rsidRPr="001046EA">
        <w:rPr>
          <w:rFonts w:ascii="Times New Roman" w:hAnsi="Times New Roman" w:cs="Times New Roman"/>
          <w:sz w:val="24"/>
          <w:szCs w:val="24"/>
        </w:rPr>
        <w:t>Institute for Justice Comment on State Bar’s Petition R-02-0017 at 6-7.</w:t>
      </w:r>
      <w:proofErr w:type="gramEnd"/>
      <w:r w:rsidR="00BD11CB" w:rsidRPr="001046EA">
        <w:rPr>
          <w:rFonts w:ascii="Times New Roman" w:hAnsi="Times New Roman" w:cs="Times New Roman"/>
          <w:sz w:val="24"/>
          <w:szCs w:val="24"/>
        </w:rPr>
        <w:t xml:space="preserve">  </w:t>
      </w:r>
    </w:p>
    <w:p w14:paraId="02243609" w14:textId="636A00DE" w:rsidR="00AE2363" w:rsidRPr="001046EA" w:rsidRDefault="00FD32CB"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 xml:space="preserve">Not only were very few of these “complaints” filed by consumers, </w:t>
      </w:r>
      <w:r w:rsidR="003F05F2">
        <w:rPr>
          <w:rFonts w:ascii="Times New Roman" w:hAnsi="Times New Roman" w:cs="Times New Roman"/>
          <w:sz w:val="24"/>
          <w:szCs w:val="24"/>
        </w:rPr>
        <w:t xml:space="preserve">but </w:t>
      </w:r>
      <w:r w:rsidR="00BD644B" w:rsidRPr="001046EA">
        <w:rPr>
          <w:rFonts w:ascii="Times New Roman" w:hAnsi="Times New Roman" w:cs="Times New Roman"/>
          <w:sz w:val="24"/>
          <w:szCs w:val="24"/>
        </w:rPr>
        <w:t xml:space="preserve">many, many </w:t>
      </w:r>
      <w:r w:rsidRPr="001046EA">
        <w:rPr>
          <w:rFonts w:ascii="Times New Roman" w:hAnsi="Times New Roman" w:cs="Times New Roman"/>
          <w:sz w:val="24"/>
          <w:szCs w:val="24"/>
        </w:rPr>
        <w:t xml:space="preserve">more </w:t>
      </w:r>
      <w:r w:rsidR="00BD11CB" w:rsidRPr="001046EA">
        <w:rPr>
          <w:rFonts w:ascii="Times New Roman" w:hAnsi="Times New Roman" w:cs="Times New Roman"/>
          <w:sz w:val="24"/>
          <w:szCs w:val="24"/>
        </w:rPr>
        <w:t>were filed by Arizona lawyers or other State Bar-related individuals</w:t>
      </w:r>
      <w:r w:rsidR="003F05F2">
        <w:rPr>
          <w:rFonts w:ascii="Times New Roman" w:hAnsi="Times New Roman" w:cs="Times New Roman"/>
          <w:sz w:val="24"/>
          <w:szCs w:val="24"/>
        </w:rPr>
        <w:t>,</w:t>
      </w:r>
      <w:r w:rsidR="0040615F" w:rsidRPr="001046EA">
        <w:rPr>
          <w:rFonts w:ascii="Times New Roman" w:hAnsi="Times New Roman" w:cs="Times New Roman"/>
          <w:sz w:val="24"/>
          <w:szCs w:val="24"/>
        </w:rPr>
        <w:t xml:space="preserve"> a fact that should surprise no one</w:t>
      </w:r>
      <w:r w:rsidR="00903B5D" w:rsidRPr="001046EA">
        <w:rPr>
          <w:rFonts w:ascii="Times New Roman" w:hAnsi="Times New Roman" w:cs="Times New Roman"/>
          <w:sz w:val="24"/>
          <w:szCs w:val="24"/>
        </w:rPr>
        <w:t>.  A</w:t>
      </w:r>
      <w:r w:rsidR="00BD11CB" w:rsidRPr="001046EA">
        <w:rPr>
          <w:rFonts w:ascii="Times New Roman" w:hAnsi="Times New Roman" w:cs="Times New Roman"/>
          <w:sz w:val="24"/>
          <w:szCs w:val="24"/>
        </w:rPr>
        <w:t xml:space="preserve">t least 74 </w:t>
      </w:r>
      <w:r w:rsidR="00903B5D" w:rsidRPr="001046EA">
        <w:rPr>
          <w:rFonts w:ascii="Times New Roman" w:hAnsi="Times New Roman" w:cs="Times New Roman"/>
          <w:sz w:val="24"/>
          <w:szCs w:val="24"/>
        </w:rPr>
        <w:t xml:space="preserve">of the </w:t>
      </w:r>
      <w:r w:rsidR="00BD11CB" w:rsidRPr="001046EA">
        <w:rPr>
          <w:rFonts w:ascii="Times New Roman" w:hAnsi="Times New Roman" w:cs="Times New Roman"/>
          <w:sz w:val="24"/>
          <w:szCs w:val="24"/>
        </w:rPr>
        <w:t xml:space="preserve">complaints </w:t>
      </w:r>
      <w:r w:rsidR="00903B5D" w:rsidRPr="001046EA">
        <w:rPr>
          <w:rFonts w:ascii="Times New Roman" w:hAnsi="Times New Roman" w:cs="Times New Roman"/>
          <w:sz w:val="24"/>
          <w:szCs w:val="24"/>
        </w:rPr>
        <w:t xml:space="preserve">were made by </w:t>
      </w:r>
      <w:r w:rsidR="00BD11CB" w:rsidRPr="001046EA">
        <w:rPr>
          <w:rFonts w:ascii="Times New Roman" w:hAnsi="Times New Roman" w:cs="Times New Roman"/>
          <w:sz w:val="24"/>
          <w:szCs w:val="24"/>
        </w:rPr>
        <w:t>lawyers</w:t>
      </w:r>
      <w:r w:rsidR="009954DD" w:rsidRPr="001046EA">
        <w:rPr>
          <w:rFonts w:ascii="Times New Roman" w:hAnsi="Times New Roman" w:cs="Times New Roman"/>
          <w:sz w:val="24"/>
          <w:szCs w:val="24"/>
        </w:rPr>
        <w:t xml:space="preserve"> (nearly seven times the number of consumer complaints)</w:t>
      </w:r>
      <w:r w:rsidR="00BD11CB" w:rsidRPr="001046EA">
        <w:rPr>
          <w:rFonts w:ascii="Times New Roman" w:hAnsi="Times New Roman" w:cs="Times New Roman"/>
          <w:sz w:val="24"/>
          <w:szCs w:val="24"/>
        </w:rPr>
        <w:t xml:space="preserve">, </w:t>
      </w:r>
      <w:r w:rsidR="00903B5D" w:rsidRPr="001046EA">
        <w:rPr>
          <w:rFonts w:ascii="Times New Roman" w:hAnsi="Times New Roman" w:cs="Times New Roman"/>
          <w:sz w:val="24"/>
          <w:szCs w:val="24"/>
        </w:rPr>
        <w:t xml:space="preserve">another </w:t>
      </w:r>
      <w:r w:rsidR="00BD11CB" w:rsidRPr="001046EA">
        <w:rPr>
          <w:rFonts w:ascii="Times New Roman" w:hAnsi="Times New Roman" w:cs="Times New Roman"/>
          <w:sz w:val="24"/>
          <w:szCs w:val="24"/>
        </w:rPr>
        <w:t xml:space="preserve">10 </w:t>
      </w:r>
      <w:r w:rsidR="00903B5D" w:rsidRPr="001046EA">
        <w:rPr>
          <w:rFonts w:ascii="Times New Roman" w:hAnsi="Times New Roman" w:cs="Times New Roman"/>
          <w:sz w:val="24"/>
          <w:szCs w:val="24"/>
        </w:rPr>
        <w:t xml:space="preserve">were made by </w:t>
      </w:r>
      <w:r w:rsidR="00BD11CB" w:rsidRPr="001046EA">
        <w:rPr>
          <w:rFonts w:ascii="Times New Roman" w:hAnsi="Times New Roman" w:cs="Times New Roman"/>
          <w:sz w:val="24"/>
          <w:szCs w:val="24"/>
        </w:rPr>
        <w:t xml:space="preserve">the State Bar’s unauthorized practice of law counsel and her husband, and 14 </w:t>
      </w:r>
      <w:r w:rsidR="00E73997">
        <w:rPr>
          <w:rFonts w:ascii="Times New Roman" w:hAnsi="Times New Roman" w:cs="Times New Roman"/>
          <w:sz w:val="24"/>
          <w:szCs w:val="24"/>
        </w:rPr>
        <w:t xml:space="preserve">more </w:t>
      </w:r>
      <w:r w:rsidR="00903B5D" w:rsidRPr="001046EA">
        <w:rPr>
          <w:rFonts w:ascii="Times New Roman" w:hAnsi="Times New Roman" w:cs="Times New Roman"/>
          <w:sz w:val="24"/>
          <w:szCs w:val="24"/>
        </w:rPr>
        <w:t xml:space="preserve">were made </w:t>
      </w:r>
      <w:r w:rsidR="00BD11CB" w:rsidRPr="001046EA">
        <w:rPr>
          <w:rFonts w:ascii="Times New Roman" w:hAnsi="Times New Roman" w:cs="Times New Roman"/>
          <w:sz w:val="24"/>
          <w:szCs w:val="24"/>
        </w:rPr>
        <w:t xml:space="preserve">by State Bar personnel or their spouses.  </w:t>
      </w:r>
      <w:r w:rsidR="00BD11CB" w:rsidRPr="001046EA">
        <w:rPr>
          <w:rFonts w:ascii="Times New Roman" w:hAnsi="Times New Roman" w:cs="Times New Roman"/>
          <w:i/>
          <w:sz w:val="24"/>
          <w:szCs w:val="24"/>
        </w:rPr>
        <w:t>Id.</w:t>
      </w:r>
      <w:r w:rsidR="00903B5D" w:rsidRPr="001046EA">
        <w:rPr>
          <w:rFonts w:ascii="Times New Roman" w:hAnsi="Times New Roman" w:cs="Times New Roman"/>
          <w:sz w:val="24"/>
          <w:szCs w:val="24"/>
        </w:rPr>
        <w:t xml:space="preserve">  </w:t>
      </w:r>
    </w:p>
    <w:p w14:paraId="42399BAF" w14:textId="05DA0D89" w:rsidR="00903B5D" w:rsidRPr="001046EA" w:rsidRDefault="00903B5D"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The e</w:t>
      </w:r>
      <w:r w:rsidR="008D77AE" w:rsidRPr="001046EA">
        <w:rPr>
          <w:rFonts w:ascii="Times New Roman" w:hAnsi="Times New Roman" w:cs="Times New Roman"/>
          <w:sz w:val="24"/>
          <w:szCs w:val="24"/>
        </w:rPr>
        <w:t>ffort</w:t>
      </w:r>
      <w:r w:rsidRPr="001046EA">
        <w:rPr>
          <w:rFonts w:ascii="Times New Roman" w:hAnsi="Times New Roman" w:cs="Times New Roman"/>
          <w:sz w:val="24"/>
          <w:szCs w:val="24"/>
        </w:rPr>
        <w:t xml:space="preserve"> </w:t>
      </w:r>
      <w:r w:rsidR="008D77AE" w:rsidRPr="001046EA">
        <w:rPr>
          <w:rFonts w:ascii="Times New Roman" w:hAnsi="Times New Roman" w:cs="Times New Roman"/>
          <w:sz w:val="24"/>
          <w:szCs w:val="24"/>
        </w:rPr>
        <w:t>to</w:t>
      </w:r>
      <w:r w:rsidRPr="001046EA">
        <w:rPr>
          <w:rFonts w:ascii="Times New Roman" w:hAnsi="Times New Roman" w:cs="Times New Roman"/>
          <w:sz w:val="24"/>
          <w:szCs w:val="24"/>
        </w:rPr>
        <w:t xml:space="preserve"> gin up complaints was part of a larger </w:t>
      </w:r>
      <w:r w:rsidR="00F1162C" w:rsidRPr="001046EA">
        <w:rPr>
          <w:rFonts w:ascii="Times New Roman" w:hAnsi="Times New Roman" w:cs="Times New Roman"/>
          <w:sz w:val="24"/>
          <w:szCs w:val="24"/>
        </w:rPr>
        <w:t xml:space="preserve">State </w:t>
      </w:r>
      <w:r w:rsidRPr="001046EA">
        <w:rPr>
          <w:rFonts w:ascii="Times New Roman" w:hAnsi="Times New Roman" w:cs="Times New Roman"/>
          <w:sz w:val="24"/>
          <w:szCs w:val="24"/>
        </w:rPr>
        <w:t>Bar effort</w:t>
      </w:r>
      <w:r w:rsidR="00E9599F" w:rsidRPr="001046EA">
        <w:rPr>
          <w:rFonts w:ascii="Times New Roman" w:hAnsi="Times New Roman" w:cs="Times New Roman"/>
          <w:sz w:val="24"/>
          <w:szCs w:val="24"/>
        </w:rPr>
        <w:t xml:space="preserve"> against document preparers</w:t>
      </w:r>
      <w:r w:rsidRPr="001046EA">
        <w:rPr>
          <w:rFonts w:ascii="Times New Roman" w:hAnsi="Times New Roman" w:cs="Times New Roman"/>
          <w:sz w:val="24"/>
          <w:szCs w:val="24"/>
        </w:rPr>
        <w:t xml:space="preserve">.  In earlier years the </w:t>
      </w:r>
      <w:r w:rsidR="00FD34B9" w:rsidRPr="001046EA">
        <w:rPr>
          <w:rFonts w:ascii="Times New Roman" w:hAnsi="Times New Roman" w:cs="Times New Roman"/>
          <w:sz w:val="24"/>
          <w:szCs w:val="24"/>
        </w:rPr>
        <w:t xml:space="preserve">then </w:t>
      </w:r>
      <w:r w:rsidRPr="001046EA">
        <w:rPr>
          <w:rFonts w:ascii="Times New Roman" w:hAnsi="Times New Roman" w:cs="Times New Roman"/>
          <w:sz w:val="24"/>
          <w:szCs w:val="24"/>
        </w:rPr>
        <w:t xml:space="preserve">State Bar </w:t>
      </w:r>
      <w:r w:rsidR="00FD34B9" w:rsidRPr="001046EA">
        <w:rPr>
          <w:rFonts w:ascii="Times New Roman" w:hAnsi="Times New Roman" w:cs="Times New Roman"/>
          <w:sz w:val="24"/>
          <w:szCs w:val="24"/>
        </w:rPr>
        <w:t>p</w:t>
      </w:r>
      <w:r w:rsidRPr="001046EA">
        <w:rPr>
          <w:rFonts w:ascii="Times New Roman" w:hAnsi="Times New Roman" w:cs="Times New Roman"/>
          <w:sz w:val="24"/>
          <w:szCs w:val="24"/>
        </w:rPr>
        <w:t>resident had solicited Bar members “who knew of the past ‘horror stories involving inept, incompetent or dishonest document preparers’ to write and call members of the [legislature] and to have their support staff, family members, friends, and the victims do so as well</w:t>
      </w:r>
      <w:r w:rsidR="008D77AE" w:rsidRPr="001046EA">
        <w:rPr>
          <w:rFonts w:ascii="Times New Roman" w:hAnsi="Times New Roman" w:cs="Times New Roman"/>
          <w:sz w:val="24"/>
          <w:szCs w:val="24"/>
        </w:rPr>
        <w:t>”</w:t>
      </w:r>
      <w:r w:rsidR="00950885" w:rsidRPr="001046EA">
        <w:rPr>
          <w:rFonts w:ascii="Times New Roman" w:hAnsi="Times New Roman" w:cs="Times New Roman"/>
          <w:sz w:val="24"/>
          <w:szCs w:val="24"/>
        </w:rPr>
        <w:t xml:space="preserve"> in order to support regulations against document prepare</w:t>
      </w:r>
      <w:r w:rsidR="00475241">
        <w:rPr>
          <w:rFonts w:ascii="Times New Roman" w:hAnsi="Times New Roman" w:cs="Times New Roman"/>
          <w:sz w:val="24"/>
          <w:szCs w:val="24"/>
        </w:rPr>
        <w:t>r</w:t>
      </w:r>
      <w:r w:rsidR="00950885" w:rsidRPr="001046EA">
        <w:rPr>
          <w:rFonts w:ascii="Times New Roman" w:hAnsi="Times New Roman" w:cs="Times New Roman"/>
          <w:sz w:val="24"/>
          <w:szCs w:val="24"/>
        </w:rPr>
        <w:t>s.</w:t>
      </w:r>
      <w:r w:rsidR="008D77AE" w:rsidRPr="001046EA">
        <w:rPr>
          <w:rFonts w:ascii="Times New Roman" w:hAnsi="Times New Roman" w:cs="Times New Roman"/>
          <w:sz w:val="24"/>
          <w:szCs w:val="24"/>
        </w:rPr>
        <w:t xml:space="preserve">  </w:t>
      </w:r>
      <w:proofErr w:type="gramStart"/>
      <w:r w:rsidR="00555679" w:rsidRPr="001046EA">
        <w:rPr>
          <w:rFonts w:ascii="Times New Roman" w:hAnsi="Times New Roman" w:cs="Times New Roman"/>
          <w:sz w:val="24"/>
          <w:szCs w:val="24"/>
        </w:rPr>
        <w:t>Rose</w:t>
      </w:r>
      <w:proofErr w:type="gramEnd"/>
      <w:r w:rsidR="00555679" w:rsidRPr="001046EA">
        <w:rPr>
          <w:rFonts w:ascii="Times New Roman" w:hAnsi="Times New Roman" w:cs="Times New Roman"/>
          <w:sz w:val="24"/>
          <w:szCs w:val="24"/>
        </w:rPr>
        <w:t xml:space="preserve">, </w:t>
      </w:r>
      <w:r w:rsidR="00555679" w:rsidRPr="001046EA">
        <w:rPr>
          <w:rFonts w:ascii="Times New Roman" w:hAnsi="Times New Roman" w:cs="Times New Roman"/>
          <w:i/>
          <w:sz w:val="24"/>
          <w:szCs w:val="24"/>
        </w:rPr>
        <w:t>Unauthorized Practice of Law in Arizona</w:t>
      </w:r>
      <w:r w:rsidR="00555679" w:rsidRPr="001046EA">
        <w:rPr>
          <w:rFonts w:ascii="Times New Roman" w:hAnsi="Times New Roman" w:cs="Times New Roman"/>
          <w:sz w:val="24"/>
          <w:szCs w:val="24"/>
        </w:rPr>
        <w:t>, 34 A</w:t>
      </w:r>
      <w:r w:rsidR="00220119" w:rsidRPr="001046EA">
        <w:rPr>
          <w:rFonts w:ascii="Times New Roman" w:hAnsi="Times New Roman" w:cs="Times New Roman"/>
          <w:sz w:val="24"/>
          <w:szCs w:val="24"/>
        </w:rPr>
        <w:t>riz</w:t>
      </w:r>
      <w:r w:rsidR="00555679" w:rsidRPr="001046EA">
        <w:rPr>
          <w:rFonts w:ascii="Times New Roman" w:hAnsi="Times New Roman" w:cs="Times New Roman"/>
          <w:sz w:val="24"/>
          <w:szCs w:val="24"/>
        </w:rPr>
        <w:t>. S</w:t>
      </w:r>
      <w:r w:rsidR="00220119" w:rsidRPr="001046EA">
        <w:rPr>
          <w:rFonts w:ascii="Times New Roman" w:hAnsi="Times New Roman" w:cs="Times New Roman"/>
          <w:sz w:val="24"/>
          <w:szCs w:val="24"/>
        </w:rPr>
        <w:t>t</w:t>
      </w:r>
      <w:r w:rsidR="00555679" w:rsidRPr="001046EA">
        <w:rPr>
          <w:rFonts w:ascii="Times New Roman" w:hAnsi="Times New Roman" w:cs="Times New Roman"/>
          <w:sz w:val="24"/>
          <w:szCs w:val="24"/>
        </w:rPr>
        <w:t xml:space="preserve">. L.J. at 593.  And the State Bar had, in 1999, “hired a full time lawyer ‘to warn the public that paralegals are bad </w:t>
      </w:r>
      <w:proofErr w:type="gramStart"/>
      <w:r w:rsidR="00555679" w:rsidRPr="001046EA">
        <w:rPr>
          <w:rFonts w:ascii="Times New Roman" w:hAnsi="Times New Roman" w:cs="Times New Roman"/>
          <w:sz w:val="24"/>
          <w:szCs w:val="24"/>
        </w:rPr>
        <w:t>news[</w:t>
      </w:r>
      <w:proofErr w:type="gramEnd"/>
      <w:r w:rsidR="00555679" w:rsidRPr="001046EA">
        <w:rPr>
          <w:rFonts w:ascii="Times New Roman" w:hAnsi="Times New Roman" w:cs="Times New Roman"/>
          <w:sz w:val="24"/>
          <w:szCs w:val="24"/>
        </w:rPr>
        <w:t xml:space="preserve">.]’”  </w:t>
      </w:r>
      <w:proofErr w:type="gramStart"/>
      <w:r w:rsidR="00555679" w:rsidRPr="001046EA">
        <w:rPr>
          <w:rFonts w:ascii="Times New Roman" w:hAnsi="Times New Roman" w:cs="Times New Roman"/>
          <w:i/>
          <w:sz w:val="24"/>
          <w:szCs w:val="24"/>
        </w:rPr>
        <w:t>Id.</w:t>
      </w:r>
      <w:r w:rsidR="00555679" w:rsidRPr="001046EA">
        <w:rPr>
          <w:rFonts w:ascii="Times New Roman" w:hAnsi="Times New Roman" w:cs="Times New Roman"/>
          <w:sz w:val="24"/>
          <w:szCs w:val="24"/>
        </w:rPr>
        <w:t xml:space="preserve"> at 594.</w:t>
      </w:r>
      <w:proofErr w:type="gramEnd"/>
    </w:p>
    <w:p w14:paraId="37166D0E" w14:textId="47DC91DF" w:rsidR="005832C2" w:rsidRPr="00400289" w:rsidRDefault="002E7FC6"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sz w:val="24"/>
          <w:szCs w:val="24"/>
        </w:rPr>
        <w:t xml:space="preserve">Again, the public and </w:t>
      </w:r>
      <w:r w:rsidR="00E73997">
        <w:rPr>
          <w:rFonts w:ascii="Times New Roman" w:hAnsi="Times New Roman" w:cs="Times New Roman"/>
          <w:sz w:val="24"/>
          <w:szCs w:val="24"/>
        </w:rPr>
        <w:t>publically</w:t>
      </w:r>
      <w:r w:rsidR="00E73997" w:rsidRPr="001046EA">
        <w:rPr>
          <w:rFonts w:ascii="Times New Roman" w:hAnsi="Times New Roman" w:cs="Times New Roman"/>
          <w:sz w:val="24"/>
          <w:szCs w:val="24"/>
        </w:rPr>
        <w:t xml:space="preserve"> </w:t>
      </w:r>
      <w:r w:rsidRPr="001046EA">
        <w:rPr>
          <w:rFonts w:ascii="Times New Roman" w:hAnsi="Times New Roman" w:cs="Times New Roman"/>
          <w:sz w:val="24"/>
          <w:szCs w:val="24"/>
        </w:rPr>
        <w:t xml:space="preserve">accountable entities had to counteract the State Bar’s anticompetitive efforts.  There was </w:t>
      </w:r>
      <w:r w:rsidR="00475241">
        <w:rPr>
          <w:rFonts w:ascii="Times New Roman" w:hAnsi="Times New Roman" w:cs="Times New Roman"/>
          <w:sz w:val="24"/>
          <w:szCs w:val="24"/>
        </w:rPr>
        <w:t xml:space="preserve">an </w:t>
      </w:r>
      <w:r w:rsidR="002811C6" w:rsidRPr="001046EA">
        <w:rPr>
          <w:rFonts w:ascii="Times New Roman" w:hAnsi="Times New Roman" w:cs="Times New Roman"/>
          <w:sz w:val="24"/>
          <w:szCs w:val="24"/>
        </w:rPr>
        <w:t>outcry by the public</w:t>
      </w:r>
      <w:r w:rsidRPr="001046EA">
        <w:rPr>
          <w:rFonts w:ascii="Times New Roman" w:hAnsi="Times New Roman" w:cs="Times New Roman"/>
          <w:sz w:val="24"/>
          <w:szCs w:val="24"/>
        </w:rPr>
        <w:t xml:space="preserve"> </w:t>
      </w:r>
      <w:r w:rsidR="005B2EB7" w:rsidRPr="001046EA">
        <w:rPr>
          <w:rFonts w:ascii="Times New Roman" w:hAnsi="Times New Roman" w:cs="Times New Roman"/>
          <w:sz w:val="24"/>
          <w:szCs w:val="24"/>
        </w:rPr>
        <w:t>when</w:t>
      </w:r>
      <w:r w:rsidRPr="001046EA">
        <w:rPr>
          <w:rFonts w:ascii="Times New Roman" w:hAnsi="Times New Roman" w:cs="Times New Roman"/>
          <w:sz w:val="24"/>
          <w:szCs w:val="24"/>
        </w:rPr>
        <w:t xml:space="preserve"> </w:t>
      </w:r>
      <w:r w:rsidR="00475241">
        <w:rPr>
          <w:rFonts w:ascii="Times New Roman" w:hAnsi="Times New Roman" w:cs="Times New Roman"/>
          <w:sz w:val="24"/>
          <w:szCs w:val="24"/>
        </w:rPr>
        <w:t>people</w:t>
      </w:r>
      <w:r w:rsidR="00475241" w:rsidRPr="00400289">
        <w:rPr>
          <w:rFonts w:ascii="Times New Roman" w:hAnsi="Times New Roman" w:cs="Times New Roman"/>
          <w:sz w:val="24"/>
          <w:szCs w:val="24"/>
        </w:rPr>
        <w:t xml:space="preserve"> </w:t>
      </w:r>
      <w:r w:rsidRPr="00400289">
        <w:rPr>
          <w:rFonts w:ascii="Times New Roman" w:hAnsi="Times New Roman" w:cs="Times New Roman"/>
          <w:sz w:val="24"/>
          <w:szCs w:val="24"/>
        </w:rPr>
        <w:t>realized what the State Bar was attempting.</w:t>
      </w:r>
      <w:r w:rsidR="002811C6" w:rsidRPr="00400289">
        <w:rPr>
          <w:rFonts w:ascii="Times New Roman" w:hAnsi="Times New Roman" w:cs="Times New Roman"/>
          <w:sz w:val="24"/>
          <w:szCs w:val="24"/>
        </w:rPr>
        <w:t xml:space="preserve"> </w:t>
      </w:r>
      <w:r w:rsidRPr="00400289">
        <w:rPr>
          <w:rFonts w:ascii="Times New Roman" w:hAnsi="Times New Roman" w:cs="Times New Roman"/>
          <w:sz w:val="24"/>
          <w:szCs w:val="24"/>
        </w:rPr>
        <w:t xml:space="preserve"> </w:t>
      </w:r>
      <w:r w:rsidRPr="00400289">
        <w:rPr>
          <w:rFonts w:ascii="Times New Roman" w:hAnsi="Times New Roman" w:cs="Times New Roman"/>
          <w:i/>
          <w:sz w:val="24"/>
          <w:szCs w:val="24"/>
        </w:rPr>
        <w:t xml:space="preserve">See, </w:t>
      </w:r>
      <w:r w:rsidR="00F622D5" w:rsidRPr="00400289">
        <w:rPr>
          <w:rFonts w:ascii="Times New Roman" w:hAnsi="Times New Roman" w:cs="Times New Roman"/>
          <w:i/>
          <w:sz w:val="24"/>
          <w:szCs w:val="24"/>
        </w:rPr>
        <w:t>e.g.</w:t>
      </w:r>
      <w:r w:rsidR="00F622D5" w:rsidRPr="00400289">
        <w:rPr>
          <w:rFonts w:ascii="Times New Roman" w:hAnsi="Times New Roman" w:cs="Times New Roman"/>
          <w:sz w:val="24"/>
          <w:szCs w:val="24"/>
        </w:rPr>
        <w:t>,</w:t>
      </w:r>
      <w:r w:rsidR="00F622D5" w:rsidRPr="00400289">
        <w:rPr>
          <w:rFonts w:ascii="Times New Roman" w:hAnsi="Times New Roman" w:cs="Times New Roman"/>
          <w:i/>
          <w:sz w:val="24"/>
          <w:szCs w:val="24"/>
        </w:rPr>
        <w:t xml:space="preserve"> Let </w:t>
      </w:r>
      <w:r w:rsidR="00515334" w:rsidRPr="00400289">
        <w:rPr>
          <w:rFonts w:ascii="Times New Roman" w:hAnsi="Times New Roman" w:cs="Times New Roman"/>
          <w:i/>
          <w:sz w:val="24"/>
          <w:szCs w:val="24"/>
        </w:rPr>
        <w:t>Paralegals Do Their Jobs</w:t>
      </w:r>
      <w:r w:rsidR="002811C6" w:rsidRPr="00400289">
        <w:rPr>
          <w:rFonts w:ascii="Times New Roman" w:hAnsi="Times New Roman" w:cs="Times New Roman"/>
          <w:sz w:val="24"/>
          <w:szCs w:val="24"/>
        </w:rPr>
        <w:t xml:space="preserve">, </w:t>
      </w:r>
      <w:r w:rsidR="00515334" w:rsidRPr="00400289">
        <w:rPr>
          <w:rFonts w:ascii="Times New Roman" w:hAnsi="Times New Roman" w:cs="Times New Roman"/>
          <w:sz w:val="24"/>
          <w:szCs w:val="24"/>
        </w:rPr>
        <w:t xml:space="preserve">E. </w:t>
      </w:r>
      <w:r w:rsidR="002811C6" w:rsidRPr="00400289">
        <w:rPr>
          <w:rFonts w:ascii="Times New Roman" w:hAnsi="Times New Roman" w:cs="Times New Roman"/>
          <w:sz w:val="24"/>
          <w:szCs w:val="24"/>
        </w:rPr>
        <w:t>Valley Tribune, May 9, 2002</w:t>
      </w:r>
      <w:r w:rsidR="001F6D40" w:rsidRPr="00400289">
        <w:rPr>
          <w:rFonts w:ascii="Times New Roman" w:hAnsi="Times New Roman" w:cs="Times New Roman"/>
          <w:sz w:val="24"/>
          <w:szCs w:val="24"/>
        </w:rPr>
        <w:t xml:space="preserve">; </w:t>
      </w:r>
      <w:r w:rsidR="001F6D40" w:rsidRPr="00400289">
        <w:rPr>
          <w:rFonts w:ascii="Times New Roman" w:hAnsi="Times New Roman" w:cs="Times New Roman"/>
          <w:i/>
          <w:sz w:val="24"/>
          <w:szCs w:val="24"/>
        </w:rPr>
        <w:t>see also</w:t>
      </w:r>
      <w:r w:rsidR="001F6D40" w:rsidRPr="00400289">
        <w:rPr>
          <w:rFonts w:ascii="Times New Roman" w:hAnsi="Times New Roman" w:cs="Times New Roman"/>
          <w:sz w:val="24"/>
          <w:szCs w:val="24"/>
        </w:rPr>
        <w:t xml:space="preserve"> Rose, </w:t>
      </w:r>
      <w:r w:rsidR="001F6D40" w:rsidRPr="00400289">
        <w:rPr>
          <w:rFonts w:ascii="Times New Roman" w:hAnsi="Times New Roman" w:cs="Times New Roman"/>
          <w:i/>
          <w:sz w:val="24"/>
          <w:szCs w:val="24"/>
        </w:rPr>
        <w:t>Unauthorized Practice of Law in Arizona</w:t>
      </w:r>
      <w:r w:rsidR="001F6D40" w:rsidRPr="00400289">
        <w:rPr>
          <w:rFonts w:ascii="Times New Roman" w:hAnsi="Times New Roman" w:cs="Times New Roman"/>
          <w:sz w:val="24"/>
          <w:szCs w:val="24"/>
        </w:rPr>
        <w:t>, 34 A</w:t>
      </w:r>
      <w:r w:rsidR="003F6EEC" w:rsidRPr="00400289">
        <w:rPr>
          <w:rFonts w:ascii="Times New Roman" w:hAnsi="Times New Roman" w:cs="Times New Roman"/>
          <w:sz w:val="24"/>
          <w:szCs w:val="24"/>
        </w:rPr>
        <w:t>riz</w:t>
      </w:r>
      <w:r w:rsidR="001F6D40" w:rsidRPr="00400289">
        <w:rPr>
          <w:rFonts w:ascii="Times New Roman" w:hAnsi="Times New Roman" w:cs="Times New Roman"/>
          <w:sz w:val="24"/>
          <w:szCs w:val="24"/>
        </w:rPr>
        <w:t>. S</w:t>
      </w:r>
      <w:r w:rsidR="003F6EEC" w:rsidRPr="00400289">
        <w:rPr>
          <w:rFonts w:ascii="Times New Roman" w:hAnsi="Times New Roman" w:cs="Times New Roman"/>
          <w:sz w:val="24"/>
          <w:szCs w:val="24"/>
        </w:rPr>
        <w:t>t</w:t>
      </w:r>
      <w:r w:rsidR="001F6D40" w:rsidRPr="00400289">
        <w:rPr>
          <w:rFonts w:ascii="Times New Roman" w:hAnsi="Times New Roman" w:cs="Times New Roman"/>
          <w:sz w:val="24"/>
          <w:szCs w:val="24"/>
        </w:rPr>
        <w:t xml:space="preserve">. L.J. at 592-95.  </w:t>
      </w:r>
      <w:r w:rsidRPr="00400289">
        <w:rPr>
          <w:rFonts w:ascii="Times New Roman" w:hAnsi="Times New Roman" w:cs="Times New Roman"/>
          <w:sz w:val="24"/>
          <w:szCs w:val="24"/>
        </w:rPr>
        <w:t xml:space="preserve">Ultimately, </w:t>
      </w:r>
      <w:r w:rsidR="00511188" w:rsidRPr="00400289">
        <w:rPr>
          <w:rFonts w:ascii="Times New Roman" w:hAnsi="Times New Roman" w:cs="Times New Roman"/>
          <w:sz w:val="24"/>
          <w:szCs w:val="24"/>
        </w:rPr>
        <w:t xml:space="preserve">the </w:t>
      </w:r>
      <w:r w:rsidRPr="00400289">
        <w:rPr>
          <w:rFonts w:ascii="Times New Roman" w:hAnsi="Times New Roman" w:cs="Times New Roman"/>
          <w:sz w:val="24"/>
          <w:szCs w:val="24"/>
        </w:rPr>
        <w:t xml:space="preserve">Arizona </w:t>
      </w:r>
      <w:r w:rsidR="00511188" w:rsidRPr="00400289">
        <w:rPr>
          <w:rFonts w:ascii="Times New Roman" w:hAnsi="Times New Roman" w:cs="Times New Roman"/>
          <w:sz w:val="24"/>
          <w:szCs w:val="24"/>
        </w:rPr>
        <w:t>Supreme Co</w:t>
      </w:r>
      <w:r w:rsidR="00D62403" w:rsidRPr="00400289">
        <w:rPr>
          <w:rFonts w:ascii="Times New Roman" w:hAnsi="Times New Roman" w:cs="Times New Roman"/>
          <w:sz w:val="24"/>
          <w:szCs w:val="24"/>
        </w:rPr>
        <w:t xml:space="preserve">urt </w:t>
      </w:r>
      <w:r w:rsidRPr="00400289">
        <w:rPr>
          <w:rFonts w:ascii="Times New Roman" w:hAnsi="Times New Roman" w:cs="Times New Roman"/>
          <w:sz w:val="24"/>
          <w:szCs w:val="24"/>
        </w:rPr>
        <w:t xml:space="preserve">appointed </w:t>
      </w:r>
      <w:r w:rsidR="00BA5FDC" w:rsidRPr="00400289">
        <w:rPr>
          <w:rFonts w:ascii="Times New Roman" w:hAnsi="Times New Roman" w:cs="Times New Roman"/>
          <w:sz w:val="24"/>
          <w:szCs w:val="24"/>
        </w:rPr>
        <w:t xml:space="preserve">an </w:t>
      </w:r>
      <w:r w:rsidR="00D62403" w:rsidRPr="00400289">
        <w:rPr>
          <w:rFonts w:ascii="Times New Roman" w:hAnsi="Times New Roman" w:cs="Times New Roman"/>
          <w:sz w:val="24"/>
          <w:szCs w:val="24"/>
        </w:rPr>
        <w:t>ad hoc working group—w</w:t>
      </w:r>
      <w:r w:rsidR="009F4D2E" w:rsidRPr="00400289">
        <w:rPr>
          <w:rFonts w:ascii="Times New Roman" w:hAnsi="Times New Roman" w:cs="Times New Roman"/>
          <w:sz w:val="24"/>
          <w:szCs w:val="24"/>
        </w:rPr>
        <w:t>hich</w:t>
      </w:r>
      <w:r w:rsidR="00475241">
        <w:rPr>
          <w:rFonts w:ascii="Times New Roman" w:hAnsi="Times New Roman" w:cs="Times New Roman"/>
          <w:sz w:val="24"/>
          <w:szCs w:val="24"/>
        </w:rPr>
        <w:t>,</w:t>
      </w:r>
      <w:r w:rsidR="009F4D2E" w:rsidRPr="00400289">
        <w:rPr>
          <w:rFonts w:ascii="Times New Roman" w:hAnsi="Times New Roman" w:cs="Times New Roman"/>
          <w:sz w:val="24"/>
          <w:szCs w:val="24"/>
        </w:rPr>
        <w:t xml:space="preserve"> unlike the </w:t>
      </w:r>
      <w:r w:rsidR="00C451A2" w:rsidRPr="00400289">
        <w:rPr>
          <w:rFonts w:ascii="Times New Roman" w:hAnsi="Times New Roman" w:cs="Times New Roman"/>
          <w:sz w:val="24"/>
          <w:szCs w:val="24"/>
        </w:rPr>
        <w:t xml:space="preserve">State </w:t>
      </w:r>
      <w:r w:rsidR="009F4D2E" w:rsidRPr="00400289">
        <w:rPr>
          <w:rFonts w:ascii="Times New Roman" w:hAnsi="Times New Roman" w:cs="Times New Roman"/>
          <w:sz w:val="24"/>
          <w:szCs w:val="24"/>
        </w:rPr>
        <w:t>Bar</w:t>
      </w:r>
      <w:r w:rsidR="00475241">
        <w:rPr>
          <w:rFonts w:ascii="Times New Roman" w:hAnsi="Times New Roman" w:cs="Times New Roman"/>
          <w:sz w:val="24"/>
          <w:szCs w:val="24"/>
        </w:rPr>
        <w:t>,</w:t>
      </w:r>
      <w:r w:rsidR="009F4D2E" w:rsidRPr="00400289">
        <w:rPr>
          <w:rFonts w:ascii="Times New Roman" w:hAnsi="Times New Roman" w:cs="Times New Roman"/>
          <w:sz w:val="24"/>
          <w:szCs w:val="24"/>
        </w:rPr>
        <w:t xml:space="preserve"> included lawyers </w:t>
      </w:r>
      <w:r w:rsidR="009F4D2E" w:rsidRPr="00400289">
        <w:rPr>
          <w:rFonts w:ascii="Times New Roman" w:hAnsi="Times New Roman" w:cs="Times New Roman"/>
          <w:i/>
          <w:sz w:val="24"/>
          <w:szCs w:val="24"/>
        </w:rPr>
        <w:t>and</w:t>
      </w:r>
      <w:r w:rsidR="009F4D2E" w:rsidRPr="00400289">
        <w:rPr>
          <w:rFonts w:ascii="Times New Roman" w:hAnsi="Times New Roman" w:cs="Times New Roman"/>
          <w:sz w:val="24"/>
          <w:szCs w:val="24"/>
        </w:rPr>
        <w:t xml:space="preserve"> document preparers</w:t>
      </w:r>
      <w:r w:rsidR="00D62403" w:rsidRPr="00400289">
        <w:rPr>
          <w:rFonts w:ascii="Times New Roman" w:hAnsi="Times New Roman" w:cs="Times New Roman"/>
          <w:sz w:val="24"/>
          <w:szCs w:val="24"/>
        </w:rPr>
        <w:t>—</w:t>
      </w:r>
      <w:r w:rsidR="00511188" w:rsidRPr="00400289">
        <w:rPr>
          <w:rFonts w:ascii="Times New Roman" w:hAnsi="Times New Roman" w:cs="Times New Roman"/>
          <w:sz w:val="24"/>
          <w:szCs w:val="24"/>
        </w:rPr>
        <w:t>to explore options available to allow document preparers to continue their practice</w:t>
      </w:r>
      <w:r w:rsidRPr="00400289">
        <w:rPr>
          <w:rFonts w:ascii="Times New Roman" w:hAnsi="Times New Roman" w:cs="Times New Roman"/>
          <w:sz w:val="24"/>
          <w:szCs w:val="24"/>
        </w:rPr>
        <w:t xml:space="preserve">.  </w:t>
      </w:r>
      <w:r w:rsidR="00C06945" w:rsidRPr="00400289">
        <w:rPr>
          <w:rFonts w:ascii="Times New Roman" w:hAnsi="Times New Roman" w:cs="Times New Roman"/>
          <w:sz w:val="24"/>
          <w:szCs w:val="24"/>
        </w:rPr>
        <w:t>The</w:t>
      </w:r>
      <w:r w:rsidRPr="00400289">
        <w:rPr>
          <w:rFonts w:ascii="Times New Roman" w:hAnsi="Times New Roman" w:cs="Times New Roman"/>
          <w:sz w:val="24"/>
          <w:szCs w:val="24"/>
        </w:rPr>
        <w:t xml:space="preserve"> State </w:t>
      </w:r>
      <w:r w:rsidR="00511188" w:rsidRPr="00400289">
        <w:rPr>
          <w:rFonts w:ascii="Times New Roman" w:hAnsi="Times New Roman" w:cs="Times New Roman"/>
          <w:sz w:val="24"/>
          <w:szCs w:val="24"/>
        </w:rPr>
        <w:t xml:space="preserve">Bar </w:t>
      </w:r>
      <w:r w:rsidRPr="00400289">
        <w:rPr>
          <w:rFonts w:ascii="Times New Roman" w:hAnsi="Times New Roman" w:cs="Times New Roman"/>
          <w:sz w:val="24"/>
          <w:szCs w:val="24"/>
        </w:rPr>
        <w:t xml:space="preserve">was forced to </w:t>
      </w:r>
      <w:r w:rsidR="00511188" w:rsidRPr="00400289">
        <w:rPr>
          <w:rFonts w:ascii="Times New Roman" w:hAnsi="Times New Roman" w:cs="Times New Roman"/>
          <w:sz w:val="24"/>
          <w:szCs w:val="24"/>
        </w:rPr>
        <w:t>amend</w:t>
      </w:r>
      <w:r w:rsidRPr="00400289">
        <w:rPr>
          <w:rFonts w:ascii="Times New Roman" w:hAnsi="Times New Roman" w:cs="Times New Roman"/>
          <w:sz w:val="24"/>
          <w:szCs w:val="24"/>
        </w:rPr>
        <w:t xml:space="preserve"> </w:t>
      </w:r>
      <w:r w:rsidR="00511188" w:rsidRPr="00400289">
        <w:rPr>
          <w:rFonts w:ascii="Times New Roman" w:hAnsi="Times New Roman" w:cs="Times New Roman"/>
          <w:sz w:val="24"/>
          <w:szCs w:val="24"/>
        </w:rPr>
        <w:t xml:space="preserve">its petition to permit </w:t>
      </w:r>
      <w:r w:rsidR="009F4D2E" w:rsidRPr="00400289">
        <w:rPr>
          <w:rFonts w:ascii="Times New Roman" w:hAnsi="Times New Roman" w:cs="Times New Roman"/>
          <w:sz w:val="24"/>
          <w:szCs w:val="24"/>
        </w:rPr>
        <w:t xml:space="preserve">some </w:t>
      </w:r>
      <w:r w:rsidR="00511188" w:rsidRPr="00400289">
        <w:rPr>
          <w:rFonts w:ascii="Times New Roman" w:hAnsi="Times New Roman" w:cs="Times New Roman"/>
          <w:sz w:val="24"/>
          <w:szCs w:val="24"/>
        </w:rPr>
        <w:t>document preparers</w:t>
      </w:r>
      <w:r w:rsidR="00401AF9" w:rsidRPr="00400289">
        <w:rPr>
          <w:rFonts w:ascii="Times New Roman" w:hAnsi="Times New Roman" w:cs="Times New Roman"/>
          <w:sz w:val="24"/>
          <w:szCs w:val="24"/>
        </w:rPr>
        <w:t xml:space="preserve">. </w:t>
      </w:r>
      <w:r w:rsidR="00511188" w:rsidRPr="00400289">
        <w:rPr>
          <w:rFonts w:ascii="Times New Roman" w:hAnsi="Times New Roman" w:cs="Times New Roman"/>
          <w:sz w:val="24"/>
          <w:szCs w:val="24"/>
        </w:rPr>
        <w:t xml:space="preserve"> </w:t>
      </w:r>
      <w:r w:rsidR="00401AF9" w:rsidRPr="00400289">
        <w:rPr>
          <w:rFonts w:ascii="Times New Roman" w:hAnsi="Times New Roman" w:cs="Times New Roman"/>
          <w:i/>
          <w:sz w:val="24"/>
          <w:szCs w:val="24"/>
        </w:rPr>
        <w:t>S</w:t>
      </w:r>
      <w:r w:rsidR="00511188" w:rsidRPr="00400289">
        <w:rPr>
          <w:rFonts w:ascii="Times New Roman" w:hAnsi="Times New Roman" w:cs="Times New Roman"/>
          <w:i/>
          <w:sz w:val="24"/>
          <w:szCs w:val="24"/>
        </w:rPr>
        <w:t xml:space="preserve">ee </w:t>
      </w:r>
      <w:r w:rsidR="00511188" w:rsidRPr="00400289">
        <w:rPr>
          <w:rFonts w:ascii="Times New Roman" w:hAnsi="Times New Roman" w:cs="Times New Roman"/>
          <w:sz w:val="24"/>
          <w:szCs w:val="24"/>
        </w:rPr>
        <w:t xml:space="preserve">Amendment to Petition No. </w:t>
      </w:r>
      <w:proofErr w:type="gramStart"/>
      <w:r w:rsidR="00511188" w:rsidRPr="00400289">
        <w:rPr>
          <w:rFonts w:ascii="Times New Roman" w:hAnsi="Times New Roman" w:cs="Times New Roman"/>
          <w:sz w:val="24"/>
          <w:szCs w:val="24"/>
        </w:rPr>
        <w:t>R-02-0017.</w:t>
      </w:r>
      <w:proofErr w:type="gramEnd"/>
      <w:r w:rsidRPr="00400289">
        <w:rPr>
          <w:rFonts w:ascii="Times New Roman" w:hAnsi="Times New Roman" w:cs="Times New Roman"/>
          <w:sz w:val="24"/>
          <w:szCs w:val="24"/>
        </w:rPr>
        <w:t xml:space="preserve">  </w:t>
      </w:r>
    </w:p>
    <w:p w14:paraId="726292D1" w14:textId="77777777" w:rsidR="00A35EAD" w:rsidRPr="00400289" w:rsidRDefault="00D716E0" w:rsidP="00CB0E36">
      <w:pPr>
        <w:spacing w:after="240" w:line="240" w:lineRule="auto"/>
        <w:ind w:left="1440" w:hanging="720"/>
        <w:rPr>
          <w:rFonts w:ascii="Times New Roman" w:hAnsi="Times New Roman" w:cs="Times New Roman"/>
          <w:b/>
          <w:sz w:val="24"/>
          <w:szCs w:val="24"/>
        </w:rPr>
      </w:pPr>
      <w:r w:rsidRPr="00400289">
        <w:rPr>
          <w:rFonts w:ascii="Times New Roman" w:hAnsi="Times New Roman" w:cs="Times New Roman"/>
          <w:b/>
          <w:sz w:val="24"/>
          <w:szCs w:val="24"/>
        </w:rPr>
        <w:t>C</w:t>
      </w:r>
      <w:r w:rsidR="00A35EAD" w:rsidRPr="00400289">
        <w:rPr>
          <w:rFonts w:ascii="Times New Roman" w:hAnsi="Times New Roman" w:cs="Times New Roman"/>
          <w:b/>
          <w:sz w:val="24"/>
          <w:szCs w:val="24"/>
        </w:rPr>
        <w:t>.</w:t>
      </w:r>
      <w:r w:rsidR="00A35EAD" w:rsidRPr="00400289">
        <w:rPr>
          <w:rFonts w:ascii="Times New Roman" w:hAnsi="Times New Roman" w:cs="Times New Roman"/>
          <w:b/>
          <w:sz w:val="24"/>
          <w:szCs w:val="24"/>
        </w:rPr>
        <w:tab/>
      </w:r>
      <w:r w:rsidR="00EC76F8" w:rsidRPr="00400289">
        <w:rPr>
          <w:rFonts w:ascii="Times New Roman" w:hAnsi="Times New Roman" w:cs="Times New Roman"/>
          <w:b/>
          <w:sz w:val="24"/>
          <w:szCs w:val="24"/>
        </w:rPr>
        <w:t>The</w:t>
      </w:r>
      <w:r w:rsidR="00A35EAD" w:rsidRPr="00400289">
        <w:rPr>
          <w:rFonts w:ascii="Times New Roman" w:hAnsi="Times New Roman" w:cs="Times New Roman"/>
          <w:b/>
          <w:sz w:val="24"/>
          <w:szCs w:val="24"/>
        </w:rPr>
        <w:t xml:space="preserve"> State Bar vs. Out-of-State Lawyers </w:t>
      </w:r>
    </w:p>
    <w:p w14:paraId="4AA748DF" w14:textId="4D5244C0" w:rsidR="0086166B" w:rsidRPr="00400289" w:rsidRDefault="003F05F2" w:rsidP="00DB4FEA">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addition to opposing </w:t>
      </w:r>
      <w:r w:rsidR="00AA246A" w:rsidRPr="00400289">
        <w:rPr>
          <w:rFonts w:ascii="Times New Roman" w:hAnsi="Times New Roman" w:cs="Times New Roman"/>
          <w:sz w:val="24"/>
          <w:szCs w:val="24"/>
        </w:rPr>
        <w:t xml:space="preserve">competition from </w:t>
      </w:r>
      <w:r w:rsidR="00F91810" w:rsidRPr="00400289">
        <w:rPr>
          <w:rFonts w:ascii="Times New Roman" w:hAnsi="Times New Roman" w:cs="Times New Roman"/>
          <w:sz w:val="24"/>
          <w:szCs w:val="24"/>
        </w:rPr>
        <w:t xml:space="preserve">non-lawyers, </w:t>
      </w:r>
      <w:r>
        <w:rPr>
          <w:rFonts w:ascii="Times New Roman" w:hAnsi="Times New Roman" w:cs="Times New Roman"/>
          <w:sz w:val="24"/>
          <w:szCs w:val="24"/>
        </w:rPr>
        <w:t>the State Bar</w:t>
      </w:r>
      <w:r w:rsidRPr="00400289">
        <w:rPr>
          <w:rFonts w:ascii="Times New Roman" w:hAnsi="Times New Roman" w:cs="Times New Roman"/>
          <w:sz w:val="24"/>
          <w:szCs w:val="24"/>
        </w:rPr>
        <w:t xml:space="preserve"> </w:t>
      </w:r>
      <w:r w:rsidR="00F91810" w:rsidRPr="00400289">
        <w:rPr>
          <w:rFonts w:ascii="Times New Roman" w:hAnsi="Times New Roman" w:cs="Times New Roman"/>
          <w:sz w:val="24"/>
          <w:szCs w:val="24"/>
        </w:rPr>
        <w:t xml:space="preserve">has opposed competition </w:t>
      </w:r>
      <w:r w:rsidR="00E164D4" w:rsidRPr="00400289">
        <w:rPr>
          <w:rFonts w:ascii="Times New Roman" w:hAnsi="Times New Roman" w:cs="Times New Roman"/>
          <w:sz w:val="24"/>
          <w:szCs w:val="24"/>
        </w:rPr>
        <w:t>from</w:t>
      </w:r>
      <w:r w:rsidR="00F91810" w:rsidRPr="00400289">
        <w:rPr>
          <w:rFonts w:ascii="Times New Roman" w:hAnsi="Times New Roman" w:cs="Times New Roman"/>
          <w:sz w:val="24"/>
          <w:szCs w:val="24"/>
        </w:rPr>
        <w:t xml:space="preserve"> out-of-state lawyers</w:t>
      </w:r>
      <w:r>
        <w:rPr>
          <w:rFonts w:ascii="Times New Roman" w:hAnsi="Times New Roman" w:cs="Times New Roman"/>
          <w:sz w:val="24"/>
          <w:szCs w:val="24"/>
        </w:rPr>
        <w:t>, particularly with regard to</w:t>
      </w:r>
      <w:r w:rsidR="00E164D4" w:rsidRPr="00400289">
        <w:rPr>
          <w:rFonts w:ascii="Times New Roman" w:hAnsi="Times New Roman" w:cs="Times New Roman"/>
          <w:sz w:val="24"/>
          <w:szCs w:val="24"/>
        </w:rPr>
        <w:t xml:space="preserve"> </w:t>
      </w:r>
      <w:r w:rsidR="00F91810" w:rsidRPr="00400289">
        <w:rPr>
          <w:rFonts w:ascii="Times New Roman" w:hAnsi="Times New Roman" w:cs="Times New Roman"/>
          <w:sz w:val="24"/>
          <w:szCs w:val="24"/>
        </w:rPr>
        <w:t>“</w:t>
      </w:r>
      <w:r w:rsidR="00E164D4" w:rsidRPr="00400289">
        <w:rPr>
          <w:rFonts w:ascii="Times New Roman" w:hAnsi="Times New Roman" w:cs="Times New Roman"/>
          <w:sz w:val="24"/>
          <w:szCs w:val="24"/>
        </w:rPr>
        <w:t>a</w:t>
      </w:r>
      <w:r w:rsidR="00391E90" w:rsidRPr="00400289">
        <w:rPr>
          <w:rFonts w:ascii="Times New Roman" w:hAnsi="Times New Roman" w:cs="Times New Roman"/>
          <w:sz w:val="24"/>
          <w:szCs w:val="24"/>
        </w:rPr>
        <w:t>dmission by motion</w:t>
      </w:r>
      <w:r>
        <w:rPr>
          <w:rFonts w:ascii="Times New Roman" w:hAnsi="Times New Roman" w:cs="Times New Roman"/>
          <w:sz w:val="24"/>
          <w:szCs w:val="24"/>
        </w:rPr>
        <w:t>.</w:t>
      </w:r>
      <w:r w:rsidR="00F91810" w:rsidRPr="00400289">
        <w:rPr>
          <w:rFonts w:ascii="Times New Roman" w:hAnsi="Times New Roman" w:cs="Times New Roman"/>
          <w:sz w:val="24"/>
          <w:szCs w:val="24"/>
        </w:rPr>
        <w:t>”</w:t>
      </w:r>
      <w:r w:rsidR="00E164D4" w:rsidRPr="00400289">
        <w:rPr>
          <w:rFonts w:ascii="Times New Roman" w:hAnsi="Times New Roman" w:cs="Times New Roman"/>
          <w:sz w:val="24"/>
          <w:szCs w:val="24"/>
        </w:rPr>
        <w:t xml:space="preserve"> </w:t>
      </w:r>
      <w:r>
        <w:rPr>
          <w:rFonts w:ascii="Times New Roman" w:hAnsi="Times New Roman" w:cs="Times New Roman"/>
          <w:sz w:val="24"/>
          <w:szCs w:val="24"/>
        </w:rPr>
        <w:t xml:space="preserve"> Admission by motion </w:t>
      </w:r>
      <w:r w:rsidR="0041614E" w:rsidRPr="00400289">
        <w:rPr>
          <w:rFonts w:ascii="Times New Roman" w:hAnsi="Times New Roman" w:cs="Times New Roman"/>
          <w:sz w:val="24"/>
          <w:szCs w:val="24"/>
        </w:rPr>
        <w:t xml:space="preserve">allows lawyers practicing outside of Arizona to practice in Arizona without sitting for the bar exam if they have sufficient experience.  This, many Arizona lawyers objected, would lead to increased competition.  Thus, admission by motion </w:t>
      </w:r>
      <w:r w:rsidR="00E164D4" w:rsidRPr="00400289">
        <w:rPr>
          <w:rFonts w:ascii="Times New Roman" w:hAnsi="Times New Roman" w:cs="Times New Roman"/>
          <w:sz w:val="24"/>
          <w:szCs w:val="24"/>
        </w:rPr>
        <w:t xml:space="preserve">was ultimately </w:t>
      </w:r>
      <w:r w:rsidR="007A2064" w:rsidRPr="00400289">
        <w:rPr>
          <w:rFonts w:ascii="Times New Roman" w:hAnsi="Times New Roman" w:cs="Times New Roman"/>
          <w:sz w:val="24"/>
          <w:szCs w:val="24"/>
        </w:rPr>
        <w:t xml:space="preserve">adopted only after years of effort and over the objections of the </w:t>
      </w:r>
      <w:r w:rsidR="001A560A" w:rsidRPr="00400289">
        <w:rPr>
          <w:rFonts w:ascii="Times New Roman" w:hAnsi="Times New Roman" w:cs="Times New Roman"/>
          <w:sz w:val="24"/>
          <w:szCs w:val="24"/>
        </w:rPr>
        <w:t xml:space="preserve">State </w:t>
      </w:r>
      <w:r w:rsidR="007A2064" w:rsidRPr="00400289">
        <w:rPr>
          <w:rFonts w:ascii="Times New Roman" w:hAnsi="Times New Roman" w:cs="Times New Roman"/>
          <w:sz w:val="24"/>
          <w:szCs w:val="24"/>
        </w:rPr>
        <w:t>Bar</w:t>
      </w:r>
      <w:r w:rsidR="00391E90" w:rsidRPr="00400289">
        <w:rPr>
          <w:rFonts w:ascii="Times New Roman" w:hAnsi="Times New Roman" w:cs="Times New Roman"/>
          <w:sz w:val="24"/>
          <w:szCs w:val="24"/>
        </w:rPr>
        <w:t xml:space="preserve">.  </w:t>
      </w:r>
    </w:p>
    <w:p w14:paraId="0EA3710D" w14:textId="06CE0BFE" w:rsidR="00391E90" w:rsidRPr="00400289" w:rsidRDefault="00391E90" w:rsidP="00DB4FEA">
      <w:pPr>
        <w:spacing w:after="240" w:line="240" w:lineRule="auto"/>
        <w:ind w:firstLine="720"/>
        <w:rPr>
          <w:rFonts w:ascii="Times New Roman" w:hAnsi="Times New Roman" w:cs="Times New Roman"/>
          <w:sz w:val="24"/>
          <w:szCs w:val="24"/>
        </w:rPr>
      </w:pPr>
      <w:r w:rsidRPr="00400289">
        <w:rPr>
          <w:rFonts w:ascii="Times New Roman" w:hAnsi="Times New Roman" w:cs="Times New Roman"/>
          <w:sz w:val="24"/>
          <w:szCs w:val="24"/>
        </w:rPr>
        <w:t xml:space="preserve">In 2001, a task force </w:t>
      </w:r>
      <w:r w:rsidR="000D72B2" w:rsidRPr="00400289">
        <w:rPr>
          <w:rFonts w:ascii="Times New Roman" w:hAnsi="Times New Roman" w:cs="Times New Roman"/>
          <w:sz w:val="24"/>
          <w:szCs w:val="24"/>
        </w:rPr>
        <w:t xml:space="preserve">appointed by the Arizona </w:t>
      </w:r>
      <w:r w:rsidR="002C3D27" w:rsidRPr="00400289">
        <w:rPr>
          <w:rFonts w:ascii="Times New Roman" w:hAnsi="Times New Roman" w:cs="Times New Roman"/>
          <w:sz w:val="24"/>
          <w:szCs w:val="24"/>
        </w:rPr>
        <w:t>Supreme</w:t>
      </w:r>
      <w:r w:rsidR="000D72B2" w:rsidRPr="00400289">
        <w:rPr>
          <w:rFonts w:ascii="Times New Roman" w:hAnsi="Times New Roman" w:cs="Times New Roman"/>
          <w:sz w:val="24"/>
          <w:szCs w:val="24"/>
        </w:rPr>
        <w:t xml:space="preserve"> Court </w:t>
      </w:r>
      <w:r w:rsidRPr="00400289">
        <w:rPr>
          <w:rFonts w:ascii="Times New Roman" w:hAnsi="Times New Roman" w:cs="Times New Roman"/>
          <w:sz w:val="24"/>
          <w:szCs w:val="24"/>
        </w:rPr>
        <w:t>recommended that the Board of Governors adopt a number of proposals by ABA’s Commission on Multijurisdictional Practice, including admission by motion.  In 2002, the Board of Governors responded to the ABA by “express[</w:t>
      </w:r>
      <w:proofErr w:type="spellStart"/>
      <w:r w:rsidRPr="00400289">
        <w:rPr>
          <w:rFonts w:ascii="Times New Roman" w:hAnsi="Times New Roman" w:cs="Times New Roman"/>
          <w:sz w:val="24"/>
          <w:szCs w:val="24"/>
        </w:rPr>
        <w:t>ing</w:t>
      </w:r>
      <w:proofErr w:type="spellEnd"/>
      <w:r w:rsidRPr="00400289">
        <w:rPr>
          <w:rFonts w:ascii="Times New Roman" w:hAnsi="Times New Roman" w:cs="Times New Roman"/>
          <w:sz w:val="24"/>
          <w:szCs w:val="24"/>
        </w:rPr>
        <w:t xml:space="preserve">] no view” on admission by motion.  Nevertheless, in 2002, the ABA approved </w:t>
      </w:r>
      <w:r w:rsidR="00475241">
        <w:rPr>
          <w:rFonts w:ascii="Times New Roman" w:hAnsi="Times New Roman" w:cs="Times New Roman"/>
          <w:sz w:val="24"/>
          <w:szCs w:val="24"/>
        </w:rPr>
        <w:t>a</w:t>
      </w:r>
      <w:r w:rsidR="00475241" w:rsidRPr="00400289">
        <w:rPr>
          <w:rFonts w:ascii="Times New Roman" w:hAnsi="Times New Roman" w:cs="Times New Roman"/>
          <w:sz w:val="24"/>
          <w:szCs w:val="24"/>
        </w:rPr>
        <w:t xml:space="preserve"> </w:t>
      </w:r>
      <w:r w:rsidRPr="00400289">
        <w:rPr>
          <w:rFonts w:ascii="Times New Roman" w:hAnsi="Times New Roman" w:cs="Times New Roman"/>
          <w:sz w:val="24"/>
          <w:szCs w:val="24"/>
        </w:rPr>
        <w:t xml:space="preserve">model rule on admission by motion, </w:t>
      </w:r>
      <w:r w:rsidR="00CF137F" w:rsidRPr="00400289">
        <w:rPr>
          <w:rFonts w:ascii="Times New Roman" w:hAnsi="Times New Roman" w:cs="Times New Roman"/>
          <w:sz w:val="24"/>
          <w:szCs w:val="24"/>
        </w:rPr>
        <w:t xml:space="preserve">and the </w:t>
      </w:r>
      <w:r w:rsidRPr="00400289">
        <w:rPr>
          <w:rFonts w:ascii="Times New Roman" w:hAnsi="Times New Roman" w:cs="Times New Roman"/>
          <w:sz w:val="24"/>
          <w:szCs w:val="24"/>
        </w:rPr>
        <w:t>Conference of Chief Justices recommend</w:t>
      </w:r>
      <w:r w:rsidR="00CF137F" w:rsidRPr="00400289">
        <w:rPr>
          <w:rFonts w:ascii="Times New Roman" w:hAnsi="Times New Roman" w:cs="Times New Roman"/>
          <w:sz w:val="24"/>
          <w:szCs w:val="24"/>
        </w:rPr>
        <w:t>ed</w:t>
      </w:r>
      <w:r w:rsidRPr="00400289">
        <w:rPr>
          <w:rFonts w:ascii="Times New Roman" w:hAnsi="Times New Roman" w:cs="Times New Roman"/>
          <w:sz w:val="24"/>
          <w:szCs w:val="24"/>
        </w:rPr>
        <w:t xml:space="preserve"> adoption of the rule.  The task force </w:t>
      </w:r>
      <w:r w:rsidR="002C3D27" w:rsidRPr="00400289">
        <w:rPr>
          <w:rFonts w:ascii="Times New Roman" w:hAnsi="Times New Roman" w:cs="Times New Roman"/>
          <w:sz w:val="24"/>
          <w:szCs w:val="24"/>
        </w:rPr>
        <w:t xml:space="preserve">again </w:t>
      </w:r>
      <w:r w:rsidRPr="00400289">
        <w:rPr>
          <w:rFonts w:ascii="Times New Roman" w:hAnsi="Times New Roman" w:cs="Times New Roman"/>
          <w:sz w:val="24"/>
          <w:szCs w:val="24"/>
        </w:rPr>
        <w:t xml:space="preserve">asked the Board of Governors to support the ABA’s proposals and </w:t>
      </w:r>
      <w:r w:rsidR="005E6901" w:rsidRPr="00400289">
        <w:rPr>
          <w:rFonts w:ascii="Times New Roman" w:hAnsi="Times New Roman" w:cs="Times New Roman"/>
          <w:sz w:val="24"/>
          <w:szCs w:val="24"/>
        </w:rPr>
        <w:t xml:space="preserve">to </w:t>
      </w:r>
      <w:r w:rsidRPr="00400289">
        <w:rPr>
          <w:rFonts w:ascii="Times New Roman" w:hAnsi="Times New Roman" w:cs="Times New Roman"/>
          <w:sz w:val="24"/>
          <w:szCs w:val="24"/>
        </w:rPr>
        <w:t xml:space="preserve">petition the Arizona Supreme Court for adoption of all necessary rule changes, but the Board </w:t>
      </w:r>
      <w:r w:rsidR="000D72B2" w:rsidRPr="00400289">
        <w:rPr>
          <w:rFonts w:ascii="Times New Roman" w:hAnsi="Times New Roman" w:cs="Times New Roman"/>
          <w:sz w:val="24"/>
          <w:szCs w:val="24"/>
        </w:rPr>
        <w:t xml:space="preserve">of Governors </w:t>
      </w:r>
      <w:r w:rsidRPr="00400289">
        <w:rPr>
          <w:rFonts w:ascii="Times New Roman" w:hAnsi="Times New Roman" w:cs="Times New Roman"/>
          <w:sz w:val="24"/>
          <w:szCs w:val="24"/>
        </w:rPr>
        <w:t xml:space="preserve">voted to approve all of the recommendations </w:t>
      </w:r>
      <w:r w:rsidRPr="00400289">
        <w:rPr>
          <w:rFonts w:ascii="Times New Roman" w:hAnsi="Times New Roman" w:cs="Times New Roman"/>
          <w:i/>
          <w:sz w:val="24"/>
          <w:szCs w:val="24"/>
        </w:rPr>
        <w:t>except</w:t>
      </w:r>
      <w:r w:rsidRPr="00400289">
        <w:rPr>
          <w:rFonts w:ascii="Times New Roman" w:hAnsi="Times New Roman" w:cs="Times New Roman"/>
          <w:sz w:val="24"/>
          <w:szCs w:val="24"/>
        </w:rPr>
        <w:t xml:space="preserve"> for admission by motion in 2003.</w:t>
      </w:r>
    </w:p>
    <w:p w14:paraId="2F34B1A0" w14:textId="4A0AC13D" w:rsidR="006D159F" w:rsidRPr="000C3E8E" w:rsidRDefault="00C21090" w:rsidP="00DB4FEA">
      <w:pPr>
        <w:spacing w:after="240" w:line="240" w:lineRule="auto"/>
        <w:ind w:firstLine="720"/>
        <w:rPr>
          <w:rFonts w:ascii="Times New Roman" w:hAnsi="Times New Roman" w:cs="Times New Roman"/>
          <w:sz w:val="24"/>
          <w:szCs w:val="24"/>
        </w:rPr>
      </w:pPr>
      <w:r w:rsidRPr="00400289">
        <w:rPr>
          <w:rFonts w:ascii="Times New Roman" w:hAnsi="Times New Roman" w:cs="Times New Roman"/>
          <w:sz w:val="24"/>
          <w:szCs w:val="24"/>
        </w:rPr>
        <w:t>A</w:t>
      </w:r>
      <w:r w:rsidR="00391E90" w:rsidRPr="00400289">
        <w:rPr>
          <w:rFonts w:ascii="Times New Roman" w:hAnsi="Times New Roman" w:cs="Times New Roman"/>
          <w:sz w:val="24"/>
          <w:szCs w:val="24"/>
        </w:rPr>
        <w:t xml:space="preserve"> rule </w:t>
      </w:r>
      <w:r w:rsidR="00B423E3" w:rsidRPr="00400289">
        <w:rPr>
          <w:rFonts w:ascii="Times New Roman" w:hAnsi="Times New Roman" w:cs="Times New Roman"/>
          <w:sz w:val="24"/>
          <w:szCs w:val="24"/>
        </w:rPr>
        <w:t xml:space="preserve">petition to </w:t>
      </w:r>
      <w:r w:rsidR="00391E90" w:rsidRPr="00400289">
        <w:rPr>
          <w:rFonts w:ascii="Times New Roman" w:hAnsi="Times New Roman" w:cs="Times New Roman"/>
          <w:sz w:val="24"/>
          <w:szCs w:val="24"/>
        </w:rPr>
        <w:t xml:space="preserve">permit admission by motion was not </w:t>
      </w:r>
      <w:r w:rsidR="00B423E3" w:rsidRPr="00400289">
        <w:rPr>
          <w:rFonts w:ascii="Times New Roman" w:hAnsi="Times New Roman" w:cs="Times New Roman"/>
          <w:sz w:val="24"/>
          <w:szCs w:val="24"/>
        </w:rPr>
        <w:t xml:space="preserve">filed until </w:t>
      </w:r>
      <w:proofErr w:type="gramStart"/>
      <w:r w:rsidR="00B423E3" w:rsidRPr="00400289">
        <w:rPr>
          <w:rFonts w:ascii="Times New Roman" w:hAnsi="Times New Roman" w:cs="Times New Roman"/>
          <w:sz w:val="24"/>
          <w:szCs w:val="24"/>
        </w:rPr>
        <w:t>2006,</w:t>
      </w:r>
      <w:proofErr w:type="gramEnd"/>
      <w:r w:rsidR="00B423E3" w:rsidRPr="00400289">
        <w:rPr>
          <w:rFonts w:ascii="Times New Roman" w:hAnsi="Times New Roman" w:cs="Times New Roman"/>
          <w:sz w:val="24"/>
          <w:szCs w:val="24"/>
        </w:rPr>
        <w:t xml:space="preserve"> and only then by a private lawyer, not the </w:t>
      </w:r>
      <w:r w:rsidR="006D159F" w:rsidRPr="00400289">
        <w:rPr>
          <w:rFonts w:ascii="Times New Roman" w:hAnsi="Times New Roman" w:cs="Times New Roman"/>
          <w:sz w:val="24"/>
          <w:szCs w:val="24"/>
        </w:rPr>
        <w:t xml:space="preserve">State </w:t>
      </w:r>
      <w:r w:rsidR="00B423E3" w:rsidRPr="00400289">
        <w:rPr>
          <w:rFonts w:ascii="Times New Roman" w:hAnsi="Times New Roman" w:cs="Times New Roman"/>
          <w:sz w:val="24"/>
          <w:szCs w:val="24"/>
        </w:rPr>
        <w:t xml:space="preserve">Bar.  </w:t>
      </w:r>
      <w:proofErr w:type="gramStart"/>
      <w:r w:rsidR="00D62403" w:rsidRPr="00400289">
        <w:rPr>
          <w:rFonts w:ascii="Times New Roman" w:hAnsi="Times New Roman" w:cs="Times New Roman"/>
          <w:sz w:val="24"/>
          <w:szCs w:val="24"/>
        </w:rPr>
        <w:t>Petition</w:t>
      </w:r>
      <w:r w:rsidR="00560BCB" w:rsidRPr="00400289">
        <w:rPr>
          <w:rFonts w:ascii="Times New Roman" w:hAnsi="Times New Roman" w:cs="Times New Roman"/>
          <w:sz w:val="24"/>
          <w:szCs w:val="24"/>
        </w:rPr>
        <w:t xml:space="preserve"> to Revise Rule for Admission to the State Bar of Arizona, Petition No.</w:t>
      </w:r>
      <w:proofErr w:type="gramEnd"/>
      <w:r w:rsidR="00560BCB" w:rsidRPr="00400289">
        <w:rPr>
          <w:rFonts w:ascii="Times New Roman" w:hAnsi="Times New Roman" w:cs="Times New Roman"/>
          <w:sz w:val="24"/>
          <w:szCs w:val="24"/>
        </w:rPr>
        <w:t xml:space="preserve"> </w:t>
      </w:r>
      <w:proofErr w:type="gramStart"/>
      <w:r w:rsidR="00560BCB" w:rsidRPr="00400289">
        <w:rPr>
          <w:rFonts w:ascii="Times New Roman" w:hAnsi="Times New Roman" w:cs="Times New Roman"/>
          <w:sz w:val="24"/>
          <w:szCs w:val="24"/>
        </w:rPr>
        <w:t xml:space="preserve">R-06-0017, </w:t>
      </w:r>
      <w:hyperlink r:id="rId32" w:history="1">
        <w:r w:rsidR="00972818" w:rsidRPr="00400289">
          <w:rPr>
            <w:rStyle w:val="Hyperlink"/>
            <w:rFonts w:ascii="Times New Roman" w:hAnsi="Times New Roman" w:cs="Times New Roman"/>
            <w:sz w:val="24"/>
            <w:szCs w:val="24"/>
          </w:rPr>
          <w:t>http://azdnn.dnnmax.com/‌Portals/0/‌NTForums_Attach/‌11011502584758.DOC</w:t>
        </w:r>
      </w:hyperlink>
      <w:r w:rsidR="00560BCB" w:rsidRPr="00DF7A20">
        <w:rPr>
          <w:rFonts w:ascii="Times New Roman" w:hAnsi="Times New Roman" w:cs="Times New Roman"/>
          <w:sz w:val="24"/>
          <w:szCs w:val="24"/>
        </w:rPr>
        <w:t>.</w:t>
      </w:r>
      <w:proofErr w:type="gramEnd"/>
      <w:r w:rsidR="00560BCB" w:rsidRPr="00DF7A20">
        <w:rPr>
          <w:rFonts w:ascii="Times New Roman" w:hAnsi="Times New Roman" w:cs="Times New Roman"/>
          <w:sz w:val="24"/>
          <w:szCs w:val="24"/>
        </w:rPr>
        <w:t xml:space="preserve">  </w:t>
      </w:r>
      <w:r w:rsidR="00B423E3" w:rsidRPr="00B25CF9">
        <w:rPr>
          <w:rFonts w:ascii="Times New Roman" w:hAnsi="Times New Roman" w:cs="Times New Roman"/>
          <w:sz w:val="24"/>
          <w:szCs w:val="24"/>
        </w:rPr>
        <w:t xml:space="preserve">In the debate that followed, lawyers argued about their own pecuniary interest in allowing admission by motion or not.  </w:t>
      </w:r>
      <w:r w:rsidR="00B423E3" w:rsidRPr="001046EA">
        <w:rPr>
          <w:rFonts w:ascii="Times New Roman" w:hAnsi="Times New Roman" w:cs="Times New Roman"/>
          <w:i/>
          <w:sz w:val="24"/>
          <w:szCs w:val="24"/>
        </w:rPr>
        <w:t xml:space="preserve">See </w:t>
      </w:r>
      <w:r w:rsidR="00B423E3" w:rsidRPr="001046EA">
        <w:rPr>
          <w:rFonts w:ascii="Times New Roman" w:hAnsi="Times New Roman" w:cs="Times New Roman"/>
          <w:sz w:val="24"/>
          <w:szCs w:val="24"/>
        </w:rPr>
        <w:t xml:space="preserve">Tim Eigo, </w:t>
      </w:r>
      <w:r w:rsidR="00B423E3" w:rsidRPr="001046EA">
        <w:rPr>
          <w:rFonts w:ascii="Times New Roman" w:hAnsi="Times New Roman" w:cs="Times New Roman"/>
          <w:i/>
          <w:sz w:val="24"/>
          <w:szCs w:val="24"/>
        </w:rPr>
        <w:t>Sea to Sea</w:t>
      </w:r>
      <w:r w:rsidR="00515334" w:rsidRPr="00400289">
        <w:rPr>
          <w:rFonts w:ascii="Times New Roman" w:hAnsi="Times New Roman" w:cs="Times New Roman"/>
          <w:i/>
          <w:sz w:val="24"/>
          <w:szCs w:val="24"/>
        </w:rPr>
        <w:t xml:space="preserve">: </w:t>
      </w:r>
      <w:r w:rsidR="00B423E3" w:rsidRPr="00400289">
        <w:rPr>
          <w:rFonts w:ascii="Times New Roman" w:hAnsi="Times New Roman" w:cs="Times New Roman"/>
          <w:i/>
          <w:sz w:val="24"/>
          <w:szCs w:val="24"/>
        </w:rPr>
        <w:t>Admission on Motion Comes to Arizona</w:t>
      </w:r>
      <w:r w:rsidR="00B423E3" w:rsidRPr="00400289">
        <w:rPr>
          <w:rFonts w:ascii="Times New Roman" w:hAnsi="Times New Roman" w:cs="Times New Roman"/>
          <w:sz w:val="24"/>
          <w:szCs w:val="24"/>
        </w:rPr>
        <w:t xml:space="preserve">, </w:t>
      </w:r>
      <w:r w:rsidR="00515334" w:rsidRPr="00400289">
        <w:rPr>
          <w:rFonts w:ascii="Times New Roman" w:hAnsi="Times New Roman" w:cs="Times New Roman"/>
          <w:sz w:val="24"/>
          <w:szCs w:val="24"/>
        </w:rPr>
        <w:t xml:space="preserve">Ariz. </w:t>
      </w:r>
      <w:proofErr w:type="spellStart"/>
      <w:r w:rsidR="00515334" w:rsidRPr="00400289">
        <w:rPr>
          <w:rFonts w:ascii="Times New Roman" w:hAnsi="Times New Roman" w:cs="Times New Roman"/>
          <w:sz w:val="24"/>
          <w:szCs w:val="24"/>
        </w:rPr>
        <w:t>Att’y</w:t>
      </w:r>
      <w:proofErr w:type="spellEnd"/>
      <w:r w:rsidR="00515334" w:rsidRPr="00400289">
        <w:rPr>
          <w:rFonts w:ascii="Times New Roman" w:hAnsi="Times New Roman" w:cs="Times New Roman"/>
          <w:sz w:val="24"/>
          <w:szCs w:val="24"/>
        </w:rPr>
        <w:t xml:space="preserve">, </w:t>
      </w:r>
      <w:r w:rsidR="00B423E3" w:rsidRPr="00400289">
        <w:rPr>
          <w:rFonts w:ascii="Times New Roman" w:hAnsi="Times New Roman" w:cs="Times New Roman"/>
          <w:sz w:val="24"/>
          <w:szCs w:val="24"/>
        </w:rPr>
        <w:t>Dec. 2008</w:t>
      </w:r>
      <w:r w:rsidR="00515334" w:rsidRPr="00400289">
        <w:rPr>
          <w:rFonts w:ascii="Times New Roman" w:hAnsi="Times New Roman" w:cs="Times New Roman"/>
          <w:sz w:val="24"/>
          <w:szCs w:val="24"/>
        </w:rPr>
        <w:t>, at</w:t>
      </w:r>
      <w:r w:rsidR="00B423E3" w:rsidRPr="00400289">
        <w:rPr>
          <w:rFonts w:ascii="Times New Roman" w:hAnsi="Times New Roman" w:cs="Times New Roman"/>
          <w:sz w:val="24"/>
          <w:szCs w:val="24"/>
        </w:rPr>
        <w:t xml:space="preserve"> 14</w:t>
      </w:r>
      <w:r w:rsidR="003F05F2">
        <w:rPr>
          <w:rFonts w:ascii="Times New Roman" w:hAnsi="Times New Roman" w:cs="Times New Roman"/>
          <w:sz w:val="24"/>
          <w:szCs w:val="24"/>
        </w:rPr>
        <w:t>,</w:t>
      </w:r>
      <w:r w:rsidR="004475A1" w:rsidRPr="00400289">
        <w:rPr>
          <w:rFonts w:ascii="Times New Roman" w:hAnsi="Times New Roman" w:cs="Times New Roman"/>
          <w:sz w:val="24"/>
          <w:szCs w:val="24"/>
        </w:rPr>
        <w:t xml:space="preserve"> </w:t>
      </w:r>
      <w:hyperlink r:id="rId33" w:history="1">
        <w:r w:rsidR="00972818" w:rsidRPr="00400289">
          <w:rPr>
            <w:rStyle w:val="Hyperlink"/>
            <w:rFonts w:ascii="Times New Roman" w:hAnsi="Times New Roman" w:cs="Times New Roman"/>
            <w:sz w:val="24"/>
            <w:szCs w:val="24"/>
          </w:rPr>
          <w:t>http://www.myazbar.org/‌AZAttorney/‌PDF_Articles/‌1208mjp2.pdf</w:t>
        </w:r>
      </w:hyperlink>
      <w:r w:rsidR="00972818" w:rsidRPr="00DF7A20">
        <w:rPr>
          <w:rFonts w:ascii="Times New Roman" w:hAnsi="Times New Roman" w:cs="Times New Roman"/>
          <w:sz w:val="24"/>
          <w:szCs w:val="24"/>
        </w:rPr>
        <w:t xml:space="preserve"> </w:t>
      </w:r>
      <w:r w:rsidR="00B423E3" w:rsidRPr="00B25CF9">
        <w:rPr>
          <w:rFonts w:ascii="Times New Roman" w:hAnsi="Times New Roman" w:cs="Times New Roman"/>
          <w:sz w:val="24"/>
          <w:szCs w:val="24"/>
        </w:rPr>
        <w:t xml:space="preserve">(“AZAT: Why did you file the petition in favor of admission on </w:t>
      </w:r>
      <w:r w:rsidR="00B423E3" w:rsidRPr="00B25CF9">
        <w:rPr>
          <w:rFonts w:ascii="Times New Roman" w:hAnsi="Times New Roman" w:cs="Times New Roman"/>
          <w:sz w:val="24"/>
          <w:szCs w:val="24"/>
        </w:rPr>
        <w:lastRenderedPageBreak/>
        <w:t xml:space="preserve">motion for Arizona? BURR: There are several reasons behind it, but the biggest one is money. I know people are concerned that other </w:t>
      </w:r>
      <w:r w:rsidR="00B423E3" w:rsidRPr="00865E7D">
        <w:rPr>
          <w:rFonts w:ascii="Times New Roman" w:hAnsi="Times New Roman" w:cs="Times New Roman"/>
          <w:sz w:val="24"/>
          <w:szCs w:val="24"/>
        </w:rPr>
        <w:t>firms are going to come in, but we’re losing money.</w:t>
      </w:r>
      <w:r w:rsidR="00515334" w:rsidRPr="001C4B4C">
        <w:rPr>
          <w:rFonts w:ascii="Times New Roman" w:hAnsi="Times New Roman" w:cs="Times New Roman"/>
          <w:sz w:val="24"/>
          <w:szCs w:val="24"/>
        </w:rPr>
        <w:t>”</w:t>
      </w:r>
      <w:r w:rsidR="00B423E3" w:rsidRPr="001C4B4C">
        <w:rPr>
          <w:rFonts w:ascii="Times New Roman" w:hAnsi="Times New Roman" w:cs="Times New Roman"/>
          <w:sz w:val="24"/>
          <w:szCs w:val="24"/>
        </w:rPr>
        <w:t xml:space="preserve">).  </w:t>
      </w:r>
    </w:p>
    <w:p w14:paraId="138F1FEB" w14:textId="49CBE83B" w:rsidR="005D5DC4" w:rsidRPr="00400289" w:rsidRDefault="000D72B2"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Though there is no evidence the public was asked for its views, the </w:t>
      </w:r>
      <w:r w:rsidR="006D159F" w:rsidRPr="001046EA">
        <w:rPr>
          <w:rFonts w:ascii="Times New Roman" w:hAnsi="Times New Roman" w:cs="Times New Roman"/>
          <w:sz w:val="24"/>
          <w:szCs w:val="24"/>
        </w:rPr>
        <w:t xml:space="preserve">State </w:t>
      </w:r>
      <w:r w:rsidR="00445F48" w:rsidRPr="001046EA">
        <w:rPr>
          <w:rFonts w:ascii="Times New Roman" w:hAnsi="Times New Roman" w:cs="Times New Roman"/>
          <w:sz w:val="24"/>
          <w:szCs w:val="24"/>
        </w:rPr>
        <w:t>Bar surveyed its members about the petition</w:t>
      </w:r>
      <w:r w:rsidR="006D159F" w:rsidRPr="001046EA">
        <w:rPr>
          <w:rFonts w:ascii="Times New Roman" w:hAnsi="Times New Roman" w:cs="Times New Roman"/>
          <w:sz w:val="24"/>
          <w:szCs w:val="24"/>
        </w:rPr>
        <w:t xml:space="preserve">. </w:t>
      </w:r>
      <w:r w:rsidR="00445F48" w:rsidRPr="001046EA">
        <w:rPr>
          <w:rFonts w:ascii="Times New Roman" w:hAnsi="Times New Roman" w:cs="Times New Roman"/>
          <w:sz w:val="24"/>
          <w:szCs w:val="24"/>
        </w:rPr>
        <w:t xml:space="preserve"> </w:t>
      </w:r>
      <w:r w:rsidR="006D159F" w:rsidRPr="00400289">
        <w:rPr>
          <w:rFonts w:ascii="Times New Roman" w:hAnsi="Times New Roman" w:cs="Times New Roman"/>
          <w:sz w:val="24"/>
          <w:szCs w:val="24"/>
        </w:rPr>
        <w:t>O</w:t>
      </w:r>
      <w:r w:rsidR="00445F48" w:rsidRPr="00400289">
        <w:rPr>
          <w:rFonts w:ascii="Times New Roman" w:hAnsi="Times New Roman" w:cs="Times New Roman"/>
          <w:sz w:val="24"/>
          <w:szCs w:val="24"/>
        </w:rPr>
        <w:t xml:space="preserve">f the nearly 2,200 active </w:t>
      </w:r>
      <w:r w:rsidR="006D159F" w:rsidRPr="00400289">
        <w:rPr>
          <w:rFonts w:ascii="Times New Roman" w:hAnsi="Times New Roman" w:cs="Times New Roman"/>
          <w:sz w:val="24"/>
          <w:szCs w:val="24"/>
        </w:rPr>
        <w:t xml:space="preserve">State Bar </w:t>
      </w:r>
      <w:r w:rsidR="00445F48" w:rsidRPr="00400289">
        <w:rPr>
          <w:rFonts w:ascii="Times New Roman" w:hAnsi="Times New Roman" w:cs="Times New Roman"/>
          <w:sz w:val="24"/>
          <w:szCs w:val="24"/>
        </w:rPr>
        <w:t xml:space="preserve">members who responded to the survey, 60% opposed admission on motion.  Comment of the State Bar Opposing Petition to Revise Rule for Admission to the State Bar of Arizona, Petition No. </w:t>
      </w:r>
      <w:proofErr w:type="gramStart"/>
      <w:r w:rsidR="00445F48" w:rsidRPr="00400289">
        <w:rPr>
          <w:rFonts w:ascii="Times New Roman" w:hAnsi="Times New Roman" w:cs="Times New Roman"/>
          <w:sz w:val="24"/>
          <w:szCs w:val="24"/>
        </w:rPr>
        <w:t>R-06-0017 at 2</w:t>
      </w:r>
      <w:r w:rsidR="004475A1" w:rsidRPr="00400289">
        <w:rPr>
          <w:rFonts w:ascii="Times New Roman" w:hAnsi="Times New Roman" w:cs="Times New Roman"/>
          <w:sz w:val="24"/>
          <w:szCs w:val="24"/>
        </w:rPr>
        <w:t xml:space="preserve">, </w:t>
      </w:r>
      <w:hyperlink r:id="rId34" w:history="1">
        <w:r w:rsidR="00972818" w:rsidRPr="00400289">
          <w:rPr>
            <w:rStyle w:val="Hyperlink"/>
            <w:rFonts w:ascii="Times New Roman" w:hAnsi="Times New Roman" w:cs="Times New Roman"/>
            <w:sz w:val="24"/>
            <w:szCs w:val="24"/>
          </w:rPr>
          <w:t>http://azdnn.dnnmax.com/‌Portals/‌‌0/NTForums_Attach/‌16554566971.pdf</w:t>
        </w:r>
      </w:hyperlink>
      <w:r w:rsidR="00445F48" w:rsidRPr="00DF7A20">
        <w:rPr>
          <w:rFonts w:ascii="Times New Roman" w:hAnsi="Times New Roman" w:cs="Times New Roman"/>
          <w:i/>
          <w:sz w:val="24"/>
          <w:szCs w:val="24"/>
        </w:rPr>
        <w:t>.</w:t>
      </w:r>
      <w:proofErr w:type="gramEnd"/>
      <w:r w:rsidR="00445F48" w:rsidRPr="00B25CF9">
        <w:rPr>
          <w:rFonts w:ascii="Times New Roman" w:hAnsi="Times New Roman" w:cs="Times New Roman"/>
          <w:sz w:val="24"/>
          <w:szCs w:val="24"/>
        </w:rPr>
        <w:t xml:space="preserve">  </w:t>
      </w:r>
      <w:r w:rsidR="002C3D27" w:rsidRPr="00865E7D">
        <w:rPr>
          <w:rFonts w:ascii="Times New Roman" w:hAnsi="Times New Roman" w:cs="Times New Roman"/>
          <w:sz w:val="24"/>
          <w:szCs w:val="24"/>
        </w:rPr>
        <w:t>T</w:t>
      </w:r>
      <w:r w:rsidR="004475A1" w:rsidRPr="00865E7D">
        <w:rPr>
          <w:rFonts w:ascii="Times New Roman" w:hAnsi="Times New Roman" w:cs="Times New Roman"/>
          <w:sz w:val="24"/>
          <w:szCs w:val="24"/>
        </w:rPr>
        <w:t xml:space="preserve">he </w:t>
      </w:r>
      <w:r w:rsidR="007B64B7" w:rsidRPr="00865E7D">
        <w:rPr>
          <w:rFonts w:ascii="Times New Roman" w:hAnsi="Times New Roman" w:cs="Times New Roman"/>
          <w:sz w:val="24"/>
          <w:szCs w:val="24"/>
        </w:rPr>
        <w:t xml:space="preserve">Board of Governors </w:t>
      </w:r>
      <w:r w:rsidR="0015144B" w:rsidRPr="001C4B4C">
        <w:rPr>
          <w:rFonts w:ascii="Times New Roman" w:hAnsi="Times New Roman" w:cs="Times New Roman"/>
          <w:sz w:val="24"/>
          <w:szCs w:val="24"/>
        </w:rPr>
        <w:t xml:space="preserve">of the State Bar </w:t>
      </w:r>
      <w:r w:rsidR="005A2EA2" w:rsidRPr="00E5661A">
        <w:rPr>
          <w:rFonts w:ascii="Times New Roman" w:hAnsi="Times New Roman" w:cs="Times New Roman"/>
          <w:sz w:val="24"/>
          <w:szCs w:val="24"/>
        </w:rPr>
        <w:t>thereafter</w:t>
      </w:r>
      <w:r w:rsidR="0015144B" w:rsidRPr="001046EA">
        <w:rPr>
          <w:rFonts w:ascii="Times New Roman" w:hAnsi="Times New Roman" w:cs="Times New Roman"/>
          <w:sz w:val="24"/>
          <w:szCs w:val="24"/>
        </w:rPr>
        <w:t xml:space="preserve"> </w:t>
      </w:r>
      <w:r w:rsidR="00D62403" w:rsidRPr="001046EA">
        <w:rPr>
          <w:rFonts w:ascii="Times New Roman" w:hAnsi="Times New Roman" w:cs="Times New Roman"/>
          <w:sz w:val="24"/>
          <w:szCs w:val="24"/>
        </w:rPr>
        <w:t>vote</w:t>
      </w:r>
      <w:r w:rsidR="009D2C09" w:rsidRPr="001046EA">
        <w:rPr>
          <w:rFonts w:ascii="Times New Roman" w:hAnsi="Times New Roman" w:cs="Times New Roman"/>
          <w:sz w:val="24"/>
          <w:szCs w:val="24"/>
        </w:rPr>
        <w:t>d</w:t>
      </w:r>
      <w:r w:rsidR="007B64B7" w:rsidRPr="001046EA">
        <w:rPr>
          <w:rFonts w:ascii="Times New Roman" w:hAnsi="Times New Roman" w:cs="Times New Roman"/>
          <w:sz w:val="24"/>
          <w:szCs w:val="24"/>
        </w:rPr>
        <w:t xml:space="preserve"> 17-3 to oppose the </w:t>
      </w:r>
      <w:r w:rsidR="00445F48" w:rsidRPr="00400289">
        <w:rPr>
          <w:rFonts w:ascii="Times New Roman" w:hAnsi="Times New Roman" w:cs="Times New Roman"/>
          <w:sz w:val="24"/>
          <w:szCs w:val="24"/>
        </w:rPr>
        <w:t>p</w:t>
      </w:r>
      <w:r w:rsidR="007B64B7" w:rsidRPr="00400289">
        <w:rPr>
          <w:rFonts w:ascii="Times New Roman" w:hAnsi="Times New Roman" w:cs="Times New Roman"/>
          <w:sz w:val="24"/>
          <w:szCs w:val="24"/>
        </w:rPr>
        <w:t>etition</w:t>
      </w:r>
      <w:r w:rsidR="004475A1" w:rsidRPr="00400289">
        <w:rPr>
          <w:rFonts w:ascii="Times New Roman" w:hAnsi="Times New Roman" w:cs="Times New Roman"/>
          <w:sz w:val="24"/>
          <w:szCs w:val="24"/>
        </w:rPr>
        <w:t xml:space="preserve">.  </w:t>
      </w:r>
      <w:proofErr w:type="gramStart"/>
      <w:r w:rsidR="004475A1" w:rsidRPr="00400289">
        <w:rPr>
          <w:rFonts w:ascii="Times New Roman" w:hAnsi="Times New Roman" w:cs="Times New Roman"/>
          <w:i/>
          <w:sz w:val="24"/>
          <w:szCs w:val="24"/>
        </w:rPr>
        <w:t>Id.</w:t>
      </w:r>
      <w:r w:rsidR="008A0FBA" w:rsidRPr="00400289">
        <w:rPr>
          <w:rFonts w:ascii="Times New Roman" w:hAnsi="Times New Roman" w:cs="Times New Roman"/>
          <w:sz w:val="24"/>
          <w:szCs w:val="24"/>
        </w:rPr>
        <w:t xml:space="preserve"> at 1.</w:t>
      </w:r>
      <w:proofErr w:type="gramEnd"/>
      <w:r w:rsidR="004475A1" w:rsidRPr="00400289">
        <w:rPr>
          <w:rFonts w:ascii="Times New Roman" w:hAnsi="Times New Roman" w:cs="Times New Roman"/>
          <w:sz w:val="24"/>
          <w:szCs w:val="24"/>
        </w:rPr>
        <w:t xml:space="preserve">  </w:t>
      </w:r>
    </w:p>
    <w:p w14:paraId="74C83736" w14:textId="071FE85B" w:rsidR="007B64B7" w:rsidRPr="00400289" w:rsidRDefault="005D5DC4" w:rsidP="00DB4FEA">
      <w:pPr>
        <w:spacing w:after="240" w:line="240" w:lineRule="auto"/>
        <w:ind w:firstLine="720"/>
        <w:rPr>
          <w:rFonts w:ascii="Times New Roman" w:hAnsi="Times New Roman" w:cs="Times New Roman"/>
          <w:sz w:val="24"/>
          <w:szCs w:val="24"/>
        </w:rPr>
      </w:pPr>
      <w:r w:rsidRPr="00400289">
        <w:rPr>
          <w:rFonts w:ascii="Times New Roman" w:hAnsi="Times New Roman" w:cs="Times New Roman"/>
          <w:sz w:val="24"/>
          <w:szCs w:val="24"/>
        </w:rPr>
        <w:t>T</w:t>
      </w:r>
      <w:r w:rsidR="00B423E3" w:rsidRPr="00400289">
        <w:rPr>
          <w:rFonts w:ascii="Times New Roman" w:hAnsi="Times New Roman" w:cs="Times New Roman"/>
          <w:sz w:val="24"/>
          <w:szCs w:val="24"/>
        </w:rPr>
        <w:t xml:space="preserve">he reasons the </w:t>
      </w:r>
      <w:r w:rsidR="00C9500F" w:rsidRPr="00400289">
        <w:rPr>
          <w:rFonts w:ascii="Times New Roman" w:hAnsi="Times New Roman" w:cs="Times New Roman"/>
          <w:sz w:val="24"/>
          <w:szCs w:val="24"/>
        </w:rPr>
        <w:t xml:space="preserve">State </w:t>
      </w:r>
      <w:r w:rsidR="00B423E3" w:rsidRPr="00400289">
        <w:rPr>
          <w:rFonts w:ascii="Times New Roman" w:hAnsi="Times New Roman" w:cs="Times New Roman"/>
          <w:sz w:val="24"/>
          <w:szCs w:val="24"/>
        </w:rPr>
        <w:t xml:space="preserve">Bar gave for opposing </w:t>
      </w:r>
      <w:r w:rsidR="004475A1" w:rsidRPr="00400289">
        <w:rPr>
          <w:rFonts w:ascii="Times New Roman" w:hAnsi="Times New Roman" w:cs="Times New Roman"/>
          <w:sz w:val="24"/>
          <w:szCs w:val="24"/>
        </w:rPr>
        <w:t>the petition</w:t>
      </w:r>
      <w:r w:rsidRPr="00400289">
        <w:rPr>
          <w:rFonts w:ascii="Times New Roman" w:hAnsi="Times New Roman" w:cs="Times New Roman"/>
          <w:sz w:val="24"/>
          <w:szCs w:val="24"/>
        </w:rPr>
        <w:t xml:space="preserve"> included expressly </w:t>
      </w:r>
      <w:r w:rsidR="00E60E57">
        <w:rPr>
          <w:rFonts w:ascii="Times New Roman" w:hAnsi="Times New Roman" w:cs="Times New Roman"/>
          <w:sz w:val="24"/>
          <w:szCs w:val="24"/>
        </w:rPr>
        <w:t>protectionist</w:t>
      </w:r>
      <w:r w:rsidR="00E60E57" w:rsidRPr="00400289">
        <w:rPr>
          <w:rFonts w:ascii="Times New Roman" w:hAnsi="Times New Roman" w:cs="Times New Roman"/>
          <w:sz w:val="24"/>
          <w:szCs w:val="24"/>
        </w:rPr>
        <w:t xml:space="preserve"> </w:t>
      </w:r>
      <w:r w:rsidR="00296449" w:rsidRPr="00400289">
        <w:rPr>
          <w:rFonts w:ascii="Times New Roman" w:hAnsi="Times New Roman" w:cs="Times New Roman"/>
          <w:sz w:val="24"/>
          <w:szCs w:val="24"/>
        </w:rPr>
        <w:t>ones</w:t>
      </w:r>
      <w:r w:rsidR="004475A1" w:rsidRPr="00400289">
        <w:rPr>
          <w:rFonts w:ascii="Times New Roman" w:hAnsi="Times New Roman" w:cs="Times New Roman"/>
          <w:sz w:val="24"/>
          <w:szCs w:val="24"/>
        </w:rPr>
        <w:t>:</w:t>
      </w:r>
    </w:p>
    <w:p w14:paraId="3FFAFF57" w14:textId="77777777" w:rsidR="00B423E3" w:rsidRPr="00400289" w:rsidRDefault="00B423E3" w:rsidP="00DB4FEA">
      <w:pPr>
        <w:spacing w:after="240" w:line="240" w:lineRule="auto"/>
        <w:ind w:left="720" w:right="720" w:firstLine="720"/>
        <w:rPr>
          <w:rFonts w:ascii="Times New Roman" w:hAnsi="Times New Roman" w:cs="Times New Roman"/>
          <w:sz w:val="24"/>
          <w:szCs w:val="24"/>
        </w:rPr>
      </w:pPr>
      <w:r w:rsidRPr="00400289">
        <w:rPr>
          <w:rFonts w:ascii="Times New Roman" w:hAnsi="Times New Roman" w:cs="Times New Roman"/>
          <w:sz w:val="24"/>
          <w:szCs w:val="24"/>
        </w:rPr>
        <w:t xml:space="preserve">The proposed rule change would make most lawyers in the Nation eligible for unlimited admission to practice law in Arizona, without being tested on their knowledge of Arizona law, rules or practice. </w:t>
      </w:r>
      <w:r w:rsidR="000D72B2" w:rsidRPr="00400289">
        <w:rPr>
          <w:rFonts w:ascii="Times New Roman" w:hAnsi="Times New Roman" w:cs="Times New Roman"/>
          <w:sz w:val="24"/>
          <w:szCs w:val="24"/>
        </w:rPr>
        <w:t xml:space="preserve"> </w:t>
      </w:r>
      <w:r w:rsidRPr="00400289">
        <w:rPr>
          <w:rFonts w:ascii="Times New Roman" w:hAnsi="Times New Roman" w:cs="Times New Roman"/>
          <w:sz w:val="24"/>
          <w:szCs w:val="24"/>
        </w:rPr>
        <w:t>As a Sunbelt state with the fastest-growing population in the Nation, Arizona will become the perfect target for expansion by out-of-state firms, including those with substantial advertising budgets, regardless of whether they have any substantial Arizona practice, reside here, or know Arizona law.</w:t>
      </w:r>
    </w:p>
    <w:p w14:paraId="1408B20F" w14:textId="77777777" w:rsidR="007B64B7" w:rsidRPr="00400289" w:rsidRDefault="00B423E3" w:rsidP="00DB4FEA">
      <w:pPr>
        <w:spacing w:after="240" w:line="240" w:lineRule="auto"/>
        <w:ind w:left="720" w:right="720" w:firstLine="720"/>
        <w:rPr>
          <w:rFonts w:ascii="Times New Roman" w:hAnsi="Times New Roman" w:cs="Times New Roman"/>
          <w:sz w:val="24"/>
          <w:szCs w:val="24"/>
        </w:rPr>
      </w:pPr>
      <w:r w:rsidRPr="00400289">
        <w:rPr>
          <w:rFonts w:ascii="Times New Roman" w:hAnsi="Times New Roman" w:cs="Times New Roman"/>
          <w:sz w:val="24"/>
          <w:szCs w:val="24"/>
        </w:rPr>
        <w:t>Proponents of this change argue that eliminating Arizona’s bar exam requirement will benefit Arizona lawyers by making them eligible for admission on motion to other states.</w:t>
      </w:r>
      <w:r w:rsidR="000D72B2" w:rsidRPr="00400289">
        <w:rPr>
          <w:rFonts w:ascii="Times New Roman" w:hAnsi="Times New Roman" w:cs="Times New Roman"/>
          <w:sz w:val="24"/>
          <w:szCs w:val="24"/>
        </w:rPr>
        <w:t xml:space="preserve"> </w:t>
      </w:r>
      <w:r w:rsidRPr="00400289">
        <w:rPr>
          <w:rFonts w:ascii="Times New Roman" w:hAnsi="Times New Roman" w:cs="Times New Roman"/>
          <w:sz w:val="24"/>
          <w:szCs w:val="24"/>
        </w:rPr>
        <w:t xml:space="preserve"> Our Sunbelt neighbors, however – California, New Mexico and Nevada – do not permit admission on motion. </w:t>
      </w:r>
      <w:r w:rsidR="000D72B2" w:rsidRPr="00400289">
        <w:rPr>
          <w:rFonts w:ascii="Times New Roman" w:hAnsi="Times New Roman" w:cs="Times New Roman"/>
          <w:sz w:val="24"/>
          <w:szCs w:val="24"/>
        </w:rPr>
        <w:t xml:space="preserve"> </w:t>
      </w:r>
      <w:r w:rsidRPr="00400289">
        <w:rPr>
          <w:rFonts w:ascii="Times New Roman" w:hAnsi="Times New Roman" w:cs="Times New Roman"/>
          <w:sz w:val="24"/>
          <w:szCs w:val="24"/>
        </w:rPr>
        <w:t>Thus, this proposal will simply not enlarge or improve the practice of most Arizona lawyers.</w:t>
      </w:r>
    </w:p>
    <w:p w14:paraId="1C12BE69" w14:textId="77777777" w:rsidR="009F4D2E" w:rsidRPr="00400289" w:rsidRDefault="00560BCB" w:rsidP="00DB4FEA">
      <w:pPr>
        <w:spacing w:after="240" w:line="240" w:lineRule="auto"/>
        <w:rPr>
          <w:rFonts w:ascii="Times New Roman" w:hAnsi="Times New Roman" w:cs="Times New Roman"/>
          <w:sz w:val="24"/>
          <w:szCs w:val="24"/>
        </w:rPr>
      </w:pPr>
      <w:proofErr w:type="gramStart"/>
      <w:r w:rsidRPr="00400289">
        <w:rPr>
          <w:rFonts w:ascii="Times New Roman" w:hAnsi="Times New Roman" w:cs="Times New Roman"/>
          <w:i/>
          <w:sz w:val="24"/>
          <w:szCs w:val="24"/>
        </w:rPr>
        <w:t>Id.</w:t>
      </w:r>
      <w:r w:rsidRPr="00400289">
        <w:rPr>
          <w:rFonts w:ascii="Times New Roman" w:hAnsi="Times New Roman" w:cs="Times New Roman"/>
          <w:sz w:val="24"/>
          <w:szCs w:val="24"/>
        </w:rPr>
        <w:t xml:space="preserve"> at 2.</w:t>
      </w:r>
      <w:proofErr w:type="gramEnd"/>
      <w:r w:rsidRPr="00400289">
        <w:rPr>
          <w:rFonts w:ascii="Times New Roman" w:hAnsi="Times New Roman" w:cs="Times New Roman"/>
          <w:sz w:val="24"/>
          <w:szCs w:val="24"/>
        </w:rPr>
        <w:t xml:space="preserve">  </w:t>
      </w:r>
    </w:p>
    <w:p w14:paraId="161F7D1E" w14:textId="1F4E0108" w:rsidR="001422AA" w:rsidRPr="00B25CF9" w:rsidRDefault="004475A1" w:rsidP="00DB4FEA">
      <w:pPr>
        <w:spacing w:after="240" w:line="240" w:lineRule="auto"/>
        <w:ind w:firstLine="720"/>
        <w:rPr>
          <w:rFonts w:ascii="Times New Roman" w:hAnsi="Times New Roman" w:cs="Times New Roman"/>
          <w:sz w:val="24"/>
          <w:szCs w:val="24"/>
        </w:rPr>
      </w:pPr>
      <w:r w:rsidRPr="00400289">
        <w:rPr>
          <w:rFonts w:ascii="Times New Roman" w:hAnsi="Times New Roman" w:cs="Times New Roman"/>
          <w:sz w:val="24"/>
          <w:szCs w:val="24"/>
        </w:rPr>
        <w:t xml:space="preserve">The comments offered by lawyers about the petition </w:t>
      </w:r>
      <w:r w:rsidR="003F05F2">
        <w:rPr>
          <w:rFonts w:ascii="Times New Roman" w:hAnsi="Times New Roman" w:cs="Times New Roman"/>
          <w:sz w:val="24"/>
          <w:szCs w:val="24"/>
        </w:rPr>
        <w:t>were similarly focused on w</w:t>
      </w:r>
      <w:r w:rsidRPr="00400289">
        <w:rPr>
          <w:rFonts w:ascii="Times New Roman" w:hAnsi="Times New Roman" w:cs="Times New Roman"/>
          <w:sz w:val="24"/>
          <w:szCs w:val="24"/>
        </w:rPr>
        <w:t>hether the proposed rule was g</w:t>
      </w:r>
      <w:r w:rsidR="001422AA" w:rsidRPr="00400289">
        <w:rPr>
          <w:rFonts w:ascii="Times New Roman" w:hAnsi="Times New Roman" w:cs="Times New Roman"/>
          <w:sz w:val="24"/>
          <w:szCs w:val="24"/>
        </w:rPr>
        <w:t>ood for lawyers</w:t>
      </w:r>
      <w:r w:rsidRPr="00400289">
        <w:rPr>
          <w:rFonts w:ascii="Times New Roman" w:hAnsi="Times New Roman" w:cs="Times New Roman"/>
          <w:sz w:val="24"/>
          <w:szCs w:val="24"/>
        </w:rPr>
        <w:t xml:space="preserve"> or </w:t>
      </w:r>
      <w:r w:rsidR="001422AA" w:rsidRPr="00400289">
        <w:rPr>
          <w:rFonts w:ascii="Times New Roman" w:hAnsi="Times New Roman" w:cs="Times New Roman"/>
          <w:sz w:val="24"/>
          <w:szCs w:val="24"/>
        </w:rPr>
        <w:t>bad for lawyers.</w:t>
      </w:r>
      <w:r w:rsidRPr="00400289">
        <w:rPr>
          <w:rFonts w:ascii="Times New Roman" w:hAnsi="Times New Roman" w:cs="Times New Roman"/>
          <w:sz w:val="24"/>
          <w:szCs w:val="24"/>
        </w:rPr>
        <w:t xml:space="preserve"> </w:t>
      </w:r>
      <w:r w:rsidR="000D72B2" w:rsidRPr="00400289">
        <w:rPr>
          <w:rFonts w:ascii="Times New Roman" w:hAnsi="Times New Roman" w:cs="Times New Roman"/>
          <w:sz w:val="24"/>
          <w:szCs w:val="24"/>
        </w:rPr>
        <w:t xml:space="preserve"> </w:t>
      </w:r>
      <w:r w:rsidR="009F4D2E" w:rsidRPr="00400289">
        <w:rPr>
          <w:rFonts w:ascii="Times New Roman" w:hAnsi="Times New Roman" w:cs="Times New Roman"/>
          <w:sz w:val="24"/>
          <w:szCs w:val="24"/>
        </w:rPr>
        <w:t xml:space="preserve">Very little debate about the public good from </w:t>
      </w:r>
      <w:r w:rsidR="00C21090" w:rsidRPr="00400289">
        <w:rPr>
          <w:rFonts w:ascii="Times New Roman" w:hAnsi="Times New Roman" w:cs="Times New Roman"/>
          <w:sz w:val="24"/>
          <w:szCs w:val="24"/>
        </w:rPr>
        <w:t xml:space="preserve">potential </w:t>
      </w:r>
      <w:r w:rsidR="009F4D2E" w:rsidRPr="00400289">
        <w:rPr>
          <w:rFonts w:ascii="Times New Roman" w:hAnsi="Times New Roman" w:cs="Times New Roman"/>
          <w:sz w:val="24"/>
          <w:szCs w:val="24"/>
        </w:rPr>
        <w:t>increased competition, such as lower legal costs</w:t>
      </w:r>
      <w:r w:rsidR="00F46FCD" w:rsidRPr="00400289">
        <w:rPr>
          <w:rFonts w:ascii="Times New Roman" w:hAnsi="Times New Roman" w:cs="Times New Roman"/>
          <w:sz w:val="24"/>
          <w:szCs w:val="24"/>
        </w:rPr>
        <w:t xml:space="preserve"> or more consumer options</w:t>
      </w:r>
      <w:r w:rsidR="009F4D2E" w:rsidRPr="00400289">
        <w:rPr>
          <w:rFonts w:ascii="Times New Roman" w:hAnsi="Times New Roman" w:cs="Times New Roman"/>
          <w:sz w:val="24"/>
          <w:szCs w:val="24"/>
        </w:rPr>
        <w:t xml:space="preserve">, was had. </w:t>
      </w:r>
      <w:r w:rsidRPr="00400289">
        <w:rPr>
          <w:rFonts w:ascii="Times New Roman" w:hAnsi="Times New Roman" w:cs="Times New Roman"/>
          <w:sz w:val="24"/>
          <w:szCs w:val="24"/>
        </w:rPr>
        <w:t xml:space="preserve"> </w:t>
      </w:r>
      <w:r w:rsidRPr="00400289">
        <w:rPr>
          <w:rFonts w:ascii="Times New Roman" w:hAnsi="Times New Roman" w:cs="Times New Roman"/>
          <w:i/>
          <w:sz w:val="24"/>
          <w:szCs w:val="24"/>
        </w:rPr>
        <w:t>See generally</w:t>
      </w:r>
      <w:r w:rsidRPr="00400289">
        <w:rPr>
          <w:rFonts w:ascii="Times New Roman" w:hAnsi="Times New Roman" w:cs="Times New Roman"/>
          <w:sz w:val="24"/>
          <w:szCs w:val="24"/>
        </w:rPr>
        <w:t xml:space="preserve"> </w:t>
      </w:r>
      <w:r w:rsidR="008A0FBA" w:rsidRPr="00400289">
        <w:rPr>
          <w:rFonts w:ascii="Times New Roman" w:hAnsi="Times New Roman" w:cs="Times New Roman"/>
          <w:i/>
          <w:sz w:val="24"/>
          <w:szCs w:val="24"/>
        </w:rPr>
        <w:t>R-06-0017 Revision</w:t>
      </w:r>
      <w:r w:rsidR="008A0FBA" w:rsidRPr="00400289">
        <w:rPr>
          <w:rFonts w:ascii="Times New Roman" w:hAnsi="Times New Roman" w:cs="Times New Roman"/>
          <w:sz w:val="24"/>
          <w:szCs w:val="24"/>
        </w:rPr>
        <w:t xml:space="preserve">, Ariz. </w:t>
      </w:r>
      <w:r w:rsidRPr="00400289">
        <w:rPr>
          <w:rFonts w:ascii="Times New Roman" w:hAnsi="Times New Roman" w:cs="Times New Roman"/>
          <w:sz w:val="24"/>
          <w:szCs w:val="24"/>
        </w:rPr>
        <w:t>Court Rule</w:t>
      </w:r>
      <w:r w:rsidR="008A0FBA" w:rsidRPr="00400289">
        <w:rPr>
          <w:rFonts w:ascii="Times New Roman" w:hAnsi="Times New Roman" w:cs="Times New Roman"/>
          <w:sz w:val="24"/>
          <w:szCs w:val="24"/>
        </w:rPr>
        <w:t>s</w:t>
      </w:r>
      <w:r w:rsidRPr="00400289">
        <w:rPr>
          <w:rFonts w:ascii="Times New Roman" w:hAnsi="Times New Roman" w:cs="Times New Roman"/>
          <w:sz w:val="24"/>
          <w:szCs w:val="24"/>
        </w:rPr>
        <w:t xml:space="preserve"> Forum, </w:t>
      </w:r>
      <w:hyperlink r:id="rId35" w:history="1">
        <w:r w:rsidR="00972818" w:rsidRPr="00400289">
          <w:rPr>
            <w:rStyle w:val="Hyperlink"/>
            <w:rFonts w:ascii="Times New Roman" w:hAnsi="Times New Roman" w:cs="Times New Roman"/>
            <w:sz w:val="24"/>
            <w:szCs w:val="24"/>
          </w:rPr>
          <w:t>http://azdnn.dnnmax.com/‌AZSupremeCourtMain/‌AZCourtRulesMain/‌CourtRulesForumMain/‌</w:t>
        </w:r>
        <w:r w:rsidR="00972818" w:rsidRPr="00400289">
          <w:rPr>
            <w:rStyle w:val="Hyperlink"/>
            <w:rFonts w:ascii="Times New Roman" w:hAnsi="Times New Roman" w:cs="Times New Roman"/>
            <w:sz w:val="24"/>
            <w:szCs w:val="24"/>
          </w:rPr>
          <w:lastRenderedPageBreak/>
          <w:t>CourtRulesForum/‌tabid/‌91/‌forumid/‌7/‌postid/‌204/‌view/‌topic/‌Default.aspx</w:t>
        </w:r>
      </w:hyperlink>
      <w:r w:rsidR="00560BCB" w:rsidRPr="00865E7D">
        <w:rPr>
          <w:rFonts w:ascii="Times New Roman" w:hAnsi="Times New Roman" w:cs="Times New Roman"/>
          <w:sz w:val="24"/>
          <w:szCs w:val="24"/>
        </w:rPr>
        <w:t>.</w:t>
      </w:r>
      <w:r w:rsidR="009F4D2E" w:rsidRPr="001C4B4C">
        <w:rPr>
          <w:rFonts w:ascii="Times New Roman" w:hAnsi="Times New Roman" w:cs="Times New Roman"/>
          <w:sz w:val="24"/>
          <w:szCs w:val="24"/>
        </w:rPr>
        <w:t xml:space="preserve">  </w:t>
      </w:r>
      <w:r w:rsidR="00E120B1" w:rsidRPr="001C4B4C">
        <w:rPr>
          <w:rFonts w:ascii="Times New Roman" w:hAnsi="Times New Roman" w:cs="Times New Roman"/>
          <w:sz w:val="24"/>
          <w:szCs w:val="24"/>
        </w:rPr>
        <w:t>And r</w:t>
      </w:r>
      <w:r w:rsidR="00560BCB" w:rsidRPr="000C3E8E">
        <w:rPr>
          <w:rFonts w:ascii="Times New Roman" w:hAnsi="Times New Roman" w:cs="Times New Roman"/>
          <w:sz w:val="24"/>
          <w:szCs w:val="24"/>
        </w:rPr>
        <w:t xml:space="preserve">ecent debate about expansion of admission by motion has similarly focused on lawyer interests, not the public interest.  </w:t>
      </w:r>
      <w:r w:rsidR="00560BCB" w:rsidRPr="00E5661A">
        <w:rPr>
          <w:rFonts w:ascii="Times New Roman" w:hAnsi="Times New Roman" w:cs="Times New Roman"/>
          <w:i/>
          <w:sz w:val="24"/>
          <w:szCs w:val="24"/>
        </w:rPr>
        <w:t xml:space="preserve">See </w:t>
      </w:r>
      <w:r w:rsidR="00560BCB" w:rsidRPr="001046EA">
        <w:rPr>
          <w:rFonts w:ascii="Times New Roman" w:hAnsi="Times New Roman" w:cs="Times New Roman"/>
          <w:sz w:val="24"/>
          <w:szCs w:val="24"/>
        </w:rPr>
        <w:t xml:space="preserve">Opposition of Attorney Regulation Advisory Committee to </w:t>
      </w:r>
      <w:r w:rsidR="00560BCB" w:rsidRPr="001046EA">
        <w:rPr>
          <w:rFonts w:ascii="Times New Roman" w:hAnsi="Times New Roman" w:cs="Times New Roman"/>
          <w:color w:val="000000"/>
          <w:sz w:val="24"/>
          <w:szCs w:val="24"/>
          <w:shd w:val="clear" w:color="auto" w:fill="FFFFFF"/>
        </w:rPr>
        <w:t>Petition to Amend Rule 34(f</w:t>
      </w:r>
      <w:proofErr w:type="gramStart"/>
      <w:r w:rsidR="00560BCB" w:rsidRPr="001046EA">
        <w:rPr>
          <w:rFonts w:ascii="Times New Roman" w:hAnsi="Times New Roman" w:cs="Times New Roman"/>
          <w:color w:val="000000"/>
          <w:sz w:val="24"/>
          <w:szCs w:val="24"/>
          <w:shd w:val="clear" w:color="auto" w:fill="FFFFFF"/>
        </w:rPr>
        <w:t>)(</w:t>
      </w:r>
      <w:proofErr w:type="gramEnd"/>
      <w:r w:rsidR="00560BCB" w:rsidRPr="001046EA">
        <w:rPr>
          <w:rFonts w:ascii="Times New Roman" w:hAnsi="Times New Roman" w:cs="Times New Roman"/>
          <w:color w:val="000000"/>
          <w:sz w:val="24"/>
          <w:szCs w:val="24"/>
          <w:shd w:val="clear" w:color="auto" w:fill="FFFFFF"/>
        </w:rPr>
        <w:t>1)(A), Rules of the Supreme Court</w:t>
      </w:r>
      <w:r w:rsidR="00560BCB" w:rsidRPr="001046EA">
        <w:rPr>
          <w:rStyle w:val="apple-converted-space"/>
          <w:rFonts w:ascii="Times New Roman" w:hAnsi="Times New Roman" w:cs="Times New Roman"/>
          <w:color w:val="000000"/>
          <w:sz w:val="24"/>
          <w:szCs w:val="24"/>
          <w:shd w:val="clear" w:color="auto" w:fill="FFFFFF"/>
        </w:rPr>
        <w:t xml:space="preserve">, </w:t>
      </w:r>
      <w:r w:rsidR="00980A50" w:rsidRPr="00400289">
        <w:rPr>
          <w:rStyle w:val="apple-converted-space"/>
          <w:rFonts w:ascii="Times New Roman" w:hAnsi="Times New Roman" w:cs="Times New Roman"/>
          <w:color w:val="000000"/>
          <w:sz w:val="24"/>
          <w:szCs w:val="24"/>
          <w:shd w:val="clear" w:color="auto" w:fill="FFFFFF"/>
        </w:rPr>
        <w:t xml:space="preserve">Petition No. </w:t>
      </w:r>
      <w:r w:rsidR="00560BCB" w:rsidRPr="00400289">
        <w:rPr>
          <w:rFonts w:ascii="Times New Roman" w:hAnsi="Times New Roman" w:cs="Times New Roman"/>
          <w:color w:val="000000"/>
          <w:sz w:val="24"/>
          <w:szCs w:val="24"/>
          <w:shd w:val="clear" w:color="auto" w:fill="FFFFFF"/>
        </w:rPr>
        <w:t>R-12-0005</w:t>
      </w:r>
      <w:r w:rsidR="00980A50" w:rsidRPr="00400289">
        <w:rPr>
          <w:rFonts w:ascii="Times New Roman" w:hAnsi="Times New Roman" w:cs="Times New Roman"/>
          <w:color w:val="000000"/>
          <w:sz w:val="24"/>
          <w:szCs w:val="24"/>
          <w:shd w:val="clear" w:color="auto" w:fill="FFFFFF"/>
        </w:rPr>
        <w:t xml:space="preserve"> at 1</w:t>
      </w:r>
      <w:r w:rsidR="00560BCB" w:rsidRPr="00400289">
        <w:rPr>
          <w:rFonts w:ascii="Times New Roman" w:hAnsi="Times New Roman" w:cs="Times New Roman"/>
          <w:color w:val="000000"/>
          <w:sz w:val="24"/>
          <w:szCs w:val="24"/>
          <w:shd w:val="clear" w:color="auto" w:fill="FFFFFF"/>
        </w:rPr>
        <w:t xml:space="preserve">, </w:t>
      </w:r>
      <w:hyperlink r:id="rId36" w:history="1">
        <w:r w:rsidR="001B4FC0" w:rsidRPr="001B4FC0">
          <w:rPr>
            <w:rStyle w:val="Hyperlink"/>
            <w:rFonts w:ascii="Times New Roman" w:hAnsi="Times New Roman" w:cs="Times New Roman"/>
            <w:sz w:val="24"/>
            <w:szCs w:val="24"/>
          </w:rPr>
          <w:t>http://azdnn.‌dnnmax.‌com/‌Portals/0/‌NTForums_Attach/‌1619374145571.pdf</w:t>
        </w:r>
      </w:hyperlink>
      <w:r w:rsidR="00972818" w:rsidRPr="00DF7A20">
        <w:rPr>
          <w:rFonts w:ascii="Times New Roman" w:hAnsi="Times New Roman" w:cs="Times New Roman"/>
          <w:sz w:val="24"/>
          <w:szCs w:val="24"/>
        </w:rPr>
        <w:t xml:space="preserve"> </w:t>
      </w:r>
      <w:r w:rsidR="00560BCB" w:rsidRPr="00B25CF9">
        <w:rPr>
          <w:rFonts w:ascii="Times New Roman" w:hAnsi="Times New Roman" w:cs="Times New Roman"/>
          <w:color w:val="000000"/>
          <w:sz w:val="24"/>
          <w:szCs w:val="24"/>
          <w:shd w:val="clear" w:color="auto" w:fill="FFFFFF"/>
        </w:rPr>
        <w:t xml:space="preserve">(objecting to </w:t>
      </w:r>
      <w:r w:rsidR="00560BCB" w:rsidRPr="00865E7D">
        <w:rPr>
          <w:rFonts w:ascii="Times New Roman" w:hAnsi="Times New Roman" w:cs="Times New Roman"/>
          <w:sz w:val="24"/>
          <w:szCs w:val="24"/>
        </w:rPr>
        <w:t xml:space="preserve">expansion of waiver because </w:t>
      </w:r>
      <w:r w:rsidR="00980A50" w:rsidRPr="00865E7D">
        <w:rPr>
          <w:rFonts w:ascii="Times New Roman" w:hAnsi="Times New Roman" w:cs="Times New Roman"/>
          <w:sz w:val="24"/>
          <w:szCs w:val="24"/>
        </w:rPr>
        <w:t>of</w:t>
      </w:r>
      <w:r w:rsidR="008A0FBA" w:rsidRPr="00865E7D">
        <w:rPr>
          <w:rFonts w:ascii="Times New Roman" w:hAnsi="Times New Roman" w:cs="Times New Roman"/>
          <w:sz w:val="24"/>
          <w:szCs w:val="24"/>
        </w:rPr>
        <w:t xml:space="preserve"> a feared</w:t>
      </w:r>
      <w:r w:rsidR="00980A50" w:rsidRPr="001C4B4C">
        <w:rPr>
          <w:rFonts w:ascii="Times New Roman" w:hAnsi="Times New Roman" w:cs="Times New Roman"/>
          <w:sz w:val="24"/>
          <w:szCs w:val="24"/>
        </w:rPr>
        <w:t xml:space="preserve"> “</w:t>
      </w:r>
      <w:r w:rsidR="00560BCB" w:rsidRPr="001C4B4C">
        <w:rPr>
          <w:rFonts w:ascii="Times New Roman" w:hAnsi="Times New Roman" w:cs="Times New Roman"/>
          <w:sz w:val="24"/>
          <w:szCs w:val="24"/>
        </w:rPr>
        <w:t xml:space="preserve">one-way influx of </w:t>
      </w:r>
      <w:r w:rsidR="008A0FBA" w:rsidRPr="00E5661A">
        <w:rPr>
          <w:rFonts w:ascii="Times New Roman" w:hAnsi="Times New Roman" w:cs="Times New Roman"/>
          <w:sz w:val="24"/>
          <w:szCs w:val="24"/>
        </w:rPr>
        <w:t xml:space="preserve">attorneys </w:t>
      </w:r>
      <w:r w:rsidR="00560BCB" w:rsidRPr="001046EA">
        <w:rPr>
          <w:rFonts w:ascii="Times New Roman" w:hAnsi="Times New Roman" w:cs="Times New Roman"/>
          <w:sz w:val="24"/>
          <w:szCs w:val="24"/>
        </w:rPr>
        <w:t xml:space="preserve">into </w:t>
      </w:r>
      <w:r w:rsidR="00980A50" w:rsidRPr="001046EA">
        <w:rPr>
          <w:rFonts w:ascii="Times New Roman" w:hAnsi="Times New Roman" w:cs="Times New Roman"/>
          <w:sz w:val="24"/>
          <w:szCs w:val="24"/>
        </w:rPr>
        <w:t>Arizona without allowing mobility of Arizona attorneys</w:t>
      </w:r>
      <w:r w:rsidR="008A0FBA" w:rsidRPr="001046EA">
        <w:rPr>
          <w:rFonts w:ascii="Times New Roman" w:hAnsi="Times New Roman" w:cs="Times New Roman"/>
          <w:sz w:val="24"/>
          <w:szCs w:val="24"/>
        </w:rPr>
        <w:t>”</w:t>
      </w:r>
      <w:r w:rsidR="00980A50" w:rsidRPr="001046EA">
        <w:rPr>
          <w:rFonts w:ascii="Times New Roman" w:hAnsi="Times New Roman" w:cs="Times New Roman"/>
          <w:sz w:val="24"/>
          <w:szCs w:val="24"/>
        </w:rPr>
        <w:t>); Comment of the State Bar of Arizona on Petition to</w:t>
      </w:r>
      <w:r w:rsidR="00980A50" w:rsidRPr="00400289">
        <w:rPr>
          <w:rFonts w:ascii="Times New Roman" w:hAnsi="Times New Roman" w:cs="Times New Roman"/>
          <w:sz w:val="24"/>
          <w:szCs w:val="24"/>
        </w:rPr>
        <w:t xml:space="preserve"> Amend Rule 38(h</w:t>
      </w:r>
      <w:proofErr w:type="gramStart"/>
      <w:r w:rsidR="00980A50" w:rsidRPr="00400289">
        <w:rPr>
          <w:rFonts w:ascii="Times New Roman" w:hAnsi="Times New Roman" w:cs="Times New Roman"/>
          <w:sz w:val="24"/>
          <w:szCs w:val="24"/>
        </w:rPr>
        <w:t>)(</w:t>
      </w:r>
      <w:proofErr w:type="gramEnd"/>
      <w:r w:rsidR="00980A50" w:rsidRPr="00400289">
        <w:rPr>
          <w:rFonts w:ascii="Times New Roman" w:hAnsi="Times New Roman" w:cs="Times New Roman"/>
          <w:sz w:val="24"/>
          <w:szCs w:val="24"/>
        </w:rPr>
        <w:t>1)(A), Ariz. R. Sup. Ct., Petition No. R-12-0005</w:t>
      </w:r>
      <w:r w:rsidR="002637B6" w:rsidRPr="00400289">
        <w:rPr>
          <w:rFonts w:ascii="Times New Roman" w:hAnsi="Times New Roman" w:cs="Times New Roman"/>
          <w:sz w:val="24"/>
          <w:szCs w:val="24"/>
        </w:rPr>
        <w:t xml:space="preserve">, </w:t>
      </w:r>
      <w:hyperlink r:id="rId37" w:history="1">
        <w:r w:rsidR="001B4FC0" w:rsidRPr="001B4FC0">
          <w:rPr>
            <w:rStyle w:val="Hyperlink"/>
            <w:rFonts w:ascii="Times New Roman" w:hAnsi="Times New Roman" w:cs="Times New Roman"/>
            <w:sz w:val="24"/>
            <w:szCs w:val="24"/>
          </w:rPr>
          <w:t>http://azdnn.‌dnnmax.‌com/‌Portals‌/0/‌NTForums_Attach/‌1521314573729.‌pdf</w:t>
        </w:r>
      </w:hyperlink>
      <w:r w:rsidR="00F21B02">
        <w:rPr>
          <w:rFonts w:ascii="Times New Roman" w:hAnsi="Times New Roman" w:cs="Times New Roman"/>
          <w:sz w:val="24"/>
          <w:szCs w:val="24"/>
        </w:rPr>
        <w:t xml:space="preserve"> </w:t>
      </w:r>
      <w:r w:rsidR="00F21B02" w:rsidRPr="00400289">
        <w:rPr>
          <w:rFonts w:ascii="Times New Roman" w:hAnsi="Times New Roman" w:cs="Times New Roman"/>
          <w:sz w:val="24"/>
          <w:szCs w:val="24"/>
        </w:rPr>
        <w:t>(supporting petition based on portability benefits to lawyers, but noting concern that lawyer portability could be harmed)</w:t>
      </w:r>
      <w:r w:rsidR="001422AA" w:rsidRPr="00DF7A20">
        <w:rPr>
          <w:rFonts w:ascii="Times New Roman" w:hAnsi="Times New Roman" w:cs="Times New Roman"/>
          <w:sz w:val="24"/>
          <w:szCs w:val="24"/>
        </w:rPr>
        <w:t xml:space="preserve">.  </w:t>
      </w:r>
    </w:p>
    <w:p w14:paraId="510F9980" w14:textId="77777777" w:rsidR="00FF753B" w:rsidRPr="000C3E8E" w:rsidRDefault="00FF753B" w:rsidP="00CB0E36">
      <w:pPr>
        <w:spacing w:after="240" w:line="240" w:lineRule="auto"/>
        <w:ind w:left="1440" w:hanging="720"/>
        <w:rPr>
          <w:rFonts w:ascii="Times New Roman" w:hAnsi="Times New Roman" w:cs="Times New Roman"/>
          <w:b/>
          <w:sz w:val="24"/>
          <w:szCs w:val="24"/>
        </w:rPr>
      </w:pPr>
      <w:r w:rsidRPr="00865E7D">
        <w:rPr>
          <w:rFonts w:ascii="Times New Roman" w:hAnsi="Times New Roman" w:cs="Times New Roman"/>
          <w:b/>
          <w:sz w:val="24"/>
          <w:szCs w:val="24"/>
        </w:rPr>
        <w:t>D.</w:t>
      </w:r>
      <w:r w:rsidRPr="00865E7D">
        <w:rPr>
          <w:rFonts w:ascii="Times New Roman" w:hAnsi="Times New Roman" w:cs="Times New Roman"/>
          <w:b/>
          <w:sz w:val="24"/>
          <w:szCs w:val="24"/>
        </w:rPr>
        <w:tab/>
      </w:r>
      <w:r w:rsidR="007C015F" w:rsidRPr="001C4B4C">
        <w:rPr>
          <w:rFonts w:ascii="Times New Roman" w:hAnsi="Times New Roman" w:cs="Times New Roman"/>
          <w:b/>
          <w:sz w:val="24"/>
          <w:szCs w:val="24"/>
        </w:rPr>
        <w:t>The</w:t>
      </w:r>
      <w:r w:rsidRPr="001C4B4C">
        <w:rPr>
          <w:rFonts w:ascii="Times New Roman" w:hAnsi="Times New Roman" w:cs="Times New Roman"/>
          <w:b/>
          <w:sz w:val="24"/>
          <w:szCs w:val="24"/>
        </w:rPr>
        <w:t xml:space="preserve"> State Bar vs. Access to Justice </w:t>
      </w:r>
    </w:p>
    <w:p w14:paraId="5E80A6C7" w14:textId="29AED449" w:rsidR="00891B30" w:rsidRPr="001046EA" w:rsidRDefault="00F41269" w:rsidP="00DB4FEA">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These examples highlight a</w:t>
      </w:r>
      <w:r w:rsidR="00456209" w:rsidRPr="001046EA">
        <w:rPr>
          <w:rFonts w:ascii="Times New Roman" w:hAnsi="Times New Roman" w:cs="Times New Roman"/>
          <w:sz w:val="24"/>
          <w:szCs w:val="24"/>
        </w:rPr>
        <w:t xml:space="preserve"> particular blind spot of state bars that has come into recent focus</w:t>
      </w:r>
      <w:r w:rsidR="00116B69" w:rsidRPr="001046EA">
        <w:rPr>
          <w:rFonts w:ascii="Times New Roman" w:hAnsi="Times New Roman" w:cs="Times New Roman"/>
          <w:sz w:val="24"/>
          <w:szCs w:val="24"/>
        </w:rPr>
        <w:t xml:space="preserve">: </w:t>
      </w:r>
      <w:r w:rsidR="00C6326A">
        <w:rPr>
          <w:rFonts w:ascii="Times New Roman" w:hAnsi="Times New Roman" w:cs="Times New Roman"/>
          <w:sz w:val="24"/>
          <w:szCs w:val="24"/>
        </w:rPr>
        <w:t>t</w:t>
      </w:r>
      <w:r w:rsidR="00C1340E" w:rsidRPr="001046EA">
        <w:rPr>
          <w:rFonts w:ascii="Times New Roman" w:hAnsi="Times New Roman" w:cs="Times New Roman"/>
          <w:sz w:val="24"/>
          <w:szCs w:val="24"/>
        </w:rPr>
        <w:t xml:space="preserve">he public interest in </w:t>
      </w:r>
      <w:r w:rsidR="00116B69" w:rsidRPr="00400289">
        <w:rPr>
          <w:rFonts w:ascii="Times New Roman" w:hAnsi="Times New Roman" w:cs="Times New Roman"/>
          <w:sz w:val="24"/>
          <w:szCs w:val="24"/>
        </w:rPr>
        <w:t>lower-cost alternatives to lawyers</w:t>
      </w:r>
      <w:r w:rsidR="00456209" w:rsidRPr="00400289">
        <w:rPr>
          <w:rFonts w:ascii="Times New Roman" w:hAnsi="Times New Roman" w:cs="Times New Roman"/>
          <w:sz w:val="24"/>
          <w:szCs w:val="24"/>
        </w:rPr>
        <w:t xml:space="preserve">.  The </w:t>
      </w:r>
      <w:r w:rsidRPr="00400289">
        <w:rPr>
          <w:rFonts w:ascii="Times New Roman" w:hAnsi="Times New Roman" w:cs="Times New Roman"/>
          <w:sz w:val="24"/>
          <w:szCs w:val="24"/>
        </w:rPr>
        <w:t xml:space="preserve">Arizona State </w:t>
      </w:r>
      <w:r w:rsidR="00456209" w:rsidRPr="00400289">
        <w:rPr>
          <w:rFonts w:ascii="Times New Roman" w:hAnsi="Times New Roman" w:cs="Times New Roman"/>
          <w:sz w:val="24"/>
          <w:szCs w:val="24"/>
        </w:rPr>
        <w:t xml:space="preserve">Bar proclaims that “access to justice” </w:t>
      </w:r>
      <w:r w:rsidR="009F4D2E" w:rsidRPr="00400289">
        <w:rPr>
          <w:rFonts w:ascii="Times New Roman" w:hAnsi="Times New Roman" w:cs="Times New Roman"/>
          <w:sz w:val="24"/>
          <w:szCs w:val="24"/>
        </w:rPr>
        <w:t xml:space="preserve">is one of its goals.  </w:t>
      </w:r>
      <w:proofErr w:type="gramStart"/>
      <w:r w:rsidR="007F5E68" w:rsidRPr="00400289">
        <w:rPr>
          <w:rFonts w:ascii="Times New Roman" w:hAnsi="Times New Roman" w:cs="Times New Roman"/>
          <w:i/>
          <w:sz w:val="24"/>
          <w:szCs w:val="24"/>
        </w:rPr>
        <w:t>Mission, Vision, and Core Values</w:t>
      </w:r>
      <w:r w:rsidR="007F5E68" w:rsidRPr="00400289">
        <w:rPr>
          <w:rFonts w:ascii="Times New Roman" w:hAnsi="Times New Roman" w:cs="Times New Roman"/>
          <w:sz w:val="24"/>
          <w:szCs w:val="24"/>
        </w:rPr>
        <w:t xml:space="preserve">, State Bar of Ariz., </w:t>
      </w:r>
      <w:hyperlink r:id="rId38" w:history="1">
        <w:r w:rsidR="007F5E68" w:rsidRPr="00400289">
          <w:rPr>
            <w:rStyle w:val="Hyperlink"/>
            <w:rFonts w:ascii="Times New Roman" w:hAnsi="Times New Roman" w:cs="Times New Roman"/>
            <w:sz w:val="24"/>
            <w:szCs w:val="24"/>
          </w:rPr>
          <w:t>http://www.azbar.org/‌aboutus/‌mission,vision,andcorevalues</w:t>
        </w:r>
      </w:hyperlink>
      <w:r w:rsidR="007F5E68" w:rsidRPr="00DF7A20">
        <w:rPr>
          <w:rFonts w:ascii="Times New Roman" w:hAnsi="Times New Roman" w:cs="Times New Roman"/>
          <w:sz w:val="24"/>
          <w:szCs w:val="24"/>
        </w:rPr>
        <w:t xml:space="preserve"> </w:t>
      </w:r>
      <w:r w:rsidR="007F5E68" w:rsidRPr="00B25CF9">
        <w:rPr>
          <w:rFonts w:ascii="Times New Roman" w:hAnsi="Times New Roman" w:cs="Times New Roman"/>
          <w:sz w:val="24"/>
          <w:szCs w:val="24"/>
        </w:rPr>
        <w:t>(</w:t>
      </w:r>
      <w:r w:rsidR="00400289">
        <w:rPr>
          <w:rFonts w:ascii="Times New Roman" w:hAnsi="Times New Roman" w:cs="Times New Roman"/>
          <w:sz w:val="24"/>
          <w:szCs w:val="24"/>
        </w:rPr>
        <w:t>June 2</w:t>
      </w:r>
      <w:r w:rsidR="007F5E68" w:rsidRPr="00865E7D">
        <w:rPr>
          <w:rFonts w:ascii="Times New Roman" w:hAnsi="Times New Roman" w:cs="Times New Roman"/>
          <w:sz w:val="24"/>
          <w:szCs w:val="24"/>
        </w:rPr>
        <w:t>, 2015)</w:t>
      </w:r>
      <w:r w:rsidR="00400289">
        <w:rPr>
          <w:rFonts w:ascii="Times New Roman" w:hAnsi="Times New Roman" w:cs="Times New Roman"/>
          <w:sz w:val="24"/>
          <w:szCs w:val="24"/>
        </w:rPr>
        <w:t xml:space="preserve"> [</w:t>
      </w:r>
      <w:hyperlink r:id="rId39" w:history="1">
        <w:r w:rsidR="00400289" w:rsidRPr="00400289">
          <w:rPr>
            <w:rStyle w:val="Hyperlink"/>
            <w:rFonts w:ascii="Times New Roman" w:hAnsi="Times New Roman" w:cs="Times New Roman"/>
            <w:sz w:val="24"/>
            <w:szCs w:val="24"/>
          </w:rPr>
          <w:t>http://perma.cc/TZM6-2PNK</w:t>
        </w:r>
      </w:hyperlink>
      <w:r w:rsidR="00400289">
        <w:rPr>
          <w:rFonts w:ascii="Times New Roman" w:hAnsi="Times New Roman" w:cs="Times New Roman"/>
          <w:sz w:val="24"/>
          <w:szCs w:val="24"/>
        </w:rPr>
        <w:t>]</w:t>
      </w:r>
      <w:r w:rsidR="007F5E68" w:rsidRPr="00865E7D">
        <w:rPr>
          <w:rFonts w:ascii="Times New Roman" w:hAnsi="Times New Roman" w:cs="Times New Roman"/>
          <w:sz w:val="24"/>
          <w:szCs w:val="24"/>
        </w:rPr>
        <w:t>.</w:t>
      </w:r>
      <w:proofErr w:type="gramEnd"/>
      <w:r w:rsidR="007F5E68" w:rsidRPr="00865E7D">
        <w:rPr>
          <w:rFonts w:ascii="Times New Roman" w:hAnsi="Times New Roman" w:cs="Times New Roman"/>
          <w:sz w:val="24"/>
          <w:szCs w:val="24"/>
        </w:rPr>
        <w:t xml:space="preserve">  </w:t>
      </w:r>
      <w:r w:rsidR="009F4D2E" w:rsidRPr="00865E7D">
        <w:rPr>
          <w:rFonts w:ascii="Times New Roman" w:hAnsi="Times New Roman" w:cs="Times New Roman"/>
          <w:sz w:val="24"/>
          <w:szCs w:val="24"/>
        </w:rPr>
        <w:t>But in practice</w:t>
      </w:r>
      <w:r w:rsidR="00475241">
        <w:rPr>
          <w:rFonts w:ascii="Times New Roman" w:hAnsi="Times New Roman" w:cs="Times New Roman"/>
          <w:sz w:val="24"/>
          <w:szCs w:val="24"/>
        </w:rPr>
        <w:t>,</w:t>
      </w:r>
      <w:r w:rsidR="009F4D2E" w:rsidRPr="00865E7D">
        <w:rPr>
          <w:rFonts w:ascii="Times New Roman" w:hAnsi="Times New Roman" w:cs="Times New Roman"/>
          <w:sz w:val="24"/>
          <w:szCs w:val="24"/>
        </w:rPr>
        <w:t xml:space="preserve"> this slogan has meant access to a lawyer</w:t>
      </w:r>
      <w:r w:rsidR="00812D63" w:rsidRPr="001C4B4C">
        <w:rPr>
          <w:rFonts w:ascii="Times New Roman" w:hAnsi="Times New Roman" w:cs="Times New Roman"/>
          <w:sz w:val="24"/>
          <w:szCs w:val="24"/>
        </w:rPr>
        <w:t>,</w:t>
      </w:r>
      <w:r w:rsidR="005B68BA" w:rsidRPr="001C4B4C">
        <w:rPr>
          <w:rFonts w:ascii="Times New Roman" w:hAnsi="Times New Roman" w:cs="Times New Roman"/>
          <w:sz w:val="24"/>
          <w:szCs w:val="24"/>
        </w:rPr>
        <w:t xml:space="preserve"> preferably one </w:t>
      </w:r>
      <w:r w:rsidR="00812D63" w:rsidRPr="000C3E8E">
        <w:rPr>
          <w:rFonts w:ascii="Times New Roman" w:hAnsi="Times New Roman" w:cs="Times New Roman"/>
          <w:sz w:val="24"/>
          <w:szCs w:val="24"/>
        </w:rPr>
        <w:t>in</w:t>
      </w:r>
      <w:r w:rsidR="005B68BA" w:rsidRPr="000C3E8E">
        <w:rPr>
          <w:rFonts w:ascii="Times New Roman" w:hAnsi="Times New Roman" w:cs="Times New Roman"/>
          <w:sz w:val="24"/>
          <w:szCs w:val="24"/>
        </w:rPr>
        <w:t xml:space="preserve"> Arizona</w:t>
      </w:r>
      <w:r w:rsidR="009F4D2E" w:rsidRPr="000C3E8E">
        <w:rPr>
          <w:rFonts w:ascii="Times New Roman" w:hAnsi="Times New Roman" w:cs="Times New Roman"/>
          <w:sz w:val="24"/>
          <w:szCs w:val="24"/>
        </w:rPr>
        <w:t>.  As</w:t>
      </w:r>
      <w:r w:rsidR="007C6017" w:rsidRPr="004E044A">
        <w:rPr>
          <w:rFonts w:ascii="Times New Roman" w:hAnsi="Times New Roman" w:cs="Times New Roman"/>
          <w:sz w:val="24"/>
          <w:szCs w:val="24"/>
        </w:rPr>
        <w:t xml:space="preserve"> </w:t>
      </w:r>
      <w:r w:rsidR="00D748DB" w:rsidRPr="00E5661A">
        <w:rPr>
          <w:rFonts w:ascii="Times New Roman" w:hAnsi="Times New Roman" w:cs="Times New Roman"/>
          <w:sz w:val="24"/>
          <w:szCs w:val="24"/>
        </w:rPr>
        <w:t>its</w:t>
      </w:r>
      <w:r w:rsidR="007C6017" w:rsidRPr="00E5661A">
        <w:rPr>
          <w:rFonts w:ascii="Times New Roman" w:hAnsi="Times New Roman" w:cs="Times New Roman"/>
          <w:sz w:val="24"/>
          <w:szCs w:val="24"/>
        </w:rPr>
        <w:t xml:space="preserve"> prior treatment of real estate agents and document preparers demonstrates, public access to non-lawyers who are in a position to help consumers for lower costs has been fought by the </w:t>
      </w:r>
      <w:r w:rsidR="00327F57" w:rsidRPr="00E5661A">
        <w:rPr>
          <w:rFonts w:ascii="Times New Roman" w:hAnsi="Times New Roman" w:cs="Times New Roman"/>
          <w:sz w:val="24"/>
          <w:szCs w:val="24"/>
        </w:rPr>
        <w:t xml:space="preserve">State </w:t>
      </w:r>
      <w:r w:rsidR="007C6017" w:rsidRPr="001046EA">
        <w:rPr>
          <w:rFonts w:ascii="Times New Roman" w:hAnsi="Times New Roman" w:cs="Times New Roman"/>
          <w:sz w:val="24"/>
          <w:szCs w:val="24"/>
        </w:rPr>
        <w:t xml:space="preserve">Bar. </w:t>
      </w:r>
      <w:r w:rsidR="00891B30" w:rsidRPr="001046EA">
        <w:rPr>
          <w:rFonts w:ascii="Times New Roman" w:hAnsi="Times New Roman" w:cs="Times New Roman"/>
          <w:sz w:val="24"/>
          <w:szCs w:val="24"/>
        </w:rPr>
        <w:t xml:space="preserve"> </w:t>
      </w:r>
    </w:p>
    <w:p w14:paraId="088B13FC" w14:textId="596D5652" w:rsidR="002215CC" w:rsidRPr="00E5661A" w:rsidRDefault="0043670C" w:rsidP="00DB4FEA">
      <w:pPr>
        <w:spacing w:after="240" w:line="240" w:lineRule="auto"/>
        <w:ind w:firstLine="720"/>
        <w:rPr>
          <w:rFonts w:ascii="Times New Roman" w:hAnsi="Times New Roman" w:cs="Times New Roman"/>
          <w:color w:val="000000"/>
          <w:sz w:val="24"/>
          <w:szCs w:val="24"/>
          <w:shd w:val="clear" w:color="auto" w:fill="FFFFFF"/>
        </w:rPr>
      </w:pPr>
      <w:r w:rsidRPr="001046EA">
        <w:rPr>
          <w:rFonts w:ascii="Times New Roman" w:hAnsi="Times New Roman" w:cs="Times New Roman"/>
          <w:sz w:val="24"/>
          <w:szCs w:val="24"/>
        </w:rPr>
        <w:t>D</w:t>
      </w:r>
      <w:r w:rsidR="00C23648" w:rsidRPr="001046EA">
        <w:rPr>
          <w:rFonts w:ascii="Times New Roman" w:hAnsi="Times New Roman" w:cs="Times New Roman"/>
          <w:sz w:val="24"/>
          <w:szCs w:val="24"/>
        </w:rPr>
        <w:t xml:space="preserve">emanding lawyer training </w:t>
      </w:r>
      <w:r w:rsidR="0056699A" w:rsidRPr="00400289">
        <w:rPr>
          <w:rFonts w:ascii="Times New Roman" w:hAnsi="Times New Roman" w:cs="Times New Roman"/>
          <w:sz w:val="24"/>
          <w:szCs w:val="24"/>
        </w:rPr>
        <w:t>in order to provide any legal service</w:t>
      </w:r>
      <w:r w:rsidR="00C23648" w:rsidRPr="00400289">
        <w:rPr>
          <w:rFonts w:ascii="Times New Roman" w:hAnsi="Times New Roman" w:cs="Times New Roman"/>
          <w:sz w:val="24"/>
          <w:szCs w:val="24"/>
        </w:rPr>
        <w:t xml:space="preserve"> harms not just entrepreneurs but also consumers.</w:t>
      </w:r>
      <w:r w:rsidR="0056699A" w:rsidRPr="00400289">
        <w:rPr>
          <w:rFonts w:ascii="Times New Roman" w:hAnsi="Times New Roman" w:cs="Times New Roman"/>
          <w:sz w:val="24"/>
          <w:szCs w:val="24"/>
        </w:rPr>
        <w:t xml:space="preserve">  </w:t>
      </w:r>
      <w:r w:rsidRPr="00475241">
        <w:rPr>
          <w:rFonts w:ascii="Times New Roman" w:hAnsi="Times New Roman" w:cs="Times New Roman"/>
          <w:i/>
          <w:sz w:val="24"/>
          <w:szCs w:val="24"/>
        </w:rPr>
        <w:t>The Boston Globe</w:t>
      </w:r>
      <w:r w:rsidR="001C0AB7" w:rsidRPr="00400289">
        <w:rPr>
          <w:rFonts w:ascii="Times New Roman" w:hAnsi="Times New Roman" w:cs="Times New Roman"/>
          <w:sz w:val="24"/>
          <w:szCs w:val="24"/>
        </w:rPr>
        <w:t xml:space="preserve">, quoting one legal expert, </w:t>
      </w:r>
      <w:r w:rsidRPr="00400289">
        <w:rPr>
          <w:rFonts w:ascii="Times New Roman" w:hAnsi="Times New Roman" w:cs="Times New Roman"/>
          <w:sz w:val="24"/>
          <w:szCs w:val="24"/>
        </w:rPr>
        <w:t>report</w:t>
      </w:r>
      <w:r w:rsidR="001C0AB7" w:rsidRPr="00400289">
        <w:rPr>
          <w:rFonts w:ascii="Times New Roman" w:hAnsi="Times New Roman" w:cs="Times New Roman"/>
          <w:sz w:val="24"/>
          <w:szCs w:val="24"/>
        </w:rPr>
        <w:t>ed</w:t>
      </w:r>
      <w:r w:rsidRPr="00400289">
        <w:rPr>
          <w:rFonts w:ascii="Times New Roman" w:hAnsi="Times New Roman" w:cs="Times New Roman"/>
          <w:sz w:val="24"/>
          <w:szCs w:val="24"/>
        </w:rPr>
        <w:t xml:space="preserve"> that</w:t>
      </w:r>
      <w:r w:rsidR="001C0AB7" w:rsidRPr="00400289">
        <w:rPr>
          <w:rFonts w:ascii="Times New Roman" w:hAnsi="Times New Roman" w:cs="Times New Roman"/>
          <w:sz w:val="24"/>
          <w:szCs w:val="24"/>
        </w:rPr>
        <w:t xml:space="preserve"> </w:t>
      </w:r>
      <w:r w:rsidR="0056699A" w:rsidRPr="00400289">
        <w:rPr>
          <w:rFonts w:ascii="Times New Roman" w:hAnsi="Times New Roman" w:cs="Times New Roman"/>
          <w:sz w:val="24"/>
          <w:szCs w:val="24"/>
        </w:rPr>
        <w:t xml:space="preserve"> “</w:t>
      </w:r>
      <w:r w:rsidR="0056699A" w:rsidRPr="00400289">
        <w:rPr>
          <w:rFonts w:ascii="Times New Roman" w:hAnsi="Times New Roman" w:cs="Times New Roman"/>
          <w:color w:val="000000"/>
          <w:sz w:val="24"/>
          <w:szCs w:val="24"/>
          <w:shd w:val="clear" w:color="auto" w:fill="FFFFFF"/>
        </w:rPr>
        <w:t xml:space="preserve">there are states where as many as ‘98 percent of people facing eviction or debt collection show up in court without a lawyer—without any legal help.  That’s stunning.  And it’s indefensible.’”  </w:t>
      </w:r>
      <w:r w:rsidR="007D4AE2" w:rsidRPr="00400289">
        <w:rPr>
          <w:rFonts w:ascii="Times New Roman" w:hAnsi="Times New Roman" w:cs="Times New Roman"/>
          <w:color w:val="000000"/>
          <w:sz w:val="24"/>
          <w:szCs w:val="24"/>
          <w:shd w:val="clear" w:color="auto" w:fill="FFFFFF"/>
        </w:rPr>
        <w:lastRenderedPageBreak/>
        <w:t xml:space="preserve">Leon </w:t>
      </w:r>
      <w:proofErr w:type="spellStart"/>
      <w:r w:rsidR="007D4AE2" w:rsidRPr="00400289">
        <w:rPr>
          <w:rFonts w:ascii="Times New Roman" w:hAnsi="Times New Roman" w:cs="Times New Roman"/>
          <w:sz w:val="24"/>
          <w:szCs w:val="24"/>
          <w:shd w:val="clear" w:color="auto" w:fill="FFFFFF"/>
        </w:rPr>
        <w:t>Neyfakh</w:t>
      </w:r>
      <w:proofErr w:type="spellEnd"/>
      <w:r w:rsidR="007D4AE2" w:rsidRPr="00400289">
        <w:rPr>
          <w:rFonts w:ascii="Times New Roman" w:hAnsi="Times New Roman" w:cs="Times New Roman"/>
          <w:sz w:val="24"/>
          <w:szCs w:val="24"/>
          <w:shd w:val="clear" w:color="auto" w:fill="FFFFFF"/>
        </w:rPr>
        <w:t xml:space="preserve">, </w:t>
      </w:r>
      <w:r w:rsidR="007D4AE2" w:rsidRPr="00400289">
        <w:rPr>
          <w:rFonts w:ascii="Times New Roman" w:hAnsi="Times New Roman" w:cs="Times New Roman"/>
          <w:i/>
          <w:sz w:val="24"/>
          <w:szCs w:val="24"/>
          <w:shd w:val="clear" w:color="auto" w:fill="FFFFFF"/>
        </w:rPr>
        <w:t xml:space="preserve">How </w:t>
      </w:r>
      <w:r w:rsidR="008A0FBA" w:rsidRPr="00400289">
        <w:rPr>
          <w:rFonts w:ascii="Times New Roman" w:hAnsi="Times New Roman" w:cs="Times New Roman"/>
          <w:i/>
          <w:sz w:val="24"/>
          <w:szCs w:val="24"/>
          <w:shd w:val="clear" w:color="auto" w:fill="FFFFFF"/>
        </w:rPr>
        <w:t xml:space="preserve">Requiring Too Much Training Hurts Workers </w:t>
      </w:r>
      <w:r w:rsidR="007D4AE2" w:rsidRPr="00400289">
        <w:rPr>
          <w:rFonts w:ascii="Times New Roman" w:hAnsi="Times New Roman" w:cs="Times New Roman"/>
          <w:i/>
          <w:sz w:val="24"/>
          <w:szCs w:val="24"/>
          <w:shd w:val="clear" w:color="auto" w:fill="FFFFFF"/>
        </w:rPr>
        <w:t xml:space="preserve">and </w:t>
      </w:r>
      <w:r w:rsidR="008A0FBA" w:rsidRPr="00400289">
        <w:rPr>
          <w:rFonts w:ascii="Times New Roman" w:hAnsi="Times New Roman" w:cs="Times New Roman"/>
          <w:i/>
          <w:sz w:val="24"/>
          <w:szCs w:val="24"/>
          <w:shd w:val="clear" w:color="auto" w:fill="FFFFFF"/>
        </w:rPr>
        <w:t>Consumers Alike</w:t>
      </w:r>
      <w:r w:rsidR="007D4AE2" w:rsidRPr="00400289">
        <w:rPr>
          <w:rFonts w:ascii="Times New Roman" w:hAnsi="Times New Roman" w:cs="Times New Roman"/>
          <w:sz w:val="24"/>
          <w:szCs w:val="24"/>
          <w:shd w:val="clear" w:color="auto" w:fill="FFFFFF"/>
        </w:rPr>
        <w:t xml:space="preserve">, </w:t>
      </w:r>
      <w:proofErr w:type="spellStart"/>
      <w:r w:rsidR="008A0FBA" w:rsidRPr="00400289">
        <w:rPr>
          <w:rFonts w:ascii="Times New Roman" w:hAnsi="Times New Roman" w:cs="Times New Roman"/>
          <w:sz w:val="24"/>
          <w:szCs w:val="24"/>
          <w:shd w:val="clear" w:color="auto" w:fill="FFFFFF"/>
        </w:rPr>
        <w:t>Bos</w:t>
      </w:r>
      <w:proofErr w:type="spellEnd"/>
      <w:r w:rsidR="008A0FBA" w:rsidRPr="00400289">
        <w:rPr>
          <w:rFonts w:ascii="Times New Roman" w:hAnsi="Times New Roman" w:cs="Times New Roman"/>
          <w:sz w:val="24"/>
          <w:szCs w:val="24"/>
          <w:shd w:val="clear" w:color="auto" w:fill="FFFFFF"/>
        </w:rPr>
        <w:t>. Globe</w:t>
      </w:r>
      <w:r w:rsidR="007D4AE2" w:rsidRPr="00400289">
        <w:rPr>
          <w:rFonts w:ascii="Times New Roman" w:hAnsi="Times New Roman" w:cs="Times New Roman"/>
          <w:sz w:val="24"/>
          <w:szCs w:val="24"/>
          <w:shd w:val="clear" w:color="auto" w:fill="FFFFFF"/>
        </w:rPr>
        <w:t xml:space="preserve"> (Jan. 11, 2015)</w:t>
      </w:r>
      <w:r w:rsidR="008A0FBA" w:rsidRPr="00400289">
        <w:rPr>
          <w:rFonts w:ascii="Times New Roman" w:hAnsi="Times New Roman" w:cs="Times New Roman"/>
          <w:sz w:val="24"/>
          <w:szCs w:val="24"/>
          <w:shd w:val="clear" w:color="auto" w:fill="FFFFFF"/>
        </w:rPr>
        <w:t>,</w:t>
      </w:r>
      <w:r w:rsidR="007D4AE2" w:rsidRPr="00400289">
        <w:rPr>
          <w:rFonts w:ascii="Times New Roman" w:hAnsi="Times New Roman" w:cs="Times New Roman"/>
          <w:sz w:val="24"/>
          <w:szCs w:val="24"/>
          <w:shd w:val="clear" w:color="auto" w:fill="FFFFFF"/>
        </w:rPr>
        <w:t xml:space="preserve"> </w:t>
      </w:r>
      <w:hyperlink r:id="rId40" w:history="1">
        <w:r w:rsidR="00E85B48" w:rsidRPr="00BA7EF8">
          <w:rPr>
            <w:rStyle w:val="Hyperlink"/>
            <w:rFonts w:ascii="Times New Roman" w:hAnsi="Times New Roman" w:cs="Times New Roman"/>
            <w:sz w:val="24"/>
            <w:szCs w:val="24"/>
            <w:shd w:val="clear" w:color="auto" w:fill="FFFFFF"/>
          </w:rPr>
          <w:t>http://www.bostonglobe.com/‌ideas/2015/01/11/how-requiring-too-much-‌training-hurts-workers-and-consumers-‌alike/‌oAXFzNY‌37P9‌V9s‌y‌9‌W‌3‌W‌uJM/‌story.html</w:t>
        </w:r>
      </w:hyperlink>
      <w:r w:rsidR="0056699A" w:rsidRPr="00DF7A20">
        <w:rPr>
          <w:rFonts w:ascii="Times New Roman" w:hAnsi="Times New Roman" w:cs="Times New Roman"/>
          <w:sz w:val="24"/>
          <w:szCs w:val="24"/>
          <w:shd w:val="clear" w:color="auto" w:fill="FFFFFF"/>
        </w:rPr>
        <w:t xml:space="preserve">. </w:t>
      </w:r>
      <w:r w:rsidR="007D4AE2" w:rsidRPr="00B25CF9">
        <w:rPr>
          <w:rFonts w:ascii="Times New Roman" w:hAnsi="Times New Roman" w:cs="Times New Roman"/>
          <w:sz w:val="24"/>
          <w:szCs w:val="24"/>
          <w:shd w:val="clear" w:color="auto" w:fill="FFFFFF"/>
        </w:rPr>
        <w:t xml:space="preserve"> </w:t>
      </w:r>
      <w:r w:rsidR="00155E8E" w:rsidRPr="00865E7D">
        <w:rPr>
          <w:rFonts w:ascii="Times New Roman" w:hAnsi="Times New Roman" w:cs="Times New Roman"/>
          <w:color w:val="000000"/>
          <w:sz w:val="24"/>
          <w:szCs w:val="24"/>
          <w:shd w:val="clear" w:color="auto" w:fill="FFFFFF"/>
        </w:rPr>
        <w:t>A</w:t>
      </w:r>
      <w:r w:rsidR="00CD08A1" w:rsidRPr="00865E7D">
        <w:rPr>
          <w:rFonts w:ascii="Times New Roman" w:hAnsi="Times New Roman" w:cs="Times New Roman"/>
          <w:color w:val="000000"/>
          <w:sz w:val="24"/>
          <w:szCs w:val="24"/>
          <w:shd w:val="clear" w:color="auto" w:fill="FFFFFF"/>
        </w:rPr>
        <w:t xml:space="preserve"> 2013 study by legal-service provider </w:t>
      </w:r>
      <w:proofErr w:type="spellStart"/>
      <w:r w:rsidR="00CD08A1" w:rsidRPr="00865E7D">
        <w:rPr>
          <w:rFonts w:ascii="Times New Roman" w:hAnsi="Times New Roman" w:cs="Times New Roman"/>
          <w:color w:val="000000"/>
          <w:sz w:val="24"/>
          <w:szCs w:val="24"/>
          <w:shd w:val="clear" w:color="auto" w:fill="FFFFFF"/>
        </w:rPr>
        <w:t>LegalShield</w:t>
      </w:r>
      <w:proofErr w:type="spellEnd"/>
      <w:r w:rsidR="00CD08A1" w:rsidRPr="00865E7D">
        <w:rPr>
          <w:rFonts w:ascii="Times New Roman" w:hAnsi="Times New Roman" w:cs="Times New Roman"/>
          <w:color w:val="000000"/>
          <w:sz w:val="24"/>
          <w:szCs w:val="24"/>
          <w:shd w:val="clear" w:color="auto" w:fill="FFFFFF"/>
        </w:rPr>
        <w:t xml:space="preserve"> found that the average annual expenditure for legal services </w:t>
      </w:r>
      <w:r w:rsidR="006555FC" w:rsidRPr="00E5661A">
        <w:rPr>
          <w:rFonts w:ascii="Times New Roman" w:hAnsi="Times New Roman" w:cs="Times New Roman"/>
          <w:color w:val="000000"/>
          <w:sz w:val="24"/>
          <w:szCs w:val="24"/>
          <w:shd w:val="clear" w:color="auto" w:fill="FFFFFF"/>
        </w:rPr>
        <w:t xml:space="preserve">by small businesses </w:t>
      </w:r>
      <w:r w:rsidR="00CD08A1" w:rsidRPr="001046EA">
        <w:rPr>
          <w:rFonts w:ascii="Times New Roman" w:hAnsi="Times New Roman" w:cs="Times New Roman"/>
          <w:color w:val="000000"/>
          <w:sz w:val="24"/>
          <w:szCs w:val="24"/>
          <w:shd w:val="clear" w:color="auto" w:fill="FFFFFF"/>
        </w:rPr>
        <w:t>is $7,600</w:t>
      </w:r>
      <w:r w:rsidR="00475241">
        <w:rPr>
          <w:rFonts w:ascii="Times New Roman" w:hAnsi="Times New Roman" w:cs="Times New Roman"/>
          <w:color w:val="000000"/>
          <w:sz w:val="24"/>
          <w:szCs w:val="24"/>
          <w:shd w:val="clear" w:color="auto" w:fill="FFFFFF"/>
        </w:rPr>
        <w:t xml:space="preserve"> and, a</w:t>
      </w:r>
      <w:r w:rsidR="00CD08A1" w:rsidRPr="001046EA">
        <w:rPr>
          <w:rFonts w:ascii="Times New Roman" w:hAnsi="Times New Roman" w:cs="Times New Roman"/>
          <w:color w:val="000000"/>
          <w:sz w:val="24"/>
          <w:szCs w:val="24"/>
          <w:shd w:val="clear" w:color="auto" w:fill="FFFFFF"/>
        </w:rPr>
        <w:t>s a result, 60% of small businesses go without assistance in facing serious legal problems.</w:t>
      </w:r>
      <w:r w:rsidR="002D28AC" w:rsidRPr="001046EA">
        <w:rPr>
          <w:rFonts w:ascii="Times New Roman" w:hAnsi="Times New Roman" w:cs="Times New Roman"/>
          <w:color w:val="000000"/>
          <w:sz w:val="24"/>
          <w:szCs w:val="24"/>
          <w:shd w:val="clear" w:color="auto" w:fill="FFFFFF"/>
        </w:rPr>
        <w:t xml:space="preserve">  </w:t>
      </w:r>
      <w:r w:rsidR="0057727E" w:rsidRPr="001046EA">
        <w:rPr>
          <w:rFonts w:ascii="Times New Roman" w:hAnsi="Times New Roman" w:cs="Times New Roman"/>
          <w:sz w:val="24"/>
          <w:szCs w:val="24"/>
          <w:shd w:val="clear" w:color="auto" w:fill="FFFFFF"/>
        </w:rPr>
        <w:t xml:space="preserve">Tom Gordon, </w:t>
      </w:r>
      <w:r w:rsidR="0057727E" w:rsidRPr="00400289">
        <w:rPr>
          <w:rFonts w:ascii="Times New Roman" w:hAnsi="Times New Roman" w:cs="Times New Roman"/>
          <w:i/>
          <w:sz w:val="24"/>
          <w:szCs w:val="24"/>
          <w:shd w:val="clear" w:color="auto" w:fill="FFFFFF"/>
        </w:rPr>
        <w:t xml:space="preserve">Hell Hath No Fury </w:t>
      </w:r>
      <w:proofErr w:type="gramStart"/>
      <w:r w:rsidR="0057727E" w:rsidRPr="00400289">
        <w:rPr>
          <w:rFonts w:ascii="Times New Roman" w:hAnsi="Times New Roman" w:cs="Times New Roman"/>
          <w:i/>
          <w:sz w:val="24"/>
          <w:szCs w:val="24"/>
          <w:shd w:val="clear" w:color="auto" w:fill="FFFFFF"/>
        </w:rPr>
        <w:t>Like</w:t>
      </w:r>
      <w:proofErr w:type="gramEnd"/>
      <w:r w:rsidR="0057727E" w:rsidRPr="00400289">
        <w:rPr>
          <w:rFonts w:ascii="Times New Roman" w:hAnsi="Times New Roman" w:cs="Times New Roman"/>
          <w:i/>
          <w:sz w:val="24"/>
          <w:szCs w:val="24"/>
          <w:shd w:val="clear" w:color="auto" w:fill="FFFFFF"/>
        </w:rPr>
        <w:t xml:space="preserve"> a Lawyer Scorned</w:t>
      </w:r>
      <w:r w:rsidR="0057727E" w:rsidRPr="00400289">
        <w:rPr>
          <w:rFonts w:ascii="Times New Roman" w:hAnsi="Times New Roman" w:cs="Times New Roman"/>
          <w:sz w:val="24"/>
          <w:szCs w:val="24"/>
          <w:shd w:val="clear" w:color="auto" w:fill="FFFFFF"/>
        </w:rPr>
        <w:t xml:space="preserve">, Wall St. J. (Jan. 28, 2015), </w:t>
      </w:r>
      <w:hyperlink r:id="rId41" w:history="1">
        <w:r w:rsidR="0057727E" w:rsidRPr="009C7222">
          <w:rPr>
            <w:rStyle w:val="Hyperlink"/>
            <w:rFonts w:ascii="Times New Roman" w:hAnsi="Times New Roman" w:cs="Times New Roman"/>
            <w:sz w:val="24"/>
            <w:szCs w:val="24"/>
            <w:shd w:val="clear" w:color="auto" w:fill="FFFFFF"/>
          </w:rPr>
          <w:t>http://www.wsj.com/</w:t>
        </w:r>
        <w:r w:rsidR="003526E2" w:rsidRPr="009C7222">
          <w:rPr>
            <w:rStyle w:val="Hyperlink"/>
            <w:rFonts w:ascii="Times New Roman" w:hAnsi="Times New Roman" w:cs="Times New Roman"/>
            <w:sz w:val="24"/>
            <w:szCs w:val="24"/>
            <w:shd w:val="clear" w:color="auto" w:fill="FFFFFF"/>
          </w:rPr>
          <w:t>‌</w:t>
        </w:r>
        <w:r w:rsidR="0057727E" w:rsidRPr="009C7222">
          <w:rPr>
            <w:rStyle w:val="Hyperlink"/>
            <w:rFonts w:ascii="Times New Roman" w:hAnsi="Times New Roman" w:cs="Times New Roman"/>
            <w:sz w:val="24"/>
            <w:szCs w:val="24"/>
            <w:shd w:val="clear" w:color="auto" w:fill="FFFFFF"/>
          </w:rPr>
          <w:t>articles/</w:t>
        </w:r>
        <w:r w:rsidR="003526E2" w:rsidRPr="009C7222">
          <w:rPr>
            <w:rStyle w:val="Hyperlink"/>
            <w:rFonts w:ascii="Times New Roman" w:hAnsi="Times New Roman" w:cs="Times New Roman"/>
            <w:sz w:val="24"/>
            <w:szCs w:val="24"/>
            <w:shd w:val="clear" w:color="auto" w:fill="FFFFFF"/>
          </w:rPr>
          <w:t>‌</w:t>
        </w:r>
        <w:r w:rsidR="0057727E" w:rsidRPr="009C7222">
          <w:rPr>
            <w:rStyle w:val="Hyperlink"/>
            <w:rFonts w:ascii="Times New Roman" w:hAnsi="Times New Roman" w:cs="Times New Roman"/>
            <w:sz w:val="24"/>
            <w:szCs w:val="24"/>
            <w:shd w:val="clear" w:color="auto" w:fill="FFFFFF"/>
          </w:rPr>
          <w:t>tom-gordon-hell-hath-no-fury-like-a-lawyer-scorned-1422489433</w:t>
        </w:r>
      </w:hyperlink>
      <w:r w:rsidR="0057727E" w:rsidRPr="00DF7A20">
        <w:rPr>
          <w:rFonts w:ascii="Times New Roman" w:hAnsi="Times New Roman" w:cs="Times New Roman"/>
          <w:sz w:val="24"/>
          <w:szCs w:val="24"/>
          <w:shd w:val="clear" w:color="auto" w:fill="FFFFFF"/>
        </w:rPr>
        <w:t>.</w:t>
      </w:r>
      <w:r w:rsidR="00C9638A" w:rsidRPr="00B25CF9">
        <w:rPr>
          <w:rFonts w:ascii="Times New Roman" w:hAnsi="Times New Roman" w:cs="Times New Roman"/>
          <w:sz w:val="24"/>
          <w:szCs w:val="24"/>
        </w:rPr>
        <w:t xml:space="preserve">  </w:t>
      </w:r>
      <w:r w:rsidR="00206AE6" w:rsidRPr="00865E7D">
        <w:rPr>
          <w:rFonts w:ascii="Times New Roman" w:hAnsi="Times New Roman" w:cs="Times New Roman"/>
          <w:color w:val="000000"/>
          <w:sz w:val="24"/>
          <w:szCs w:val="24"/>
          <w:shd w:val="clear" w:color="auto" w:fill="FFFFFF"/>
        </w:rPr>
        <w:t xml:space="preserve">Common experience </w:t>
      </w:r>
      <w:r w:rsidR="00155E8E" w:rsidRPr="00865E7D">
        <w:rPr>
          <w:rFonts w:ascii="Times New Roman" w:hAnsi="Times New Roman" w:cs="Times New Roman"/>
          <w:color w:val="000000"/>
          <w:sz w:val="24"/>
          <w:szCs w:val="24"/>
          <w:shd w:val="clear" w:color="auto" w:fill="FFFFFF"/>
        </w:rPr>
        <w:t xml:space="preserve">similarly </w:t>
      </w:r>
      <w:r w:rsidR="00206AE6" w:rsidRPr="001C4B4C">
        <w:rPr>
          <w:rFonts w:ascii="Times New Roman" w:hAnsi="Times New Roman" w:cs="Times New Roman"/>
          <w:color w:val="000000"/>
          <w:sz w:val="24"/>
          <w:szCs w:val="24"/>
          <w:shd w:val="clear" w:color="auto" w:fill="FFFFFF"/>
        </w:rPr>
        <w:t xml:space="preserve">shows that many Arizonans are unable to </w:t>
      </w:r>
      <w:r w:rsidR="00482341" w:rsidRPr="001C4B4C">
        <w:rPr>
          <w:rFonts w:ascii="Times New Roman" w:hAnsi="Times New Roman" w:cs="Times New Roman"/>
          <w:color w:val="000000"/>
          <w:sz w:val="24"/>
          <w:szCs w:val="24"/>
          <w:shd w:val="clear" w:color="auto" w:fill="FFFFFF"/>
        </w:rPr>
        <w:t xml:space="preserve">afford to </w:t>
      </w:r>
      <w:r w:rsidR="00206AE6" w:rsidRPr="000C3E8E">
        <w:rPr>
          <w:rFonts w:ascii="Times New Roman" w:hAnsi="Times New Roman" w:cs="Times New Roman"/>
          <w:color w:val="000000"/>
          <w:sz w:val="24"/>
          <w:szCs w:val="24"/>
          <w:shd w:val="clear" w:color="auto" w:fill="FFFFFF"/>
        </w:rPr>
        <w:t xml:space="preserve">retain an attorney to assist them in a variety of legal settings.  </w:t>
      </w:r>
    </w:p>
    <w:p w14:paraId="5A8A6F68" w14:textId="38578896" w:rsidR="005C7D66" w:rsidRPr="009C7222" w:rsidRDefault="00FE7AA0" w:rsidP="00DB4FEA">
      <w:pPr>
        <w:spacing w:after="240" w:line="240" w:lineRule="auto"/>
        <w:ind w:firstLine="720"/>
        <w:rPr>
          <w:rFonts w:ascii="Times New Roman" w:hAnsi="Times New Roman" w:cs="Times New Roman"/>
          <w:sz w:val="24"/>
          <w:szCs w:val="24"/>
        </w:rPr>
      </w:pPr>
      <w:r w:rsidRPr="001046EA">
        <w:rPr>
          <w:rFonts w:ascii="Times New Roman" w:hAnsi="Times New Roman" w:cs="Times New Roman"/>
          <w:color w:val="000000"/>
          <w:sz w:val="24"/>
          <w:szCs w:val="24"/>
          <w:shd w:val="clear" w:color="auto" w:fill="FFFFFF"/>
        </w:rPr>
        <w:t xml:space="preserve">Would </w:t>
      </w:r>
      <w:r w:rsidR="00F46EE9" w:rsidRPr="00400289">
        <w:rPr>
          <w:rFonts w:ascii="Times New Roman" w:hAnsi="Times New Roman" w:cs="Times New Roman"/>
          <w:color w:val="000000"/>
          <w:sz w:val="24"/>
          <w:szCs w:val="24"/>
          <w:shd w:val="clear" w:color="auto" w:fill="FFFFFF"/>
        </w:rPr>
        <w:t>members of the public</w:t>
      </w:r>
      <w:r w:rsidR="0056699A" w:rsidRPr="00400289">
        <w:rPr>
          <w:rFonts w:ascii="Times New Roman" w:hAnsi="Times New Roman" w:cs="Times New Roman"/>
          <w:color w:val="000000"/>
          <w:sz w:val="24"/>
          <w:szCs w:val="24"/>
          <w:shd w:val="clear" w:color="auto" w:fill="FFFFFF"/>
        </w:rPr>
        <w:t xml:space="preserve"> really be worse off</w:t>
      </w:r>
      <w:r w:rsidR="007D4AE2" w:rsidRPr="009C7222">
        <w:rPr>
          <w:rFonts w:ascii="Times New Roman" w:hAnsi="Times New Roman" w:cs="Times New Roman"/>
          <w:color w:val="000000"/>
          <w:sz w:val="24"/>
          <w:szCs w:val="24"/>
          <w:shd w:val="clear" w:color="auto" w:fill="FFFFFF"/>
        </w:rPr>
        <w:t xml:space="preserve"> if </w:t>
      </w:r>
      <w:r w:rsidR="00F46EE9" w:rsidRPr="009C7222">
        <w:rPr>
          <w:rFonts w:ascii="Times New Roman" w:hAnsi="Times New Roman" w:cs="Times New Roman"/>
          <w:color w:val="000000"/>
          <w:sz w:val="24"/>
          <w:szCs w:val="24"/>
          <w:shd w:val="clear" w:color="auto" w:fill="FFFFFF"/>
        </w:rPr>
        <w:t xml:space="preserve">they </w:t>
      </w:r>
      <w:r w:rsidR="00334009" w:rsidRPr="009C7222">
        <w:rPr>
          <w:rFonts w:ascii="Times New Roman" w:hAnsi="Times New Roman" w:cs="Times New Roman"/>
          <w:color w:val="000000"/>
          <w:sz w:val="24"/>
          <w:szCs w:val="24"/>
          <w:shd w:val="clear" w:color="auto" w:fill="FFFFFF"/>
        </w:rPr>
        <w:t xml:space="preserve">could turn to people other than lawyers </w:t>
      </w:r>
      <w:r w:rsidR="00334009" w:rsidRPr="009C7222">
        <w:rPr>
          <w:rFonts w:ascii="Times New Roman" w:hAnsi="Times New Roman" w:cs="Times New Roman"/>
          <w:sz w:val="24"/>
          <w:szCs w:val="24"/>
          <w:shd w:val="clear" w:color="auto" w:fill="FFFFFF"/>
        </w:rPr>
        <w:t xml:space="preserve">for </w:t>
      </w:r>
      <w:r w:rsidR="00206AE6" w:rsidRPr="009C7222">
        <w:rPr>
          <w:rFonts w:ascii="Times New Roman" w:hAnsi="Times New Roman" w:cs="Times New Roman"/>
          <w:sz w:val="24"/>
          <w:szCs w:val="24"/>
          <w:shd w:val="clear" w:color="auto" w:fill="FFFFFF"/>
        </w:rPr>
        <w:t xml:space="preserve">assistance?  </w:t>
      </w:r>
      <w:r w:rsidR="00206AE6" w:rsidRPr="00475241">
        <w:rPr>
          <w:rFonts w:ascii="Times New Roman" w:hAnsi="Times New Roman" w:cs="Times New Roman"/>
          <w:i/>
          <w:sz w:val="24"/>
          <w:szCs w:val="24"/>
          <w:shd w:val="clear" w:color="auto" w:fill="FFFFFF"/>
        </w:rPr>
        <w:t xml:space="preserve">The </w:t>
      </w:r>
      <w:r w:rsidR="00782E1A" w:rsidRPr="00475241">
        <w:rPr>
          <w:rFonts w:ascii="Times New Roman" w:hAnsi="Times New Roman" w:cs="Times New Roman"/>
          <w:i/>
          <w:sz w:val="24"/>
          <w:szCs w:val="24"/>
          <w:shd w:val="clear" w:color="auto" w:fill="FFFFFF"/>
        </w:rPr>
        <w:t xml:space="preserve">Boston </w:t>
      </w:r>
      <w:r w:rsidR="00206AE6" w:rsidRPr="00475241">
        <w:rPr>
          <w:rFonts w:ascii="Times New Roman" w:hAnsi="Times New Roman" w:cs="Times New Roman"/>
          <w:i/>
          <w:sz w:val="24"/>
          <w:szCs w:val="24"/>
          <w:shd w:val="clear" w:color="auto" w:fill="FFFFFF"/>
        </w:rPr>
        <w:t>Globe</w:t>
      </w:r>
      <w:r w:rsidR="00206AE6" w:rsidRPr="009C7222">
        <w:rPr>
          <w:rFonts w:ascii="Times New Roman" w:hAnsi="Times New Roman" w:cs="Times New Roman"/>
          <w:sz w:val="24"/>
          <w:szCs w:val="24"/>
          <w:shd w:val="clear" w:color="auto" w:fill="FFFFFF"/>
        </w:rPr>
        <w:t xml:space="preserve"> editorial board thought not, and called on Massachusetts to identify the areas in which non-lawyers could practice.  </w:t>
      </w:r>
      <w:r w:rsidR="008A0FBA" w:rsidRPr="009C7222">
        <w:rPr>
          <w:rFonts w:ascii="Times New Roman" w:hAnsi="Times New Roman" w:cs="Times New Roman"/>
          <w:sz w:val="24"/>
          <w:szCs w:val="24"/>
          <w:shd w:val="clear" w:color="auto" w:fill="FFFFFF"/>
        </w:rPr>
        <w:t>Editorial</w:t>
      </w:r>
      <w:r w:rsidR="00F74889" w:rsidRPr="009C7222">
        <w:rPr>
          <w:rFonts w:ascii="Times New Roman" w:hAnsi="Times New Roman" w:cs="Times New Roman"/>
          <w:sz w:val="24"/>
          <w:szCs w:val="24"/>
          <w:shd w:val="clear" w:color="auto" w:fill="FFFFFF"/>
        </w:rPr>
        <w:t xml:space="preserve">, </w:t>
      </w:r>
      <w:r w:rsidR="00F74889" w:rsidRPr="009C7222">
        <w:rPr>
          <w:rFonts w:ascii="Times New Roman" w:hAnsi="Times New Roman" w:cs="Times New Roman"/>
          <w:i/>
          <w:sz w:val="24"/>
          <w:szCs w:val="24"/>
          <w:shd w:val="clear" w:color="auto" w:fill="FFFFFF"/>
        </w:rPr>
        <w:t xml:space="preserve">Mass. </w:t>
      </w:r>
      <w:r w:rsidR="008A0FBA" w:rsidRPr="009C7222">
        <w:rPr>
          <w:rFonts w:ascii="Times New Roman" w:hAnsi="Times New Roman" w:cs="Times New Roman"/>
          <w:i/>
          <w:sz w:val="24"/>
          <w:szCs w:val="24"/>
          <w:shd w:val="clear" w:color="auto" w:fill="FFFFFF"/>
        </w:rPr>
        <w:t xml:space="preserve">Must Be Creative </w:t>
      </w:r>
      <w:r w:rsidR="00F74889" w:rsidRPr="009C7222">
        <w:rPr>
          <w:rFonts w:ascii="Times New Roman" w:hAnsi="Times New Roman" w:cs="Times New Roman"/>
          <w:i/>
          <w:sz w:val="24"/>
          <w:szCs w:val="24"/>
          <w:shd w:val="clear" w:color="auto" w:fill="FFFFFF"/>
        </w:rPr>
        <w:t xml:space="preserve">in </w:t>
      </w:r>
      <w:r w:rsidR="008A0FBA" w:rsidRPr="009C7222">
        <w:rPr>
          <w:rFonts w:ascii="Times New Roman" w:hAnsi="Times New Roman" w:cs="Times New Roman"/>
          <w:i/>
          <w:sz w:val="24"/>
          <w:szCs w:val="24"/>
          <w:shd w:val="clear" w:color="auto" w:fill="FFFFFF"/>
        </w:rPr>
        <w:t xml:space="preserve">Helping Poor Residents </w:t>
      </w:r>
      <w:r w:rsidR="00F74889" w:rsidRPr="009C7222">
        <w:rPr>
          <w:rFonts w:ascii="Times New Roman" w:hAnsi="Times New Roman" w:cs="Times New Roman"/>
          <w:i/>
          <w:sz w:val="24"/>
          <w:szCs w:val="24"/>
          <w:shd w:val="clear" w:color="auto" w:fill="FFFFFF"/>
        </w:rPr>
        <w:t xml:space="preserve">with </w:t>
      </w:r>
      <w:r w:rsidR="008A0FBA" w:rsidRPr="009C7222">
        <w:rPr>
          <w:rFonts w:ascii="Times New Roman" w:hAnsi="Times New Roman" w:cs="Times New Roman"/>
          <w:i/>
          <w:sz w:val="24"/>
          <w:szCs w:val="24"/>
          <w:shd w:val="clear" w:color="auto" w:fill="FFFFFF"/>
        </w:rPr>
        <w:t>Civil Cases</w:t>
      </w:r>
      <w:r w:rsidR="008A0FBA" w:rsidRPr="009C7222">
        <w:rPr>
          <w:rFonts w:ascii="Times New Roman" w:hAnsi="Times New Roman" w:cs="Times New Roman"/>
          <w:sz w:val="24"/>
          <w:szCs w:val="24"/>
          <w:shd w:val="clear" w:color="auto" w:fill="FFFFFF"/>
        </w:rPr>
        <w:t xml:space="preserve">, </w:t>
      </w:r>
      <w:proofErr w:type="spellStart"/>
      <w:r w:rsidR="008A0FBA" w:rsidRPr="009C7222">
        <w:rPr>
          <w:rFonts w:ascii="Times New Roman" w:hAnsi="Times New Roman" w:cs="Times New Roman"/>
          <w:sz w:val="24"/>
          <w:szCs w:val="24"/>
          <w:shd w:val="clear" w:color="auto" w:fill="FFFFFF"/>
        </w:rPr>
        <w:t>Bos</w:t>
      </w:r>
      <w:proofErr w:type="spellEnd"/>
      <w:r w:rsidR="008A0FBA" w:rsidRPr="009C7222">
        <w:rPr>
          <w:rFonts w:ascii="Times New Roman" w:hAnsi="Times New Roman" w:cs="Times New Roman"/>
          <w:sz w:val="24"/>
          <w:szCs w:val="24"/>
          <w:shd w:val="clear" w:color="auto" w:fill="FFFFFF"/>
        </w:rPr>
        <w:t xml:space="preserve">. Globe </w:t>
      </w:r>
      <w:r w:rsidR="00F74889" w:rsidRPr="009C7222">
        <w:rPr>
          <w:rFonts w:ascii="Times New Roman" w:hAnsi="Times New Roman" w:cs="Times New Roman"/>
          <w:sz w:val="24"/>
          <w:szCs w:val="24"/>
          <w:shd w:val="clear" w:color="auto" w:fill="FFFFFF"/>
        </w:rPr>
        <w:t xml:space="preserve">(Jan. 22, 2015), </w:t>
      </w:r>
      <w:hyperlink r:id="rId42" w:history="1">
        <w:r w:rsidR="00F44818" w:rsidRPr="009C7222">
          <w:rPr>
            <w:rStyle w:val="Hyperlink"/>
            <w:rFonts w:ascii="Times New Roman" w:hAnsi="Times New Roman" w:cs="Times New Roman"/>
            <w:sz w:val="24"/>
            <w:szCs w:val="24"/>
          </w:rPr>
          <w:t>http://‌www.‌bostonglobe.‌com/‌opinion/‌editorials/2015/‌01/21/‌mass-must-creative-helping-poor-residents-with-civil-cases/‌vwu5QEfPItSYMFQxTUyIAO/‌story.html</w:t>
        </w:r>
      </w:hyperlink>
      <w:r w:rsidR="00CD08A1" w:rsidRPr="00DF7A20">
        <w:rPr>
          <w:rFonts w:ascii="Times New Roman" w:hAnsi="Times New Roman" w:cs="Times New Roman"/>
          <w:sz w:val="24"/>
          <w:szCs w:val="24"/>
        </w:rPr>
        <w:t>.</w:t>
      </w:r>
      <w:r w:rsidR="005C7D66" w:rsidRPr="00B25CF9">
        <w:rPr>
          <w:rFonts w:ascii="Times New Roman" w:hAnsi="Times New Roman" w:cs="Times New Roman"/>
          <w:sz w:val="24"/>
          <w:szCs w:val="24"/>
        </w:rPr>
        <w:t xml:space="preserve">  </w:t>
      </w:r>
      <w:r w:rsidR="00DF3C5B" w:rsidRPr="00865E7D">
        <w:rPr>
          <w:rFonts w:ascii="Times New Roman" w:hAnsi="Times New Roman" w:cs="Times New Roman"/>
          <w:sz w:val="24"/>
          <w:szCs w:val="24"/>
        </w:rPr>
        <w:t>Other commentators have called for abandoning the bar exam as a prerequisite to offering legal services because it does not protect consumers but “</w:t>
      </w:r>
      <w:r w:rsidR="00DF3C5B" w:rsidRPr="00E5661A">
        <w:rPr>
          <w:rFonts w:ascii="Times New Roman" w:hAnsi="Times New Roman" w:cs="Times New Roman"/>
          <w:sz w:val="24"/>
          <w:szCs w:val="24"/>
        </w:rPr>
        <w:t>merely creates an artificial ba</w:t>
      </w:r>
      <w:r w:rsidR="00DF3C5B" w:rsidRPr="001046EA">
        <w:rPr>
          <w:rFonts w:ascii="Times New Roman" w:hAnsi="Times New Roman" w:cs="Times New Roman"/>
          <w:sz w:val="24"/>
          <w:szCs w:val="24"/>
        </w:rPr>
        <w:t xml:space="preserve">rrier that keeps many people from competing in the market for legal services.”  George </w:t>
      </w:r>
      <w:proofErr w:type="spellStart"/>
      <w:r w:rsidR="00DF3C5B" w:rsidRPr="001046EA">
        <w:rPr>
          <w:rFonts w:ascii="Times New Roman" w:hAnsi="Times New Roman" w:cs="Times New Roman"/>
          <w:sz w:val="24"/>
          <w:szCs w:val="24"/>
        </w:rPr>
        <w:t>Leef</w:t>
      </w:r>
      <w:proofErr w:type="spellEnd"/>
      <w:r w:rsidR="00DF3C5B" w:rsidRPr="001046EA">
        <w:rPr>
          <w:rFonts w:ascii="Times New Roman" w:hAnsi="Times New Roman" w:cs="Times New Roman"/>
          <w:sz w:val="24"/>
          <w:szCs w:val="24"/>
        </w:rPr>
        <w:t xml:space="preserve">, </w:t>
      </w:r>
      <w:r w:rsidR="00DF3C5B" w:rsidRPr="001046EA">
        <w:rPr>
          <w:rFonts w:ascii="Times New Roman" w:hAnsi="Times New Roman" w:cs="Times New Roman"/>
          <w:i/>
          <w:sz w:val="24"/>
          <w:szCs w:val="24"/>
        </w:rPr>
        <w:t xml:space="preserve">True </w:t>
      </w:r>
      <w:proofErr w:type="gramStart"/>
      <w:r w:rsidR="00DF3C5B" w:rsidRPr="001046EA">
        <w:rPr>
          <w:rFonts w:ascii="Times New Roman" w:hAnsi="Times New Roman" w:cs="Times New Roman"/>
          <w:i/>
          <w:sz w:val="24"/>
          <w:szCs w:val="24"/>
        </w:rPr>
        <w:t>Or</w:t>
      </w:r>
      <w:proofErr w:type="gramEnd"/>
      <w:r w:rsidR="00DF3C5B" w:rsidRPr="001046EA">
        <w:rPr>
          <w:rFonts w:ascii="Times New Roman" w:hAnsi="Times New Roman" w:cs="Times New Roman"/>
          <w:i/>
          <w:sz w:val="24"/>
          <w:szCs w:val="24"/>
        </w:rPr>
        <w:t xml:space="preserve"> False: We Need The Bar Exam To Ensure Lawyer Competence</w:t>
      </w:r>
      <w:r w:rsidR="00DF3C5B" w:rsidRPr="001046EA">
        <w:rPr>
          <w:rFonts w:ascii="Times New Roman" w:hAnsi="Times New Roman" w:cs="Times New Roman"/>
          <w:sz w:val="24"/>
          <w:szCs w:val="24"/>
        </w:rPr>
        <w:t xml:space="preserve">, Forbes (Apr. 22, 2015), </w:t>
      </w:r>
      <w:hyperlink r:id="rId43" w:history="1">
        <w:r w:rsidR="00DF3C5B" w:rsidRPr="009C7222">
          <w:rPr>
            <w:rStyle w:val="Hyperlink"/>
            <w:rFonts w:ascii="Times New Roman" w:hAnsi="Times New Roman" w:cs="Times New Roman"/>
            <w:sz w:val="24"/>
            <w:szCs w:val="24"/>
          </w:rPr>
          <w:t>http://‌www.forbes.com/‌sites/‌georgeleef/‌2015/04/22/‌true-or-false-we-need-the-bar-exam-to-ensure-lawyer-competence/</w:t>
        </w:r>
      </w:hyperlink>
      <w:r w:rsidR="00DF3C5B" w:rsidRPr="00DF7A20">
        <w:rPr>
          <w:rFonts w:ascii="Times New Roman" w:hAnsi="Times New Roman" w:cs="Times New Roman"/>
          <w:sz w:val="24"/>
          <w:szCs w:val="24"/>
        </w:rPr>
        <w:t xml:space="preserve">.  </w:t>
      </w:r>
      <w:r w:rsidR="005C7D66" w:rsidRPr="00B25CF9">
        <w:rPr>
          <w:rFonts w:ascii="Times New Roman" w:hAnsi="Times New Roman" w:cs="Times New Roman"/>
          <w:sz w:val="24"/>
          <w:szCs w:val="24"/>
        </w:rPr>
        <w:t>Simila</w:t>
      </w:r>
      <w:r w:rsidR="005C7D66" w:rsidRPr="00865E7D">
        <w:rPr>
          <w:rFonts w:ascii="Times New Roman" w:hAnsi="Times New Roman" w:cs="Times New Roman"/>
          <w:sz w:val="24"/>
          <w:szCs w:val="24"/>
        </w:rPr>
        <w:t xml:space="preserve">rly, authors with the Brookings </w:t>
      </w:r>
      <w:r w:rsidR="00DF3C5B" w:rsidRPr="00865E7D">
        <w:rPr>
          <w:rFonts w:ascii="Times New Roman" w:hAnsi="Times New Roman" w:cs="Times New Roman"/>
          <w:sz w:val="24"/>
          <w:szCs w:val="24"/>
        </w:rPr>
        <w:t>I</w:t>
      </w:r>
      <w:r w:rsidR="005C7D66" w:rsidRPr="00865E7D">
        <w:rPr>
          <w:rFonts w:ascii="Times New Roman" w:hAnsi="Times New Roman" w:cs="Times New Roman"/>
          <w:sz w:val="24"/>
          <w:szCs w:val="24"/>
        </w:rPr>
        <w:t>nstitut</w:t>
      </w:r>
      <w:r w:rsidR="00475241">
        <w:rPr>
          <w:rFonts w:ascii="Times New Roman" w:hAnsi="Times New Roman" w:cs="Times New Roman"/>
          <w:sz w:val="24"/>
          <w:szCs w:val="24"/>
        </w:rPr>
        <w:t>ion</w:t>
      </w:r>
      <w:r w:rsidR="005C7D66" w:rsidRPr="00865E7D">
        <w:rPr>
          <w:rFonts w:ascii="Times New Roman" w:hAnsi="Times New Roman" w:cs="Times New Roman"/>
          <w:sz w:val="24"/>
          <w:szCs w:val="24"/>
        </w:rPr>
        <w:t xml:space="preserve"> have argued that numerous regulations on the practice of law implemented and maintained by lawyers </w:t>
      </w:r>
      <w:r w:rsidR="00DF3C5B" w:rsidRPr="001C4B4C">
        <w:rPr>
          <w:rFonts w:ascii="Times New Roman" w:hAnsi="Times New Roman" w:cs="Times New Roman"/>
          <w:sz w:val="24"/>
          <w:szCs w:val="24"/>
        </w:rPr>
        <w:t>create significant social costs, hamper innovation, misallocate the nation’s labor resources, and create socially p</w:t>
      </w:r>
      <w:r w:rsidR="00DF3C5B" w:rsidRPr="004E044A">
        <w:rPr>
          <w:rFonts w:ascii="Times New Roman" w:hAnsi="Times New Roman" w:cs="Times New Roman"/>
          <w:sz w:val="24"/>
          <w:szCs w:val="24"/>
        </w:rPr>
        <w:t>erverse incentives</w:t>
      </w:r>
      <w:r w:rsidR="00DF3C5B" w:rsidRPr="00E5661A">
        <w:rPr>
          <w:rFonts w:ascii="Times New Roman" w:hAnsi="Times New Roman" w:cs="Times New Roman"/>
          <w:sz w:val="24"/>
          <w:szCs w:val="24"/>
        </w:rPr>
        <w:t xml:space="preserve"> that cannot be </w:t>
      </w:r>
      <w:r w:rsidR="00DF3C5B" w:rsidRPr="00E5661A">
        <w:rPr>
          <w:rFonts w:ascii="Times New Roman" w:hAnsi="Times New Roman" w:cs="Times New Roman"/>
          <w:sz w:val="24"/>
          <w:szCs w:val="24"/>
        </w:rPr>
        <w:lastRenderedPageBreak/>
        <w:t xml:space="preserve">economically justified.  </w:t>
      </w:r>
      <w:r w:rsidR="00DF3C5B" w:rsidRPr="001046EA">
        <w:rPr>
          <w:rFonts w:ascii="Times New Roman" w:hAnsi="Times New Roman" w:cs="Times New Roman"/>
          <w:sz w:val="24"/>
          <w:szCs w:val="24"/>
        </w:rPr>
        <w:t xml:space="preserve">Clifford Winston, Robert Crandall, and </w:t>
      </w:r>
      <w:proofErr w:type="spellStart"/>
      <w:r w:rsidR="00DF3C5B" w:rsidRPr="001046EA">
        <w:rPr>
          <w:rFonts w:ascii="Times New Roman" w:hAnsi="Times New Roman" w:cs="Times New Roman"/>
          <w:sz w:val="24"/>
          <w:szCs w:val="24"/>
        </w:rPr>
        <w:t>Vikram</w:t>
      </w:r>
      <w:proofErr w:type="spellEnd"/>
      <w:r w:rsidR="00DF3C5B" w:rsidRPr="001046EA">
        <w:rPr>
          <w:rFonts w:ascii="Times New Roman" w:hAnsi="Times New Roman" w:cs="Times New Roman"/>
          <w:sz w:val="24"/>
          <w:szCs w:val="24"/>
        </w:rPr>
        <w:t xml:space="preserve"> </w:t>
      </w:r>
      <w:proofErr w:type="spellStart"/>
      <w:r w:rsidR="00DF3C5B" w:rsidRPr="001046EA">
        <w:rPr>
          <w:rFonts w:ascii="Times New Roman" w:hAnsi="Times New Roman" w:cs="Times New Roman"/>
          <w:sz w:val="24"/>
          <w:szCs w:val="24"/>
        </w:rPr>
        <w:t>Maheshri</w:t>
      </w:r>
      <w:proofErr w:type="spellEnd"/>
      <w:r w:rsidR="00DF3C5B" w:rsidRPr="001046EA">
        <w:rPr>
          <w:rFonts w:ascii="Times New Roman" w:hAnsi="Times New Roman" w:cs="Times New Roman"/>
          <w:sz w:val="24"/>
          <w:szCs w:val="24"/>
        </w:rPr>
        <w:t xml:space="preserve">, </w:t>
      </w:r>
      <w:r w:rsidR="00DF3C5B" w:rsidRPr="00F21B02">
        <w:rPr>
          <w:rFonts w:ascii="Times New Roman" w:hAnsi="Times New Roman" w:cs="Times New Roman"/>
          <w:i/>
          <w:sz w:val="24"/>
          <w:szCs w:val="24"/>
        </w:rPr>
        <w:t>First Thing We Do, Let’</w:t>
      </w:r>
      <w:r w:rsidR="005C7D66" w:rsidRPr="00F21B02">
        <w:rPr>
          <w:rFonts w:ascii="Times New Roman" w:hAnsi="Times New Roman" w:cs="Times New Roman"/>
          <w:i/>
          <w:sz w:val="24"/>
          <w:szCs w:val="24"/>
        </w:rPr>
        <w:t>s Deregulate All the Lawyers</w:t>
      </w:r>
      <w:r w:rsidR="00DF3C5B" w:rsidRPr="00400289">
        <w:rPr>
          <w:rFonts w:ascii="Times New Roman" w:hAnsi="Times New Roman" w:cs="Times New Roman"/>
          <w:sz w:val="24"/>
          <w:szCs w:val="24"/>
        </w:rPr>
        <w:t xml:space="preserve"> (Brookings Institut</w:t>
      </w:r>
      <w:r w:rsidR="00475241">
        <w:rPr>
          <w:rFonts w:ascii="Times New Roman" w:hAnsi="Times New Roman" w:cs="Times New Roman"/>
          <w:sz w:val="24"/>
          <w:szCs w:val="24"/>
        </w:rPr>
        <w:t>ion</w:t>
      </w:r>
      <w:r w:rsidR="00DF3C5B" w:rsidRPr="00400289">
        <w:rPr>
          <w:rFonts w:ascii="Times New Roman" w:hAnsi="Times New Roman" w:cs="Times New Roman"/>
          <w:sz w:val="24"/>
          <w:szCs w:val="24"/>
        </w:rPr>
        <w:t xml:space="preserve"> Press 2011).</w:t>
      </w:r>
    </w:p>
    <w:p w14:paraId="0BE0BFDA" w14:textId="77777777" w:rsidR="00FE7AA0" w:rsidRPr="009C7222" w:rsidRDefault="00FE7AA0" w:rsidP="00DB4FEA">
      <w:pPr>
        <w:spacing w:after="240" w:line="240" w:lineRule="auto"/>
        <w:ind w:firstLine="720"/>
        <w:rPr>
          <w:rFonts w:ascii="Times New Roman" w:hAnsi="Times New Roman" w:cs="Times New Roman"/>
          <w:sz w:val="24"/>
          <w:szCs w:val="24"/>
        </w:rPr>
      </w:pPr>
      <w:r w:rsidRPr="009C7222">
        <w:rPr>
          <w:rFonts w:ascii="Times New Roman" w:hAnsi="Times New Roman" w:cs="Times New Roman"/>
          <w:sz w:val="24"/>
          <w:szCs w:val="24"/>
        </w:rPr>
        <w:t xml:space="preserve">Rigid insistence that only lawyers can “practice law” is not borne out by facts.  A 2013 study found that more than two-thirds of lawyers in charge of state agencies responsible for enforcing unauthorized-practice laws could not even name a situation during the past year where an unauthorized-practice issue had caused serious public harm.  </w:t>
      </w:r>
      <w:proofErr w:type="gramStart"/>
      <w:r w:rsidRPr="009C7222">
        <w:rPr>
          <w:rFonts w:ascii="Times New Roman" w:hAnsi="Times New Roman" w:cs="Times New Roman"/>
          <w:sz w:val="24"/>
          <w:szCs w:val="24"/>
        </w:rPr>
        <w:t xml:space="preserve">Deborah L. Rhode &amp; Lucy Buford </w:t>
      </w:r>
      <w:proofErr w:type="spellStart"/>
      <w:r w:rsidRPr="009C7222">
        <w:rPr>
          <w:rFonts w:ascii="Times New Roman" w:hAnsi="Times New Roman" w:cs="Times New Roman"/>
          <w:sz w:val="24"/>
          <w:szCs w:val="24"/>
        </w:rPr>
        <w:t>Ricca</w:t>
      </w:r>
      <w:proofErr w:type="spellEnd"/>
      <w:r w:rsidRPr="009C7222">
        <w:rPr>
          <w:rFonts w:ascii="Times New Roman" w:hAnsi="Times New Roman" w:cs="Times New Roman"/>
          <w:sz w:val="24"/>
          <w:szCs w:val="24"/>
        </w:rPr>
        <w:t xml:space="preserve">, </w:t>
      </w:r>
      <w:r w:rsidRPr="009C7222">
        <w:rPr>
          <w:rFonts w:ascii="Times New Roman" w:hAnsi="Times New Roman" w:cs="Times New Roman"/>
          <w:i/>
          <w:sz w:val="24"/>
          <w:szCs w:val="24"/>
        </w:rPr>
        <w:t>Protecting the Profession or the Public?</w:t>
      </w:r>
      <w:proofErr w:type="gramEnd"/>
      <w:r w:rsidRPr="009C7222">
        <w:rPr>
          <w:rFonts w:ascii="Times New Roman" w:hAnsi="Times New Roman" w:cs="Times New Roman"/>
          <w:i/>
          <w:sz w:val="24"/>
          <w:szCs w:val="24"/>
        </w:rPr>
        <w:t xml:space="preserve"> Rethinking Unauthorized-Practice Enforcement</w:t>
      </w:r>
      <w:r w:rsidRPr="009C7222">
        <w:rPr>
          <w:rFonts w:ascii="Times New Roman" w:hAnsi="Times New Roman" w:cs="Times New Roman"/>
          <w:sz w:val="24"/>
          <w:szCs w:val="24"/>
        </w:rPr>
        <w:t xml:space="preserve">, 82 Fordham </w:t>
      </w:r>
      <w:r w:rsidR="008A0FBA" w:rsidRPr="009C7222">
        <w:rPr>
          <w:rFonts w:ascii="Times New Roman" w:hAnsi="Times New Roman" w:cs="Times New Roman"/>
          <w:sz w:val="24"/>
          <w:szCs w:val="24"/>
        </w:rPr>
        <w:t>L. Rev.</w:t>
      </w:r>
      <w:r w:rsidRPr="009C7222">
        <w:rPr>
          <w:rFonts w:ascii="Times New Roman" w:hAnsi="Times New Roman" w:cs="Times New Roman"/>
          <w:sz w:val="24"/>
          <w:szCs w:val="24"/>
        </w:rPr>
        <w:t xml:space="preserve"> 2587</w:t>
      </w:r>
      <w:r w:rsidR="00D53447" w:rsidRPr="009C7222">
        <w:rPr>
          <w:rFonts w:ascii="Times New Roman" w:hAnsi="Times New Roman" w:cs="Times New Roman"/>
          <w:sz w:val="24"/>
          <w:szCs w:val="24"/>
        </w:rPr>
        <w:t>, 2595</w:t>
      </w:r>
      <w:r w:rsidRPr="009C7222">
        <w:rPr>
          <w:rFonts w:ascii="Times New Roman" w:hAnsi="Times New Roman" w:cs="Times New Roman"/>
          <w:sz w:val="24"/>
          <w:szCs w:val="24"/>
        </w:rPr>
        <w:t xml:space="preserve"> (2014)</w:t>
      </w:r>
      <w:r w:rsidR="00D66A5D" w:rsidRPr="009C7222">
        <w:rPr>
          <w:rFonts w:ascii="Times New Roman" w:hAnsi="Times New Roman" w:cs="Times New Roman"/>
          <w:sz w:val="24"/>
          <w:szCs w:val="24"/>
        </w:rPr>
        <w:t>.</w:t>
      </w:r>
      <w:r w:rsidRPr="009C7222">
        <w:rPr>
          <w:rFonts w:ascii="Times New Roman" w:hAnsi="Times New Roman" w:cs="Times New Roman"/>
          <w:sz w:val="24"/>
          <w:szCs w:val="24"/>
        </w:rPr>
        <w:t xml:space="preserve">  Not surprisingly, the study also found that the most common source of referrals for enforcement action was attorneys, </w:t>
      </w:r>
      <w:r w:rsidR="00AD3B7E" w:rsidRPr="009C7222">
        <w:rPr>
          <w:rFonts w:ascii="Times New Roman" w:hAnsi="Times New Roman" w:cs="Times New Roman"/>
          <w:i/>
          <w:sz w:val="24"/>
          <w:szCs w:val="24"/>
        </w:rPr>
        <w:t>id.</w:t>
      </w:r>
      <w:r w:rsidR="00AD3B7E" w:rsidRPr="009C7222">
        <w:rPr>
          <w:rFonts w:ascii="Times New Roman" w:hAnsi="Times New Roman" w:cs="Times New Roman"/>
          <w:sz w:val="24"/>
          <w:szCs w:val="24"/>
        </w:rPr>
        <w:t xml:space="preserve"> </w:t>
      </w:r>
      <w:proofErr w:type="gramStart"/>
      <w:r w:rsidR="00AD3B7E" w:rsidRPr="009C7222">
        <w:rPr>
          <w:rFonts w:ascii="Times New Roman" w:hAnsi="Times New Roman" w:cs="Times New Roman"/>
          <w:sz w:val="24"/>
          <w:szCs w:val="24"/>
        </w:rPr>
        <w:t>at</w:t>
      </w:r>
      <w:proofErr w:type="gramEnd"/>
      <w:r w:rsidR="00AD3B7E" w:rsidRPr="009C7222">
        <w:rPr>
          <w:rFonts w:ascii="Times New Roman" w:hAnsi="Times New Roman" w:cs="Times New Roman"/>
          <w:sz w:val="24"/>
          <w:szCs w:val="24"/>
        </w:rPr>
        <w:t xml:space="preserve"> 2591-92</w:t>
      </w:r>
      <w:r w:rsidR="00CA6827" w:rsidRPr="009C7222">
        <w:rPr>
          <w:rFonts w:ascii="Times New Roman" w:hAnsi="Times New Roman" w:cs="Times New Roman"/>
          <w:sz w:val="24"/>
          <w:szCs w:val="24"/>
        </w:rPr>
        <w:t xml:space="preserve">, </w:t>
      </w:r>
      <w:r w:rsidRPr="009C7222">
        <w:rPr>
          <w:rFonts w:ascii="Times New Roman" w:hAnsi="Times New Roman" w:cs="Times New Roman"/>
          <w:sz w:val="24"/>
          <w:szCs w:val="24"/>
        </w:rPr>
        <w:t xml:space="preserve">who stand to profit from restricting competition.  The study concluded that “unauthorized-practice law needs to increase its focus on the public rather than the profession’s interest and that judicial decisions and enforcement practices need to adjust accordingly.”  </w:t>
      </w:r>
      <w:proofErr w:type="gramStart"/>
      <w:r w:rsidR="00155E8E" w:rsidRPr="009C7222">
        <w:rPr>
          <w:rFonts w:ascii="Times New Roman" w:hAnsi="Times New Roman" w:cs="Times New Roman"/>
          <w:i/>
          <w:sz w:val="24"/>
          <w:szCs w:val="24"/>
        </w:rPr>
        <w:t>Id.</w:t>
      </w:r>
      <w:r w:rsidR="00155E8E" w:rsidRPr="009C7222">
        <w:rPr>
          <w:rFonts w:ascii="Times New Roman" w:hAnsi="Times New Roman" w:cs="Times New Roman"/>
          <w:sz w:val="24"/>
          <w:szCs w:val="24"/>
        </w:rPr>
        <w:t xml:space="preserve"> at </w:t>
      </w:r>
      <w:r w:rsidR="008A0FBA" w:rsidRPr="009C7222">
        <w:rPr>
          <w:rFonts w:ascii="Times New Roman" w:hAnsi="Times New Roman" w:cs="Times New Roman"/>
          <w:sz w:val="24"/>
          <w:szCs w:val="24"/>
        </w:rPr>
        <w:t>2588.</w:t>
      </w:r>
      <w:proofErr w:type="gramEnd"/>
    </w:p>
    <w:p w14:paraId="482CC438" w14:textId="0A65F251" w:rsidR="00891B30" w:rsidRPr="009C7222" w:rsidRDefault="007D13A6" w:rsidP="00DB4FEA">
      <w:pPr>
        <w:spacing w:after="240" w:line="240" w:lineRule="auto"/>
        <w:ind w:firstLine="720"/>
        <w:rPr>
          <w:rFonts w:ascii="Times New Roman" w:hAnsi="Times New Roman" w:cs="Times New Roman"/>
          <w:sz w:val="24"/>
          <w:szCs w:val="24"/>
        </w:rPr>
      </w:pPr>
      <w:r w:rsidRPr="009C7222">
        <w:rPr>
          <w:rFonts w:ascii="Times New Roman" w:hAnsi="Times New Roman" w:cs="Times New Roman"/>
          <w:sz w:val="24"/>
          <w:szCs w:val="24"/>
        </w:rPr>
        <w:t>Given the State Bar</w:t>
      </w:r>
      <w:r w:rsidR="00020628" w:rsidRPr="009C7222">
        <w:rPr>
          <w:rFonts w:ascii="Times New Roman" w:hAnsi="Times New Roman" w:cs="Times New Roman"/>
          <w:sz w:val="24"/>
          <w:szCs w:val="24"/>
        </w:rPr>
        <w:t xml:space="preserve"> of Arizona</w:t>
      </w:r>
      <w:r w:rsidR="003553FA" w:rsidRPr="009C7222">
        <w:rPr>
          <w:rFonts w:ascii="Times New Roman" w:hAnsi="Times New Roman" w:cs="Times New Roman"/>
          <w:sz w:val="24"/>
          <w:szCs w:val="24"/>
        </w:rPr>
        <w:t xml:space="preserve">’s </w:t>
      </w:r>
      <w:r w:rsidRPr="009C7222">
        <w:rPr>
          <w:rFonts w:ascii="Times New Roman" w:hAnsi="Times New Roman" w:cs="Times New Roman"/>
          <w:sz w:val="24"/>
          <w:szCs w:val="24"/>
        </w:rPr>
        <w:t xml:space="preserve">“two masters,” </w:t>
      </w:r>
      <w:r w:rsidR="00E973A5" w:rsidRPr="009C7222">
        <w:rPr>
          <w:rFonts w:ascii="Times New Roman" w:hAnsi="Times New Roman" w:cs="Times New Roman"/>
          <w:sz w:val="24"/>
          <w:szCs w:val="24"/>
        </w:rPr>
        <w:t xml:space="preserve">its governing structure, </w:t>
      </w:r>
      <w:r w:rsidRPr="009C7222">
        <w:rPr>
          <w:rFonts w:ascii="Times New Roman" w:hAnsi="Times New Roman" w:cs="Times New Roman"/>
          <w:sz w:val="24"/>
          <w:szCs w:val="24"/>
        </w:rPr>
        <w:t xml:space="preserve">its history, </w:t>
      </w:r>
      <w:r w:rsidR="00E973A5" w:rsidRPr="009C7222">
        <w:rPr>
          <w:rFonts w:ascii="Times New Roman" w:hAnsi="Times New Roman" w:cs="Times New Roman"/>
          <w:sz w:val="24"/>
          <w:szCs w:val="24"/>
        </w:rPr>
        <w:t xml:space="preserve">examples like </w:t>
      </w:r>
      <w:r w:rsidR="00690A06" w:rsidRPr="009C7222">
        <w:rPr>
          <w:rFonts w:ascii="Times New Roman" w:hAnsi="Times New Roman" w:cs="Times New Roman"/>
          <w:i/>
          <w:sz w:val="24"/>
          <w:szCs w:val="24"/>
        </w:rPr>
        <w:t>N</w:t>
      </w:r>
      <w:r w:rsidR="008E1249" w:rsidRPr="009C7222">
        <w:rPr>
          <w:rFonts w:ascii="Times New Roman" w:hAnsi="Times New Roman" w:cs="Times New Roman"/>
          <w:i/>
          <w:sz w:val="24"/>
          <w:szCs w:val="24"/>
        </w:rPr>
        <w:t xml:space="preserve">orth </w:t>
      </w:r>
      <w:r w:rsidR="00690A06" w:rsidRPr="009C7222">
        <w:rPr>
          <w:rFonts w:ascii="Times New Roman" w:hAnsi="Times New Roman" w:cs="Times New Roman"/>
          <w:i/>
          <w:sz w:val="24"/>
          <w:szCs w:val="24"/>
        </w:rPr>
        <w:t>C</w:t>
      </w:r>
      <w:r w:rsidR="008E1249" w:rsidRPr="009C7222">
        <w:rPr>
          <w:rFonts w:ascii="Times New Roman" w:hAnsi="Times New Roman" w:cs="Times New Roman"/>
          <w:i/>
          <w:sz w:val="24"/>
          <w:szCs w:val="24"/>
        </w:rPr>
        <w:t>arolina</w:t>
      </w:r>
      <w:r w:rsidR="00690A06" w:rsidRPr="009C7222">
        <w:rPr>
          <w:rFonts w:ascii="Times New Roman" w:hAnsi="Times New Roman" w:cs="Times New Roman"/>
          <w:i/>
          <w:sz w:val="24"/>
          <w:szCs w:val="24"/>
        </w:rPr>
        <w:t xml:space="preserve"> State B</w:t>
      </w:r>
      <w:r w:rsidR="00BB22A4" w:rsidRPr="009C7222">
        <w:rPr>
          <w:rFonts w:ascii="Times New Roman" w:hAnsi="Times New Roman" w:cs="Times New Roman"/>
          <w:i/>
          <w:sz w:val="24"/>
          <w:szCs w:val="24"/>
        </w:rPr>
        <w:t>oar</w:t>
      </w:r>
      <w:r w:rsidR="00690A06" w:rsidRPr="009C7222">
        <w:rPr>
          <w:rFonts w:ascii="Times New Roman" w:hAnsi="Times New Roman" w:cs="Times New Roman"/>
          <w:i/>
          <w:sz w:val="24"/>
          <w:szCs w:val="24"/>
        </w:rPr>
        <w:t>d of Dental Examiners</w:t>
      </w:r>
      <w:r w:rsidRPr="009C7222">
        <w:rPr>
          <w:rFonts w:ascii="Times New Roman" w:hAnsi="Times New Roman" w:cs="Times New Roman"/>
          <w:sz w:val="24"/>
          <w:szCs w:val="24"/>
        </w:rPr>
        <w:t>,</w:t>
      </w:r>
      <w:r w:rsidR="00E973A5" w:rsidRPr="009C7222">
        <w:rPr>
          <w:rFonts w:ascii="Times New Roman" w:hAnsi="Times New Roman" w:cs="Times New Roman"/>
          <w:sz w:val="24"/>
          <w:szCs w:val="24"/>
        </w:rPr>
        <w:t xml:space="preserve"> and common sense,</w:t>
      </w:r>
      <w:r w:rsidRPr="009C7222">
        <w:rPr>
          <w:rFonts w:ascii="Times New Roman" w:hAnsi="Times New Roman" w:cs="Times New Roman"/>
          <w:sz w:val="24"/>
          <w:szCs w:val="24"/>
        </w:rPr>
        <w:t xml:space="preserve"> the public is justified in believing the </w:t>
      </w:r>
      <w:r w:rsidR="003553FA" w:rsidRPr="009C7222">
        <w:rPr>
          <w:rFonts w:ascii="Times New Roman" w:hAnsi="Times New Roman" w:cs="Times New Roman"/>
          <w:sz w:val="24"/>
          <w:szCs w:val="24"/>
        </w:rPr>
        <w:t xml:space="preserve">State </w:t>
      </w:r>
      <w:r w:rsidRPr="009C7222">
        <w:rPr>
          <w:rFonts w:ascii="Times New Roman" w:hAnsi="Times New Roman" w:cs="Times New Roman"/>
          <w:sz w:val="24"/>
          <w:szCs w:val="24"/>
        </w:rPr>
        <w:t xml:space="preserve">Bar incapable of unbiased consideration of the costs and benefits of proposals that would expand “access to justice,” even if not expanding “access to lawyers.”  </w:t>
      </w:r>
      <w:r w:rsidR="00891B30" w:rsidRPr="009C7222">
        <w:rPr>
          <w:rFonts w:ascii="Times New Roman" w:hAnsi="Times New Roman" w:cs="Times New Roman"/>
          <w:sz w:val="24"/>
          <w:szCs w:val="24"/>
        </w:rPr>
        <w:t xml:space="preserve">Even assuming that lawyers provide the highest level of legal service, consumers may need or desire, or, indeed, </w:t>
      </w:r>
      <w:proofErr w:type="gramStart"/>
      <w:r w:rsidR="00891B30" w:rsidRPr="009C7222">
        <w:rPr>
          <w:rFonts w:ascii="Times New Roman" w:hAnsi="Times New Roman" w:cs="Times New Roman"/>
          <w:sz w:val="24"/>
          <w:szCs w:val="24"/>
        </w:rPr>
        <w:t>may</w:t>
      </w:r>
      <w:proofErr w:type="gramEnd"/>
      <w:r w:rsidR="00891B30" w:rsidRPr="009C7222">
        <w:rPr>
          <w:rFonts w:ascii="Times New Roman" w:hAnsi="Times New Roman" w:cs="Times New Roman"/>
          <w:sz w:val="24"/>
          <w:szCs w:val="24"/>
        </w:rPr>
        <w:t xml:space="preserve"> only be able to afford, a “lower” level of legal service.  “Access to justice” no more requires access to lawyers than “access to transportation” demands access to BMW</w:t>
      </w:r>
      <w:r w:rsidR="00925CEC" w:rsidRPr="009C7222">
        <w:rPr>
          <w:rFonts w:ascii="Times New Roman" w:hAnsi="Times New Roman" w:cs="Times New Roman"/>
          <w:sz w:val="24"/>
          <w:szCs w:val="24"/>
        </w:rPr>
        <w:t>s</w:t>
      </w:r>
      <w:r w:rsidR="00891B30" w:rsidRPr="009C7222">
        <w:rPr>
          <w:rFonts w:ascii="Times New Roman" w:hAnsi="Times New Roman" w:cs="Times New Roman"/>
          <w:sz w:val="24"/>
          <w:szCs w:val="24"/>
        </w:rPr>
        <w:t xml:space="preserve">.  </w:t>
      </w:r>
      <w:r w:rsidRPr="009C7222">
        <w:rPr>
          <w:rFonts w:ascii="Times New Roman" w:hAnsi="Times New Roman" w:cs="Times New Roman"/>
          <w:sz w:val="24"/>
          <w:szCs w:val="24"/>
        </w:rPr>
        <w:t>Some people can only afford a Ford and not a BMW.  Some people prefer a Ford to a BMW.  Consumers deserve lower</w:t>
      </w:r>
      <w:r w:rsidR="008F6E79">
        <w:rPr>
          <w:rFonts w:ascii="Times New Roman" w:hAnsi="Times New Roman" w:cs="Times New Roman"/>
          <w:sz w:val="24"/>
          <w:szCs w:val="24"/>
        </w:rPr>
        <w:t>-</w:t>
      </w:r>
      <w:r w:rsidRPr="009C7222">
        <w:rPr>
          <w:rFonts w:ascii="Times New Roman" w:hAnsi="Times New Roman" w:cs="Times New Roman"/>
          <w:sz w:val="24"/>
          <w:szCs w:val="24"/>
        </w:rPr>
        <w:t xml:space="preserve">cost options in the legal field </w:t>
      </w:r>
      <w:r w:rsidR="008F6E79">
        <w:rPr>
          <w:rFonts w:ascii="Times New Roman" w:hAnsi="Times New Roman" w:cs="Times New Roman"/>
          <w:sz w:val="24"/>
          <w:szCs w:val="24"/>
        </w:rPr>
        <w:t xml:space="preserve">just </w:t>
      </w:r>
      <w:r w:rsidRPr="009C7222">
        <w:rPr>
          <w:rFonts w:ascii="Times New Roman" w:hAnsi="Times New Roman" w:cs="Times New Roman"/>
          <w:sz w:val="24"/>
          <w:szCs w:val="24"/>
        </w:rPr>
        <w:t xml:space="preserve">as they do in the transportation field.  We would immediately reject the notion that only BMW could decide what </w:t>
      </w:r>
      <w:r w:rsidRPr="009C7222">
        <w:rPr>
          <w:rFonts w:ascii="Times New Roman" w:hAnsi="Times New Roman" w:cs="Times New Roman"/>
          <w:sz w:val="24"/>
          <w:szCs w:val="24"/>
        </w:rPr>
        <w:lastRenderedPageBreak/>
        <w:t xml:space="preserve">transportation options the public was allowed.  </w:t>
      </w:r>
      <w:r w:rsidR="00167A25" w:rsidRPr="009C7222">
        <w:rPr>
          <w:rFonts w:ascii="Times New Roman" w:hAnsi="Times New Roman" w:cs="Times New Roman"/>
          <w:sz w:val="24"/>
          <w:szCs w:val="24"/>
        </w:rPr>
        <w:t>So too should we reject the notion that only</w:t>
      </w:r>
      <w:r w:rsidRPr="009C7222">
        <w:rPr>
          <w:rFonts w:ascii="Times New Roman" w:hAnsi="Times New Roman" w:cs="Times New Roman"/>
          <w:sz w:val="24"/>
          <w:szCs w:val="24"/>
        </w:rPr>
        <w:t xml:space="preserve"> lawyers </w:t>
      </w:r>
      <w:r w:rsidR="00167A25" w:rsidRPr="009C7222">
        <w:rPr>
          <w:rFonts w:ascii="Times New Roman" w:hAnsi="Times New Roman" w:cs="Times New Roman"/>
          <w:sz w:val="24"/>
          <w:szCs w:val="24"/>
        </w:rPr>
        <w:t xml:space="preserve">may </w:t>
      </w:r>
      <w:r w:rsidRPr="009C7222">
        <w:rPr>
          <w:rFonts w:ascii="Times New Roman" w:hAnsi="Times New Roman" w:cs="Times New Roman"/>
          <w:sz w:val="24"/>
          <w:szCs w:val="24"/>
        </w:rPr>
        <w:t>decide what legal</w:t>
      </w:r>
      <w:r w:rsidR="008F6E79">
        <w:rPr>
          <w:rFonts w:ascii="Times New Roman" w:hAnsi="Times New Roman" w:cs="Times New Roman"/>
          <w:sz w:val="24"/>
          <w:szCs w:val="24"/>
        </w:rPr>
        <w:t>-</w:t>
      </w:r>
      <w:r w:rsidRPr="009C7222">
        <w:rPr>
          <w:rFonts w:ascii="Times New Roman" w:hAnsi="Times New Roman" w:cs="Times New Roman"/>
          <w:sz w:val="24"/>
          <w:szCs w:val="24"/>
        </w:rPr>
        <w:t>assistance options the public is allowed.</w:t>
      </w:r>
    </w:p>
    <w:p w14:paraId="787070C2" w14:textId="7B520B4E" w:rsidR="00E973A5" w:rsidRPr="009C7222" w:rsidRDefault="00536D71" w:rsidP="00CB0E36">
      <w:pPr>
        <w:spacing w:after="240" w:line="240" w:lineRule="auto"/>
        <w:ind w:left="720" w:hanging="720"/>
        <w:rPr>
          <w:rFonts w:ascii="Times New Roman" w:hAnsi="Times New Roman" w:cs="Times New Roman"/>
          <w:b/>
          <w:sz w:val="24"/>
          <w:szCs w:val="24"/>
        </w:rPr>
      </w:pPr>
      <w:r w:rsidRPr="009C7222">
        <w:rPr>
          <w:rFonts w:ascii="Times New Roman" w:hAnsi="Times New Roman" w:cs="Times New Roman"/>
          <w:b/>
          <w:sz w:val="24"/>
          <w:szCs w:val="24"/>
        </w:rPr>
        <w:t>II</w:t>
      </w:r>
      <w:r w:rsidR="00E973A5" w:rsidRPr="009C7222">
        <w:rPr>
          <w:rFonts w:ascii="Times New Roman" w:hAnsi="Times New Roman" w:cs="Times New Roman"/>
          <w:b/>
          <w:sz w:val="24"/>
          <w:szCs w:val="24"/>
        </w:rPr>
        <w:t>I.</w:t>
      </w:r>
      <w:r w:rsidR="00E973A5" w:rsidRPr="009C7222">
        <w:rPr>
          <w:rFonts w:ascii="Times New Roman" w:hAnsi="Times New Roman" w:cs="Times New Roman"/>
          <w:b/>
          <w:sz w:val="24"/>
          <w:szCs w:val="24"/>
        </w:rPr>
        <w:tab/>
      </w:r>
      <w:r w:rsidR="00EB3AEB" w:rsidRPr="009C7222">
        <w:rPr>
          <w:rFonts w:ascii="Times New Roman" w:hAnsi="Times New Roman" w:cs="Times New Roman"/>
          <w:b/>
          <w:sz w:val="24"/>
          <w:szCs w:val="24"/>
        </w:rPr>
        <w:t xml:space="preserve">Because </w:t>
      </w:r>
      <w:r w:rsidR="0030037C" w:rsidRPr="009C7222">
        <w:rPr>
          <w:rFonts w:ascii="Times New Roman" w:hAnsi="Times New Roman" w:cs="Times New Roman"/>
          <w:b/>
          <w:sz w:val="24"/>
          <w:szCs w:val="24"/>
        </w:rPr>
        <w:t>the Supreme Court Has Taken Away Core Public</w:t>
      </w:r>
      <w:r w:rsidR="008F6E79">
        <w:rPr>
          <w:rFonts w:ascii="Times New Roman" w:hAnsi="Times New Roman" w:cs="Times New Roman"/>
          <w:b/>
          <w:sz w:val="24"/>
          <w:szCs w:val="24"/>
        </w:rPr>
        <w:t>-</w:t>
      </w:r>
      <w:r w:rsidR="0030037C" w:rsidRPr="009C7222">
        <w:rPr>
          <w:rFonts w:ascii="Times New Roman" w:hAnsi="Times New Roman" w:cs="Times New Roman"/>
          <w:b/>
          <w:sz w:val="24"/>
          <w:szCs w:val="24"/>
        </w:rPr>
        <w:t xml:space="preserve">Protection Functions from the Board of Governors, </w:t>
      </w:r>
      <w:r w:rsidR="00C059EA" w:rsidRPr="009C7222">
        <w:rPr>
          <w:rFonts w:ascii="Times New Roman" w:hAnsi="Times New Roman" w:cs="Times New Roman"/>
          <w:b/>
          <w:sz w:val="24"/>
          <w:szCs w:val="24"/>
        </w:rPr>
        <w:t xml:space="preserve">the Elimination of Arizona’s Integrated Bar </w:t>
      </w:r>
      <w:r w:rsidR="009C7222">
        <w:rPr>
          <w:rFonts w:ascii="Times New Roman" w:hAnsi="Times New Roman" w:cs="Times New Roman"/>
          <w:b/>
          <w:sz w:val="24"/>
          <w:szCs w:val="24"/>
        </w:rPr>
        <w:t xml:space="preserve">Will Not Adversely Affect Protection of the Public </w:t>
      </w:r>
    </w:p>
    <w:p w14:paraId="1E26DAA1" w14:textId="77777777" w:rsidR="008F6E79" w:rsidRDefault="00E66068" w:rsidP="00772175">
      <w:pPr>
        <w:spacing w:after="240" w:line="240" w:lineRule="auto"/>
        <w:ind w:firstLine="720"/>
        <w:rPr>
          <w:rFonts w:ascii="Times New Roman" w:hAnsi="Times New Roman" w:cs="Times New Roman"/>
          <w:sz w:val="24"/>
          <w:szCs w:val="24"/>
        </w:rPr>
      </w:pPr>
      <w:r w:rsidRPr="009C7222">
        <w:rPr>
          <w:rFonts w:ascii="Times New Roman" w:hAnsi="Times New Roman" w:cs="Times New Roman"/>
          <w:sz w:val="24"/>
          <w:szCs w:val="24"/>
        </w:rPr>
        <w:t xml:space="preserve">The examples above demonstrate that the </w:t>
      </w:r>
      <w:r w:rsidR="00092678" w:rsidRPr="009C7222">
        <w:rPr>
          <w:rFonts w:ascii="Times New Roman" w:hAnsi="Times New Roman" w:cs="Times New Roman"/>
          <w:sz w:val="24"/>
          <w:szCs w:val="24"/>
        </w:rPr>
        <w:t xml:space="preserve">integrated </w:t>
      </w:r>
      <w:r w:rsidRPr="009C7222">
        <w:rPr>
          <w:rFonts w:ascii="Times New Roman" w:hAnsi="Times New Roman" w:cs="Times New Roman"/>
          <w:sz w:val="24"/>
          <w:szCs w:val="24"/>
        </w:rPr>
        <w:t>State Bar</w:t>
      </w:r>
      <w:r w:rsidR="00092678" w:rsidRPr="009C7222">
        <w:rPr>
          <w:rFonts w:ascii="Times New Roman" w:hAnsi="Times New Roman" w:cs="Times New Roman"/>
          <w:sz w:val="24"/>
          <w:szCs w:val="24"/>
        </w:rPr>
        <w:t xml:space="preserve"> has </w:t>
      </w:r>
      <w:r w:rsidRPr="009C7222">
        <w:rPr>
          <w:rFonts w:ascii="Times New Roman" w:hAnsi="Times New Roman" w:cs="Times New Roman"/>
          <w:sz w:val="24"/>
          <w:szCs w:val="24"/>
        </w:rPr>
        <w:t xml:space="preserve">really been looking out </w:t>
      </w:r>
      <w:r w:rsidR="00092678" w:rsidRPr="009C7222">
        <w:rPr>
          <w:rFonts w:ascii="Times New Roman" w:hAnsi="Times New Roman" w:cs="Times New Roman"/>
          <w:sz w:val="24"/>
          <w:szCs w:val="24"/>
        </w:rPr>
        <w:t>for the economic interests of la</w:t>
      </w:r>
      <w:r w:rsidR="007C7506" w:rsidRPr="009C7222">
        <w:rPr>
          <w:rFonts w:ascii="Times New Roman" w:hAnsi="Times New Roman" w:cs="Times New Roman"/>
          <w:sz w:val="24"/>
          <w:szCs w:val="24"/>
        </w:rPr>
        <w:t>w</w:t>
      </w:r>
      <w:r w:rsidR="00092678" w:rsidRPr="009C7222">
        <w:rPr>
          <w:rFonts w:ascii="Times New Roman" w:hAnsi="Times New Roman" w:cs="Times New Roman"/>
          <w:sz w:val="24"/>
          <w:szCs w:val="24"/>
        </w:rPr>
        <w:t>yers</w:t>
      </w:r>
      <w:r w:rsidRPr="009C7222">
        <w:rPr>
          <w:rFonts w:ascii="Times New Roman" w:hAnsi="Times New Roman" w:cs="Times New Roman"/>
          <w:sz w:val="24"/>
          <w:szCs w:val="24"/>
        </w:rPr>
        <w:t xml:space="preserve">.  This is bad, and it needs to stop.  Stopping </w:t>
      </w:r>
      <w:r w:rsidR="00092678" w:rsidRPr="009C7222">
        <w:rPr>
          <w:rFonts w:ascii="Times New Roman" w:hAnsi="Times New Roman" w:cs="Times New Roman"/>
          <w:sz w:val="24"/>
          <w:szCs w:val="24"/>
        </w:rPr>
        <w:t xml:space="preserve">the integrated bar’s abuses will not </w:t>
      </w:r>
      <w:r w:rsidRPr="009C7222">
        <w:rPr>
          <w:rFonts w:ascii="Times New Roman" w:hAnsi="Times New Roman" w:cs="Times New Roman"/>
          <w:sz w:val="24"/>
          <w:szCs w:val="24"/>
        </w:rPr>
        <w:t xml:space="preserve">cause collateral damage to the core </w:t>
      </w:r>
      <w:r w:rsidR="008F6E79" w:rsidRPr="009C7222">
        <w:rPr>
          <w:rFonts w:ascii="Times New Roman" w:hAnsi="Times New Roman" w:cs="Times New Roman"/>
          <w:sz w:val="24"/>
          <w:szCs w:val="24"/>
        </w:rPr>
        <w:t>public</w:t>
      </w:r>
      <w:r w:rsidR="008F6E79">
        <w:rPr>
          <w:rFonts w:ascii="Times New Roman" w:hAnsi="Times New Roman" w:cs="Times New Roman"/>
          <w:sz w:val="24"/>
          <w:szCs w:val="24"/>
        </w:rPr>
        <w:t>-</w:t>
      </w:r>
      <w:r w:rsidR="00092678" w:rsidRPr="009C7222">
        <w:rPr>
          <w:rFonts w:ascii="Times New Roman" w:hAnsi="Times New Roman" w:cs="Times New Roman"/>
          <w:sz w:val="24"/>
          <w:szCs w:val="24"/>
        </w:rPr>
        <w:t>protection function</w:t>
      </w:r>
      <w:r w:rsidR="00E73997">
        <w:rPr>
          <w:rFonts w:ascii="Times New Roman" w:hAnsi="Times New Roman" w:cs="Times New Roman"/>
          <w:sz w:val="24"/>
          <w:szCs w:val="24"/>
        </w:rPr>
        <w:t>s</w:t>
      </w:r>
      <w:r w:rsidRPr="009C7222">
        <w:rPr>
          <w:rFonts w:ascii="Times New Roman" w:hAnsi="Times New Roman" w:cs="Times New Roman"/>
          <w:sz w:val="24"/>
          <w:szCs w:val="24"/>
        </w:rPr>
        <w:t xml:space="preserve"> </w:t>
      </w:r>
      <w:r w:rsidR="00092678" w:rsidRPr="009C7222">
        <w:rPr>
          <w:rFonts w:ascii="Times New Roman" w:hAnsi="Times New Roman" w:cs="Times New Roman"/>
          <w:sz w:val="24"/>
          <w:szCs w:val="24"/>
        </w:rPr>
        <w:t>of the State Bar</w:t>
      </w:r>
      <w:r w:rsidR="00C843F4">
        <w:rPr>
          <w:rFonts w:ascii="Times New Roman" w:hAnsi="Times New Roman" w:cs="Times New Roman"/>
          <w:sz w:val="24"/>
          <w:szCs w:val="24"/>
        </w:rPr>
        <w:t xml:space="preserve"> because,</w:t>
      </w:r>
      <w:r w:rsidR="00D727A5" w:rsidRPr="009C7222">
        <w:rPr>
          <w:rFonts w:ascii="Times New Roman" w:hAnsi="Times New Roman" w:cs="Times New Roman"/>
          <w:sz w:val="24"/>
          <w:szCs w:val="24"/>
        </w:rPr>
        <w:t xml:space="preserve"> </w:t>
      </w:r>
      <w:r w:rsidR="00C843F4">
        <w:rPr>
          <w:rFonts w:ascii="Times New Roman" w:hAnsi="Times New Roman" w:cs="Times New Roman"/>
          <w:sz w:val="24"/>
          <w:szCs w:val="24"/>
        </w:rPr>
        <w:t>a</w:t>
      </w:r>
      <w:r w:rsidR="00092678" w:rsidRPr="009C7222">
        <w:rPr>
          <w:rFonts w:ascii="Times New Roman" w:hAnsi="Times New Roman" w:cs="Times New Roman"/>
          <w:sz w:val="24"/>
          <w:szCs w:val="24"/>
        </w:rPr>
        <w:t xml:space="preserve">s noted above, </w:t>
      </w:r>
      <w:r w:rsidR="00E973A5" w:rsidRPr="009C7222">
        <w:rPr>
          <w:rFonts w:ascii="Times New Roman" w:hAnsi="Times New Roman" w:cs="Times New Roman"/>
          <w:sz w:val="24"/>
          <w:szCs w:val="24"/>
        </w:rPr>
        <w:t xml:space="preserve">the Arizona Supreme Court has already removed </w:t>
      </w:r>
      <w:r w:rsidR="002924E7" w:rsidRPr="009C7222">
        <w:rPr>
          <w:rFonts w:ascii="Times New Roman" w:hAnsi="Times New Roman" w:cs="Times New Roman"/>
          <w:sz w:val="24"/>
          <w:szCs w:val="24"/>
        </w:rPr>
        <w:t>most</w:t>
      </w:r>
      <w:r w:rsidR="00E973A5" w:rsidRPr="009C7222">
        <w:rPr>
          <w:rFonts w:ascii="Times New Roman" w:hAnsi="Times New Roman" w:cs="Times New Roman"/>
          <w:sz w:val="24"/>
          <w:szCs w:val="24"/>
        </w:rPr>
        <w:t xml:space="preserve"> of th</w:t>
      </w:r>
      <w:r w:rsidR="00E73997">
        <w:rPr>
          <w:rFonts w:ascii="Times New Roman" w:hAnsi="Times New Roman" w:cs="Times New Roman"/>
          <w:sz w:val="24"/>
          <w:szCs w:val="24"/>
        </w:rPr>
        <w:t>os</w:t>
      </w:r>
      <w:r w:rsidR="00E973A5" w:rsidRPr="009C7222">
        <w:rPr>
          <w:rFonts w:ascii="Times New Roman" w:hAnsi="Times New Roman" w:cs="Times New Roman"/>
          <w:sz w:val="24"/>
          <w:szCs w:val="24"/>
        </w:rPr>
        <w:t xml:space="preserve">e functions </w:t>
      </w:r>
      <w:r w:rsidR="00AF2B1A" w:rsidRPr="009C7222">
        <w:rPr>
          <w:rFonts w:ascii="Times New Roman" w:hAnsi="Times New Roman" w:cs="Times New Roman"/>
          <w:sz w:val="24"/>
          <w:szCs w:val="24"/>
        </w:rPr>
        <w:t xml:space="preserve">from the </w:t>
      </w:r>
      <w:r w:rsidR="00EB3AEB" w:rsidRPr="009C7222">
        <w:rPr>
          <w:rFonts w:ascii="Times New Roman" w:hAnsi="Times New Roman" w:cs="Times New Roman"/>
          <w:sz w:val="24"/>
          <w:szCs w:val="24"/>
        </w:rPr>
        <w:t xml:space="preserve">oversight of the </w:t>
      </w:r>
      <w:r w:rsidR="002924E7" w:rsidRPr="009C7222">
        <w:rPr>
          <w:rFonts w:ascii="Times New Roman" w:hAnsi="Times New Roman" w:cs="Times New Roman"/>
          <w:sz w:val="24"/>
          <w:szCs w:val="24"/>
        </w:rPr>
        <w:t xml:space="preserve">lawyer-elected </w:t>
      </w:r>
      <w:r w:rsidR="00AF2B1A" w:rsidRPr="009C7222">
        <w:rPr>
          <w:rFonts w:ascii="Times New Roman" w:hAnsi="Times New Roman" w:cs="Times New Roman"/>
          <w:sz w:val="24"/>
          <w:szCs w:val="24"/>
        </w:rPr>
        <w:t>Board of Governors</w:t>
      </w:r>
      <w:r w:rsidR="00ED6C71" w:rsidRPr="009C7222">
        <w:rPr>
          <w:rFonts w:ascii="Times New Roman" w:hAnsi="Times New Roman" w:cs="Times New Roman"/>
          <w:sz w:val="24"/>
          <w:szCs w:val="24"/>
        </w:rPr>
        <w:t xml:space="preserve">.  </w:t>
      </w:r>
    </w:p>
    <w:p w14:paraId="0CA2A935" w14:textId="539E2775" w:rsidR="00E973A5" w:rsidRPr="009C7222" w:rsidRDefault="009C7222" w:rsidP="00772175">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The functions of the State Bar that serve to protect the public are</w:t>
      </w:r>
      <w:r w:rsidR="00C843F4">
        <w:rPr>
          <w:rFonts w:ascii="Times New Roman" w:hAnsi="Times New Roman" w:cs="Times New Roman"/>
          <w:sz w:val="24"/>
          <w:szCs w:val="24"/>
        </w:rPr>
        <w:t xml:space="preserve"> today</w:t>
      </w:r>
      <w:r>
        <w:rPr>
          <w:rFonts w:ascii="Times New Roman" w:hAnsi="Times New Roman" w:cs="Times New Roman"/>
          <w:sz w:val="24"/>
          <w:szCs w:val="24"/>
        </w:rPr>
        <w:t xml:space="preserve"> handled </w:t>
      </w:r>
      <w:r w:rsidR="00C843F4">
        <w:rPr>
          <w:rFonts w:ascii="Times New Roman" w:hAnsi="Times New Roman" w:cs="Times New Roman"/>
          <w:sz w:val="24"/>
          <w:szCs w:val="24"/>
        </w:rPr>
        <w:t xml:space="preserve">either </w:t>
      </w:r>
      <w:r>
        <w:rPr>
          <w:rFonts w:ascii="Times New Roman" w:hAnsi="Times New Roman" w:cs="Times New Roman"/>
          <w:sz w:val="24"/>
          <w:szCs w:val="24"/>
        </w:rPr>
        <w:t>by separate committees or other groups at the Supreme Court or professional staff at the State Bar free from the control of the Board of Governors</w:t>
      </w:r>
      <w:r w:rsidR="00E973A5" w:rsidRPr="009C7222">
        <w:rPr>
          <w:rFonts w:ascii="Times New Roman" w:hAnsi="Times New Roman" w:cs="Times New Roman"/>
          <w:sz w:val="24"/>
          <w:szCs w:val="24"/>
        </w:rPr>
        <w:t>:</w:t>
      </w:r>
    </w:p>
    <w:p w14:paraId="57420AED" w14:textId="1588A4D4" w:rsidR="00E973A5" w:rsidRPr="00DF7A20" w:rsidRDefault="00E973A5"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9C7222">
        <w:rPr>
          <w:rFonts w:ascii="Times New Roman" w:hAnsi="Times New Roman" w:cs="Times New Roman"/>
          <w:sz w:val="24"/>
          <w:szCs w:val="24"/>
        </w:rPr>
        <w:t xml:space="preserve">Judging the qualifications of applicants and admission to the Bar is </w:t>
      </w:r>
      <w:r w:rsidR="00020628" w:rsidRPr="009C7222">
        <w:rPr>
          <w:rFonts w:ascii="Times New Roman" w:hAnsi="Times New Roman" w:cs="Times New Roman"/>
          <w:sz w:val="24"/>
          <w:szCs w:val="24"/>
        </w:rPr>
        <w:t>not</w:t>
      </w:r>
      <w:r w:rsidRPr="009C7222">
        <w:rPr>
          <w:rFonts w:ascii="Times New Roman" w:hAnsi="Times New Roman" w:cs="Times New Roman"/>
          <w:sz w:val="24"/>
          <w:szCs w:val="24"/>
        </w:rPr>
        <w:t xml:space="preserve"> handled by the </w:t>
      </w:r>
      <w:r w:rsidR="003F52DD" w:rsidRPr="009C7222">
        <w:rPr>
          <w:rFonts w:ascii="Times New Roman" w:hAnsi="Times New Roman" w:cs="Times New Roman"/>
          <w:sz w:val="24"/>
          <w:szCs w:val="24"/>
        </w:rPr>
        <w:t xml:space="preserve">State </w:t>
      </w:r>
      <w:r w:rsidRPr="009C7222">
        <w:rPr>
          <w:rFonts w:ascii="Times New Roman" w:hAnsi="Times New Roman" w:cs="Times New Roman"/>
          <w:sz w:val="24"/>
          <w:szCs w:val="24"/>
        </w:rPr>
        <w:t>Bar.  Rather, these functions are handled by professional staff and separate volunteer committee</w:t>
      </w:r>
      <w:r w:rsidR="00020628" w:rsidRPr="009C7222">
        <w:rPr>
          <w:rFonts w:ascii="Times New Roman" w:hAnsi="Times New Roman" w:cs="Times New Roman"/>
          <w:sz w:val="24"/>
          <w:szCs w:val="24"/>
        </w:rPr>
        <w:t>s</w:t>
      </w:r>
      <w:r w:rsidRPr="009C7222">
        <w:rPr>
          <w:rFonts w:ascii="Times New Roman" w:hAnsi="Times New Roman" w:cs="Times New Roman"/>
          <w:sz w:val="24"/>
          <w:szCs w:val="24"/>
        </w:rPr>
        <w:t xml:space="preserve"> housed at the Court itself.</w:t>
      </w:r>
      <w:r w:rsidR="00020628" w:rsidRPr="009C7222">
        <w:rPr>
          <w:rFonts w:ascii="Times New Roman" w:hAnsi="Times New Roman" w:cs="Times New Roman"/>
          <w:sz w:val="24"/>
          <w:szCs w:val="24"/>
        </w:rPr>
        <w:t xml:space="preserve">  </w:t>
      </w:r>
      <w:r w:rsidR="0074305B">
        <w:rPr>
          <w:rFonts w:ascii="Times New Roman" w:hAnsi="Times New Roman" w:cs="Times New Roman"/>
          <w:sz w:val="24"/>
          <w:szCs w:val="24"/>
          <w:shd w:val="clear" w:color="auto" w:fill="FFFFFF"/>
        </w:rPr>
        <w:t xml:space="preserve">Ariz. R. Sup. Ct. </w:t>
      </w:r>
      <w:r w:rsidR="00020628" w:rsidRPr="009C7222">
        <w:rPr>
          <w:rFonts w:ascii="Times New Roman" w:hAnsi="Times New Roman" w:cs="Times New Roman"/>
          <w:sz w:val="24"/>
          <w:szCs w:val="24"/>
          <w:shd w:val="clear" w:color="auto" w:fill="FFFFFF"/>
        </w:rPr>
        <w:t>33</w:t>
      </w:r>
      <w:r w:rsidR="00020628" w:rsidRPr="009C7222">
        <w:rPr>
          <w:rStyle w:val="apple-converted-space"/>
          <w:rFonts w:ascii="Times New Roman" w:hAnsi="Times New Roman" w:cs="Times New Roman"/>
          <w:sz w:val="20"/>
          <w:szCs w:val="20"/>
          <w:shd w:val="clear" w:color="auto" w:fill="FFFFFF"/>
        </w:rPr>
        <w:t>.</w:t>
      </w:r>
    </w:p>
    <w:p w14:paraId="1BAA1A8A" w14:textId="4107B5C9" w:rsidR="00E973A5" w:rsidRPr="009C7222" w:rsidRDefault="00E973A5"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865E7D">
        <w:rPr>
          <w:rFonts w:ascii="Times New Roman" w:hAnsi="Times New Roman" w:cs="Times New Roman"/>
          <w:sz w:val="24"/>
          <w:szCs w:val="24"/>
        </w:rPr>
        <w:t xml:space="preserve">Prosecution of </w:t>
      </w:r>
      <w:r w:rsidR="00773017" w:rsidRPr="001C4B4C">
        <w:rPr>
          <w:rFonts w:ascii="Times New Roman" w:hAnsi="Times New Roman" w:cs="Times New Roman"/>
          <w:sz w:val="24"/>
          <w:szCs w:val="24"/>
        </w:rPr>
        <w:t xml:space="preserve">lawyer </w:t>
      </w:r>
      <w:r w:rsidRPr="001C4B4C">
        <w:rPr>
          <w:rFonts w:ascii="Times New Roman" w:hAnsi="Times New Roman" w:cs="Times New Roman"/>
          <w:sz w:val="24"/>
          <w:szCs w:val="24"/>
        </w:rPr>
        <w:t xml:space="preserve">disciplinary matters is </w:t>
      </w:r>
      <w:r w:rsidR="00020628" w:rsidRPr="000C3E8E">
        <w:rPr>
          <w:rFonts w:ascii="Times New Roman" w:hAnsi="Times New Roman" w:cs="Times New Roman"/>
          <w:sz w:val="24"/>
          <w:szCs w:val="24"/>
        </w:rPr>
        <w:t>handled as if the State Bar were a purely regulatory body.</w:t>
      </w:r>
      <w:r w:rsidRPr="00E5661A">
        <w:rPr>
          <w:rFonts w:ascii="Times New Roman" w:hAnsi="Times New Roman" w:cs="Times New Roman"/>
          <w:sz w:val="24"/>
          <w:szCs w:val="24"/>
        </w:rPr>
        <w:t xml:space="preserve">  The Court has established a professional disciplinary prosecution department that, though physically housed in the </w:t>
      </w:r>
      <w:r w:rsidR="003F52DD" w:rsidRPr="001046EA">
        <w:rPr>
          <w:rFonts w:ascii="Times New Roman" w:hAnsi="Times New Roman" w:cs="Times New Roman"/>
          <w:sz w:val="24"/>
          <w:szCs w:val="24"/>
        </w:rPr>
        <w:t xml:space="preserve">State </w:t>
      </w:r>
      <w:r w:rsidRPr="001046EA">
        <w:rPr>
          <w:rFonts w:ascii="Times New Roman" w:hAnsi="Times New Roman" w:cs="Times New Roman"/>
          <w:sz w:val="24"/>
          <w:szCs w:val="24"/>
        </w:rPr>
        <w:t>Bar</w:t>
      </w:r>
      <w:r w:rsidR="003F52DD" w:rsidRPr="001046EA">
        <w:rPr>
          <w:rFonts w:ascii="Times New Roman" w:hAnsi="Times New Roman" w:cs="Times New Roman"/>
          <w:sz w:val="24"/>
          <w:szCs w:val="24"/>
        </w:rPr>
        <w:t xml:space="preserve">’s </w:t>
      </w:r>
      <w:r w:rsidRPr="001046EA">
        <w:rPr>
          <w:rFonts w:ascii="Times New Roman" w:hAnsi="Times New Roman" w:cs="Times New Roman"/>
          <w:sz w:val="24"/>
          <w:szCs w:val="24"/>
        </w:rPr>
        <w:t xml:space="preserve">offices, is not overseen by the </w:t>
      </w:r>
      <w:r w:rsidR="003F52DD" w:rsidRPr="009C7222">
        <w:rPr>
          <w:rFonts w:ascii="Times New Roman" w:hAnsi="Times New Roman" w:cs="Times New Roman"/>
          <w:sz w:val="24"/>
          <w:szCs w:val="24"/>
        </w:rPr>
        <w:t xml:space="preserve">State </w:t>
      </w:r>
      <w:r w:rsidRPr="009C7222">
        <w:rPr>
          <w:rFonts w:ascii="Times New Roman" w:hAnsi="Times New Roman" w:cs="Times New Roman"/>
          <w:sz w:val="24"/>
          <w:szCs w:val="24"/>
        </w:rPr>
        <w:t>Bar</w:t>
      </w:r>
      <w:r w:rsidR="003F52DD" w:rsidRPr="009C7222">
        <w:rPr>
          <w:rFonts w:ascii="Times New Roman" w:hAnsi="Times New Roman" w:cs="Times New Roman"/>
          <w:sz w:val="24"/>
          <w:szCs w:val="24"/>
        </w:rPr>
        <w:t>’s</w:t>
      </w:r>
      <w:r w:rsidRPr="009C7222">
        <w:rPr>
          <w:rFonts w:ascii="Times New Roman" w:hAnsi="Times New Roman" w:cs="Times New Roman"/>
          <w:sz w:val="24"/>
          <w:szCs w:val="24"/>
        </w:rPr>
        <w:t xml:space="preserve"> Board of Governors.  As the current </w:t>
      </w:r>
      <w:r w:rsidR="003F52DD" w:rsidRPr="009C7222">
        <w:rPr>
          <w:rFonts w:ascii="Times New Roman" w:hAnsi="Times New Roman" w:cs="Times New Roman"/>
          <w:sz w:val="24"/>
          <w:szCs w:val="24"/>
        </w:rPr>
        <w:t xml:space="preserve">State Bar </w:t>
      </w:r>
      <w:r w:rsidR="008F6E79">
        <w:rPr>
          <w:rFonts w:ascii="Times New Roman" w:hAnsi="Times New Roman" w:cs="Times New Roman"/>
          <w:sz w:val="24"/>
          <w:szCs w:val="24"/>
        </w:rPr>
        <w:t>p</w:t>
      </w:r>
      <w:r w:rsidR="008F6E79" w:rsidRPr="009C7222">
        <w:rPr>
          <w:rFonts w:ascii="Times New Roman" w:hAnsi="Times New Roman" w:cs="Times New Roman"/>
          <w:sz w:val="24"/>
          <w:szCs w:val="24"/>
        </w:rPr>
        <w:t>resident</w:t>
      </w:r>
      <w:r w:rsidR="003F52DD" w:rsidRPr="009C7222">
        <w:rPr>
          <w:rFonts w:ascii="Times New Roman" w:hAnsi="Times New Roman" w:cs="Times New Roman"/>
          <w:sz w:val="24"/>
          <w:szCs w:val="24"/>
        </w:rPr>
        <w:t>-</w:t>
      </w:r>
      <w:r w:rsidR="008F6E79">
        <w:rPr>
          <w:rFonts w:ascii="Times New Roman" w:hAnsi="Times New Roman" w:cs="Times New Roman"/>
          <w:sz w:val="24"/>
          <w:szCs w:val="24"/>
        </w:rPr>
        <w:t>e</w:t>
      </w:r>
      <w:r w:rsidR="003F52DD" w:rsidRPr="009C7222">
        <w:rPr>
          <w:rFonts w:ascii="Times New Roman" w:hAnsi="Times New Roman" w:cs="Times New Roman"/>
          <w:sz w:val="24"/>
          <w:szCs w:val="24"/>
        </w:rPr>
        <w:t>lect</w:t>
      </w:r>
      <w:r w:rsidRPr="009C7222">
        <w:rPr>
          <w:rFonts w:ascii="Times New Roman" w:hAnsi="Times New Roman" w:cs="Times New Roman"/>
          <w:sz w:val="24"/>
          <w:szCs w:val="24"/>
        </w:rPr>
        <w:t xml:space="preserve"> has explained</w:t>
      </w:r>
      <w:r w:rsidR="008F6E79">
        <w:rPr>
          <w:rFonts w:ascii="Times New Roman" w:hAnsi="Times New Roman" w:cs="Times New Roman"/>
          <w:sz w:val="24"/>
          <w:szCs w:val="24"/>
        </w:rPr>
        <w:t>,</w:t>
      </w:r>
      <w:r w:rsidRPr="009C7222">
        <w:rPr>
          <w:rFonts w:ascii="Times New Roman" w:hAnsi="Times New Roman" w:cs="Times New Roman"/>
          <w:sz w:val="24"/>
          <w:szCs w:val="24"/>
        </w:rPr>
        <w:t xml:space="preserve"> “the Board is no longer directly involved in individual cases of attorney discipline.  Still, the Board does ultimately oversee the budget of the disciplinary department.”</w:t>
      </w:r>
    </w:p>
    <w:p w14:paraId="67C8DDF2" w14:textId="5D6B74E2" w:rsidR="00084262" w:rsidRPr="00DF7A20" w:rsidRDefault="00084262"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9C7222">
        <w:rPr>
          <w:rFonts w:ascii="Times New Roman" w:hAnsi="Times New Roman" w:cs="Times New Roman"/>
          <w:sz w:val="24"/>
          <w:szCs w:val="24"/>
        </w:rPr>
        <w:lastRenderedPageBreak/>
        <w:t xml:space="preserve">Adjudication of disciplinary matters is no longer handled by the State Bar.  The Court has created a permanent, separate disciplinary judge and hearing panels to adjudicate disciplinary matters.  The </w:t>
      </w:r>
      <w:r w:rsidR="008F6E79">
        <w:rPr>
          <w:rFonts w:ascii="Times New Roman" w:hAnsi="Times New Roman" w:cs="Times New Roman"/>
          <w:sz w:val="24"/>
          <w:szCs w:val="24"/>
        </w:rPr>
        <w:t>c</w:t>
      </w:r>
      <w:r w:rsidR="008F6E79" w:rsidRPr="009C7222">
        <w:rPr>
          <w:rFonts w:ascii="Times New Roman" w:hAnsi="Times New Roman" w:cs="Times New Roman"/>
          <w:sz w:val="24"/>
          <w:szCs w:val="24"/>
        </w:rPr>
        <w:t xml:space="preserve">hief </w:t>
      </w:r>
      <w:r w:rsidR="008F6E79">
        <w:rPr>
          <w:rFonts w:ascii="Times New Roman" w:hAnsi="Times New Roman" w:cs="Times New Roman"/>
          <w:sz w:val="24"/>
          <w:szCs w:val="24"/>
        </w:rPr>
        <w:t>j</w:t>
      </w:r>
      <w:r w:rsidR="008F6E79" w:rsidRPr="009C7222">
        <w:rPr>
          <w:rFonts w:ascii="Times New Roman" w:hAnsi="Times New Roman" w:cs="Times New Roman"/>
          <w:sz w:val="24"/>
          <w:szCs w:val="24"/>
        </w:rPr>
        <w:t>ustice</w:t>
      </w:r>
      <w:r w:rsidRPr="009C7222">
        <w:rPr>
          <w:rFonts w:ascii="Times New Roman" w:hAnsi="Times New Roman" w:cs="Times New Roman"/>
          <w:sz w:val="24"/>
          <w:szCs w:val="24"/>
        </w:rPr>
        <w:t xml:space="preserve">, not the State Bar, is responsible for the disciplinary judge and hearing panels. </w:t>
      </w:r>
      <w:r w:rsidRPr="009C7222">
        <w:rPr>
          <w:rFonts w:ascii="Times New Roman" w:hAnsi="Times New Roman" w:cs="Times New Roman"/>
          <w:sz w:val="24"/>
          <w:szCs w:val="24"/>
          <w:shd w:val="clear" w:color="auto" w:fill="FFFFFF"/>
        </w:rPr>
        <w:t xml:space="preserve"> </w:t>
      </w:r>
      <w:r w:rsidR="0074305B">
        <w:rPr>
          <w:rFonts w:ascii="Times New Roman" w:hAnsi="Times New Roman" w:cs="Times New Roman"/>
          <w:sz w:val="24"/>
          <w:szCs w:val="24"/>
          <w:shd w:val="clear" w:color="auto" w:fill="FFFFFF"/>
        </w:rPr>
        <w:t xml:space="preserve">Ariz. R. Sup. Ct. </w:t>
      </w:r>
      <w:r w:rsidRPr="009C7222">
        <w:rPr>
          <w:rFonts w:ascii="Times New Roman" w:hAnsi="Times New Roman" w:cs="Times New Roman"/>
          <w:sz w:val="24"/>
          <w:szCs w:val="24"/>
          <w:shd w:val="clear" w:color="auto" w:fill="FFFFFF"/>
        </w:rPr>
        <w:t>51 &amp; 52</w:t>
      </w:r>
      <w:r w:rsidRPr="009C7222">
        <w:rPr>
          <w:rStyle w:val="apple-converted-space"/>
          <w:rFonts w:ascii="Times New Roman" w:hAnsi="Times New Roman" w:cs="Times New Roman"/>
          <w:sz w:val="20"/>
          <w:szCs w:val="20"/>
          <w:shd w:val="clear" w:color="auto" w:fill="FFFFFF"/>
        </w:rPr>
        <w:t>.</w:t>
      </w:r>
    </w:p>
    <w:p w14:paraId="1FF78780" w14:textId="7E6FECA5" w:rsidR="00773017" w:rsidRPr="001046EA" w:rsidRDefault="00E973A5"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865E7D">
        <w:rPr>
          <w:rFonts w:ascii="Times New Roman" w:hAnsi="Times New Roman" w:cs="Times New Roman"/>
          <w:sz w:val="24"/>
          <w:szCs w:val="24"/>
        </w:rPr>
        <w:t xml:space="preserve">Prosecution </w:t>
      </w:r>
      <w:r w:rsidR="00773017" w:rsidRPr="001C4B4C">
        <w:rPr>
          <w:rFonts w:ascii="Times New Roman" w:hAnsi="Times New Roman" w:cs="Times New Roman"/>
          <w:sz w:val="24"/>
          <w:szCs w:val="24"/>
        </w:rPr>
        <w:t xml:space="preserve">of </w:t>
      </w:r>
      <w:r w:rsidRPr="001C4B4C">
        <w:rPr>
          <w:rFonts w:ascii="Times New Roman" w:hAnsi="Times New Roman" w:cs="Times New Roman"/>
          <w:sz w:val="24"/>
          <w:szCs w:val="24"/>
        </w:rPr>
        <w:t xml:space="preserve">the unlicensed practice of law is </w:t>
      </w:r>
      <w:r w:rsidR="00773017" w:rsidRPr="000C3E8E">
        <w:rPr>
          <w:rFonts w:ascii="Times New Roman" w:hAnsi="Times New Roman" w:cs="Times New Roman"/>
          <w:sz w:val="24"/>
          <w:szCs w:val="24"/>
        </w:rPr>
        <w:t xml:space="preserve">handled </w:t>
      </w:r>
      <w:r w:rsidR="00272B5B" w:rsidRPr="000C3E8E">
        <w:rPr>
          <w:rFonts w:ascii="Times New Roman" w:hAnsi="Times New Roman" w:cs="Times New Roman"/>
          <w:sz w:val="24"/>
          <w:szCs w:val="24"/>
        </w:rPr>
        <w:t xml:space="preserve">as the prosecution </w:t>
      </w:r>
      <w:r w:rsidR="00773017" w:rsidRPr="000C3E8E">
        <w:rPr>
          <w:rFonts w:ascii="Times New Roman" w:hAnsi="Times New Roman" w:cs="Times New Roman"/>
          <w:sz w:val="24"/>
          <w:szCs w:val="24"/>
        </w:rPr>
        <w:t>of lawyer discipline</w:t>
      </w:r>
      <w:r w:rsidR="00272B5B" w:rsidRPr="00E5661A">
        <w:rPr>
          <w:rFonts w:ascii="Times New Roman" w:hAnsi="Times New Roman" w:cs="Times New Roman"/>
          <w:sz w:val="24"/>
          <w:szCs w:val="24"/>
        </w:rPr>
        <w:t xml:space="preserve"> is</w:t>
      </w:r>
      <w:r w:rsidR="00084262" w:rsidRPr="001046EA">
        <w:rPr>
          <w:rFonts w:ascii="Times New Roman" w:hAnsi="Times New Roman" w:cs="Times New Roman"/>
          <w:sz w:val="24"/>
          <w:szCs w:val="24"/>
        </w:rPr>
        <w:t xml:space="preserve"> handled</w:t>
      </w:r>
      <w:r w:rsidR="00272B5B" w:rsidRPr="001046EA">
        <w:rPr>
          <w:rFonts w:ascii="Times New Roman" w:hAnsi="Times New Roman" w:cs="Times New Roman"/>
          <w:sz w:val="24"/>
          <w:szCs w:val="24"/>
        </w:rPr>
        <w:t xml:space="preserve">.  </w:t>
      </w:r>
      <w:r w:rsidR="0074305B">
        <w:rPr>
          <w:rFonts w:ascii="Times New Roman" w:hAnsi="Times New Roman" w:cs="Times New Roman"/>
          <w:sz w:val="24"/>
          <w:szCs w:val="24"/>
        </w:rPr>
        <w:t xml:space="preserve">Ariz. R. Sup. Ct. </w:t>
      </w:r>
      <w:r w:rsidR="00272B5B" w:rsidRPr="001046EA">
        <w:rPr>
          <w:rFonts w:ascii="Times New Roman" w:hAnsi="Times New Roman" w:cs="Times New Roman"/>
          <w:sz w:val="24"/>
          <w:szCs w:val="24"/>
        </w:rPr>
        <w:t>31(a</w:t>
      </w:r>
      <w:proofErr w:type="gramStart"/>
      <w:r w:rsidR="00272B5B" w:rsidRPr="001046EA">
        <w:rPr>
          <w:rFonts w:ascii="Times New Roman" w:hAnsi="Times New Roman" w:cs="Times New Roman"/>
          <w:sz w:val="24"/>
          <w:szCs w:val="24"/>
        </w:rPr>
        <w:t>)(</w:t>
      </w:r>
      <w:proofErr w:type="gramEnd"/>
      <w:r w:rsidR="00272B5B" w:rsidRPr="001046EA">
        <w:rPr>
          <w:rFonts w:ascii="Times New Roman" w:hAnsi="Times New Roman" w:cs="Times New Roman"/>
          <w:sz w:val="24"/>
          <w:szCs w:val="24"/>
        </w:rPr>
        <w:t>2)(B), 46(b), 77(b)</w:t>
      </w:r>
      <w:r w:rsidR="00DE7BC1" w:rsidRPr="001046EA">
        <w:rPr>
          <w:rFonts w:ascii="Times New Roman" w:hAnsi="Times New Roman" w:cs="Times New Roman"/>
          <w:sz w:val="24"/>
          <w:szCs w:val="24"/>
        </w:rPr>
        <w:t>.</w:t>
      </w:r>
    </w:p>
    <w:p w14:paraId="7615F344" w14:textId="26D68163" w:rsidR="00DE7BC1" w:rsidRPr="009C7222" w:rsidRDefault="00DE7BC1"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9C7222">
        <w:rPr>
          <w:rFonts w:ascii="Times New Roman" w:hAnsi="Times New Roman" w:cs="Times New Roman"/>
          <w:sz w:val="24"/>
          <w:szCs w:val="24"/>
        </w:rPr>
        <w:t xml:space="preserve">Adjudication of the unlicensed practice is handled by the same disciplinary judge and hearing panels that hear lawyer discipline prosecutions or by the Superior Court.  </w:t>
      </w:r>
      <w:r w:rsidR="0074305B">
        <w:rPr>
          <w:rFonts w:ascii="Times New Roman" w:hAnsi="Times New Roman" w:cs="Times New Roman"/>
          <w:sz w:val="24"/>
          <w:szCs w:val="24"/>
        </w:rPr>
        <w:t xml:space="preserve">Ariz. R. Sup. Ct. </w:t>
      </w:r>
      <w:proofErr w:type="gramStart"/>
      <w:r w:rsidRPr="009C7222">
        <w:rPr>
          <w:rFonts w:ascii="Times New Roman" w:hAnsi="Times New Roman" w:cs="Times New Roman"/>
          <w:sz w:val="24"/>
          <w:szCs w:val="24"/>
        </w:rPr>
        <w:t>75(a</w:t>
      </w:r>
      <w:proofErr w:type="gramEnd"/>
      <w:r w:rsidRPr="009C7222">
        <w:rPr>
          <w:rFonts w:ascii="Times New Roman" w:hAnsi="Times New Roman" w:cs="Times New Roman"/>
          <w:sz w:val="24"/>
          <w:szCs w:val="24"/>
        </w:rPr>
        <w:t>), 79(a).</w:t>
      </w:r>
    </w:p>
    <w:p w14:paraId="432279A1" w14:textId="2284396A" w:rsidR="003D7B97" w:rsidRPr="009C7222" w:rsidRDefault="003D7B97"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9C7222">
        <w:rPr>
          <w:rFonts w:ascii="Times New Roman" w:hAnsi="Times New Roman" w:cs="Times New Roman"/>
          <w:sz w:val="24"/>
          <w:szCs w:val="24"/>
        </w:rPr>
        <w:t xml:space="preserve">Although the State Bar created </w:t>
      </w:r>
      <w:r w:rsidR="00226A66" w:rsidRPr="009C7222">
        <w:rPr>
          <w:rFonts w:ascii="Times New Roman" w:hAnsi="Times New Roman" w:cs="Times New Roman"/>
          <w:sz w:val="24"/>
          <w:szCs w:val="24"/>
        </w:rPr>
        <w:t>a</w:t>
      </w:r>
      <w:r w:rsidRPr="009C7222">
        <w:rPr>
          <w:rFonts w:ascii="Times New Roman" w:hAnsi="Times New Roman" w:cs="Times New Roman"/>
          <w:sz w:val="24"/>
          <w:szCs w:val="24"/>
        </w:rPr>
        <w:t xml:space="preserve"> Client Protection Fund at the direction of the Supreme Court, the Fund itself is, and always has been, </w:t>
      </w:r>
      <w:r w:rsidR="00512F50" w:rsidRPr="009C7222">
        <w:rPr>
          <w:rFonts w:ascii="Times New Roman" w:hAnsi="Times New Roman" w:cs="Times New Roman"/>
          <w:sz w:val="24"/>
          <w:szCs w:val="24"/>
        </w:rPr>
        <w:t>“an entity separate from the State Bar</w:t>
      </w:r>
      <w:r w:rsidR="00E73997">
        <w:rPr>
          <w:rFonts w:ascii="Times New Roman" w:hAnsi="Times New Roman" w:cs="Times New Roman"/>
          <w:sz w:val="24"/>
          <w:szCs w:val="24"/>
        </w:rPr>
        <w:t>,</w:t>
      </w:r>
      <w:r w:rsidR="00512F50" w:rsidRPr="009C7222">
        <w:rPr>
          <w:rFonts w:ascii="Times New Roman" w:hAnsi="Times New Roman" w:cs="Times New Roman"/>
          <w:sz w:val="24"/>
          <w:szCs w:val="24"/>
        </w:rPr>
        <w:t xml:space="preserve">” </w:t>
      </w:r>
      <w:r w:rsidRPr="009C7222">
        <w:rPr>
          <w:rFonts w:ascii="Times New Roman" w:hAnsi="Times New Roman" w:cs="Times New Roman"/>
          <w:sz w:val="24"/>
          <w:szCs w:val="24"/>
        </w:rPr>
        <w:t>governed and administered by a separate Board of Trustees</w:t>
      </w:r>
      <w:r w:rsidR="0024300E" w:rsidRPr="009C7222">
        <w:rPr>
          <w:rFonts w:ascii="Times New Roman" w:hAnsi="Times New Roman" w:cs="Times New Roman"/>
          <w:sz w:val="24"/>
          <w:szCs w:val="24"/>
        </w:rPr>
        <w:t xml:space="preserve"> and </w:t>
      </w:r>
      <w:r w:rsidR="00E73997" w:rsidRPr="009C7222">
        <w:rPr>
          <w:rFonts w:ascii="Times New Roman" w:hAnsi="Times New Roman" w:cs="Times New Roman"/>
          <w:sz w:val="24"/>
          <w:szCs w:val="24"/>
        </w:rPr>
        <w:t xml:space="preserve">funded </w:t>
      </w:r>
      <w:r w:rsidR="0024300E" w:rsidRPr="009C7222">
        <w:rPr>
          <w:rFonts w:ascii="Times New Roman" w:hAnsi="Times New Roman" w:cs="Times New Roman"/>
          <w:sz w:val="24"/>
          <w:szCs w:val="24"/>
        </w:rPr>
        <w:t xml:space="preserve">separately </w:t>
      </w:r>
      <w:r w:rsidR="00A5732B" w:rsidRPr="009C7222">
        <w:rPr>
          <w:rFonts w:ascii="Times New Roman" w:hAnsi="Times New Roman" w:cs="Times New Roman"/>
          <w:sz w:val="24"/>
          <w:szCs w:val="24"/>
        </w:rPr>
        <w:t>from the State Bar</w:t>
      </w:r>
      <w:r w:rsidR="0024300E" w:rsidRPr="009C7222">
        <w:rPr>
          <w:rFonts w:ascii="Times New Roman" w:hAnsi="Times New Roman" w:cs="Times New Roman"/>
          <w:sz w:val="24"/>
          <w:szCs w:val="24"/>
        </w:rPr>
        <w:t>.</w:t>
      </w:r>
      <w:r w:rsidR="00512F50" w:rsidRPr="009C7222">
        <w:rPr>
          <w:rFonts w:ascii="Times New Roman" w:hAnsi="Times New Roman" w:cs="Times New Roman"/>
          <w:sz w:val="24"/>
          <w:szCs w:val="24"/>
        </w:rPr>
        <w:t xml:space="preserve">  Supreme Court of Arizona, Client Protection Fund 2013 Annual Report 2-3, 9</w:t>
      </w:r>
      <w:r w:rsidR="0046352A">
        <w:rPr>
          <w:rFonts w:ascii="Times New Roman" w:hAnsi="Times New Roman" w:cs="Times New Roman"/>
          <w:sz w:val="24"/>
          <w:szCs w:val="24"/>
        </w:rPr>
        <w:t>,</w:t>
      </w:r>
      <w:r w:rsidR="00512F50" w:rsidRPr="009C7222">
        <w:rPr>
          <w:rFonts w:ascii="Times New Roman" w:hAnsi="Times New Roman" w:cs="Times New Roman"/>
          <w:sz w:val="24"/>
          <w:szCs w:val="24"/>
        </w:rPr>
        <w:t xml:space="preserve"> </w:t>
      </w:r>
      <w:hyperlink r:id="rId44" w:history="1">
        <w:r w:rsidR="00512F50" w:rsidRPr="009C7222">
          <w:rPr>
            <w:rStyle w:val="Hyperlink"/>
            <w:rFonts w:ascii="Times New Roman" w:hAnsi="Times New Roman" w:cs="Times New Roman"/>
            <w:sz w:val="24"/>
            <w:szCs w:val="24"/>
          </w:rPr>
          <w:t>http://www.azbar.org/‌media/‌752431/‌2013_cpf_annual_report_final.pdf</w:t>
        </w:r>
      </w:hyperlink>
      <w:r w:rsidR="00EF3965">
        <w:rPr>
          <w:rFonts w:ascii="Times New Roman" w:hAnsi="Times New Roman" w:cs="Times New Roman"/>
          <w:sz w:val="24"/>
          <w:szCs w:val="24"/>
        </w:rPr>
        <w:t xml:space="preserve"> [</w:t>
      </w:r>
      <w:hyperlink r:id="rId45" w:history="1">
        <w:r w:rsidR="00EF3965" w:rsidRPr="00EF3965">
          <w:rPr>
            <w:rStyle w:val="Hyperlink"/>
            <w:rFonts w:ascii="Times New Roman" w:hAnsi="Times New Roman" w:cs="Times New Roman"/>
            <w:sz w:val="24"/>
            <w:szCs w:val="24"/>
          </w:rPr>
          <w:t>http://perma.cc/K7RS-KH7T</w:t>
        </w:r>
      </w:hyperlink>
      <w:r w:rsidR="00EF3965">
        <w:rPr>
          <w:rFonts w:ascii="Times New Roman" w:hAnsi="Times New Roman" w:cs="Times New Roman"/>
          <w:sz w:val="24"/>
          <w:szCs w:val="24"/>
        </w:rPr>
        <w:t>].</w:t>
      </w:r>
    </w:p>
    <w:p w14:paraId="1CA0EE22" w14:textId="25508C66" w:rsidR="00C45E3D" w:rsidRPr="009E3F93" w:rsidRDefault="00F07735" w:rsidP="00772175">
      <w:pPr>
        <w:pStyle w:val="ListParagraph"/>
        <w:numPr>
          <w:ilvl w:val="0"/>
          <w:numId w:val="1"/>
        </w:numPr>
        <w:spacing w:after="240" w:line="240" w:lineRule="auto"/>
        <w:ind w:left="1080"/>
        <w:contextualSpacing w:val="0"/>
        <w:rPr>
          <w:rFonts w:ascii="Times New Roman" w:hAnsi="Times New Roman" w:cs="Times New Roman"/>
          <w:sz w:val="24"/>
          <w:szCs w:val="24"/>
        </w:rPr>
      </w:pPr>
      <w:r w:rsidRPr="009C7222">
        <w:rPr>
          <w:rFonts w:ascii="Times New Roman" w:hAnsi="Times New Roman" w:cs="Times New Roman"/>
          <w:sz w:val="24"/>
          <w:szCs w:val="24"/>
        </w:rPr>
        <w:t xml:space="preserve">The State Bar has no role in the regulation of </w:t>
      </w:r>
      <w:r w:rsidR="00E973A5" w:rsidRPr="009C7222">
        <w:rPr>
          <w:rFonts w:ascii="Times New Roman" w:hAnsi="Times New Roman" w:cs="Times New Roman"/>
          <w:sz w:val="24"/>
          <w:szCs w:val="24"/>
        </w:rPr>
        <w:t>non-lawyer legal-related professionals, including, among others, certified document preparers.</w:t>
      </w:r>
      <w:r w:rsidRPr="009C7222">
        <w:rPr>
          <w:rFonts w:ascii="Times New Roman" w:hAnsi="Times New Roman" w:cs="Times New Roman"/>
          <w:sz w:val="24"/>
          <w:szCs w:val="24"/>
        </w:rPr>
        <w:t xml:space="preserve">  </w:t>
      </w:r>
      <w:r w:rsidR="00E13C35" w:rsidRPr="009C7222">
        <w:rPr>
          <w:rFonts w:ascii="Times New Roman" w:hAnsi="Times New Roman" w:cs="Times New Roman"/>
          <w:i/>
          <w:sz w:val="24"/>
          <w:szCs w:val="24"/>
        </w:rPr>
        <w:t>E.g.</w:t>
      </w:r>
      <w:r w:rsidR="008F6E79">
        <w:rPr>
          <w:rFonts w:ascii="Times New Roman" w:hAnsi="Times New Roman" w:cs="Times New Roman"/>
          <w:sz w:val="24"/>
          <w:szCs w:val="24"/>
        </w:rPr>
        <w:t>,</w:t>
      </w:r>
      <w:r w:rsidR="000C77BA" w:rsidRPr="009C7222">
        <w:rPr>
          <w:rFonts w:ascii="Times New Roman" w:hAnsi="Times New Roman" w:cs="Times New Roman"/>
          <w:sz w:val="24"/>
          <w:szCs w:val="24"/>
        </w:rPr>
        <w:t xml:space="preserve"> </w:t>
      </w:r>
      <w:r w:rsidR="0074305B">
        <w:rPr>
          <w:rFonts w:ascii="Times New Roman" w:hAnsi="Times New Roman" w:cs="Times New Roman"/>
          <w:sz w:val="24"/>
          <w:szCs w:val="24"/>
        </w:rPr>
        <w:t xml:space="preserve">Ariz. R. Sup. Ct. </w:t>
      </w:r>
      <w:r w:rsidR="000C77BA" w:rsidRPr="009C7222">
        <w:rPr>
          <w:rFonts w:ascii="Times New Roman" w:hAnsi="Times New Roman" w:cs="Times New Roman"/>
          <w:sz w:val="24"/>
          <w:szCs w:val="24"/>
        </w:rPr>
        <w:t>31(d</w:t>
      </w:r>
      <w:proofErr w:type="gramStart"/>
      <w:r w:rsidR="000C77BA" w:rsidRPr="009C7222">
        <w:rPr>
          <w:rFonts w:ascii="Times New Roman" w:hAnsi="Times New Roman" w:cs="Times New Roman"/>
          <w:sz w:val="24"/>
          <w:szCs w:val="24"/>
        </w:rPr>
        <w:t>)(</w:t>
      </w:r>
      <w:proofErr w:type="gramEnd"/>
      <w:r w:rsidR="000C77BA" w:rsidRPr="009C7222">
        <w:rPr>
          <w:rFonts w:ascii="Times New Roman" w:hAnsi="Times New Roman" w:cs="Times New Roman"/>
          <w:sz w:val="24"/>
          <w:szCs w:val="24"/>
        </w:rPr>
        <w:t xml:space="preserve">24-25, 30).  </w:t>
      </w:r>
      <w:r w:rsidRPr="009C7222">
        <w:rPr>
          <w:rFonts w:ascii="Times New Roman" w:hAnsi="Times New Roman" w:cs="Times New Roman"/>
          <w:sz w:val="24"/>
          <w:szCs w:val="24"/>
        </w:rPr>
        <w:t>These professionals are instead regulated by the Court itself.</w:t>
      </w:r>
      <w:r w:rsidR="00990C88" w:rsidRPr="009C7222">
        <w:rPr>
          <w:rFonts w:ascii="Times New Roman" w:hAnsi="Times New Roman" w:cs="Times New Roman"/>
          <w:sz w:val="24"/>
          <w:szCs w:val="24"/>
        </w:rPr>
        <w:t xml:space="preserve">  </w:t>
      </w:r>
      <w:r w:rsidR="00BF02BC" w:rsidRPr="009C7222">
        <w:rPr>
          <w:rFonts w:ascii="Times New Roman" w:hAnsi="Times New Roman" w:cs="Times New Roman"/>
          <w:i/>
          <w:sz w:val="24"/>
          <w:szCs w:val="24"/>
        </w:rPr>
        <w:t>Certification &amp; Licensing</w:t>
      </w:r>
      <w:r w:rsidR="00BF02BC" w:rsidRPr="009C7222">
        <w:rPr>
          <w:rFonts w:ascii="Times New Roman" w:hAnsi="Times New Roman" w:cs="Times New Roman"/>
          <w:sz w:val="24"/>
          <w:szCs w:val="24"/>
        </w:rPr>
        <w:t xml:space="preserve">, Arizona Supreme Court, Certification and Licensing Div., </w:t>
      </w:r>
      <w:hyperlink r:id="rId46" w:history="1">
        <w:r w:rsidR="00BF02BC" w:rsidRPr="009E3F93">
          <w:rPr>
            <w:rStyle w:val="Hyperlink"/>
            <w:rFonts w:ascii="Times New Roman" w:hAnsi="Times New Roman" w:cs="Times New Roman"/>
            <w:sz w:val="24"/>
            <w:szCs w:val="24"/>
          </w:rPr>
          <w:t>https://www.azcourts.gov/</w:t>
        </w:r>
        <w:r w:rsidR="00990C88" w:rsidRPr="009E3F93">
          <w:rPr>
            <w:rStyle w:val="Hyperlink"/>
            <w:rFonts w:ascii="Times New Roman" w:hAnsi="Times New Roman" w:cs="Times New Roman"/>
            <w:sz w:val="24"/>
            <w:szCs w:val="24"/>
          </w:rPr>
          <w:t>‌</w:t>
        </w:r>
        <w:r w:rsidR="00BF02BC" w:rsidRPr="009E3F93">
          <w:rPr>
            <w:rStyle w:val="Hyperlink"/>
            <w:rFonts w:ascii="Times New Roman" w:hAnsi="Times New Roman" w:cs="Times New Roman"/>
            <w:sz w:val="24"/>
            <w:szCs w:val="24"/>
          </w:rPr>
          <w:t>cld/</w:t>
        </w:r>
        <w:r w:rsidR="00990C88" w:rsidRPr="009E3F93">
          <w:rPr>
            <w:rStyle w:val="Hyperlink"/>
            <w:rFonts w:ascii="Times New Roman" w:hAnsi="Times New Roman" w:cs="Times New Roman"/>
            <w:sz w:val="24"/>
            <w:szCs w:val="24"/>
          </w:rPr>
          <w:t>‌</w:t>
        </w:r>
        <w:r w:rsidR="00BF02BC" w:rsidRPr="009E3F93">
          <w:rPr>
            <w:rStyle w:val="Hyperlink"/>
            <w:rFonts w:ascii="Times New Roman" w:hAnsi="Times New Roman" w:cs="Times New Roman"/>
            <w:sz w:val="24"/>
            <w:szCs w:val="24"/>
          </w:rPr>
          <w:t>Home.aspx</w:t>
        </w:r>
      </w:hyperlink>
      <w:r w:rsidR="00BF02BC" w:rsidRPr="009E3F93">
        <w:rPr>
          <w:rFonts w:ascii="Times New Roman" w:hAnsi="Times New Roman" w:cs="Times New Roman"/>
          <w:sz w:val="24"/>
          <w:szCs w:val="24"/>
        </w:rPr>
        <w:t xml:space="preserve"> (</w:t>
      </w:r>
      <w:r w:rsidR="009E3F93">
        <w:rPr>
          <w:rFonts w:ascii="Times New Roman" w:hAnsi="Times New Roman" w:cs="Times New Roman"/>
          <w:sz w:val="24"/>
          <w:szCs w:val="24"/>
        </w:rPr>
        <w:t>June 2</w:t>
      </w:r>
      <w:r w:rsidR="00BF02BC" w:rsidRPr="009E3F93">
        <w:rPr>
          <w:rFonts w:ascii="Times New Roman" w:hAnsi="Times New Roman" w:cs="Times New Roman"/>
          <w:sz w:val="24"/>
          <w:szCs w:val="24"/>
        </w:rPr>
        <w:t>, 2015)</w:t>
      </w:r>
      <w:r w:rsidR="009E3F93">
        <w:rPr>
          <w:rFonts w:ascii="Times New Roman" w:hAnsi="Times New Roman" w:cs="Times New Roman"/>
          <w:sz w:val="24"/>
          <w:szCs w:val="24"/>
        </w:rPr>
        <w:t xml:space="preserve"> [</w:t>
      </w:r>
      <w:hyperlink r:id="rId47" w:history="1">
        <w:r w:rsidR="009E3F93" w:rsidRPr="009E3F93">
          <w:rPr>
            <w:rStyle w:val="Hyperlink"/>
            <w:rFonts w:ascii="Times New Roman" w:hAnsi="Times New Roman" w:cs="Times New Roman"/>
            <w:sz w:val="24"/>
            <w:szCs w:val="24"/>
          </w:rPr>
          <w:t>http://perma.cc/CX5E-YLHF</w:t>
        </w:r>
      </w:hyperlink>
      <w:r w:rsidR="009E3F93">
        <w:rPr>
          <w:rFonts w:ascii="Times New Roman" w:hAnsi="Times New Roman" w:cs="Times New Roman"/>
          <w:sz w:val="24"/>
          <w:szCs w:val="24"/>
        </w:rPr>
        <w:t>].</w:t>
      </w:r>
    </w:p>
    <w:p w14:paraId="64DC3D41" w14:textId="2741EA7B" w:rsidR="00C45E3D" w:rsidRPr="009E3F93" w:rsidRDefault="00BF02BC" w:rsidP="00772175">
      <w:pPr>
        <w:spacing w:after="240" w:line="240" w:lineRule="auto"/>
        <w:rPr>
          <w:rFonts w:ascii="Times New Roman" w:hAnsi="Times New Roman" w:cs="Times New Roman"/>
          <w:sz w:val="24"/>
          <w:szCs w:val="24"/>
        </w:rPr>
      </w:pPr>
      <w:r w:rsidRPr="009E3F93">
        <w:rPr>
          <w:rFonts w:ascii="Times New Roman" w:hAnsi="Times New Roman" w:cs="Times New Roman"/>
          <w:sz w:val="24"/>
          <w:szCs w:val="24"/>
        </w:rPr>
        <w:t>Even the majority of the Task Force recognizes that “</w:t>
      </w:r>
      <w:r w:rsidR="00C6326A">
        <w:rPr>
          <w:rFonts w:ascii="Times New Roman" w:hAnsi="Times New Roman" w:cs="Times New Roman"/>
          <w:sz w:val="24"/>
          <w:szCs w:val="24"/>
        </w:rPr>
        <w:t>[a]</w:t>
      </w:r>
      <w:proofErr w:type="spellStart"/>
      <w:r w:rsidR="00C6326A" w:rsidRPr="009E3F93">
        <w:rPr>
          <w:rFonts w:ascii="Times New Roman" w:hAnsi="Times New Roman" w:cs="Times New Roman"/>
          <w:sz w:val="24"/>
          <w:szCs w:val="24"/>
        </w:rPr>
        <w:t>ttorney</w:t>
      </w:r>
      <w:proofErr w:type="spellEnd"/>
      <w:r w:rsidR="00C6326A" w:rsidRPr="009E3F93">
        <w:rPr>
          <w:rFonts w:ascii="Times New Roman" w:hAnsi="Times New Roman" w:cs="Times New Roman"/>
          <w:sz w:val="24"/>
          <w:szCs w:val="24"/>
        </w:rPr>
        <w:t xml:space="preserve"> </w:t>
      </w:r>
      <w:r w:rsidR="00C45E3D" w:rsidRPr="009E3F93">
        <w:rPr>
          <w:rFonts w:ascii="Times New Roman" w:hAnsi="Times New Roman" w:cs="Times New Roman"/>
          <w:sz w:val="24"/>
          <w:szCs w:val="24"/>
        </w:rPr>
        <w:t xml:space="preserve">admissions and </w:t>
      </w:r>
      <w:proofErr w:type="spellStart"/>
      <w:r w:rsidR="00C45E3D" w:rsidRPr="009E3F93">
        <w:rPr>
          <w:rFonts w:ascii="Times New Roman" w:hAnsi="Times New Roman" w:cs="Times New Roman"/>
          <w:sz w:val="24"/>
          <w:szCs w:val="24"/>
        </w:rPr>
        <w:t>disciplin</w:t>
      </w:r>
      <w:proofErr w:type="spellEnd"/>
      <w:r w:rsidR="00092678" w:rsidRPr="009E3F93">
        <w:rPr>
          <w:rFonts w:ascii="Times New Roman" w:hAnsi="Times New Roman" w:cs="Times New Roman"/>
          <w:sz w:val="24"/>
          <w:szCs w:val="24"/>
        </w:rPr>
        <w:t>[e]</w:t>
      </w:r>
      <w:r w:rsidR="00C45E3D" w:rsidRPr="009E3F93">
        <w:rPr>
          <w:rFonts w:ascii="Times New Roman" w:hAnsi="Times New Roman" w:cs="Times New Roman"/>
          <w:sz w:val="24"/>
          <w:szCs w:val="24"/>
        </w:rPr>
        <w:t xml:space="preserve"> are primarily functions of the Supreme Court, and to a lesser degree, of the SBA’s professional staff, </w:t>
      </w:r>
      <w:r w:rsidR="00C45E3D" w:rsidRPr="009E3F93">
        <w:rPr>
          <w:rFonts w:ascii="Times New Roman" w:hAnsi="Times New Roman" w:cs="Times New Roman"/>
          <w:sz w:val="24"/>
          <w:szCs w:val="24"/>
        </w:rPr>
        <w:lastRenderedPageBreak/>
        <w:t>which reports to the SBA’s director rather than to the board</w:t>
      </w:r>
      <w:r w:rsidRPr="009E3F93">
        <w:rPr>
          <w:rFonts w:ascii="Times New Roman" w:hAnsi="Times New Roman" w:cs="Times New Roman"/>
          <w:sz w:val="24"/>
          <w:szCs w:val="24"/>
        </w:rPr>
        <w:t>.”</w:t>
      </w:r>
      <w:r w:rsidR="002636D5" w:rsidRPr="009E3F93">
        <w:rPr>
          <w:rFonts w:ascii="Times New Roman" w:hAnsi="Times New Roman" w:cs="Times New Roman"/>
          <w:sz w:val="24"/>
          <w:szCs w:val="24"/>
        </w:rPr>
        <w:t xml:space="preserve">  </w:t>
      </w:r>
      <w:proofErr w:type="gramStart"/>
      <w:r w:rsidR="00990C88" w:rsidRPr="009E3F93">
        <w:rPr>
          <w:rFonts w:ascii="Times New Roman" w:hAnsi="Times New Roman" w:cs="Times New Roman"/>
          <w:sz w:val="24"/>
          <w:szCs w:val="24"/>
        </w:rPr>
        <w:t xml:space="preserve">May 8, 2015 Task Force Draft Report at </w:t>
      </w:r>
      <w:r w:rsidR="002636D5" w:rsidRPr="009E3F93">
        <w:rPr>
          <w:rFonts w:ascii="Times New Roman" w:hAnsi="Times New Roman" w:cs="Times New Roman"/>
          <w:sz w:val="24"/>
          <w:szCs w:val="24"/>
        </w:rPr>
        <w:t>13</w:t>
      </w:r>
      <w:r w:rsidR="00990C88" w:rsidRPr="009E3F93">
        <w:rPr>
          <w:rFonts w:ascii="Times New Roman" w:hAnsi="Times New Roman" w:cs="Times New Roman"/>
          <w:sz w:val="24"/>
          <w:szCs w:val="24"/>
        </w:rPr>
        <w:t>.</w:t>
      </w:r>
      <w:proofErr w:type="gramEnd"/>
      <w:r w:rsidR="00990C88" w:rsidRPr="009E3F93">
        <w:rPr>
          <w:rFonts w:ascii="Times New Roman" w:hAnsi="Times New Roman" w:cs="Times New Roman"/>
          <w:sz w:val="24"/>
          <w:szCs w:val="24"/>
        </w:rPr>
        <w:t xml:space="preserve">  </w:t>
      </w:r>
    </w:p>
    <w:p w14:paraId="7026DB93" w14:textId="60E8BA31" w:rsidR="003D7B97" w:rsidRPr="009E3F93" w:rsidRDefault="0065129D" w:rsidP="00772175">
      <w:pPr>
        <w:spacing w:after="240" w:line="240" w:lineRule="auto"/>
        <w:ind w:firstLine="720"/>
        <w:rPr>
          <w:rFonts w:ascii="Times New Roman" w:hAnsi="Times New Roman" w:cs="Times New Roman"/>
          <w:sz w:val="24"/>
          <w:szCs w:val="24"/>
        </w:rPr>
      </w:pPr>
      <w:r w:rsidRPr="009E3F93">
        <w:rPr>
          <w:rFonts w:ascii="Times New Roman" w:hAnsi="Times New Roman" w:cs="Times New Roman"/>
          <w:sz w:val="24"/>
          <w:szCs w:val="24"/>
        </w:rPr>
        <w:t xml:space="preserve">Taken together, </w:t>
      </w:r>
      <w:r w:rsidR="008D5424" w:rsidRPr="009E3F93">
        <w:rPr>
          <w:rFonts w:ascii="Times New Roman" w:hAnsi="Times New Roman" w:cs="Times New Roman"/>
          <w:sz w:val="24"/>
          <w:szCs w:val="24"/>
        </w:rPr>
        <w:t>the</w:t>
      </w:r>
      <w:r w:rsidR="00EC6B8C" w:rsidRPr="009E3F93">
        <w:rPr>
          <w:rFonts w:ascii="Times New Roman" w:hAnsi="Times New Roman" w:cs="Times New Roman"/>
          <w:sz w:val="24"/>
          <w:szCs w:val="24"/>
        </w:rPr>
        <w:t>se</w:t>
      </w:r>
      <w:r w:rsidR="008D5424" w:rsidRPr="009E3F93">
        <w:rPr>
          <w:rFonts w:ascii="Times New Roman" w:hAnsi="Times New Roman" w:cs="Times New Roman"/>
          <w:sz w:val="24"/>
          <w:szCs w:val="24"/>
        </w:rPr>
        <w:t xml:space="preserve"> </w:t>
      </w:r>
      <w:r w:rsidRPr="009E3F93">
        <w:rPr>
          <w:rFonts w:ascii="Times New Roman" w:hAnsi="Times New Roman" w:cs="Times New Roman"/>
          <w:sz w:val="24"/>
          <w:szCs w:val="24"/>
        </w:rPr>
        <w:t>powers represent the core of the State Bar’s public</w:t>
      </w:r>
      <w:r w:rsidR="00C55D1F">
        <w:rPr>
          <w:rFonts w:ascii="Times New Roman" w:hAnsi="Times New Roman" w:cs="Times New Roman"/>
          <w:sz w:val="24"/>
          <w:szCs w:val="24"/>
        </w:rPr>
        <w:t>-</w:t>
      </w:r>
      <w:r w:rsidRPr="009E3F93">
        <w:rPr>
          <w:rFonts w:ascii="Times New Roman" w:hAnsi="Times New Roman" w:cs="Times New Roman"/>
          <w:sz w:val="24"/>
          <w:szCs w:val="24"/>
        </w:rPr>
        <w:t xml:space="preserve">protection </w:t>
      </w:r>
      <w:r w:rsidR="00EC6B8C" w:rsidRPr="009E3F93">
        <w:rPr>
          <w:rFonts w:ascii="Times New Roman" w:hAnsi="Times New Roman" w:cs="Times New Roman"/>
          <w:sz w:val="24"/>
          <w:szCs w:val="24"/>
        </w:rPr>
        <w:t>function</w:t>
      </w:r>
      <w:r w:rsidRPr="009E3F93">
        <w:rPr>
          <w:rFonts w:ascii="Times New Roman" w:hAnsi="Times New Roman" w:cs="Times New Roman"/>
          <w:sz w:val="24"/>
          <w:szCs w:val="24"/>
        </w:rPr>
        <w:t xml:space="preserve">:  </w:t>
      </w:r>
      <w:r w:rsidR="00C6326A">
        <w:rPr>
          <w:rFonts w:ascii="Times New Roman" w:hAnsi="Times New Roman" w:cs="Times New Roman"/>
          <w:sz w:val="24"/>
          <w:szCs w:val="24"/>
        </w:rPr>
        <w:t>t</w:t>
      </w:r>
      <w:r w:rsidR="00C6326A" w:rsidRPr="009E3F93">
        <w:rPr>
          <w:rFonts w:ascii="Times New Roman" w:hAnsi="Times New Roman" w:cs="Times New Roman"/>
          <w:sz w:val="24"/>
          <w:szCs w:val="24"/>
        </w:rPr>
        <w:t xml:space="preserve">he </w:t>
      </w:r>
      <w:r w:rsidRPr="009E3F93">
        <w:rPr>
          <w:rFonts w:ascii="Times New Roman" w:hAnsi="Times New Roman" w:cs="Times New Roman"/>
          <w:sz w:val="24"/>
          <w:szCs w:val="24"/>
        </w:rPr>
        <w:t xml:space="preserve">power to determine who may </w:t>
      </w:r>
      <w:r w:rsidR="00E3416C" w:rsidRPr="009E3F93">
        <w:rPr>
          <w:rFonts w:ascii="Times New Roman" w:hAnsi="Times New Roman" w:cs="Times New Roman"/>
          <w:sz w:val="24"/>
          <w:szCs w:val="24"/>
        </w:rPr>
        <w:t>be a lawyer</w:t>
      </w:r>
      <w:r w:rsidRPr="009E3F93">
        <w:rPr>
          <w:rFonts w:ascii="Times New Roman" w:hAnsi="Times New Roman" w:cs="Times New Roman"/>
          <w:sz w:val="24"/>
          <w:szCs w:val="24"/>
        </w:rPr>
        <w:t xml:space="preserve"> in Arizona; the prosecution and adjudication of lawyers whose actions threaten the public; </w:t>
      </w:r>
      <w:r w:rsidR="003D7B97" w:rsidRPr="009E3F93">
        <w:rPr>
          <w:rFonts w:ascii="Times New Roman" w:hAnsi="Times New Roman" w:cs="Times New Roman"/>
          <w:sz w:val="24"/>
          <w:szCs w:val="24"/>
        </w:rPr>
        <w:t xml:space="preserve">the maintenance of a client protection fund; </w:t>
      </w:r>
      <w:r w:rsidRPr="009E3F93">
        <w:rPr>
          <w:rFonts w:ascii="Times New Roman" w:hAnsi="Times New Roman" w:cs="Times New Roman"/>
          <w:sz w:val="24"/>
          <w:szCs w:val="24"/>
        </w:rPr>
        <w:t>and the regulation, prosecution, and adjudication of non-lawyers working in legal-related fields.</w:t>
      </w:r>
      <w:r w:rsidR="003D7B97" w:rsidRPr="009E3F93">
        <w:rPr>
          <w:rFonts w:ascii="Times New Roman" w:hAnsi="Times New Roman" w:cs="Times New Roman"/>
          <w:sz w:val="24"/>
          <w:szCs w:val="24"/>
        </w:rPr>
        <w:t xml:space="preserve">  </w:t>
      </w:r>
      <w:r w:rsidR="00C224F8" w:rsidRPr="009E3F93">
        <w:rPr>
          <w:rFonts w:ascii="Times New Roman" w:hAnsi="Times New Roman" w:cs="Times New Roman"/>
          <w:sz w:val="24"/>
          <w:szCs w:val="24"/>
        </w:rPr>
        <w:t xml:space="preserve">When compared to the remainder of the State Bar’s powers and functions—discussed below—it is apparent that these powers represent the core of the </w:t>
      </w:r>
      <w:r w:rsidR="008F6E79" w:rsidRPr="009E3F93">
        <w:rPr>
          <w:rFonts w:ascii="Times New Roman" w:hAnsi="Times New Roman" w:cs="Times New Roman"/>
          <w:sz w:val="24"/>
          <w:szCs w:val="24"/>
        </w:rPr>
        <w:t>public</w:t>
      </w:r>
      <w:r w:rsidR="008F6E79">
        <w:rPr>
          <w:rFonts w:ascii="Times New Roman" w:hAnsi="Times New Roman" w:cs="Times New Roman"/>
          <w:sz w:val="24"/>
          <w:szCs w:val="24"/>
        </w:rPr>
        <w:t>-</w:t>
      </w:r>
      <w:r w:rsidR="00CA2624" w:rsidRPr="009E3F93">
        <w:rPr>
          <w:rFonts w:ascii="Times New Roman" w:hAnsi="Times New Roman" w:cs="Times New Roman"/>
          <w:sz w:val="24"/>
          <w:szCs w:val="24"/>
        </w:rPr>
        <w:t xml:space="preserve">protection </w:t>
      </w:r>
      <w:r w:rsidR="00C224F8" w:rsidRPr="009E3F93">
        <w:rPr>
          <w:rFonts w:ascii="Times New Roman" w:hAnsi="Times New Roman" w:cs="Times New Roman"/>
          <w:sz w:val="24"/>
          <w:szCs w:val="24"/>
        </w:rPr>
        <w:t xml:space="preserve">regulatory function the State Bar claims.  Indeed, the powers </w:t>
      </w:r>
      <w:r w:rsidR="00DA266F" w:rsidRPr="009E3F93">
        <w:rPr>
          <w:rFonts w:ascii="Times New Roman" w:hAnsi="Times New Roman" w:cs="Times New Roman"/>
          <w:sz w:val="24"/>
          <w:szCs w:val="24"/>
        </w:rPr>
        <w:t xml:space="preserve">denied </w:t>
      </w:r>
      <w:r w:rsidR="00ED6C71" w:rsidRPr="009E3F93">
        <w:rPr>
          <w:rFonts w:ascii="Times New Roman" w:hAnsi="Times New Roman" w:cs="Times New Roman"/>
          <w:sz w:val="24"/>
          <w:szCs w:val="24"/>
        </w:rPr>
        <w:t xml:space="preserve">to the Board of Governors (and thus, to the part of the State Bar over which it has oversight) </w:t>
      </w:r>
      <w:r w:rsidR="00C224F8" w:rsidRPr="009E3F93">
        <w:rPr>
          <w:rFonts w:ascii="Times New Roman" w:hAnsi="Times New Roman" w:cs="Times New Roman"/>
          <w:sz w:val="24"/>
          <w:szCs w:val="24"/>
        </w:rPr>
        <w:t xml:space="preserve">by </w:t>
      </w:r>
      <w:r w:rsidR="00BB3D92" w:rsidRPr="009E3F93">
        <w:rPr>
          <w:rFonts w:ascii="Times New Roman" w:hAnsi="Times New Roman" w:cs="Times New Roman"/>
          <w:sz w:val="24"/>
          <w:szCs w:val="24"/>
        </w:rPr>
        <w:t>our</w:t>
      </w:r>
      <w:r w:rsidR="00C224F8" w:rsidRPr="009E3F93">
        <w:rPr>
          <w:rFonts w:ascii="Times New Roman" w:hAnsi="Times New Roman" w:cs="Times New Roman"/>
          <w:sz w:val="24"/>
          <w:szCs w:val="24"/>
        </w:rPr>
        <w:t xml:space="preserve"> Supreme Court mirror almost exactly the powers </w:t>
      </w:r>
      <w:r w:rsidR="00BB3D92" w:rsidRPr="009E3F93">
        <w:rPr>
          <w:rFonts w:ascii="Times New Roman" w:hAnsi="Times New Roman" w:cs="Times New Roman"/>
          <w:sz w:val="24"/>
          <w:szCs w:val="24"/>
        </w:rPr>
        <w:t xml:space="preserve">that regulatory agencies </w:t>
      </w:r>
      <w:r w:rsidR="00C224F8" w:rsidRPr="009E3F93">
        <w:rPr>
          <w:rFonts w:ascii="Times New Roman" w:hAnsi="Times New Roman" w:cs="Times New Roman"/>
          <w:sz w:val="24"/>
          <w:szCs w:val="24"/>
        </w:rPr>
        <w:t xml:space="preserve">in non-integrated bar association states </w:t>
      </w:r>
      <w:r w:rsidR="00BB3D92" w:rsidRPr="009E3F93">
        <w:rPr>
          <w:rFonts w:ascii="Times New Roman" w:hAnsi="Times New Roman" w:cs="Times New Roman"/>
          <w:sz w:val="24"/>
          <w:szCs w:val="24"/>
        </w:rPr>
        <w:t xml:space="preserve">exercise, </w:t>
      </w:r>
      <w:r w:rsidR="00856A17" w:rsidRPr="009E3F93">
        <w:rPr>
          <w:rFonts w:ascii="Times New Roman" w:hAnsi="Times New Roman" w:cs="Times New Roman"/>
          <w:sz w:val="24"/>
          <w:szCs w:val="24"/>
        </w:rPr>
        <w:t>such as in Colorado</w:t>
      </w:r>
      <w:r w:rsidR="0038737B" w:rsidRPr="009E3F93">
        <w:rPr>
          <w:rFonts w:ascii="Times New Roman" w:hAnsi="Times New Roman" w:cs="Times New Roman"/>
          <w:sz w:val="24"/>
          <w:szCs w:val="24"/>
        </w:rPr>
        <w:t xml:space="preserve">.  </w:t>
      </w:r>
      <w:r w:rsidR="0038737B" w:rsidRPr="009E3F93">
        <w:rPr>
          <w:rFonts w:ascii="Times New Roman" w:hAnsi="Times New Roman" w:cs="Times New Roman"/>
          <w:i/>
          <w:sz w:val="24"/>
          <w:szCs w:val="24"/>
        </w:rPr>
        <w:t xml:space="preserve">See </w:t>
      </w:r>
      <w:r w:rsidR="0038737B" w:rsidRPr="009E3F93">
        <w:rPr>
          <w:rFonts w:ascii="Times New Roman" w:hAnsi="Times New Roman" w:cs="Times New Roman"/>
          <w:sz w:val="24"/>
          <w:szCs w:val="24"/>
        </w:rPr>
        <w:t>Section I.</w:t>
      </w:r>
      <w:r w:rsidR="00804DFC" w:rsidRPr="009E3F93">
        <w:rPr>
          <w:rFonts w:ascii="Times New Roman" w:hAnsi="Times New Roman" w:cs="Times New Roman"/>
          <w:sz w:val="24"/>
          <w:szCs w:val="24"/>
        </w:rPr>
        <w:t>B</w:t>
      </w:r>
      <w:r w:rsidR="0038737B" w:rsidRPr="009E3F93">
        <w:rPr>
          <w:rFonts w:ascii="Times New Roman" w:hAnsi="Times New Roman" w:cs="Times New Roman"/>
          <w:sz w:val="24"/>
          <w:szCs w:val="24"/>
        </w:rPr>
        <w:t xml:space="preserve">. </w:t>
      </w:r>
      <w:r w:rsidR="0038737B" w:rsidRPr="009E3F93">
        <w:rPr>
          <w:rFonts w:ascii="Times New Roman" w:hAnsi="Times New Roman" w:cs="Times New Roman"/>
          <w:i/>
          <w:sz w:val="24"/>
          <w:szCs w:val="24"/>
        </w:rPr>
        <w:t>supra</w:t>
      </w:r>
      <w:r w:rsidR="0038737B" w:rsidRPr="009E3F93">
        <w:rPr>
          <w:rFonts w:ascii="Times New Roman" w:hAnsi="Times New Roman" w:cs="Times New Roman"/>
          <w:sz w:val="24"/>
          <w:szCs w:val="24"/>
        </w:rPr>
        <w:t>.</w:t>
      </w:r>
    </w:p>
    <w:p w14:paraId="1DC28500" w14:textId="09254037" w:rsidR="00E973A5" w:rsidRPr="009E3F93" w:rsidRDefault="00E973A5" w:rsidP="00772175">
      <w:pPr>
        <w:spacing w:after="240" w:line="240" w:lineRule="auto"/>
        <w:ind w:firstLine="720"/>
        <w:rPr>
          <w:rFonts w:ascii="Times New Roman" w:hAnsi="Times New Roman" w:cs="Times New Roman"/>
          <w:sz w:val="24"/>
          <w:szCs w:val="24"/>
        </w:rPr>
      </w:pPr>
      <w:r w:rsidRPr="009E3F93">
        <w:rPr>
          <w:rFonts w:ascii="Times New Roman" w:hAnsi="Times New Roman" w:cs="Times New Roman"/>
          <w:sz w:val="24"/>
          <w:szCs w:val="24"/>
        </w:rPr>
        <w:t xml:space="preserve">The </w:t>
      </w:r>
      <w:r w:rsidR="0065129D" w:rsidRPr="009E3F93">
        <w:rPr>
          <w:rFonts w:ascii="Times New Roman" w:hAnsi="Times New Roman" w:cs="Times New Roman"/>
          <w:sz w:val="24"/>
          <w:szCs w:val="24"/>
        </w:rPr>
        <w:t>T</w:t>
      </w:r>
      <w:r w:rsidRPr="009E3F93">
        <w:rPr>
          <w:rFonts w:ascii="Times New Roman" w:hAnsi="Times New Roman" w:cs="Times New Roman"/>
          <w:sz w:val="24"/>
          <w:szCs w:val="24"/>
        </w:rPr>
        <w:t xml:space="preserve">ask </w:t>
      </w:r>
      <w:r w:rsidR="0065129D" w:rsidRPr="009E3F93">
        <w:rPr>
          <w:rFonts w:ascii="Times New Roman" w:hAnsi="Times New Roman" w:cs="Times New Roman"/>
          <w:sz w:val="24"/>
          <w:szCs w:val="24"/>
        </w:rPr>
        <w:t>F</w:t>
      </w:r>
      <w:r w:rsidRPr="009E3F93">
        <w:rPr>
          <w:rFonts w:ascii="Times New Roman" w:hAnsi="Times New Roman" w:cs="Times New Roman"/>
          <w:sz w:val="24"/>
          <w:szCs w:val="24"/>
        </w:rPr>
        <w:t xml:space="preserve">orce has not suggested giving authority over these core functions back to the renamed Board of Trustees.  This is good.  For the reasons set forth above, the </w:t>
      </w:r>
      <w:r w:rsidR="00284E78" w:rsidRPr="009E3F93">
        <w:rPr>
          <w:rFonts w:ascii="Times New Roman" w:hAnsi="Times New Roman" w:cs="Times New Roman"/>
          <w:sz w:val="24"/>
          <w:szCs w:val="24"/>
        </w:rPr>
        <w:t xml:space="preserve">integrated </w:t>
      </w:r>
      <w:r w:rsidR="00C224F8" w:rsidRPr="009E3F93">
        <w:rPr>
          <w:rFonts w:ascii="Times New Roman" w:hAnsi="Times New Roman" w:cs="Times New Roman"/>
          <w:sz w:val="24"/>
          <w:szCs w:val="24"/>
        </w:rPr>
        <w:t xml:space="preserve">State </w:t>
      </w:r>
      <w:r w:rsidRPr="009E3F93">
        <w:rPr>
          <w:rFonts w:ascii="Times New Roman" w:hAnsi="Times New Roman" w:cs="Times New Roman"/>
          <w:sz w:val="24"/>
          <w:szCs w:val="24"/>
        </w:rPr>
        <w:t xml:space="preserve">Bar </w:t>
      </w:r>
      <w:r w:rsidR="00284E78" w:rsidRPr="009E3F93">
        <w:rPr>
          <w:rFonts w:ascii="Times New Roman" w:hAnsi="Times New Roman" w:cs="Times New Roman"/>
          <w:sz w:val="24"/>
          <w:szCs w:val="24"/>
        </w:rPr>
        <w:t xml:space="preserve">controlled by lawyers </w:t>
      </w:r>
      <w:r w:rsidRPr="009E3F93">
        <w:rPr>
          <w:rFonts w:ascii="Times New Roman" w:hAnsi="Times New Roman" w:cs="Times New Roman"/>
          <w:sz w:val="24"/>
          <w:szCs w:val="24"/>
        </w:rPr>
        <w:t>should not have these powers.</w:t>
      </w:r>
      <w:r w:rsidR="00092678" w:rsidRPr="009E3F93">
        <w:rPr>
          <w:rFonts w:ascii="Times New Roman" w:hAnsi="Times New Roman" w:cs="Times New Roman"/>
          <w:sz w:val="24"/>
          <w:szCs w:val="24"/>
        </w:rPr>
        <w:t xml:space="preserve"> </w:t>
      </w:r>
      <w:r w:rsidRPr="009E3F93">
        <w:rPr>
          <w:rFonts w:ascii="Times New Roman" w:hAnsi="Times New Roman" w:cs="Times New Roman"/>
          <w:sz w:val="24"/>
          <w:szCs w:val="24"/>
        </w:rPr>
        <w:t xml:space="preserve"> But </w:t>
      </w:r>
      <w:r w:rsidR="00C250BA" w:rsidRPr="009E3F93">
        <w:rPr>
          <w:rFonts w:ascii="Times New Roman" w:hAnsi="Times New Roman" w:cs="Times New Roman"/>
          <w:sz w:val="24"/>
          <w:szCs w:val="24"/>
        </w:rPr>
        <w:t>for the purpo</w:t>
      </w:r>
      <w:r w:rsidR="00322C5A" w:rsidRPr="009E3F93">
        <w:rPr>
          <w:rFonts w:ascii="Times New Roman" w:hAnsi="Times New Roman" w:cs="Times New Roman"/>
          <w:sz w:val="24"/>
          <w:szCs w:val="24"/>
        </w:rPr>
        <w:t>ses of the most important thing</w:t>
      </w:r>
      <w:r w:rsidR="00C250BA" w:rsidRPr="009E3F93">
        <w:rPr>
          <w:rFonts w:ascii="Times New Roman" w:hAnsi="Times New Roman" w:cs="Times New Roman"/>
          <w:sz w:val="24"/>
          <w:szCs w:val="24"/>
        </w:rPr>
        <w:t xml:space="preserve"> the State Bar does—public protection—</w:t>
      </w:r>
      <w:r w:rsidR="0060206E" w:rsidRPr="009E3F93">
        <w:rPr>
          <w:rFonts w:ascii="Times New Roman" w:hAnsi="Times New Roman" w:cs="Times New Roman"/>
          <w:sz w:val="24"/>
          <w:szCs w:val="24"/>
        </w:rPr>
        <w:t xml:space="preserve">the current </w:t>
      </w:r>
      <w:r w:rsidRPr="009E3F93">
        <w:rPr>
          <w:rFonts w:ascii="Times New Roman" w:hAnsi="Times New Roman" w:cs="Times New Roman"/>
          <w:sz w:val="24"/>
          <w:szCs w:val="24"/>
        </w:rPr>
        <w:t xml:space="preserve">arrangement </w:t>
      </w:r>
      <w:r w:rsidR="00997EE8" w:rsidRPr="009E3F93">
        <w:rPr>
          <w:rFonts w:ascii="Times New Roman" w:hAnsi="Times New Roman" w:cs="Times New Roman"/>
          <w:sz w:val="24"/>
          <w:szCs w:val="24"/>
        </w:rPr>
        <w:t>essentially makes the State Bar not an integrated bar association</w:t>
      </w:r>
      <w:r w:rsidR="00C14E8C">
        <w:rPr>
          <w:rFonts w:ascii="Times New Roman" w:hAnsi="Times New Roman" w:cs="Times New Roman"/>
          <w:sz w:val="24"/>
          <w:szCs w:val="24"/>
        </w:rPr>
        <w:t>,</w:t>
      </w:r>
      <w:r w:rsidR="00997EE8" w:rsidRPr="009E3F93">
        <w:rPr>
          <w:rFonts w:ascii="Times New Roman" w:hAnsi="Times New Roman" w:cs="Times New Roman"/>
          <w:sz w:val="24"/>
          <w:szCs w:val="24"/>
        </w:rPr>
        <w:t xml:space="preserve"> but rather a regulatory-only body.  </w:t>
      </w:r>
      <w:r w:rsidR="00C250BA" w:rsidRPr="009E3F93">
        <w:rPr>
          <w:rFonts w:ascii="Times New Roman" w:hAnsi="Times New Roman" w:cs="Times New Roman"/>
          <w:sz w:val="24"/>
          <w:szCs w:val="24"/>
        </w:rPr>
        <w:t xml:space="preserve">Indeed, from a </w:t>
      </w:r>
      <w:r w:rsidR="00C55D1F" w:rsidRPr="009E3F93">
        <w:rPr>
          <w:rFonts w:ascii="Times New Roman" w:hAnsi="Times New Roman" w:cs="Times New Roman"/>
          <w:sz w:val="24"/>
          <w:szCs w:val="24"/>
        </w:rPr>
        <w:t>public</w:t>
      </w:r>
      <w:r w:rsidR="00C55D1F">
        <w:rPr>
          <w:rFonts w:ascii="Times New Roman" w:hAnsi="Times New Roman" w:cs="Times New Roman"/>
          <w:sz w:val="24"/>
          <w:szCs w:val="24"/>
        </w:rPr>
        <w:t>-</w:t>
      </w:r>
      <w:r w:rsidR="00C250BA" w:rsidRPr="009E3F93">
        <w:rPr>
          <w:rFonts w:ascii="Times New Roman" w:hAnsi="Times New Roman" w:cs="Times New Roman"/>
          <w:sz w:val="24"/>
          <w:szCs w:val="24"/>
        </w:rPr>
        <w:t xml:space="preserve">protection perspective, de-unifying the State Bar and abolishing the Board of Governors would hardly be noticed.  </w:t>
      </w:r>
      <w:r w:rsidR="00997EE8" w:rsidRPr="009E3F93">
        <w:rPr>
          <w:rFonts w:ascii="Times New Roman" w:hAnsi="Times New Roman" w:cs="Times New Roman"/>
          <w:sz w:val="24"/>
          <w:szCs w:val="24"/>
        </w:rPr>
        <w:t xml:space="preserve">This </w:t>
      </w:r>
      <w:r w:rsidRPr="009E3F93">
        <w:rPr>
          <w:rFonts w:ascii="Times New Roman" w:hAnsi="Times New Roman" w:cs="Times New Roman"/>
          <w:sz w:val="24"/>
          <w:szCs w:val="24"/>
        </w:rPr>
        <w:t>raise</w:t>
      </w:r>
      <w:r w:rsidR="00997EE8" w:rsidRPr="009E3F93">
        <w:rPr>
          <w:rFonts w:ascii="Times New Roman" w:hAnsi="Times New Roman" w:cs="Times New Roman"/>
          <w:sz w:val="24"/>
          <w:szCs w:val="24"/>
        </w:rPr>
        <w:t>s</w:t>
      </w:r>
      <w:r w:rsidRPr="009E3F93">
        <w:rPr>
          <w:rFonts w:ascii="Times New Roman" w:hAnsi="Times New Roman" w:cs="Times New Roman"/>
          <w:sz w:val="24"/>
          <w:szCs w:val="24"/>
        </w:rPr>
        <w:t xml:space="preserve"> the question of what public good the </w:t>
      </w:r>
      <w:r w:rsidR="00C224F8" w:rsidRPr="009E3F93">
        <w:rPr>
          <w:rFonts w:ascii="Times New Roman" w:hAnsi="Times New Roman" w:cs="Times New Roman"/>
          <w:sz w:val="24"/>
          <w:szCs w:val="24"/>
        </w:rPr>
        <w:t xml:space="preserve">State </w:t>
      </w:r>
      <w:r w:rsidRPr="009E3F93">
        <w:rPr>
          <w:rFonts w:ascii="Times New Roman" w:hAnsi="Times New Roman" w:cs="Times New Roman"/>
          <w:sz w:val="24"/>
          <w:szCs w:val="24"/>
        </w:rPr>
        <w:t xml:space="preserve">Bar </w:t>
      </w:r>
      <w:r w:rsidR="00322C5A" w:rsidRPr="009E3F93">
        <w:rPr>
          <w:rFonts w:ascii="Times New Roman" w:hAnsi="Times New Roman" w:cs="Times New Roman"/>
          <w:sz w:val="24"/>
          <w:szCs w:val="24"/>
        </w:rPr>
        <w:t>and Board of Governors</w:t>
      </w:r>
      <w:r w:rsidR="00E60E57">
        <w:rPr>
          <w:rFonts w:ascii="Times New Roman" w:hAnsi="Times New Roman" w:cs="Times New Roman"/>
          <w:sz w:val="24"/>
          <w:szCs w:val="24"/>
        </w:rPr>
        <w:t>,</w:t>
      </w:r>
      <w:r w:rsidR="00322C5A" w:rsidRPr="009E3F93">
        <w:rPr>
          <w:rFonts w:ascii="Times New Roman" w:hAnsi="Times New Roman" w:cs="Times New Roman"/>
          <w:sz w:val="24"/>
          <w:szCs w:val="24"/>
        </w:rPr>
        <w:t xml:space="preserve"> </w:t>
      </w:r>
      <w:r w:rsidR="000F6A29" w:rsidRPr="009E3F93">
        <w:rPr>
          <w:rFonts w:ascii="Times New Roman" w:hAnsi="Times New Roman" w:cs="Times New Roman"/>
          <w:sz w:val="24"/>
          <w:szCs w:val="24"/>
        </w:rPr>
        <w:t xml:space="preserve">as </w:t>
      </w:r>
      <w:r w:rsidR="00322C5A" w:rsidRPr="009E3F93">
        <w:rPr>
          <w:rFonts w:ascii="Times New Roman" w:hAnsi="Times New Roman" w:cs="Times New Roman"/>
          <w:sz w:val="24"/>
          <w:szCs w:val="24"/>
        </w:rPr>
        <w:t>they</w:t>
      </w:r>
      <w:r w:rsidR="000F6A29" w:rsidRPr="009E3F93">
        <w:rPr>
          <w:rFonts w:ascii="Times New Roman" w:hAnsi="Times New Roman" w:cs="Times New Roman"/>
          <w:sz w:val="24"/>
          <w:szCs w:val="24"/>
        </w:rPr>
        <w:t xml:space="preserve"> actually function today, </w:t>
      </w:r>
      <w:r w:rsidR="00322C5A" w:rsidRPr="009E3F93">
        <w:rPr>
          <w:rFonts w:ascii="Times New Roman" w:hAnsi="Times New Roman" w:cs="Times New Roman"/>
          <w:sz w:val="24"/>
          <w:szCs w:val="24"/>
        </w:rPr>
        <w:t>are</w:t>
      </w:r>
      <w:r w:rsidRPr="009E3F93">
        <w:rPr>
          <w:rFonts w:ascii="Times New Roman" w:hAnsi="Times New Roman" w:cs="Times New Roman"/>
          <w:sz w:val="24"/>
          <w:szCs w:val="24"/>
        </w:rPr>
        <w:t xml:space="preserve"> </w:t>
      </w:r>
      <w:r w:rsidR="00C250BA" w:rsidRPr="009E3F93">
        <w:rPr>
          <w:rFonts w:ascii="Times New Roman" w:hAnsi="Times New Roman" w:cs="Times New Roman"/>
          <w:sz w:val="24"/>
          <w:szCs w:val="24"/>
        </w:rPr>
        <w:t xml:space="preserve">serving.  </w:t>
      </w:r>
    </w:p>
    <w:p w14:paraId="4A75085F" w14:textId="77777777" w:rsidR="002221AD" w:rsidRPr="009E3F93" w:rsidRDefault="00536D71" w:rsidP="00772175">
      <w:pPr>
        <w:spacing w:after="240" w:line="240" w:lineRule="auto"/>
        <w:ind w:left="720" w:hanging="720"/>
        <w:rPr>
          <w:rFonts w:ascii="Times New Roman" w:hAnsi="Times New Roman" w:cs="Times New Roman"/>
          <w:b/>
          <w:sz w:val="24"/>
          <w:szCs w:val="24"/>
        </w:rPr>
      </w:pPr>
      <w:r w:rsidRPr="009E3F93">
        <w:rPr>
          <w:rFonts w:ascii="Times New Roman" w:hAnsi="Times New Roman" w:cs="Times New Roman"/>
          <w:b/>
          <w:sz w:val="24"/>
          <w:szCs w:val="24"/>
        </w:rPr>
        <w:t>I</w:t>
      </w:r>
      <w:r w:rsidR="002221AD" w:rsidRPr="009E3F93">
        <w:rPr>
          <w:rFonts w:ascii="Times New Roman" w:hAnsi="Times New Roman" w:cs="Times New Roman"/>
          <w:b/>
          <w:sz w:val="24"/>
          <w:szCs w:val="24"/>
        </w:rPr>
        <w:t>V.</w:t>
      </w:r>
      <w:r w:rsidR="002221AD" w:rsidRPr="009E3F93">
        <w:rPr>
          <w:rFonts w:ascii="Times New Roman" w:hAnsi="Times New Roman" w:cs="Times New Roman"/>
          <w:b/>
          <w:sz w:val="24"/>
          <w:szCs w:val="24"/>
        </w:rPr>
        <w:tab/>
      </w:r>
      <w:r w:rsidR="00CF7E51" w:rsidRPr="009E3F93">
        <w:rPr>
          <w:rFonts w:ascii="Times New Roman" w:hAnsi="Times New Roman" w:cs="Times New Roman"/>
          <w:b/>
          <w:sz w:val="24"/>
          <w:szCs w:val="24"/>
        </w:rPr>
        <w:t>W</w:t>
      </w:r>
      <w:r w:rsidR="002221AD" w:rsidRPr="009E3F93">
        <w:rPr>
          <w:rFonts w:ascii="Times New Roman" w:hAnsi="Times New Roman" w:cs="Times New Roman"/>
          <w:b/>
          <w:sz w:val="24"/>
          <w:szCs w:val="24"/>
        </w:rPr>
        <w:t xml:space="preserve">hat is </w:t>
      </w:r>
      <w:r w:rsidR="00CC716A" w:rsidRPr="009E3F93">
        <w:rPr>
          <w:rFonts w:ascii="Times New Roman" w:hAnsi="Times New Roman" w:cs="Times New Roman"/>
          <w:b/>
          <w:sz w:val="24"/>
          <w:szCs w:val="24"/>
        </w:rPr>
        <w:t>L</w:t>
      </w:r>
      <w:r w:rsidR="002221AD" w:rsidRPr="009E3F93">
        <w:rPr>
          <w:rFonts w:ascii="Times New Roman" w:hAnsi="Times New Roman" w:cs="Times New Roman"/>
          <w:b/>
          <w:sz w:val="24"/>
          <w:szCs w:val="24"/>
        </w:rPr>
        <w:t xml:space="preserve">eft of </w:t>
      </w:r>
      <w:r w:rsidR="00CC716A" w:rsidRPr="009E3F93">
        <w:rPr>
          <w:rFonts w:ascii="Times New Roman" w:hAnsi="Times New Roman" w:cs="Times New Roman"/>
          <w:b/>
          <w:sz w:val="24"/>
          <w:szCs w:val="24"/>
        </w:rPr>
        <w:t>T</w:t>
      </w:r>
      <w:r w:rsidR="002221AD" w:rsidRPr="009E3F93">
        <w:rPr>
          <w:rFonts w:ascii="Times New Roman" w:hAnsi="Times New Roman" w:cs="Times New Roman"/>
          <w:b/>
          <w:sz w:val="24"/>
          <w:szCs w:val="24"/>
        </w:rPr>
        <w:t xml:space="preserve">he </w:t>
      </w:r>
      <w:r w:rsidR="00DE137C" w:rsidRPr="009E3F93">
        <w:rPr>
          <w:rFonts w:ascii="Times New Roman" w:hAnsi="Times New Roman" w:cs="Times New Roman"/>
          <w:b/>
          <w:sz w:val="24"/>
          <w:szCs w:val="24"/>
        </w:rPr>
        <w:t xml:space="preserve">Integrated </w:t>
      </w:r>
      <w:r w:rsidR="00CF7E51" w:rsidRPr="009E3F93">
        <w:rPr>
          <w:rFonts w:ascii="Times New Roman" w:hAnsi="Times New Roman" w:cs="Times New Roman"/>
          <w:b/>
          <w:sz w:val="24"/>
          <w:szCs w:val="24"/>
        </w:rPr>
        <w:t xml:space="preserve">State </w:t>
      </w:r>
      <w:r w:rsidR="002221AD" w:rsidRPr="009E3F93">
        <w:rPr>
          <w:rFonts w:ascii="Times New Roman" w:hAnsi="Times New Roman" w:cs="Times New Roman"/>
          <w:b/>
          <w:sz w:val="24"/>
          <w:szCs w:val="24"/>
        </w:rPr>
        <w:t xml:space="preserve">Bar </w:t>
      </w:r>
      <w:r w:rsidR="00CC716A" w:rsidRPr="009E3F93">
        <w:rPr>
          <w:rFonts w:ascii="Times New Roman" w:hAnsi="Times New Roman" w:cs="Times New Roman"/>
          <w:b/>
          <w:sz w:val="24"/>
          <w:szCs w:val="24"/>
        </w:rPr>
        <w:t xml:space="preserve">Is Not </w:t>
      </w:r>
      <w:proofErr w:type="gramStart"/>
      <w:r w:rsidR="00CC716A" w:rsidRPr="009E3F93">
        <w:rPr>
          <w:rFonts w:ascii="Times New Roman" w:hAnsi="Times New Roman" w:cs="Times New Roman"/>
          <w:b/>
          <w:sz w:val="24"/>
          <w:szCs w:val="24"/>
        </w:rPr>
        <w:t>Worth</w:t>
      </w:r>
      <w:proofErr w:type="gramEnd"/>
      <w:r w:rsidR="00CC716A" w:rsidRPr="009E3F93">
        <w:rPr>
          <w:rFonts w:ascii="Times New Roman" w:hAnsi="Times New Roman" w:cs="Times New Roman"/>
          <w:b/>
          <w:sz w:val="24"/>
          <w:szCs w:val="24"/>
        </w:rPr>
        <w:t xml:space="preserve"> the Cost</w:t>
      </w:r>
    </w:p>
    <w:p w14:paraId="06CF0745" w14:textId="3EA0909D" w:rsidR="002221AD" w:rsidRPr="00DF7A20" w:rsidRDefault="002221AD" w:rsidP="00772175">
      <w:pPr>
        <w:spacing w:after="240" w:line="240" w:lineRule="auto"/>
        <w:ind w:firstLine="720"/>
        <w:rPr>
          <w:rFonts w:ascii="Times New Roman" w:hAnsi="Times New Roman" w:cs="Times New Roman"/>
          <w:sz w:val="24"/>
          <w:szCs w:val="24"/>
        </w:rPr>
      </w:pPr>
      <w:r w:rsidRPr="009E3F93">
        <w:rPr>
          <w:rFonts w:ascii="Times New Roman" w:hAnsi="Times New Roman" w:cs="Times New Roman"/>
          <w:sz w:val="24"/>
          <w:szCs w:val="24"/>
        </w:rPr>
        <w:t>The integrated bar is not a good in and of itself; a mandatory bar must be justified by its benefit to the public.  The Supreme Court has stripped the core public</w:t>
      </w:r>
      <w:r w:rsidR="00C55D1F">
        <w:rPr>
          <w:rFonts w:ascii="Times New Roman" w:hAnsi="Times New Roman" w:cs="Times New Roman"/>
          <w:sz w:val="24"/>
          <w:szCs w:val="24"/>
        </w:rPr>
        <w:t>-</w:t>
      </w:r>
      <w:r w:rsidRPr="009E3F93">
        <w:rPr>
          <w:rFonts w:ascii="Times New Roman" w:hAnsi="Times New Roman" w:cs="Times New Roman"/>
          <w:sz w:val="24"/>
          <w:szCs w:val="24"/>
        </w:rPr>
        <w:t xml:space="preserve">protection </w:t>
      </w:r>
      <w:r w:rsidR="0033293D" w:rsidRPr="009E3F93">
        <w:rPr>
          <w:rFonts w:ascii="Times New Roman" w:hAnsi="Times New Roman" w:cs="Times New Roman"/>
          <w:sz w:val="24"/>
          <w:szCs w:val="24"/>
        </w:rPr>
        <w:t>powers from</w:t>
      </w:r>
      <w:r w:rsidRPr="009E3F93">
        <w:rPr>
          <w:rFonts w:ascii="Times New Roman" w:hAnsi="Times New Roman" w:cs="Times New Roman"/>
          <w:sz w:val="24"/>
          <w:szCs w:val="24"/>
        </w:rPr>
        <w:t xml:space="preserve"> </w:t>
      </w:r>
      <w:r w:rsidRPr="009E3F93">
        <w:rPr>
          <w:rFonts w:ascii="Times New Roman" w:hAnsi="Times New Roman" w:cs="Times New Roman"/>
          <w:sz w:val="24"/>
          <w:szCs w:val="24"/>
        </w:rPr>
        <w:lastRenderedPageBreak/>
        <w:t xml:space="preserve">the </w:t>
      </w:r>
      <w:r w:rsidR="000A4743" w:rsidRPr="009E3F93">
        <w:rPr>
          <w:rFonts w:ascii="Times New Roman" w:hAnsi="Times New Roman" w:cs="Times New Roman"/>
          <w:sz w:val="24"/>
          <w:szCs w:val="24"/>
        </w:rPr>
        <w:t xml:space="preserve">integrated State Bar’s Board of Governors </w:t>
      </w:r>
      <w:r w:rsidRPr="009E3F93">
        <w:rPr>
          <w:rFonts w:ascii="Times New Roman" w:hAnsi="Times New Roman" w:cs="Times New Roman"/>
          <w:sz w:val="24"/>
          <w:szCs w:val="24"/>
        </w:rPr>
        <w:t>and continues to run them separately</w:t>
      </w:r>
      <w:r w:rsidR="00527777" w:rsidRPr="009E3F93">
        <w:rPr>
          <w:rFonts w:ascii="Times New Roman" w:hAnsi="Times New Roman" w:cs="Times New Roman"/>
          <w:sz w:val="24"/>
          <w:szCs w:val="24"/>
        </w:rPr>
        <w:t xml:space="preserve"> or through the State Bar’s professional staff as a regulatory-only agency</w:t>
      </w:r>
      <w:r w:rsidRPr="009E3F93">
        <w:rPr>
          <w:rFonts w:ascii="Times New Roman" w:hAnsi="Times New Roman" w:cs="Times New Roman"/>
          <w:sz w:val="24"/>
          <w:szCs w:val="24"/>
        </w:rPr>
        <w:t>.  Given this, what marginal benefit—to the public, not to lawyers—exists from t</w:t>
      </w:r>
      <w:r w:rsidR="00962405" w:rsidRPr="009E3F93">
        <w:rPr>
          <w:rFonts w:ascii="Times New Roman" w:hAnsi="Times New Roman" w:cs="Times New Roman"/>
          <w:sz w:val="24"/>
          <w:szCs w:val="24"/>
        </w:rPr>
        <w:t>he integrated State Bar</w:t>
      </w:r>
      <w:r w:rsidR="00711274" w:rsidRPr="009E3F93">
        <w:rPr>
          <w:rFonts w:ascii="Times New Roman" w:hAnsi="Times New Roman" w:cs="Times New Roman"/>
          <w:sz w:val="24"/>
          <w:szCs w:val="24"/>
        </w:rPr>
        <w:t xml:space="preserve">’s </w:t>
      </w:r>
      <w:r w:rsidRPr="009E3F93">
        <w:rPr>
          <w:rFonts w:ascii="Times New Roman" w:hAnsi="Times New Roman" w:cs="Times New Roman"/>
          <w:sz w:val="24"/>
          <w:szCs w:val="24"/>
        </w:rPr>
        <w:t xml:space="preserve">continued existence?  </w:t>
      </w:r>
      <w:proofErr w:type="gramStart"/>
      <w:r w:rsidRPr="009E3F93">
        <w:rPr>
          <w:rFonts w:ascii="Times New Roman" w:hAnsi="Times New Roman" w:cs="Times New Roman"/>
          <w:sz w:val="24"/>
          <w:szCs w:val="24"/>
        </w:rPr>
        <w:t>None at all for the most part</w:t>
      </w:r>
      <w:r w:rsidR="0046352A">
        <w:rPr>
          <w:rFonts w:ascii="Times New Roman" w:hAnsi="Times New Roman" w:cs="Times New Roman"/>
          <w:sz w:val="24"/>
          <w:szCs w:val="24"/>
        </w:rPr>
        <w:t>.</w:t>
      </w:r>
      <w:proofErr w:type="gramEnd"/>
      <w:r w:rsidR="0046352A">
        <w:rPr>
          <w:rFonts w:ascii="Times New Roman" w:hAnsi="Times New Roman" w:cs="Times New Roman"/>
          <w:sz w:val="24"/>
          <w:szCs w:val="24"/>
        </w:rPr>
        <w:t xml:space="preserve">  N</w:t>
      </w:r>
      <w:r w:rsidRPr="009E3F93">
        <w:rPr>
          <w:rFonts w:ascii="Times New Roman" w:hAnsi="Times New Roman" w:cs="Times New Roman"/>
          <w:sz w:val="24"/>
          <w:szCs w:val="24"/>
        </w:rPr>
        <w:t>ot much at best</w:t>
      </w:r>
      <w:r w:rsidR="0046352A">
        <w:rPr>
          <w:rFonts w:ascii="Times New Roman" w:hAnsi="Times New Roman" w:cs="Times New Roman"/>
          <w:sz w:val="24"/>
          <w:szCs w:val="24"/>
        </w:rPr>
        <w:t xml:space="preserve">. </w:t>
      </w:r>
      <w:r w:rsidRPr="009E3F93">
        <w:rPr>
          <w:rFonts w:ascii="Times New Roman" w:hAnsi="Times New Roman" w:cs="Times New Roman"/>
          <w:sz w:val="24"/>
          <w:szCs w:val="24"/>
        </w:rPr>
        <w:t xml:space="preserve"> </w:t>
      </w:r>
      <w:r w:rsidR="0046352A">
        <w:rPr>
          <w:rFonts w:ascii="Times New Roman" w:hAnsi="Times New Roman" w:cs="Times New Roman"/>
          <w:sz w:val="24"/>
          <w:szCs w:val="24"/>
        </w:rPr>
        <w:t>A</w:t>
      </w:r>
      <w:r w:rsidRPr="009E3F93">
        <w:rPr>
          <w:rFonts w:ascii="Times New Roman" w:hAnsi="Times New Roman" w:cs="Times New Roman"/>
          <w:sz w:val="24"/>
          <w:szCs w:val="24"/>
        </w:rPr>
        <w:t>nd probably not anything that justifies the costs.</w:t>
      </w:r>
      <w:r w:rsidR="00C06081" w:rsidRPr="00DF7A20">
        <w:rPr>
          <w:rStyle w:val="FootnoteReference"/>
          <w:rFonts w:ascii="Times New Roman" w:hAnsi="Times New Roman" w:cs="Times New Roman"/>
          <w:sz w:val="24"/>
          <w:szCs w:val="24"/>
        </w:rPr>
        <w:footnoteReference w:id="14"/>
      </w:r>
    </w:p>
    <w:p w14:paraId="4F56A4FA" w14:textId="56E2F8BF" w:rsidR="002221AD" w:rsidRPr="00E5661A" w:rsidRDefault="002221AD" w:rsidP="00772175">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Based on the </w:t>
      </w:r>
      <w:r w:rsidR="00E16E79" w:rsidRPr="001C4B4C">
        <w:rPr>
          <w:rFonts w:ascii="Times New Roman" w:hAnsi="Times New Roman" w:cs="Times New Roman"/>
          <w:sz w:val="24"/>
          <w:szCs w:val="24"/>
        </w:rPr>
        <w:t xml:space="preserve">State </w:t>
      </w:r>
      <w:r w:rsidRPr="001C4B4C">
        <w:rPr>
          <w:rFonts w:ascii="Times New Roman" w:hAnsi="Times New Roman" w:cs="Times New Roman"/>
          <w:sz w:val="24"/>
          <w:szCs w:val="24"/>
        </w:rPr>
        <w:t xml:space="preserve">Bar’s most recent numbers, it spent substantial amounts on functions—tellingly deemed “discretionary”—of dubious utility to the public.  </w:t>
      </w:r>
      <w:proofErr w:type="gramStart"/>
      <w:r w:rsidR="00801678" w:rsidRPr="00E5661A">
        <w:rPr>
          <w:rFonts w:ascii="Times New Roman" w:hAnsi="Times New Roman" w:cs="Times New Roman"/>
          <w:sz w:val="24"/>
          <w:szCs w:val="24"/>
        </w:rPr>
        <w:t>Jan</w:t>
      </w:r>
      <w:r w:rsidR="00801678" w:rsidRPr="001046EA">
        <w:rPr>
          <w:rFonts w:ascii="Times New Roman" w:hAnsi="Times New Roman" w:cs="Times New Roman"/>
          <w:sz w:val="24"/>
          <w:szCs w:val="24"/>
        </w:rPr>
        <w:t xml:space="preserve">. 14, 2015 </w:t>
      </w:r>
      <w:r w:rsidRPr="001046EA">
        <w:rPr>
          <w:rFonts w:ascii="Times New Roman" w:hAnsi="Times New Roman" w:cs="Times New Roman"/>
          <w:sz w:val="24"/>
          <w:szCs w:val="24"/>
        </w:rPr>
        <w:t xml:space="preserve">Task Force Meeting Packet at 37-42, </w:t>
      </w:r>
      <w:hyperlink r:id="rId48" w:history="1">
        <w:r w:rsidRPr="009E3F93">
          <w:rPr>
            <w:rStyle w:val="Hyperlink"/>
            <w:rFonts w:ascii="Times New Roman" w:hAnsi="Times New Roman" w:cs="Times New Roman"/>
            <w:sz w:val="24"/>
            <w:szCs w:val="24"/>
          </w:rPr>
          <w:t>http://www.azcourts.gov/‌Portals/‌74/GOV/‌2015/‌01142015/‌MeetingPacketPost.pdf</w:t>
        </w:r>
      </w:hyperlink>
      <w:r w:rsidRPr="00DF7A20">
        <w:rPr>
          <w:rFonts w:ascii="Times New Roman" w:hAnsi="Times New Roman" w:cs="Times New Roman"/>
          <w:sz w:val="24"/>
          <w:szCs w:val="24"/>
        </w:rPr>
        <w:t>.</w:t>
      </w:r>
      <w:proofErr w:type="gramEnd"/>
      <w:r w:rsidRPr="00DF7A20">
        <w:rPr>
          <w:rFonts w:ascii="Times New Roman" w:hAnsi="Times New Roman" w:cs="Times New Roman"/>
          <w:sz w:val="24"/>
          <w:szCs w:val="24"/>
        </w:rPr>
        <w:t xml:space="preserve">  These functions are where th</w:t>
      </w:r>
      <w:r w:rsidRPr="00B25CF9">
        <w:rPr>
          <w:rFonts w:ascii="Times New Roman" w:hAnsi="Times New Roman" w:cs="Times New Roman"/>
          <w:sz w:val="24"/>
          <w:szCs w:val="24"/>
        </w:rPr>
        <w:t xml:space="preserve">e costs of the “trade association” aspects of the </w:t>
      </w:r>
      <w:r w:rsidR="0091761C" w:rsidRPr="00865E7D">
        <w:rPr>
          <w:rFonts w:ascii="Times New Roman" w:hAnsi="Times New Roman" w:cs="Times New Roman"/>
          <w:sz w:val="24"/>
          <w:szCs w:val="24"/>
        </w:rPr>
        <w:t xml:space="preserve">State </w:t>
      </w:r>
      <w:r w:rsidRPr="001C4B4C">
        <w:rPr>
          <w:rFonts w:ascii="Times New Roman" w:hAnsi="Times New Roman" w:cs="Times New Roman"/>
          <w:sz w:val="24"/>
          <w:szCs w:val="24"/>
        </w:rPr>
        <w:t>Bar—providing services to members, rather than protecting the public—come into focus:</w:t>
      </w:r>
    </w:p>
    <w:p w14:paraId="4A03EC87" w14:textId="1CFC07BD" w:rsidR="002221AD" w:rsidRPr="001046EA"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1046EA">
        <w:rPr>
          <w:rFonts w:ascii="Times New Roman" w:hAnsi="Times New Roman" w:cs="Times New Roman"/>
          <w:sz w:val="24"/>
          <w:szCs w:val="24"/>
        </w:rPr>
        <w:t xml:space="preserve">$683,974 on 28 </w:t>
      </w:r>
      <w:r w:rsidR="00200AB4">
        <w:rPr>
          <w:rFonts w:ascii="Times New Roman" w:hAnsi="Times New Roman" w:cs="Times New Roman"/>
          <w:sz w:val="24"/>
          <w:szCs w:val="24"/>
        </w:rPr>
        <w:t>s</w:t>
      </w:r>
      <w:r w:rsidR="00200AB4" w:rsidRPr="001046EA">
        <w:rPr>
          <w:rFonts w:ascii="Times New Roman" w:hAnsi="Times New Roman" w:cs="Times New Roman"/>
          <w:sz w:val="24"/>
          <w:szCs w:val="24"/>
        </w:rPr>
        <w:t>ections</w:t>
      </w:r>
      <w:r w:rsidRPr="001046EA">
        <w:rPr>
          <w:rFonts w:ascii="Times New Roman" w:hAnsi="Times New Roman" w:cs="Times New Roman"/>
          <w:sz w:val="24"/>
          <w:szCs w:val="24"/>
        </w:rPr>
        <w:t>;</w:t>
      </w:r>
      <w:r w:rsidRPr="001046EA">
        <w:rPr>
          <w:rStyle w:val="FootnoteReference"/>
          <w:rFonts w:ascii="Times New Roman" w:hAnsi="Times New Roman" w:cs="Times New Roman"/>
          <w:sz w:val="24"/>
          <w:szCs w:val="24"/>
        </w:rPr>
        <w:footnoteReference w:id="15"/>
      </w:r>
      <w:r w:rsidRPr="001046EA">
        <w:rPr>
          <w:rFonts w:ascii="Times New Roman" w:hAnsi="Times New Roman" w:cs="Times New Roman"/>
          <w:sz w:val="24"/>
          <w:szCs w:val="24"/>
        </w:rPr>
        <w:t xml:space="preserve"> </w:t>
      </w:r>
    </w:p>
    <w:p w14:paraId="1395CB7D" w14:textId="77777777" w:rsidR="001A19C1" w:rsidRPr="009E3F93" w:rsidRDefault="001A19C1" w:rsidP="00772175">
      <w:pPr>
        <w:pStyle w:val="ListParagraph"/>
        <w:numPr>
          <w:ilvl w:val="0"/>
          <w:numId w:val="2"/>
        </w:numPr>
        <w:spacing w:after="240" w:line="240" w:lineRule="auto"/>
        <w:contextualSpacing w:val="0"/>
        <w:rPr>
          <w:rFonts w:ascii="Times New Roman" w:hAnsi="Times New Roman" w:cs="Times New Roman"/>
          <w:sz w:val="24"/>
          <w:szCs w:val="24"/>
        </w:rPr>
      </w:pPr>
      <w:r w:rsidRPr="00EF3965">
        <w:rPr>
          <w:rFonts w:ascii="Times New Roman" w:hAnsi="Times New Roman" w:cs="Times New Roman"/>
          <w:sz w:val="24"/>
          <w:szCs w:val="24"/>
        </w:rPr>
        <w:t>$683,738 on the resource call center;</w:t>
      </w:r>
      <w:r w:rsidRPr="00EF3965">
        <w:rPr>
          <w:rStyle w:val="FootnoteReference"/>
          <w:rFonts w:ascii="Times New Roman" w:hAnsi="Times New Roman" w:cs="Times New Roman"/>
          <w:sz w:val="24"/>
          <w:szCs w:val="24"/>
        </w:rPr>
        <w:footnoteReference w:id="16"/>
      </w:r>
    </w:p>
    <w:p w14:paraId="74AC4915"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lastRenderedPageBreak/>
        <w:t>$354,812 on member and public relations;</w:t>
      </w:r>
    </w:p>
    <w:p w14:paraId="107CA032"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$308,846 on 28 standing committees;</w:t>
      </w:r>
    </w:p>
    <w:p w14:paraId="181A517E" w14:textId="77777777" w:rsidR="00451D89" w:rsidRPr="009E3F93" w:rsidRDefault="00451D89"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$188,278 on Bar publications for members;</w:t>
      </w:r>
    </w:p>
    <w:p w14:paraId="44B51282"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$175,433 on mental health assistance for members;</w:t>
      </w:r>
    </w:p>
    <w:p w14:paraId="520C5366"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$144,616 on government relations (lobbying and outreach);</w:t>
      </w:r>
    </w:p>
    <w:p w14:paraId="3DE84300"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$140,433 on voluntary fee arbitration for lawyers</w:t>
      </w:r>
      <w:r w:rsidRPr="009E3F93">
        <w:rPr>
          <w:rStyle w:val="FootnoteReference"/>
          <w:rFonts w:ascii="Times New Roman" w:hAnsi="Times New Roman" w:cs="Times New Roman"/>
          <w:sz w:val="24"/>
          <w:szCs w:val="24"/>
        </w:rPr>
        <w:footnoteReference w:id="17"/>
      </w:r>
      <w:r w:rsidRPr="009E3F93">
        <w:rPr>
          <w:rFonts w:ascii="Times New Roman" w:hAnsi="Times New Roman" w:cs="Times New Roman"/>
          <w:sz w:val="24"/>
          <w:szCs w:val="24"/>
        </w:rPr>
        <w:t xml:space="preserve"> and their clients;</w:t>
      </w:r>
    </w:p>
    <w:p w14:paraId="1B4BC594" w14:textId="3F390FD3" w:rsidR="00764BA6" w:rsidRPr="009E3F93" w:rsidRDefault="00764BA6"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 xml:space="preserve">$130,460 on a </w:t>
      </w:r>
      <w:r w:rsidR="00C55D1F">
        <w:rPr>
          <w:rFonts w:ascii="Times New Roman" w:hAnsi="Times New Roman" w:cs="Times New Roman"/>
          <w:sz w:val="24"/>
          <w:szCs w:val="24"/>
        </w:rPr>
        <w:t>d</w:t>
      </w:r>
      <w:r w:rsidR="00C55D1F" w:rsidRPr="009E3F93">
        <w:rPr>
          <w:rFonts w:ascii="Times New Roman" w:hAnsi="Times New Roman" w:cs="Times New Roman"/>
          <w:sz w:val="24"/>
          <w:szCs w:val="24"/>
        </w:rPr>
        <w:t xml:space="preserve">irectory </w:t>
      </w:r>
      <w:r w:rsidRPr="009E3F93">
        <w:rPr>
          <w:rFonts w:ascii="Times New Roman" w:hAnsi="Times New Roman" w:cs="Times New Roman"/>
          <w:sz w:val="24"/>
          <w:szCs w:val="24"/>
        </w:rPr>
        <w:t xml:space="preserve">of </w:t>
      </w:r>
      <w:r w:rsidR="00C55D1F">
        <w:rPr>
          <w:rFonts w:ascii="Times New Roman" w:hAnsi="Times New Roman" w:cs="Times New Roman"/>
          <w:sz w:val="24"/>
          <w:szCs w:val="24"/>
        </w:rPr>
        <w:t>m</w:t>
      </w:r>
      <w:r w:rsidR="00C55D1F" w:rsidRPr="009E3F93">
        <w:rPr>
          <w:rFonts w:ascii="Times New Roman" w:hAnsi="Times New Roman" w:cs="Times New Roman"/>
          <w:sz w:val="24"/>
          <w:szCs w:val="24"/>
        </w:rPr>
        <w:t>embers</w:t>
      </w:r>
      <w:r w:rsidRPr="009E3F93">
        <w:rPr>
          <w:rFonts w:ascii="Times New Roman" w:hAnsi="Times New Roman" w:cs="Times New Roman"/>
          <w:sz w:val="24"/>
          <w:szCs w:val="24"/>
        </w:rPr>
        <w:t>;</w:t>
      </w:r>
    </w:p>
    <w:p w14:paraId="125F33C4"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 xml:space="preserve">$105,349 on “member benefits,” </w:t>
      </w:r>
      <w:proofErr w:type="spellStart"/>
      <w:r w:rsidRPr="009E3F93">
        <w:rPr>
          <w:rFonts w:ascii="Times New Roman" w:hAnsi="Times New Roman" w:cs="Times New Roman"/>
          <w:i/>
          <w:sz w:val="24"/>
          <w:szCs w:val="24"/>
        </w:rPr>
        <w:t>i.e</w:t>
      </w:r>
      <w:proofErr w:type="spellEnd"/>
      <w:r w:rsidRPr="009E3F93">
        <w:rPr>
          <w:rFonts w:ascii="Times New Roman" w:hAnsi="Times New Roman" w:cs="Times New Roman"/>
          <w:sz w:val="24"/>
          <w:szCs w:val="24"/>
        </w:rPr>
        <w:t>, paying for member discounts.</w:t>
      </w:r>
      <w:r w:rsidRPr="009E3F93">
        <w:rPr>
          <w:rStyle w:val="FootnoteReference"/>
          <w:rFonts w:ascii="Times New Roman" w:hAnsi="Times New Roman" w:cs="Times New Roman"/>
          <w:sz w:val="24"/>
          <w:szCs w:val="24"/>
        </w:rPr>
        <w:footnoteReference w:id="18"/>
      </w:r>
    </w:p>
    <w:p w14:paraId="695194BB" w14:textId="77777777" w:rsidR="002221AD" w:rsidRPr="009E3F93" w:rsidRDefault="002221AD" w:rsidP="00772175">
      <w:pPr>
        <w:spacing w:after="240" w:line="240" w:lineRule="auto"/>
        <w:ind w:firstLine="720"/>
        <w:rPr>
          <w:rFonts w:ascii="Times New Roman" w:hAnsi="Times New Roman" w:cs="Times New Roman"/>
          <w:sz w:val="24"/>
          <w:szCs w:val="24"/>
        </w:rPr>
      </w:pPr>
      <w:r w:rsidRPr="009E3F93">
        <w:rPr>
          <w:rFonts w:ascii="Times New Roman" w:hAnsi="Times New Roman" w:cs="Times New Roman"/>
          <w:sz w:val="24"/>
          <w:szCs w:val="24"/>
        </w:rPr>
        <w:t xml:space="preserve">Other services to members may be indirectly related to legitimate public benefits and thus less objectionable than the above expenditures.  However, it is not clear that these services are cost-effective, marginally beneficial, </w:t>
      </w:r>
      <w:r w:rsidR="001471AA" w:rsidRPr="009E3F93">
        <w:rPr>
          <w:rFonts w:ascii="Times New Roman" w:hAnsi="Times New Roman" w:cs="Times New Roman"/>
          <w:sz w:val="24"/>
          <w:szCs w:val="24"/>
        </w:rPr>
        <w:t xml:space="preserve">impossible to provide through a regulatory-only agency, </w:t>
      </w:r>
      <w:r w:rsidRPr="009E3F93">
        <w:rPr>
          <w:rFonts w:ascii="Times New Roman" w:hAnsi="Times New Roman" w:cs="Times New Roman"/>
          <w:sz w:val="24"/>
          <w:szCs w:val="24"/>
        </w:rPr>
        <w:t xml:space="preserve">or incapable of being replicated through a voluntary association: </w:t>
      </w:r>
    </w:p>
    <w:p w14:paraId="79C3C26A"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$259,782 on the ethics hotline and training;</w:t>
      </w:r>
    </w:p>
    <w:p w14:paraId="66065FB5" w14:textId="77777777" w:rsidR="002221AD" w:rsidRPr="009E3F93" w:rsidRDefault="002221AD" w:rsidP="00772175">
      <w:pPr>
        <w:pStyle w:val="ListParagraph"/>
        <w:numPr>
          <w:ilvl w:val="0"/>
          <w:numId w:val="2"/>
        </w:numPr>
        <w:spacing w:after="240" w:line="240" w:lineRule="auto"/>
        <w:contextualSpacing w:val="0"/>
        <w:rPr>
          <w:rFonts w:ascii="Times New Roman" w:hAnsi="Times New Roman" w:cs="Times New Roman"/>
          <w:sz w:val="24"/>
          <w:szCs w:val="24"/>
        </w:rPr>
      </w:pPr>
      <w:r w:rsidRPr="009E3F93">
        <w:rPr>
          <w:rFonts w:ascii="Times New Roman" w:hAnsi="Times New Roman" w:cs="Times New Roman"/>
          <w:sz w:val="24"/>
          <w:szCs w:val="24"/>
        </w:rPr>
        <w:t>$80,000 on “</w:t>
      </w:r>
      <w:proofErr w:type="spellStart"/>
      <w:r w:rsidRPr="009E3F93">
        <w:rPr>
          <w:rFonts w:ascii="Times New Roman" w:hAnsi="Times New Roman" w:cs="Times New Roman"/>
          <w:sz w:val="24"/>
          <w:szCs w:val="24"/>
        </w:rPr>
        <w:t>FastCase</w:t>
      </w:r>
      <w:proofErr w:type="spellEnd"/>
      <w:r w:rsidRPr="009E3F93">
        <w:rPr>
          <w:rFonts w:ascii="Times New Roman" w:hAnsi="Times New Roman" w:cs="Times New Roman"/>
          <w:sz w:val="24"/>
          <w:szCs w:val="24"/>
        </w:rPr>
        <w:t>” free legal research.</w:t>
      </w:r>
      <w:r w:rsidRPr="009E3F93">
        <w:rPr>
          <w:rStyle w:val="FootnoteReference"/>
          <w:rFonts w:ascii="Times New Roman" w:hAnsi="Times New Roman" w:cs="Times New Roman"/>
          <w:sz w:val="24"/>
          <w:szCs w:val="24"/>
        </w:rPr>
        <w:footnoteReference w:id="19"/>
      </w:r>
    </w:p>
    <w:p w14:paraId="1D927EB1" w14:textId="77777777" w:rsidR="002221AD" w:rsidRPr="00865E7D" w:rsidRDefault="002221AD" w:rsidP="00772175">
      <w:pPr>
        <w:spacing w:after="240" w:line="240" w:lineRule="auto"/>
        <w:ind w:firstLine="720"/>
        <w:rPr>
          <w:rFonts w:ascii="Times New Roman" w:hAnsi="Times New Roman" w:cs="Times New Roman"/>
          <w:sz w:val="24"/>
          <w:szCs w:val="24"/>
        </w:rPr>
      </w:pPr>
      <w:r w:rsidRPr="009E3F93">
        <w:rPr>
          <w:rFonts w:ascii="Times New Roman" w:hAnsi="Times New Roman" w:cs="Times New Roman"/>
          <w:sz w:val="24"/>
          <w:szCs w:val="24"/>
        </w:rPr>
        <w:t xml:space="preserve">Regardless, the questions to be answered about </w:t>
      </w:r>
      <w:r w:rsidR="002A2773" w:rsidRPr="009E3F93">
        <w:rPr>
          <w:rFonts w:ascii="Times New Roman" w:hAnsi="Times New Roman" w:cs="Times New Roman"/>
          <w:sz w:val="24"/>
          <w:szCs w:val="24"/>
        </w:rPr>
        <w:t xml:space="preserve">all </w:t>
      </w:r>
      <w:r w:rsidRPr="009E3F93">
        <w:rPr>
          <w:rFonts w:ascii="Times New Roman" w:hAnsi="Times New Roman" w:cs="Times New Roman"/>
          <w:sz w:val="24"/>
          <w:szCs w:val="24"/>
        </w:rPr>
        <w:t>these services remain the same:  First, does the public benefit from these costly member services?</w:t>
      </w:r>
      <w:r w:rsidRPr="00DF7A20">
        <w:rPr>
          <w:rStyle w:val="FootnoteReference"/>
          <w:rFonts w:ascii="Times New Roman" w:hAnsi="Times New Roman" w:cs="Times New Roman"/>
          <w:sz w:val="24"/>
          <w:szCs w:val="24"/>
        </w:rPr>
        <w:footnoteReference w:id="20"/>
      </w:r>
      <w:r w:rsidRPr="00DF7A20">
        <w:rPr>
          <w:rFonts w:ascii="Times New Roman" w:hAnsi="Times New Roman" w:cs="Times New Roman"/>
          <w:sz w:val="24"/>
          <w:szCs w:val="24"/>
        </w:rPr>
        <w:t xml:space="preserve">  </w:t>
      </w:r>
      <w:proofErr w:type="gramStart"/>
      <w:r w:rsidRPr="00DF7A20">
        <w:rPr>
          <w:rFonts w:ascii="Times New Roman" w:hAnsi="Times New Roman" w:cs="Times New Roman"/>
          <w:sz w:val="24"/>
          <w:szCs w:val="24"/>
        </w:rPr>
        <w:t xml:space="preserve">Not at all for most of these </w:t>
      </w:r>
      <w:r w:rsidRPr="00DF7A20">
        <w:rPr>
          <w:rFonts w:ascii="Times New Roman" w:hAnsi="Times New Roman" w:cs="Times New Roman"/>
          <w:sz w:val="24"/>
          <w:szCs w:val="24"/>
        </w:rPr>
        <w:lastRenderedPageBreak/>
        <w:t>services, and indirectly, if at all, for the remainder.</w:t>
      </w:r>
      <w:proofErr w:type="gramEnd"/>
      <w:r w:rsidRPr="00DF7A20">
        <w:rPr>
          <w:rFonts w:ascii="Times New Roman" w:hAnsi="Times New Roman" w:cs="Times New Roman"/>
          <w:sz w:val="24"/>
          <w:szCs w:val="24"/>
        </w:rPr>
        <w:t xml:space="preserve">  Moreover, the marginal benefit of these services to the public cannot be great.  Second, are any of these “benefits” to the public justified by the costs, which are also ultimately borne by the public?  Again, common sense suggests not.  </w:t>
      </w:r>
    </w:p>
    <w:p w14:paraId="30F02D28" w14:textId="21176098" w:rsidR="00092678" w:rsidRPr="001046EA" w:rsidRDefault="002221AD" w:rsidP="00772175">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There</w:t>
      </w:r>
      <w:r w:rsidRPr="001046EA">
        <w:rPr>
          <w:rFonts w:ascii="Times New Roman" w:hAnsi="Times New Roman" w:cs="Times New Roman"/>
          <w:sz w:val="24"/>
          <w:szCs w:val="24"/>
        </w:rPr>
        <w:t xml:space="preserve"> is no justification for the continuation of Arizona’s integrated state bar</w:t>
      </w:r>
      <w:r w:rsidR="00C059EA" w:rsidRPr="001046EA">
        <w:rPr>
          <w:rFonts w:ascii="Times New Roman" w:hAnsi="Times New Roman" w:cs="Times New Roman"/>
          <w:sz w:val="24"/>
          <w:szCs w:val="24"/>
        </w:rPr>
        <w:t>, which</w:t>
      </w:r>
      <w:r w:rsidR="00A35F89">
        <w:rPr>
          <w:rFonts w:ascii="Times New Roman" w:hAnsi="Times New Roman" w:cs="Times New Roman"/>
          <w:sz w:val="24"/>
          <w:szCs w:val="24"/>
        </w:rPr>
        <w:t xml:space="preserve"> </w:t>
      </w:r>
      <w:r w:rsidR="00293F08" w:rsidRPr="00A35F89">
        <w:rPr>
          <w:rFonts w:ascii="Times New Roman" w:hAnsi="Times New Roman" w:cs="Times New Roman"/>
          <w:sz w:val="24"/>
          <w:szCs w:val="24"/>
        </w:rPr>
        <w:t xml:space="preserve">exists only to provide </w:t>
      </w:r>
      <w:r w:rsidRPr="00A35F89">
        <w:rPr>
          <w:rFonts w:ascii="Times New Roman" w:hAnsi="Times New Roman" w:cs="Times New Roman"/>
          <w:sz w:val="24"/>
          <w:szCs w:val="24"/>
        </w:rPr>
        <w:t>services to members</w:t>
      </w:r>
      <w:r w:rsidR="00C059EA" w:rsidRPr="00A35F89">
        <w:rPr>
          <w:rFonts w:ascii="Times New Roman" w:hAnsi="Times New Roman" w:cs="Times New Roman"/>
          <w:sz w:val="24"/>
          <w:szCs w:val="24"/>
        </w:rPr>
        <w:t>—services that</w:t>
      </w:r>
      <w:r w:rsidR="00A35F89">
        <w:rPr>
          <w:rFonts w:ascii="Times New Roman" w:hAnsi="Times New Roman" w:cs="Times New Roman"/>
          <w:sz w:val="24"/>
          <w:szCs w:val="24"/>
        </w:rPr>
        <w:t xml:space="preserve"> </w:t>
      </w:r>
      <w:r w:rsidRPr="00A35F89">
        <w:rPr>
          <w:rFonts w:ascii="Times New Roman" w:hAnsi="Times New Roman" w:cs="Times New Roman"/>
          <w:sz w:val="24"/>
          <w:szCs w:val="24"/>
        </w:rPr>
        <w:t>have no or minimal demonstrable public benefit</w:t>
      </w:r>
      <w:r w:rsidR="00293F08" w:rsidRPr="00A35F89">
        <w:rPr>
          <w:rFonts w:ascii="Times New Roman" w:hAnsi="Times New Roman" w:cs="Times New Roman"/>
          <w:sz w:val="24"/>
          <w:szCs w:val="24"/>
        </w:rPr>
        <w:t xml:space="preserve"> </w:t>
      </w:r>
      <w:r w:rsidR="007044B1" w:rsidRPr="00A35F89">
        <w:rPr>
          <w:rFonts w:ascii="Times New Roman" w:hAnsi="Times New Roman" w:cs="Times New Roman"/>
          <w:sz w:val="24"/>
          <w:szCs w:val="24"/>
        </w:rPr>
        <w:t>while</w:t>
      </w:r>
      <w:r w:rsidR="00293F08" w:rsidRPr="00A35F89">
        <w:rPr>
          <w:rFonts w:ascii="Times New Roman" w:hAnsi="Times New Roman" w:cs="Times New Roman"/>
          <w:sz w:val="24"/>
          <w:szCs w:val="24"/>
        </w:rPr>
        <w:t xml:space="preserve"> </w:t>
      </w:r>
      <w:r w:rsidR="007044B1" w:rsidRPr="00A35F89">
        <w:rPr>
          <w:rFonts w:ascii="Times New Roman" w:hAnsi="Times New Roman" w:cs="Times New Roman"/>
          <w:sz w:val="24"/>
          <w:szCs w:val="24"/>
        </w:rPr>
        <w:t xml:space="preserve">also </w:t>
      </w:r>
      <w:r w:rsidR="00293F08" w:rsidRPr="00A35F89">
        <w:rPr>
          <w:rFonts w:ascii="Times New Roman" w:hAnsi="Times New Roman" w:cs="Times New Roman"/>
          <w:sz w:val="24"/>
          <w:szCs w:val="24"/>
        </w:rPr>
        <w:t>result</w:t>
      </w:r>
      <w:r w:rsidR="007044B1" w:rsidRPr="00A35F89">
        <w:rPr>
          <w:rFonts w:ascii="Times New Roman" w:hAnsi="Times New Roman" w:cs="Times New Roman"/>
          <w:sz w:val="24"/>
          <w:szCs w:val="24"/>
        </w:rPr>
        <w:t>ing</w:t>
      </w:r>
      <w:r w:rsidR="00293F08" w:rsidRPr="00A35F89">
        <w:rPr>
          <w:rFonts w:ascii="Times New Roman" w:hAnsi="Times New Roman" w:cs="Times New Roman"/>
          <w:sz w:val="24"/>
          <w:szCs w:val="24"/>
        </w:rPr>
        <w:t xml:space="preserve"> in greater licensing costs</w:t>
      </w:r>
      <w:r w:rsidRPr="00A35F89">
        <w:rPr>
          <w:rFonts w:ascii="Times New Roman" w:hAnsi="Times New Roman" w:cs="Times New Roman"/>
          <w:sz w:val="24"/>
          <w:szCs w:val="24"/>
        </w:rPr>
        <w:t xml:space="preserve">.  </w:t>
      </w:r>
      <w:r w:rsidR="00A35F89">
        <w:rPr>
          <w:rFonts w:ascii="Times New Roman" w:hAnsi="Times New Roman" w:cs="Times New Roman"/>
          <w:sz w:val="24"/>
          <w:szCs w:val="24"/>
        </w:rPr>
        <w:t xml:space="preserve">But not only is there no real public benefit to the continuation of the integrated bar, the continuation of the </w:t>
      </w:r>
      <w:r w:rsidR="00092678" w:rsidRPr="001046EA">
        <w:rPr>
          <w:rFonts w:ascii="Times New Roman" w:hAnsi="Times New Roman" w:cs="Times New Roman"/>
          <w:sz w:val="24"/>
          <w:szCs w:val="24"/>
        </w:rPr>
        <w:t xml:space="preserve">integrated bar </w:t>
      </w:r>
      <w:r w:rsidR="00A35F89">
        <w:rPr>
          <w:rFonts w:ascii="Times New Roman" w:hAnsi="Times New Roman" w:cs="Times New Roman"/>
          <w:sz w:val="24"/>
          <w:szCs w:val="24"/>
        </w:rPr>
        <w:t>actually</w:t>
      </w:r>
      <w:r w:rsidR="00A35F89" w:rsidRPr="001046EA">
        <w:rPr>
          <w:rFonts w:ascii="Times New Roman" w:hAnsi="Times New Roman" w:cs="Times New Roman"/>
          <w:sz w:val="24"/>
          <w:szCs w:val="24"/>
        </w:rPr>
        <w:t xml:space="preserve"> </w:t>
      </w:r>
      <w:r w:rsidR="00092678" w:rsidRPr="001046EA">
        <w:rPr>
          <w:rFonts w:ascii="Times New Roman" w:hAnsi="Times New Roman" w:cs="Times New Roman"/>
          <w:sz w:val="24"/>
          <w:szCs w:val="24"/>
        </w:rPr>
        <w:t>threatens the First Amendment rights of “member lawyers.”</w:t>
      </w:r>
    </w:p>
    <w:p w14:paraId="09013040" w14:textId="77777777" w:rsidR="005F0C22" w:rsidRPr="00EF3965" w:rsidRDefault="001300B7" w:rsidP="00CB0E36">
      <w:pPr>
        <w:spacing w:after="240" w:line="240" w:lineRule="auto"/>
        <w:ind w:left="720" w:hanging="720"/>
        <w:rPr>
          <w:rFonts w:ascii="Times New Roman" w:hAnsi="Times New Roman" w:cs="Times New Roman"/>
          <w:b/>
          <w:sz w:val="24"/>
          <w:szCs w:val="24"/>
        </w:rPr>
      </w:pPr>
      <w:r w:rsidRPr="001046EA">
        <w:rPr>
          <w:rFonts w:ascii="Times New Roman" w:hAnsi="Times New Roman" w:cs="Times New Roman"/>
          <w:b/>
          <w:sz w:val="24"/>
          <w:szCs w:val="24"/>
        </w:rPr>
        <w:t>V.</w:t>
      </w:r>
      <w:r w:rsidRPr="001046EA">
        <w:rPr>
          <w:rFonts w:ascii="Times New Roman" w:hAnsi="Times New Roman" w:cs="Times New Roman"/>
          <w:b/>
          <w:sz w:val="24"/>
          <w:szCs w:val="24"/>
        </w:rPr>
        <w:tab/>
      </w:r>
      <w:r w:rsidR="005F0C22" w:rsidRPr="001046EA">
        <w:rPr>
          <w:rFonts w:ascii="Times New Roman" w:hAnsi="Times New Roman" w:cs="Times New Roman"/>
          <w:b/>
          <w:sz w:val="24"/>
          <w:szCs w:val="24"/>
        </w:rPr>
        <w:t xml:space="preserve">The </w:t>
      </w:r>
      <w:r w:rsidR="00817501" w:rsidRPr="001046EA">
        <w:rPr>
          <w:rFonts w:ascii="Times New Roman" w:hAnsi="Times New Roman" w:cs="Times New Roman"/>
          <w:b/>
          <w:sz w:val="24"/>
          <w:szCs w:val="24"/>
        </w:rPr>
        <w:t>M</w:t>
      </w:r>
      <w:r w:rsidR="00001197" w:rsidRPr="009C7222">
        <w:rPr>
          <w:rFonts w:ascii="Times New Roman" w:hAnsi="Times New Roman" w:cs="Times New Roman"/>
          <w:b/>
          <w:sz w:val="24"/>
          <w:szCs w:val="24"/>
        </w:rPr>
        <w:t xml:space="preserve">andatory </w:t>
      </w:r>
      <w:r w:rsidR="00817501" w:rsidRPr="009C7222">
        <w:rPr>
          <w:rFonts w:ascii="Times New Roman" w:hAnsi="Times New Roman" w:cs="Times New Roman"/>
          <w:b/>
          <w:sz w:val="24"/>
          <w:szCs w:val="24"/>
        </w:rPr>
        <w:t>Association Threatens “M</w:t>
      </w:r>
      <w:r w:rsidR="00001197" w:rsidRPr="009C7222">
        <w:rPr>
          <w:rFonts w:ascii="Times New Roman" w:hAnsi="Times New Roman" w:cs="Times New Roman"/>
          <w:b/>
          <w:sz w:val="24"/>
          <w:szCs w:val="24"/>
        </w:rPr>
        <w:t xml:space="preserve">ember” </w:t>
      </w:r>
      <w:r w:rsidR="00817501" w:rsidRPr="009C7222">
        <w:rPr>
          <w:rFonts w:ascii="Times New Roman" w:hAnsi="Times New Roman" w:cs="Times New Roman"/>
          <w:b/>
          <w:sz w:val="24"/>
          <w:szCs w:val="24"/>
        </w:rPr>
        <w:t>R</w:t>
      </w:r>
      <w:r w:rsidR="00001197" w:rsidRPr="009C7222">
        <w:rPr>
          <w:rFonts w:ascii="Times New Roman" w:hAnsi="Times New Roman" w:cs="Times New Roman"/>
          <w:b/>
          <w:sz w:val="24"/>
          <w:szCs w:val="24"/>
        </w:rPr>
        <w:t>ights</w:t>
      </w:r>
    </w:p>
    <w:p w14:paraId="0DA4BD20" w14:textId="5311C2A5" w:rsidR="001C0AB7" w:rsidRPr="00C03BC4" w:rsidRDefault="005F0C22" w:rsidP="00772175">
      <w:pPr>
        <w:spacing w:after="240" w:line="240" w:lineRule="auto"/>
        <w:ind w:firstLine="720"/>
        <w:rPr>
          <w:rFonts w:ascii="Times New Roman" w:hAnsi="Times New Roman" w:cs="Times New Roman"/>
          <w:sz w:val="24"/>
          <w:szCs w:val="24"/>
        </w:rPr>
      </w:pPr>
      <w:r w:rsidRPr="00F50411">
        <w:rPr>
          <w:rFonts w:ascii="Times New Roman" w:hAnsi="Times New Roman" w:cs="Times New Roman"/>
          <w:sz w:val="24"/>
          <w:szCs w:val="24"/>
        </w:rPr>
        <w:t xml:space="preserve">The “integrated” nature of the </w:t>
      </w:r>
      <w:r w:rsidR="00DF6E10" w:rsidRPr="00F50411">
        <w:rPr>
          <w:rFonts w:ascii="Times New Roman" w:hAnsi="Times New Roman" w:cs="Times New Roman"/>
          <w:sz w:val="24"/>
          <w:szCs w:val="24"/>
        </w:rPr>
        <w:t xml:space="preserve">State </w:t>
      </w:r>
      <w:r w:rsidRPr="00A35F89">
        <w:rPr>
          <w:rFonts w:ascii="Times New Roman" w:hAnsi="Times New Roman" w:cs="Times New Roman"/>
          <w:sz w:val="24"/>
          <w:szCs w:val="24"/>
        </w:rPr>
        <w:t xml:space="preserve">Bar </w:t>
      </w:r>
      <w:r w:rsidR="00C37043" w:rsidRPr="00C03BC4">
        <w:rPr>
          <w:rFonts w:ascii="Times New Roman" w:hAnsi="Times New Roman" w:cs="Times New Roman"/>
          <w:sz w:val="24"/>
          <w:szCs w:val="24"/>
        </w:rPr>
        <w:t xml:space="preserve">also </w:t>
      </w:r>
      <w:r w:rsidR="00907ED7" w:rsidRPr="00C03BC4">
        <w:rPr>
          <w:rFonts w:ascii="Times New Roman" w:hAnsi="Times New Roman" w:cs="Times New Roman"/>
          <w:sz w:val="24"/>
          <w:szCs w:val="24"/>
        </w:rPr>
        <w:t>threatens</w:t>
      </w:r>
      <w:r w:rsidR="00C37043" w:rsidRPr="00C03BC4">
        <w:rPr>
          <w:rFonts w:ascii="Times New Roman" w:hAnsi="Times New Roman" w:cs="Times New Roman"/>
          <w:sz w:val="24"/>
          <w:szCs w:val="24"/>
        </w:rPr>
        <w:t xml:space="preserve"> members</w:t>
      </w:r>
      <w:r w:rsidR="00D66A5D" w:rsidRPr="00C03BC4">
        <w:rPr>
          <w:rFonts w:ascii="Times New Roman" w:hAnsi="Times New Roman" w:cs="Times New Roman"/>
          <w:sz w:val="24"/>
          <w:szCs w:val="24"/>
        </w:rPr>
        <w:t>’</w:t>
      </w:r>
      <w:r w:rsidR="00C37043" w:rsidRPr="00C03BC4">
        <w:rPr>
          <w:rFonts w:ascii="Times New Roman" w:hAnsi="Times New Roman" w:cs="Times New Roman"/>
          <w:sz w:val="24"/>
          <w:szCs w:val="24"/>
        </w:rPr>
        <w:t xml:space="preserve"> First Amendment </w:t>
      </w:r>
      <w:r w:rsidR="004E6602" w:rsidRPr="00C03BC4">
        <w:rPr>
          <w:rFonts w:ascii="Times New Roman" w:hAnsi="Times New Roman" w:cs="Times New Roman"/>
          <w:sz w:val="24"/>
          <w:szCs w:val="24"/>
        </w:rPr>
        <w:t>rights</w:t>
      </w:r>
      <w:r w:rsidR="00C37043" w:rsidRPr="00C03BC4">
        <w:rPr>
          <w:rFonts w:ascii="Times New Roman" w:hAnsi="Times New Roman" w:cs="Times New Roman"/>
          <w:sz w:val="24"/>
          <w:szCs w:val="24"/>
        </w:rPr>
        <w:t>.</w:t>
      </w:r>
      <w:r w:rsidR="00285F54" w:rsidRPr="00C03BC4">
        <w:rPr>
          <w:rFonts w:ascii="Times New Roman" w:hAnsi="Times New Roman" w:cs="Times New Roman"/>
          <w:sz w:val="24"/>
          <w:szCs w:val="24"/>
        </w:rPr>
        <w:t xml:space="preserve">  </w:t>
      </w:r>
      <w:r w:rsidR="00F5584A" w:rsidRPr="00C03BC4">
        <w:rPr>
          <w:rFonts w:ascii="Times New Roman" w:hAnsi="Times New Roman" w:cs="Times New Roman"/>
          <w:sz w:val="24"/>
          <w:szCs w:val="24"/>
        </w:rPr>
        <w:t>Integrated bar associations “implicate the First Amendment freedom of association, which includes the freedom to choose not to associate, and the First Amendment freedom of speech, which also includes the freedom to remain silent or to avoid subsidizing group speech with which a person disagrees.</w:t>
      </w:r>
      <w:r w:rsidR="00773ED0" w:rsidRPr="00C03BC4">
        <w:rPr>
          <w:rFonts w:ascii="Times New Roman" w:hAnsi="Times New Roman" w:cs="Times New Roman"/>
          <w:sz w:val="24"/>
          <w:szCs w:val="24"/>
        </w:rPr>
        <w:t xml:space="preserve">”  </w:t>
      </w:r>
      <w:proofErr w:type="spellStart"/>
      <w:proofErr w:type="gramStart"/>
      <w:r w:rsidR="00F5584A" w:rsidRPr="00C03BC4">
        <w:rPr>
          <w:rFonts w:ascii="Times New Roman" w:hAnsi="Times New Roman" w:cs="Times New Roman"/>
          <w:i/>
          <w:sz w:val="24"/>
          <w:szCs w:val="24"/>
        </w:rPr>
        <w:t>Kingstad</w:t>
      </w:r>
      <w:proofErr w:type="spellEnd"/>
      <w:r w:rsidR="00F5584A" w:rsidRPr="00C03BC4">
        <w:rPr>
          <w:rFonts w:ascii="Times New Roman" w:hAnsi="Times New Roman" w:cs="Times New Roman"/>
          <w:i/>
          <w:sz w:val="24"/>
          <w:szCs w:val="24"/>
        </w:rPr>
        <w:t xml:space="preserve"> v. State Bar of Wis</w:t>
      </w:r>
      <w:r w:rsidR="002E76CD" w:rsidRPr="00C03BC4">
        <w:rPr>
          <w:rFonts w:ascii="Times New Roman" w:hAnsi="Times New Roman" w:cs="Times New Roman"/>
          <w:i/>
          <w:sz w:val="24"/>
          <w:szCs w:val="24"/>
        </w:rPr>
        <w:t>.</w:t>
      </w:r>
      <w:r w:rsidR="00F5584A" w:rsidRPr="00C03BC4">
        <w:rPr>
          <w:rFonts w:ascii="Times New Roman" w:hAnsi="Times New Roman" w:cs="Times New Roman"/>
          <w:sz w:val="24"/>
          <w:szCs w:val="24"/>
        </w:rPr>
        <w:t>, 622 F.3d 708, 712-13 (7th Cir. 2010).</w:t>
      </w:r>
      <w:proofErr w:type="gramEnd"/>
      <w:r w:rsidR="007B3AD4" w:rsidRPr="00C03BC4">
        <w:rPr>
          <w:rFonts w:ascii="Times New Roman" w:hAnsi="Times New Roman" w:cs="Times New Roman"/>
          <w:sz w:val="24"/>
          <w:szCs w:val="24"/>
        </w:rPr>
        <w:t xml:space="preserve">  </w:t>
      </w:r>
      <w:r w:rsidR="00F2290F" w:rsidRPr="00C03BC4">
        <w:rPr>
          <w:rFonts w:ascii="Times New Roman" w:hAnsi="Times New Roman" w:cs="Times New Roman"/>
          <w:sz w:val="24"/>
          <w:szCs w:val="24"/>
        </w:rPr>
        <w:t xml:space="preserve">The starting point for any discussion </w:t>
      </w:r>
      <w:r w:rsidR="002427CF" w:rsidRPr="00C03BC4">
        <w:rPr>
          <w:rFonts w:ascii="Times New Roman" w:hAnsi="Times New Roman" w:cs="Times New Roman"/>
          <w:sz w:val="24"/>
          <w:szCs w:val="24"/>
        </w:rPr>
        <w:t xml:space="preserve">of an integrated </w:t>
      </w:r>
      <w:r w:rsidR="00ED5470" w:rsidRPr="00C03BC4">
        <w:rPr>
          <w:rFonts w:ascii="Times New Roman" w:hAnsi="Times New Roman" w:cs="Times New Roman"/>
          <w:sz w:val="24"/>
          <w:szCs w:val="24"/>
        </w:rPr>
        <w:t>b</w:t>
      </w:r>
      <w:r w:rsidR="002427CF" w:rsidRPr="00C03BC4">
        <w:rPr>
          <w:rFonts w:ascii="Times New Roman" w:hAnsi="Times New Roman" w:cs="Times New Roman"/>
          <w:sz w:val="24"/>
          <w:szCs w:val="24"/>
        </w:rPr>
        <w:t xml:space="preserve">ar </w:t>
      </w:r>
      <w:r w:rsidR="00E41C6D" w:rsidRPr="00C03BC4">
        <w:rPr>
          <w:rFonts w:ascii="Times New Roman" w:hAnsi="Times New Roman" w:cs="Times New Roman"/>
          <w:sz w:val="24"/>
          <w:szCs w:val="24"/>
        </w:rPr>
        <w:t xml:space="preserve">and the First Amendment </w:t>
      </w:r>
      <w:r w:rsidR="002427CF" w:rsidRPr="00C03BC4">
        <w:rPr>
          <w:rFonts w:ascii="Times New Roman" w:hAnsi="Times New Roman" w:cs="Times New Roman"/>
          <w:sz w:val="24"/>
          <w:szCs w:val="24"/>
        </w:rPr>
        <w:t xml:space="preserve">is </w:t>
      </w:r>
      <w:r w:rsidR="002427CF" w:rsidRPr="00C03BC4">
        <w:rPr>
          <w:rFonts w:ascii="Times New Roman" w:hAnsi="Times New Roman" w:cs="Times New Roman"/>
          <w:i/>
          <w:sz w:val="24"/>
          <w:szCs w:val="24"/>
        </w:rPr>
        <w:t xml:space="preserve">Keller </w:t>
      </w:r>
      <w:r w:rsidR="00F2290F" w:rsidRPr="00C03BC4">
        <w:rPr>
          <w:rFonts w:ascii="Times New Roman" w:hAnsi="Times New Roman" w:cs="Times New Roman"/>
          <w:i/>
          <w:sz w:val="24"/>
          <w:szCs w:val="24"/>
        </w:rPr>
        <w:t xml:space="preserve">v. State Bar of </w:t>
      </w:r>
      <w:r w:rsidR="00167A25" w:rsidRPr="00C03BC4">
        <w:rPr>
          <w:rFonts w:ascii="Times New Roman" w:hAnsi="Times New Roman" w:cs="Times New Roman"/>
          <w:i/>
          <w:sz w:val="24"/>
          <w:szCs w:val="24"/>
        </w:rPr>
        <w:t>Cal.</w:t>
      </w:r>
      <w:r w:rsidR="002427CF" w:rsidRPr="00C03BC4">
        <w:rPr>
          <w:rFonts w:ascii="Times New Roman" w:hAnsi="Times New Roman" w:cs="Times New Roman"/>
          <w:sz w:val="24"/>
          <w:szCs w:val="24"/>
        </w:rPr>
        <w:t xml:space="preserve">, </w:t>
      </w:r>
      <w:r w:rsidR="00541478" w:rsidRPr="00C03BC4">
        <w:rPr>
          <w:rFonts w:ascii="Times New Roman" w:hAnsi="Times New Roman" w:cs="Times New Roman"/>
          <w:sz w:val="24"/>
          <w:szCs w:val="24"/>
        </w:rPr>
        <w:t xml:space="preserve">496 U.S. 1 (1990), </w:t>
      </w:r>
      <w:r w:rsidR="002427CF" w:rsidRPr="00C03BC4">
        <w:rPr>
          <w:rFonts w:ascii="Times New Roman" w:hAnsi="Times New Roman" w:cs="Times New Roman"/>
          <w:sz w:val="24"/>
          <w:szCs w:val="24"/>
        </w:rPr>
        <w:t xml:space="preserve">in which </w:t>
      </w:r>
      <w:r w:rsidR="00F2290F" w:rsidRPr="00C03BC4">
        <w:rPr>
          <w:rFonts w:ascii="Times New Roman" w:hAnsi="Times New Roman" w:cs="Times New Roman"/>
          <w:sz w:val="24"/>
          <w:szCs w:val="24"/>
        </w:rPr>
        <w:t xml:space="preserve">the U.S. Supreme Court held that </w:t>
      </w:r>
      <w:r w:rsidR="00ED5470" w:rsidRPr="00C03BC4">
        <w:rPr>
          <w:rFonts w:ascii="Times New Roman" w:hAnsi="Times New Roman" w:cs="Times New Roman"/>
          <w:sz w:val="24"/>
          <w:szCs w:val="24"/>
        </w:rPr>
        <w:t xml:space="preserve">California’s integrated bar could use members’ dues </w:t>
      </w:r>
      <w:r w:rsidR="00030139" w:rsidRPr="00C03BC4">
        <w:rPr>
          <w:rFonts w:ascii="Times New Roman" w:hAnsi="Times New Roman" w:cs="Times New Roman"/>
          <w:sz w:val="24"/>
          <w:szCs w:val="24"/>
        </w:rPr>
        <w:t xml:space="preserve">only </w:t>
      </w:r>
      <w:r w:rsidR="00ED5470" w:rsidRPr="00C03BC4">
        <w:rPr>
          <w:rFonts w:ascii="Times New Roman" w:hAnsi="Times New Roman" w:cs="Times New Roman"/>
          <w:sz w:val="24"/>
          <w:szCs w:val="24"/>
        </w:rPr>
        <w:t>for regulating the legal profession or improving the quality of legal services</w:t>
      </w:r>
      <w:r w:rsidR="00030139" w:rsidRPr="00C03BC4">
        <w:rPr>
          <w:rFonts w:ascii="Times New Roman" w:hAnsi="Times New Roman" w:cs="Times New Roman"/>
          <w:sz w:val="24"/>
          <w:szCs w:val="24"/>
        </w:rPr>
        <w:t xml:space="preserve">, not for </w:t>
      </w:r>
      <w:r w:rsidR="00ED5470" w:rsidRPr="00C03BC4">
        <w:rPr>
          <w:rFonts w:ascii="Times New Roman" w:hAnsi="Times New Roman" w:cs="Times New Roman"/>
          <w:sz w:val="24"/>
          <w:szCs w:val="24"/>
        </w:rPr>
        <w:t>poli</w:t>
      </w:r>
      <w:r w:rsidR="00030139" w:rsidRPr="00C03BC4">
        <w:rPr>
          <w:rFonts w:ascii="Times New Roman" w:hAnsi="Times New Roman" w:cs="Times New Roman"/>
          <w:sz w:val="24"/>
          <w:szCs w:val="24"/>
        </w:rPr>
        <w:t>tical or ideological activities.</w:t>
      </w:r>
      <w:r w:rsidR="00541478" w:rsidRPr="00C03BC4">
        <w:rPr>
          <w:rFonts w:ascii="Times New Roman" w:hAnsi="Times New Roman" w:cs="Times New Roman"/>
          <w:sz w:val="24"/>
          <w:szCs w:val="24"/>
        </w:rPr>
        <w:t xml:space="preserve">  </w:t>
      </w:r>
    </w:p>
    <w:p w14:paraId="03F83F1C" w14:textId="5B8392B9" w:rsidR="009A1D6D" w:rsidRPr="00C03BC4" w:rsidRDefault="001C0AB7" w:rsidP="00772175">
      <w:pPr>
        <w:spacing w:after="240" w:line="240" w:lineRule="auto"/>
        <w:ind w:firstLine="720"/>
        <w:rPr>
          <w:rFonts w:ascii="Times New Roman" w:hAnsi="Times New Roman" w:cs="Times New Roman"/>
          <w:sz w:val="24"/>
          <w:szCs w:val="24"/>
        </w:rPr>
      </w:pPr>
      <w:r w:rsidRPr="00C03BC4">
        <w:rPr>
          <w:rFonts w:ascii="Times New Roman" w:hAnsi="Times New Roman" w:cs="Times New Roman"/>
          <w:i/>
          <w:sz w:val="24"/>
          <w:szCs w:val="24"/>
        </w:rPr>
        <w:t>Keller</w:t>
      </w:r>
      <w:r w:rsidRPr="00C03BC4">
        <w:rPr>
          <w:rFonts w:ascii="Times New Roman" w:hAnsi="Times New Roman" w:cs="Times New Roman"/>
          <w:sz w:val="24"/>
          <w:szCs w:val="24"/>
        </w:rPr>
        <w:t xml:space="preserve">, however, is not the last word on the subject.  In </w:t>
      </w:r>
      <w:r w:rsidRPr="00C03BC4">
        <w:rPr>
          <w:rFonts w:ascii="Times New Roman" w:hAnsi="Times New Roman" w:cs="Times New Roman"/>
          <w:i/>
          <w:sz w:val="24"/>
          <w:szCs w:val="24"/>
        </w:rPr>
        <w:t>Keller</w:t>
      </w:r>
      <w:r w:rsidR="002359C3" w:rsidRPr="00C03BC4">
        <w:rPr>
          <w:rFonts w:ascii="Times New Roman" w:hAnsi="Times New Roman" w:cs="Times New Roman"/>
          <w:sz w:val="24"/>
          <w:szCs w:val="24"/>
        </w:rPr>
        <w:t xml:space="preserve">, </w:t>
      </w:r>
      <w:r w:rsidRPr="00C03BC4">
        <w:rPr>
          <w:rFonts w:ascii="Times New Roman" w:hAnsi="Times New Roman" w:cs="Times New Roman"/>
          <w:sz w:val="24"/>
          <w:szCs w:val="24"/>
        </w:rPr>
        <w:t xml:space="preserve">the </w:t>
      </w:r>
      <w:r w:rsidR="009A1D6D" w:rsidRPr="00C03BC4">
        <w:rPr>
          <w:rFonts w:ascii="Times New Roman" w:hAnsi="Times New Roman" w:cs="Times New Roman"/>
          <w:sz w:val="24"/>
          <w:szCs w:val="24"/>
        </w:rPr>
        <w:t>Court admitted that “[p]</w:t>
      </w:r>
      <w:proofErr w:type="spellStart"/>
      <w:r w:rsidR="009A1D6D" w:rsidRPr="00C03BC4">
        <w:rPr>
          <w:rFonts w:ascii="Times New Roman" w:hAnsi="Times New Roman" w:cs="Times New Roman"/>
          <w:sz w:val="24"/>
          <w:szCs w:val="24"/>
        </w:rPr>
        <w:t>recisely</w:t>
      </w:r>
      <w:proofErr w:type="spellEnd"/>
      <w:r w:rsidR="009A1D6D" w:rsidRPr="00C03BC4">
        <w:rPr>
          <w:rFonts w:ascii="Times New Roman" w:hAnsi="Times New Roman" w:cs="Times New Roman"/>
          <w:sz w:val="24"/>
          <w:szCs w:val="24"/>
        </w:rPr>
        <w:t xml:space="preserve"> where the line falls between” permissible and impermissible activities “will not </w:t>
      </w:r>
      <w:r w:rsidR="009A1D6D" w:rsidRPr="00C03BC4">
        <w:rPr>
          <w:rFonts w:ascii="Times New Roman" w:hAnsi="Times New Roman" w:cs="Times New Roman"/>
          <w:sz w:val="24"/>
          <w:szCs w:val="24"/>
        </w:rPr>
        <w:lastRenderedPageBreak/>
        <w:t>always be easy to discern</w:t>
      </w:r>
      <w:r w:rsidR="00F514E8" w:rsidRPr="00C03BC4">
        <w:rPr>
          <w:rFonts w:ascii="Times New Roman" w:hAnsi="Times New Roman" w:cs="Times New Roman"/>
          <w:sz w:val="24"/>
          <w:szCs w:val="24"/>
        </w:rPr>
        <w:t>.</w:t>
      </w:r>
      <w:r w:rsidR="009A1D6D" w:rsidRPr="00C03BC4">
        <w:rPr>
          <w:rFonts w:ascii="Times New Roman" w:hAnsi="Times New Roman" w:cs="Times New Roman"/>
          <w:sz w:val="24"/>
          <w:szCs w:val="24"/>
        </w:rPr>
        <w:t xml:space="preserve">” </w:t>
      </w:r>
      <w:r w:rsidR="00F514E8" w:rsidRPr="00C03BC4">
        <w:rPr>
          <w:rFonts w:ascii="Times New Roman" w:hAnsi="Times New Roman" w:cs="Times New Roman"/>
          <w:sz w:val="24"/>
          <w:szCs w:val="24"/>
        </w:rPr>
        <w:t xml:space="preserve"> </w:t>
      </w:r>
      <w:proofErr w:type="gramStart"/>
      <w:r w:rsidR="00F514E8" w:rsidRPr="00C03BC4">
        <w:rPr>
          <w:rFonts w:ascii="Times New Roman" w:hAnsi="Times New Roman" w:cs="Times New Roman"/>
          <w:i/>
          <w:sz w:val="24"/>
          <w:szCs w:val="24"/>
        </w:rPr>
        <w:t>I</w:t>
      </w:r>
      <w:r w:rsidR="009A1D6D" w:rsidRPr="00C03BC4">
        <w:rPr>
          <w:rFonts w:ascii="Times New Roman" w:hAnsi="Times New Roman" w:cs="Times New Roman"/>
          <w:i/>
          <w:sz w:val="24"/>
          <w:szCs w:val="24"/>
        </w:rPr>
        <w:t>d.</w:t>
      </w:r>
      <w:r w:rsidR="009A1D6D" w:rsidRPr="00C03BC4">
        <w:rPr>
          <w:rFonts w:ascii="Times New Roman" w:hAnsi="Times New Roman" w:cs="Times New Roman"/>
          <w:sz w:val="24"/>
          <w:szCs w:val="24"/>
        </w:rPr>
        <w:t xml:space="preserve"> at 15</w:t>
      </w:r>
      <w:r w:rsidR="00F514E8" w:rsidRPr="00C03BC4">
        <w:rPr>
          <w:rFonts w:ascii="Times New Roman" w:hAnsi="Times New Roman" w:cs="Times New Roman"/>
          <w:sz w:val="24"/>
          <w:szCs w:val="24"/>
        </w:rPr>
        <w:t>.</w:t>
      </w:r>
      <w:proofErr w:type="gramEnd"/>
      <w:r w:rsidR="009A1D6D" w:rsidRPr="00C03BC4">
        <w:rPr>
          <w:rFonts w:ascii="Times New Roman" w:hAnsi="Times New Roman" w:cs="Times New Roman"/>
          <w:sz w:val="24"/>
          <w:szCs w:val="24"/>
        </w:rPr>
        <w:t xml:space="preserve"> </w:t>
      </w:r>
      <w:r w:rsidR="00F514E8" w:rsidRPr="00C03BC4">
        <w:rPr>
          <w:rFonts w:ascii="Times New Roman" w:hAnsi="Times New Roman" w:cs="Times New Roman"/>
          <w:sz w:val="24"/>
          <w:szCs w:val="24"/>
        </w:rPr>
        <w:t xml:space="preserve"> </w:t>
      </w:r>
      <w:r w:rsidRPr="00C03BC4">
        <w:rPr>
          <w:rFonts w:ascii="Times New Roman" w:hAnsi="Times New Roman" w:cs="Times New Roman"/>
          <w:sz w:val="24"/>
          <w:szCs w:val="24"/>
        </w:rPr>
        <w:t>Thus, c</w:t>
      </w:r>
      <w:r w:rsidR="00F5584A" w:rsidRPr="00C03BC4">
        <w:rPr>
          <w:rFonts w:ascii="Times New Roman" w:hAnsi="Times New Roman" w:cs="Times New Roman"/>
          <w:sz w:val="24"/>
          <w:szCs w:val="24"/>
        </w:rPr>
        <w:t xml:space="preserve">ourts continue to wrestle with the </w:t>
      </w:r>
      <w:r w:rsidR="009A1D6D" w:rsidRPr="00C03BC4">
        <w:rPr>
          <w:rFonts w:ascii="Times New Roman" w:hAnsi="Times New Roman" w:cs="Times New Roman"/>
          <w:i/>
          <w:sz w:val="24"/>
          <w:szCs w:val="24"/>
        </w:rPr>
        <w:t>Keller</w:t>
      </w:r>
      <w:r w:rsidR="009A1D6D" w:rsidRPr="00C03BC4">
        <w:rPr>
          <w:rFonts w:ascii="Times New Roman" w:hAnsi="Times New Roman" w:cs="Times New Roman"/>
          <w:sz w:val="24"/>
          <w:szCs w:val="24"/>
        </w:rPr>
        <w:t xml:space="preserve"> standard</w:t>
      </w:r>
      <w:r w:rsidR="00F514E8" w:rsidRPr="00C03BC4">
        <w:rPr>
          <w:rFonts w:ascii="Times New Roman" w:hAnsi="Times New Roman" w:cs="Times New Roman"/>
          <w:sz w:val="24"/>
          <w:szCs w:val="24"/>
        </w:rPr>
        <w:t>.</w:t>
      </w:r>
      <w:r w:rsidR="00F5584A" w:rsidRPr="00C03BC4">
        <w:rPr>
          <w:rFonts w:ascii="Times New Roman" w:hAnsi="Times New Roman" w:cs="Times New Roman"/>
          <w:sz w:val="24"/>
          <w:szCs w:val="24"/>
        </w:rPr>
        <w:t xml:space="preserve"> </w:t>
      </w:r>
      <w:r w:rsidR="00F514E8" w:rsidRPr="00C03BC4">
        <w:rPr>
          <w:rFonts w:ascii="Times New Roman" w:hAnsi="Times New Roman" w:cs="Times New Roman"/>
          <w:sz w:val="24"/>
          <w:szCs w:val="24"/>
        </w:rPr>
        <w:t xml:space="preserve"> </w:t>
      </w:r>
      <w:proofErr w:type="gramStart"/>
      <w:r w:rsidR="00F514E8" w:rsidRPr="00C03BC4">
        <w:rPr>
          <w:rFonts w:ascii="Times New Roman" w:hAnsi="Times New Roman" w:cs="Times New Roman"/>
          <w:i/>
          <w:sz w:val="24"/>
          <w:szCs w:val="24"/>
        </w:rPr>
        <w:t>E</w:t>
      </w:r>
      <w:r w:rsidR="00F5584A" w:rsidRPr="00C03BC4">
        <w:rPr>
          <w:rFonts w:ascii="Times New Roman" w:hAnsi="Times New Roman" w:cs="Times New Roman"/>
          <w:i/>
          <w:sz w:val="24"/>
          <w:szCs w:val="24"/>
        </w:rPr>
        <w:t>.g.</w:t>
      </w:r>
      <w:r w:rsidR="00F5584A" w:rsidRPr="00C03BC4">
        <w:rPr>
          <w:rFonts w:ascii="Times New Roman" w:hAnsi="Times New Roman" w:cs="Times New Roman"/>
          <w:sz w:val="24"/>
          <w:szCs w:val="24"/>
        </w:rPr>
        <w:t xml:space="preserve">, </w:t>
      </w:r>
      <w:proofErr w:type="spellStart"/>
      <w:r w:rsidR="00D33CF0" w:rsidRPr="00C03BC4">
        <w:rPr>
          <w:rFonts w:ascii="Times New Roman" w:hAnsi="Times New Roman" w:cs="Times New Roman"/>
          <w:i/>
          <w:sz w:val="24"/>
          <w:szCs w:val="24"/>
        </w:rPr>
        <w:t>Kingstad</w:t>
      </w:r>
      <w:proofErr w:type="spellEnd"/>
      <w:r w:rsidR="00D33CF0" w:rsidRPr="00C03BC4">
        <w:rPr>
          <w:rFonts w:ascii="Times New Roman" w:hAnsi="Times New Roman" w:cs="Times New Roman"/>
          <w:sz w:val="24"/>
          <w:szCs w:val="24"/>
        </w:rPr>
        <w:t xml:space="preserve">, </w:t>
      </w:r>
      <w:r w:rsidR="0046352A" w:rsidRPr="0046352A">
        <w:rPr>
          <w:rFonts w:ascii="Times New Roman" w:hAnsi="Times New Roman" w:cs="Times New Roman"/>
          <w:i/>
          <w:sz w:val="24"/>
          <w:szCs w:val="24"/>
        </w:rPr>
        <w:t>supra</w:t>
      </w:r>
      <w:r w:rsidR="0046352A">
        <w:rPr>
          <w:rFonts w:ascii="Times New Roman" w:hAnsi="Times New Roman" w:cs="Times New Roman"/>
          <w:sz w:val="24"/>
          <w:szCs w:val="24"/>
        </w:rPr>
        <w:t>.</w:t>
      </w:r>
      <w:proofErr w:type="gramEnd"/>
      <w:r w:rsidR="00167A25" w:rsidRPr="00C03BC4">
        <w:rPr>
          <w:rFonts w:ascii="Times New Roman" w:hAnsi="Times New Roman" w:cs="Times New Roman"/>
          <w:sz w:val="24"/>
          <w:szCs w:val="24"/>
        </w:rPr>
        <w:t xml:space="preserve"> </w:t>
      </w:r>
      <w:r w:rsidR="00D33CF0" w:rsidRPr="00C03BC4">
        <w:rPr>
          <w:rFonts w:ascii="Times New Roman" w:hAnsi="Times New Roman" w:cs="Times New Roman"/>
          <w:sz w:val="24"/>
          <w:szCs w:val="24"/>
        </w:rPr>
        <w:t xml:space="preserve">(disagreement as to whether a public-relations campaign designed to improve the image of lawyers and the legal profession violated </w:t>
      </w:r>
      <w:r w:rsidR="004F76E3" w:rsidRPr="00C03BC4">
        <w:rPr>
          <w:rFonts w:ascii="Times New Roman" w:hAnsi="Times New Roman" w:cs="Times New Roman"/>
          <w:i/>
          <w:sz w:val="24"/>
          <w:szCs w:val="24"/>
        </w:rPr>
        <w:t>Keller</w:t>
      </w:r>
      <w:r w:rsidR="004F76E3" w:rsidRPr="00C03BC4">
        <w:rPr>
          <w:rFonts w:ascii="Times New Roman" w:hAnsi="Times New Roman" w:cs="Times New Roman"/>
          <w:sz w:val="24"/>
          <w:szCs w:val="24"/>
        </w:rPr>
        <w:t>)</w:t>
      </w:r>
      <w:r w:rsidR="00F514E8" w:rsidRPr="00C03BC4">
        <w:rPr>
          <w:rFonts w:ascii="Times New Roman" w:hAnsi="Times New Roman" w:cs="Times New Roman"/>
          <w:sz w:val="24"/>
          <w:szCs w:val="24"/>
        </w:rPr>
        <w:t>.</w:t>
      </w:r>
      <w:r w:rsidR="004F76E3" w:rsidRPr="00C03BC4">
        <w:rPr>
          <w:rFonts w:ascii="Times New Roman" w:hAnsi="Times New Roman" w:cs="Times New Roman"/>
          <w:sz w:val="24"/>
          <w:szCs w:val="24"/>
        </w:rPr>
        <w:t xml:space="preserve"> </w:t>
      </w:r>
      <w:r w:rsidR="00F514E8" w:rsidRPr="00C03BC4">
        <w:rPr>
          <w:rFonts w:ascii="Times New Roman" w:hAnsi="Times New Roman" w:cs="Times New Roman"/>
          <w:sz w:val="24"/>
          <w:szCs w:val="24"/>
        </w:rPr>
        <w:t xml:space="preserve"> </w:t>
      </w:r>
      <w:r w:rsidRPr="00C03BC4">
        <w:rPr>
          <w:rFonts w:ascii="Times New Roman" w:hAnsi="Times New Roman" w:cs="Times New Roman"/>
          <w:sz w:val="24"/>
          <w:szCs w:val="24"/>
        </w:rPr>
        <w:t xml:space="preserve">Moreover, </w:t>
      </w:r>
      <w:r w:rsidR="009A1D6D" w:rsidRPr="00C03BC4">
        <w:rPr>
          <w:rFonts w:ascii="Times New Roman" w:hAnsi="Times New Roman" w:cs="Times New Roman"/>
          <w:sz w:val="24"/>
          <w:szCs w:val="24"/>
        </w:rPr>
        <w:t xml:space="preserve">the </w:t>
      </w:r>
      <w:r w:rsidR="004F76E3" w:rsidRPr="00C03BC4">
        <w:rPr>
          <w:rFonts w:ascii="Times New Roman" w:hAnsi="Times New Roman" w:cs="Times New Roman"/>
          <w:sz w:val="24"/>
          <w:szCs w:val="24"/>
        </w:rPr>
        <w:t xml:space="preserve">Supreme </w:t>
      </w:r>
      <w:r w:rsidR="009A1D6D" w:rsidRPr="00C03BC4">
        <w:rPr>
          <w:rFonts w:ascii="Times New Roman" w:hAnsi="Times New Roman" w:cs="Times New Roman"/>
          <w:sz w:val="24"/>
          <w:szCs w:val="24"/>
        </w:rPr>
        <w:t>Court continues to have to address mandatory association in other contexts</w:t>
      </w:r>
      <w:r w:rsidR="00F514E8" w:rsidRPr="00C03BC4">
        <w:rPr>
          <w:rFonts w:ascii="Times New Roman" w:hAnsi="Times New Roman" w:cs="Times New Roman"/>
          <w:sz w:val="24"/>
          <w:szCs w:val="24"/>
        </w:rPr>
        <w:t>.</w:t>
      </w:r>
      <w:r w:rsidR="009A1D6D" w:rsidRPr="00C03BC4">
        <w:rPr>
          <w:rFonts w:ascii="Times New Roman" w:hAnsi="Times New Roman" w:cs="Times New Roman"/>
          <w:sz w:val="24"/>
          <w:szCs w:val="24"/>
        </w:rPr>
        <w:t xml:space="preserve"> </w:t>
      </w:r>
      <w:r w:rsidR="00F514E8" w:rsidRPr="00C03BC4">
        <w:rPr>
          <w:rFonts w:ascii="Times New Roman" w:hAnsi="Times New Roman" w:cs="Times New Roman"/>
          <w:sz w:val="24"/>
          <w:szCs w:val="24"/>
        </w:rPr>
        <w:t xml:space="preserve"> </w:t>
      </w:r>
      <w:proofErr w:type="gramStart"/>
      <w:r w:rsidR="00F514E8" w:rsidRPr="00C03BC4">
        <w:rPr>
          <w:rFonts w:ascii="Times New Roman" w:hAnsi="Times New Roman" w:cs="Times New Roman"/>
          <w:i/>
          <w:sz w:val="24"/>
          <w:szCs w:val="24"/>
        </w:rPr>
        <w:t>E</w:t>
      </w:r>
      <w:r w:rsidR="009A1D6D" w:rsidRPr="00C03BC4">
        <w:rPr>
          <w:rFonts w:ascii="Times New Roman" w:hAnsi="Times New Roman" w:cs="Times New Roman"/>
          <w:i/>
          <w:sz w:val="24"/>
          <w:szCs w:val="24"/>
        </w:rPr>
        <w:t>.g.</w:t>
      </w:r>
      <w:r w:rsidR="009A1D6D" w:rsidRPr="00C03BC4">
        <w:rPr>
          <w:rFonts w:ascii="Times New Roman" w:hAnsi="Times New Roman" w:cs="Times New Roman"/>
          <w:sz w:val="24"/>
          <w:szCs w:val="24"/>
        </w:rPr>
        <w:t xml:space="preserve">, </w:t>
      </w:r>
      <w:r w:rsidR="009A1D6D" w:rsidRPr="00C03BC4">
        <w:rPr>
          <w:rFonts w:ascii="Times New Roman" w:hAnsi="Times New Roman" w:cs="Times New Roman"/>
          <w:i/>
          <w:sz w:val="24"/>
          <w:szCs w:val="24"/>
        </w:rPr>
        <w:t>Harris v. Quinn</w:t>
      </w:r>
      <w:r w:rsidR="009A1D6D" w:rsidRPr="00C03BC4">
        <w:rPr>
          <w:rFonts w:ascii="Times New Roman" w:hAnsi="Times New Roman" w:cs="Times New Roman"/>
          <w:sz w:val="24"/>
          <w:szCs w:val="24"/>
        </w:rPr>
        <w:t>, 134 S. Ct. 2618, 2623 (2014) (involving union dues and home healthcare workers)</w:t>
      </w:r>
      <w:r w:rsidR="004A7FD8" w:rsidRPr="00C03BC4">
        <w:rPr>
          <w:rFonts w:ascii="Times New Roman" w:hAnsi="Times New Roman" w:cs="Times New Roman"/>
          <w:sz w:val="24"/>
          <w:szCs w:val="24"/>
        </w:rPr>
        <w:t>.</w:t>
      </w:r>
      <w:proofErr w:type="gramEnd"/>
      <w:r w:rsidR="009A1D6D" w:rsidRPr="00C03BC4">
        <w:rPr>
          <w:rFonts w:ascii="Times New Roman" w:hAnsi="Times New Roman" w:cs="Times New Roman"/>
          <w:sz w:val="24"/>
          <w:szCs w:val="24"/>
        </w:rPr>
        <w:t xml:space="preserve"> </w:t>
      </w:r>
      <w:r w:rsidR="004A7FD8" w:rsidRPr="00C03BC4">
        <w:rPr>
          <w:rFonts w:ascii="Times New Roman" w:hAnsi="Times New Roman" w:cs="Times New Roman"/>
          <w:sz w:val="24"/>
          <w:szCs w:val="24"/>
        </w:rPr>
        <w:t xml:space="preserve"> Thus, there is an inherent </w:t>
      </w:r>
      <w:r w:rsidR="004A6497" w:rsidRPr="00C03BC4">
        <w:rPr>
          <w:rFonts w:ascii="Times New Roman" w:hAnsi="Times New Roman" w:cs="Times New Roman"/>
          <w:sz w:val="24"/>
          <w:szCs w:val="24"/>
        </w:rPr>
        <w:t xml:space="preserve">and </w:t>
      </w:r>
      <w:r w:rsidR="00200AB4" w:rsidRPr="00C03BC4">
        <w:rPr>
          <w:rFonts w:ascii="Times New Roman" w:hAnsi="Times New Roman" w:cs="Times New Roman"/>
          <w:sz w:val="24"/>
          <w:szCs w:val="24"/>
        </w:rPr>
        <w:t>on</w:t>
      </w:r>
      <w:r w:rsidR="00200AB4">
        <w:rPr>
          <w:rFonts w:ascii="Times New Roman" w:hAnsi="Times New Roman" w:cs="Times New Roman"/>
          <w:sz w:val="24"/>
          <w:szCs w:val="24"/>
        </w:rPr>
        <w:t>g</w:t>
      </w:r>
      <w:r w:rsidR="00200AB4" w:rsidRPr="00C03BC4">
        <w:rPr>
          <w:rFonts w:ascii="Times New Roman" w:hAnsi="Times New Roman" w:cs="Times New Roman"/>
          <w:sz w:val="24"/>
          <w:szCs w:val="24"/>
        </w:rPr>
        <w:t>oing</w:t>
      </w:r>
      <w:r w:rsidR="004A6497" w:rsidRPr="00C03BC4">
        <w:rPr>
          <w:rFonts w:ascii="Times New Roman" w:hAnsi="Times New Roman" w:cs="Times New Roman"/>
          <w:sz w:val="24"/>
          <w:szCs w:val="24"/>
        </w:rPr>
        <w:t xml:space="preserve"> </w:t>
      </w:r>
      <w:r w:rsidR="004A7FD8" w:rsidRPr="00C03BC4">
        <w:rPr>
          <w:rFonts w:ascii="Times New Roman" w:hAnsi="Times New Roman" w:cs="Times New Roman"/>
          <w:sz w:val="24"/>
          <w:szCs w:val="24"/>
        </w:rPr>
        <w:t xml:space="preserve">potential for First Amendment violations </w:t>
      </w:r>
      <w:r w:rsidR="007F1DFB" w:rsidRPr="00C03BC4">
        <w:rPr>
          <w:rFonts w:ascii="Times New Roman" w:hAnsi="Times New Roman" w:cs="Times New Roman"/>
          <w:sz w:val="24"/>
          <w:szCs w:val="24"/>
        </w:rPr>
        <w:t xml:space="preserve">any time </w:t>
      </w:r>
      <w:r w:rsidR="004A7FD8" w:rsidRPr="00C03BC4">
        <w:rPr>
          <w:rFonts w:ascii="Times New Roman" w:hAnsi="Times New Roman" w:cs="Times New Roman"/>
          <w:sz w:val="24"/>
          <w:szCs w:val="24"/>
        </w:rPr>
        <w:t xml:space="preserve">an “integrated” bar </w:t>
      </w:r>
      <w:r w:rsidR="00343168" w:rsidRPr="00C03BC4">
        <w:rPr>
          <w:rFonts w:ascii="Times New Roman" w:hAnsi="Times New Roman" w:cs="Times New Roman"/>
          <w:sz w:val="24"/>
          <w:szCs w:val="24"/>
        </w:rPr>
        <w:t>acts</w:t>
      </w:r>
      <w:r w:rsidR="004A7FD8" w:rsidRPr="00C03BC4">
        <w:rPr>
          <w:rFonts w:ascii="Times New Roman" w:hAnsi="Times New Roman" w:cs="Times New Roman"/>
          <w:sz w:val="24"/>
          <w:szCs w:val="24"/>
        </w:rPr>
        <w:t xml:space="preserve"> in its “trade association” role. </w:t>
      </w:r>
    </w:p>
    <w:p w14:paraId="6599B76A" w14:textId="61A0B193" w:rsidR="00763991" w:rsidRPr="00C03BC4" w:rsidRDefault="00456209" w:rsidP="00772175">
      <w:pPr>
        <w:spacing w:after="240" w:line="240" w:lineRule="auto"/>
        <w:ind w:firstLine="720"/>
        <w:rPr>
          <w:rFonts w:ascii="Times New Roman" w:hAnsi="Times New Roman" w:cs="Times New Roman"/>
          <w:sz w:val="24"/>
          <w:szCs w:val="24"/>
        </w:rPr>
      </w:pPr>
      <w:r w:rsidRPr="00C03BC4">
        <w:rPr>
          <w:rFonts w:ascii="Times New Roman" w:hAnsi="Times New Roman" w:cs="Times New Roman"/>
          <w:sz w:val="24"/>
          <w:szCs w:val="24"/>
        </w:rPr>
        <w:t>Throughout</w:t>
      </w:r>
      <w:r w:rsidR="005F0C22" w:rsidRPr="00C03BC4">
        <w:rPr>
          <w:rFonts w:ascii="Times New Roman" w:hAnsi="Times New Roman" w:cs="Times New Roman"/>
          <w:sz w:val="24"/>
          <w:szCs w:val="24"/>
        </w:rPr>
        <w:t xml:space="preserve"> the </w:t>
      </w:r>
      <w:r w:rsidR="00775CC7" w:rsidRPr="00C03BC4">
        <w:rPr>
          <w:rFonts w:ascii="Times New Roman" w:hAnsi="Times New Roman" w:cs="Times New Roman"/>
          <w:sz w:val="24"/>
          <w:szCs w:val="24"/>
        </w:rPr>
        <w:t>Task F</w:t>
      </w:r>
      <w:r w:rsidR="005F0C22" w:rsidRPr="00C03BC4">
        <w:rPr>
          <w:rFonts w:ascii="Times New Roman" w:hAnsi="Times New Roman" w:cs="Times New Roman"/>
          <w:sz w:val="24"/>
          <w:szCs w:val="24"/>
        </w:rPr>
        <w:t xml:space="preserve">orce’s meetings, the </w:t>
      </w:r>
      <w:r w:rsidR="00C37043" w:rsidRPr="00C03BC4">
        <w:rPr>
          <w:rFonts w:ascii="Times New Roman" w:hAnsi="Times New Roman" w:cs="Times New Roman"/>
          <w:sz w:val="24"/>
          <w:szCs w:val="24"/>
        </w:rPr>
        <w:t xml:space="preserve">executive director of the </w:t>
      </w:r>
      <w:r w:rsidR="00775CC7" w:rsidRPr="00C03BC4">
        <w:rPr>
          <w:rFonts w:ascii="Times New Roman" w:hAnsi="Times New Roman" w:cs="Times New Roman"/>
          <w:sz w:val="24"/>
          <w:szCs w:val="24"/>
        </w:rPr>
        <w:t xml:space="preserve">State </w:t>
      </w:r>
      <w:r w:rsidR="00C37043" w:rsidRPr="00C03BC4">
        <w:rPr>
          <w:rFonts w:ascii="Times New Roman" w:hAnsi="Times New Roman" w:cs="Times New Roman"/>
          <w:sz w:val="24"/>
          <w:szCs w:val="24"/>
        </w:rPr>
        <w:t>Bar has</w:t>
      </w:r>
      <w:r w:rsidRPr="00C03BC4">
        <w:rPr>
          <w:rFonts w:ascii="Times New Roman" w:hAnsi="Times New Roman" w:cs="Times New Roman"/>
          <w:sz w:val="24"/>
          <w:szCs w:val="24"/>
        </w:rPr>
        <w:t xml:space="preserve"> explained the various ways in which the </w:t>
      </w:r>
      <w:r w:rsidR="00853FEB" w:rsidRPr="00C03BC4">
        <w:rPr>
          <w:rFonts w:ascii="Times New Roman" w:hAnsi="Times New Roman" w:cs="Times New Roman"/>
          <w:sz w:val="24"/>
          <w:szCs w:val="24"/>
        </w:rPr>
        <w:t xml:space="preserve">State </w:t>
      </w:r>
      <w:r w:rsidRPr="00C03BC4">
        <w:rPr>
          <w:rFonts w:ascii="Times New Roman" w:hAnsi="Times New Roman" w:cs="Times New Roman"/>
          <w:sz w:val="24"/>
          <w:szCs w:val="24"/>
        </w:rPr>
        <w:t>Bar attempts to keep its</w:t>
      </w:r>
      <w:r w:rsidR="00285F54" w:rsidRPr="00C03BC4">
        <w:rPr>
          <w:rFonts w:ascii="Times New Roman" w:hAnsi="Times New Roman" w:cs="Times New Roman"/>
          <w:sz w:val="24"/>
          <w:szCs w:val="24"/>
        </w:rPr>
        <w:t>e</w:t>
      </w:r>
      <w:r w:rsidRPr="00C03BC4">
        <w:rPr>
          <w:rFonts w:ascii="Times New Roman" w:hAnsi="Times New Roman" w:cs="Times New Roman"/>
          <w:sz w:val="24"/>
          <w:szCs w:val="24"/>
        </w:rPr>
        <w:t xml:space="preserve">lf </w:t>
      </w:r>
      <w:r w:rsidR="00743B83" w:rsidRPr="00C03BC4">
        <w:rPr>
          <w:rFonts w:ascii="Times New Roman" w:hAnsi="Times New Roman" w:cs="Times New Roman"/>
          <w:sz w:val="24"/>
          <w:szCs w:val="24"/>
        </w:rPr>
        <w:t>compliant</w:t>
      </w:r>
      <w:r w:rsidRPr="00C03BC4">
        <w:rPr>
          <w:rFonts w:ascii="Times New Roman" w:hAnsi="Times New Roman" w:cs="Times New Roman"/>
          <w:sz w:val="24"/>
          <w:szCs w:val="24"/>
        </w:rPr>
        <w:t xml:space="preserve"> with the </w:t>
      </w:r>
      <w:r w:rsidRPr="00C03BC4">
        <w:rPr>
          <w:rFonts w:ascii="Times New Roman" w:hAnsi="Times New Roman" w:cs="Times New Roman"/>
          <w:i/>
          <w:sz w:val="24"/>
          <w:szCs w:val="24"/>
        </w:rPr>
        <w:t>Keller</w:t>
      </w:r>
      <w:r w:rsidRPr="00C03BC4">
        <w:rPr>
          <w:rFonts w:ascii="Times New Roman" w:hAnsi="Times New Roman" w:cs="Times New Roman"/>
          <w:sz w:val="24"/>
          <w:szCs w:val="24"/>
        </w:rPr>
        <w:t xml:space="preserve"> decision.  </w:t>
      </w:r>
      <w:r w:rsidR="00C37043" w:rsidRPr="00C03BC4">
        <w:rPr>
          <w:rFonts w:ascii="Times New Roman" w:hAnsi="Times New Roman" w:cs="Times New Roman"/>
          <w:sz w:val="24"/>
          <w:szCs w:val="24"/>
        </w:rPr>
        <w:t>I am in no position to dispute his description</w:t>
      </w:r>
      <w:r w:rsidR="00743B83" w:rsidRPr="00C03BC4">
        <w:rPr>
          <w:rFonts w:ascii="Times New Roman" w:hAnsi="Times New Roman" w:cs="Times New Roman"/>
          <w:sz w:val="24"/>
          <w:szCs w:val="24"/>
        </w:rPr>
        <w:t xml:space="preserve"> at this time</w:t>
      </w:r>
      <w:r w:rsidRPr="00C03BC4">
        <w:rPr>
          <w:rFonts w:ascii="Times New Roman" w:hAnsi="Times New Roman" w:cs="Times New Roman"/>
          <w:sz w:val="24"/>
          <w:szCs w:val="24"/>
        </w:rPr>
        <w:t xml:space="preserve">, and it seems reasonably clear that the Arizona State Bar has been better behaved than was the California State Bar in </w:t>
      </w:r>
      <w:r w:rsidR="007C14AF" w:rsidRPr="00C03BC4">
        <w:rPr>
          <w:rFonts w:ascii="Times New Roman" w:hAnsi="Times New Roman" w:cs="Times New Roman"/>
          <w:sz w:val="24"/>
          <w:szCs w:val="24"/>
        </w:rPr>
        <w:t xml:space="preserve">prompting the </w:t>
      </w:r>
      <w:r w:rsidRPr="00C03BC4">
        <w:rPr>
          <w:rFonts w:ascii="Times New Roman" w:hAnsi="Times New Roman" w:cs="Times New Roman"/>
          <w:i/>
          <w:sz w:val="24"/>
          <w:szCs w:val="24"/>
        </w:rPr>
        <w:t>Keller</w:t>
      </w:r>
      <w:r w:rsidR="007C14AF" w:rsidRPr="00C03BC4">
        <w:rPr>
          <w:rFonts w:ascii="Times New Roman" w:hAnsi="Times New Roman" w:cs="Times New Roman"/>
          <w:sz w:val="24"/>
          <w:szCs w:val="24"/>
        </w:rPr>
        <w:t xml:space="preserve"> case</w:t>
      </w:r>
      <w:r w:rsidRPr="00C03BC4">
        <w:rPr>
          <w:rFonts w:ascii="Times New Roman" w:hAnsi="Times New Roman" w:cs="Times New Roman"/>
          <w:sz w:val="24"/>
          <w:szCs w:val="24"/>
        </w:rPr>
        <w:t xml:space="preserve">.  Nevertheless, </w:t>
      </w:r>
      <w:r w:rsidR="00C37043" w:rsidRPr="00C03BC4">
        <w:rPr>
          <w:rFonts w:ascii="Times New Roman" w:hAnsi="Times New Roman" w:cs="Times New Roman"/>
          <w:sz w:val="24"/>
          <w:szCs w:val="24"/>
        </w:rPr>
        <w:t xml:space="preserve">the fact remains that a mandatory bar will always present the risk of </w:t>
      </w:r>
      <w:r w:rsidR="00C37043" w:rsidRPr="00C03BC4">
        <w:rPr>
          <w:rFonts w:ascii="Times New Roman" w:hAnsi="Times New Roman" w:cs="Times New Roman"/>
          <w:i/>
          <w:sz w:val="24"/>
          <w:szCs w:val="24"/>
        </w:rPr>
        <w:t>Keller</w:t>
      </w:r>
      <w:r w:rsidR="00C37043" w:rsidRPr="00C03BC4">
        <w:rPr>
          <w:rFonts w:ascii="Times New Roman" w:hAnsi="Times New Roman" w:cs="Times New Roman"/>
          <w:sz w:val="24"/>
          <w:szCs w:val="24"/>
        </w:rPr>
        <w:t xml:space="preserve"> violations</w:t>
      </w:r>
      <w:r w:rsidR="00743B83" w:rsidRPr="00C03BC4">
        <w:rPr>
          <w:rFonts w:ascii="Times New Roman" w:hAnsi="Times New Roman" w:cs="Times New Roman"/>
          <w:sz w:val="24"/>
          <w:szCs w:val="24"/>
        </w:rPr>
        <w:t>.</w:t>
      </w:r>
      <w:r w:rsidR="007C14AF" w:rsidRPr="00C03BC4">
        <w:rPr>
          <w:rFonts w:ascii="Times New Roman" w:hAnsi="Times New Roman" w:cs="Times New Roman"/>
          <w:sz w:val="24"/>
          <w:szCs w:val="24"/>
        </w:rPr>
        <w:t xml:space="preserve"> </w:t>
      </w:r>
      <w:r w:rsidR="00743B83" w:rsidRPr="00C03BC4">
        <w:rPr>
          <w:rFonts w:ascii="Times New Roman" w:hAnsi="Times New Roman" w:cs="Times New Roman"/>
          <w:sz w:val="24"/>
          <w:szCs w:val="24"/>
        </w:rPr>
        <w:t xml:space="preserve"> E</w:t>
      </w:r>
      <w:r w:rsidR="00C37043" w:rsidRPr="00C03BC4">
        <w:rPr>
          <w:rFonts w:ascii="Times New Roman" w:hAnsi="Times New Roman" w:cs="Times New Roman"/>
          <w:sz w:val="24"/>
          <w:szCs w:val="24"/>
        </w:rPr>
        <w:t xml:space="preserve">ven these many years later, state bar associations </w:t>
      </w:r>
      <w:r w:rsidR="00763991" w:rsidRPr="00C03BC4">
        <w:rPr>
          <w:rFonts w:ascii="Times New Roman" w:hAnsi="Times New Roman" w:cs="Times New Roman"/>
          <w:sz w:val="24"/>
          <w:szCs w:val="24"/>
        </w:rPr>
        <w:t xml:space="preserve">continue to run afoul of </w:t>
      </w:r>
      <w:r w:rsidR="00C37043" w:rsidRPr="00C03BC4">
        <w:rPr>
          <w:rFonts w:ascii="Times New Roman" w:hAnsi="Times New Roman" w:cs="Times New Roman"/>
          <w:i/>
          <w:sz w:val="24"/>
          <w:szCs w:val="24"/>
        </w:rPr>
        <w:t>Keller</w:t>
      </w:r>
      <w:r w:rsidR="00C37043" w:rsidRPr="00C03BC4">
        <w:rPr>
          <w:rFonts w:ascii="Times New Roman" w:hAnsi="Times New Roman" w:cs="Times New Roman"/>
          <w:sz w:val="24"/>
          <w:szCs w:val="24"/>
        </w:rPr>
        <w:t>.</w:t>
      </w:r>
      <w:r w:rsidR="007C14AF" w:rsidRPr="00C03BC4">
        <w:rPr>
          <w:rFonts w:ascii="Times New Roman" w:hAnsi="Times New Roman" w:cs="Times New Roman"/>
          <w:sz w:val="24"/>
          <w:szCs w:val="24"/>
        </w:rPr>
        <w:t xml:space="preserve"> </w:t>
      </w:r>
      <w:r w:rsidR="00F5584A" w:rsidRPr="00C03BC4">
        <w:rPr>
          <w:rFonts w:ascii="Times New Roman" w:hAnsi="Times New Roman" w:cs="Times New Roman"/>
          <w:sz w:val="24"/>
          <w:szCs w:val="24"/>
        </w:rPr>
        <w:t xml:space="preserve"> </w:t>
      </w:r>
      <w:r w:rsidR="00763991" w:rsidRPr="00C03BC4">
        <w:rPr>
          <w:rFonts w:ascii="Times New Roman" w:hAnsi="Times New Roman" w:cs="Times New Roman"/>
          <w:i/>
          <w:sz w:val="24"/>
          <w:szCs w:val="24"/>
        </w:rPr>
        <w:t>See</w:t>
      </w:r>
      <w:r w:rsidR="00763991" w:rsidRPr="00C03BC4">
        <w:rPr>
          <w:rFonts w:ascii="Times New Roman" w:hAnsi="Times New Roman" w:cs="Times New Roman"/>
          <w:sz w:val="24"/>
          <w:szCs w:val="24"/>
        </w:rPr>
        <w:t xml:space="preserve"> </w:t>
      </w:r>
      <w:r w:rsidR="00BB47F3" w:rsidRPr="00C03BC4">
        <w:rPr>
          <w:rFonts w:ascii="Times New Roman" w:hAnsi="Times New Roman" w:cs="Times New Roman"/>
          <w:i/>
          <w:sz w:val="24"/>
          <w:szCs w:val="24"/>
        </w:rPr>
        <w:t>Fleck v. McDonald</w:t>
      </w:r>
      <w:r w:rsidR="00BB47F3" w:rsidRPr="00C03BC4">
        <w:rPr>
          <w:rFonts w:ascii="Times New Roman" w:hAnsi="Times New Roman" w:cs="Times New Roman"/>
          <w:sz w:val="24"/>
          <w:szCs w:val="24"/>
        </w:rPr>
        <w:t>, No. 1:15-cv-</w:t>
      </w:r>
      <w:r w:rsidR="00167A25" w:rsidRPr="00C03BC4">
        <w:rPr>
          <w:rFonts w:ascii="Times New Roman" w:hAnsi="Times New Roman" w:cs="Times New Roman"/>
          <w:sz w:val="24"/>
          <w:szCs w:val="24"/>
        </w:rPr>
        <w:t>00</w:t>
      </w:r>
      <w:r w:rsidR="00BB47F3" w:rsidRPr="00C03BC4">
        <w:rPr>
          <w:rFonts w:ascii="Times New Roman" w:hAnsi="Times New Roman" w:cs="Times New Roman"/>
          <w:sz w:val="24"/>
          <w:szCs w:val="24"/>
        </w:rPr>
        <w:t>013 (</w:t>
      </w:r>
      <w:r w:rsidR="00167A25" w:rsidRPr="00C03BC4">
        <w:rPr>
          <w:rFonts w:ascii="Times New Roman" w:hAnsi="Times New Roman" w:cs="Times New Roman"/>
          <w:sz w:val="24"/>
          <w:szCs w:val="24"/>
        </w:rPr>
        <w:t xml:space="preserve">D.N.D. filed </w:t>
      </w:r>
      <w:r w:rsidR="00BB47F3" w:rsidRPr="00C03BC4">
        <w:rPr>
          <w:rFonts w:ascii="Times New Roman" w:hAnsi="Times New Roman" w:cs="Times New Roman"/>
          <w:sz w:val="24"/>
          <w:szCs w:val="24"/>
        </w:rPr>
        <w:t>Feb. 3, 2015) (</w:t>
      </w:r>
      <w:r w:rsidR="00D63461" w:rsidRPr="00C03BC4">
        <w:rPr>
          <w:rFonts w:ascii="Times New Roman" w:hAnsi="Times New Roman" w:cs="Times New Roman"/>
          <w:sz w:val="24"/>
          <w:szCs w:val="24"/>
        </w:rPr>
        <w:t xml:space="preserve">State Bar Association of North Dakota </w:t>
      </w:r>
      <w:r w:rsidR="00F5584A" w:rsidRPr="00C03BC4">
        <w:rPr>
          <w:rFonts w:ascii="Times New Roman" w:hAnsi="Times New Roman" w:cs="Times New Roman"/>
          <w:sz w:val="24"/>
          <w:szCs w:val="24"/>
        </w:rPr>
        <w:t xml:space="preserve">alleged to have contributed $50,000 of member </w:t>
      </w:r>
      <w:r w:rsidR="003C766E" w:rsidRPr="00C03BC4">
        <w:rPr>
          <w:rFonts w:ascii="Times New Roman" w:hAnsi="Times New Roman" w:cs="Times New Roman"/>
          <w:sz w:val="24"/>
          <w:szCs w:val="24"/>
        </w:rPr>
        <w:t>fees</w:t>
      </w:r>
      <w:r w:rsidR="00F5584A" w:rsidRPr="00C03BC4">
        <w:rPr>
          <w:rFonts w:ascii="Times New Roman" w:hAnsi="Times New Roman" w:cs="Times New Roman"/>
          <w:sz w:val="24"/>
          <w:szCs w:val="24"/>
        </w:rPr>
        <w:t xml:space="preserve"> </w:t>
      </w:r>
      <w:r w:rsidR="00763991" w:rsidRPr="00C03BC4">
        <w:rPr>
          <w:rFonts w:ascii="Times New Roman" w:hAnsi="Times New Roman" w:cs="Times New Roman"/>
          <w:sz w:val="24"/>
          <w:szCs w:val="24"/>
        </w:rPr>
        <w:t xml:space="preserve">and </w:t>
      </w:r>
      <w:r w:rsidR="00B7057E" w:rsidRPr="00C03BC4">
        <w:rPr>
          <w:rFonts w:ascii="Times New Roman" w:hAnsi="Times New Roman" w:cs="Times New Roman"/>
          <w:sz w:val="24"/>
          <w:szCs w:val="24"/>
        </w:rPr>
        <w:t xml:space="preserve">made </w:t>
      </w:r>
      <w:r w:rsidR="00763991" w:rsidRPr="00C03BC4">
        <w:rPr>
          <w:rFonts w:ascii="Times New Roman" w:hAnsi="Times New Roman" w:cs="Times New Roman"/>
          <w:sz w:val="24"/>
          <w:szCs w:val="24"/>
        </w:rPr>
        <w:t xml:space="preserve">other contributions </w:t>
      </w:r>
      <w:r w:rsidR="00F5584A" w:rsidRPr="00C03BC4">
        <w:rPr>
          <w:rFonts w:ascii="Times New Roman" w:hAnsi="Times New Roman" w:cs="Times New Roman"/>
          <w:sz w:val="24"/>
          <w:szCs w:val="24"/>
        </w:rPr>
        <w:t>to a ballot question regarding judicial assumptions and the determination of parental rights)</w:t>
      </w:r>
      <w:r w:rsidR="00763991" w:rsidRPr="00C03BC4">
        <w:rPr>
          <w:rFonts w:ascii="Times New Roman" w:hAnsi="Times New Roman" w:cs="Times New Roman"/>
          <w:sz w:val="24"/>
          <w:szCs w:val="24"/>
        </w:rPr>
        <w:t xml:space="preserve">; </w:t>
      </w:r>
      <w:proofErr w:type="spellStart"/>
      <w:r w:rsidR="00763991" w:rsidRPr="00C03BC4">
        <w:rPr>
          <w:rFonts w:ascii="Times New Roman" w:hAnsi="Times New Roman" w:cs="Times New Roman"/>
          <w:i/>
          <w:sz w:val="24"/>
          <w:szCs w:val="24"/>
        </w:rPr>
        <w:t>Lautenbaugh</w:t>
      </w:r>
      <w:proofErr w:type="spellEnd"/>
      <w:r w:rsidR="00763991" w:rsidRPr="00C03BC4">
        <w:rPr>
          <w:rFonts w:ascii="Times New Roman" w:hAnsi="Times New Roman" w:cs="Times New Roman"/>
          <w:i/>
          <w:sz w:val="24"/>
          <w:szCs w:val="24"/>
        </w:rPr>
        <w:t xml:space="preserve"> v. </w:t>
      </w:r>
      <w:r w:rsidR="00167A25" w:rsidRPr="00C03BC4">
        <w:rPr>
          <w:rFonts w:ascii="Times New Roman" w:hAnsi="Times New Roman" w:cs="Times New Roman"/>
          <w:i/>
          <w:sz w:val="24"/>
          <w:szCs w:val="24"/>
        </w:rPr>
        <w:t xml:space="preserve">Neb. </w:t>
      </w:r>
      <w:r w:rsidR="00763991" w:rsidRPr="00C03BC4">
        <w:rPr>
          <w:rFonts w:ascii="Times New Roman" w:hAnsi="Times New Roman" w:cs="Times New Roman"/>
          <w:i/>
          <w:sz w:val="24"/>
          <w:szCs w:val="24"/>
        </w:rPr>
        <w:t xml:space="preserve">State Bar </w:t>
      </w:r>
      <w:proofErr w:type="spellStart"/>
      <w:r w:rsidR="00763991" w:rsidRPr="00C03BC4">
        <w:rPr>
          <w:rFonts w:ascii="Times New Roman" w:hAnsi="Times New Roman" w:cs="Times New Roman"/>
          <w:i/>
          <w:sz w:val="24"/>
          <w:szCs w:val="24"/>
        </w:rPr>
        <w:t>Ass’n</w:t>
      </w:r>
      <w:proofErr w:type="spellEnd"/>
      <w:r w:rsidR="00763991" w:rsidRPr="00C03BC4">
        <w:rPr>
          <w:rFonts w:ascii="Times New Roman" w:hAnsi="Times New Roman" w:cs="Times New Roman"/>
          <w:sz w:val="24"/>
          <w:szCs w:val="24"/>
        </w:rPr>
        <w:t>, No. 4:12-cv-03214 (D. Neb.</w:t>
      </w:r>
      <w:r w:rsidR="00167A25" w:rsidRPr="00C03BC4">
        <w:rPr>
          <w:rFonts w:ascii="Times New Roman" w:hAnsi="Times New Roman" w:cs="Times New Roman"/>
          <w:sz w:val="24"/>
          <w:szCs w:val="24"/>
        </w:rPr>
        <w:t xml:space="preserve"> dismissed Sept. 26, 2014</w:t>
      </w:r>
      <w:r w:rsidR="00763991" w:rsidRPr="00C03BC4">
        <w:rPr>
          <w:rFonts w:ascii="Times New Roman" w:hAnsi="Times New Roman" w:cs="Times New Roman"/>
          <w:sz w:val="24"/>
          <w:szCs w:val="24"/>
        </w:rPr>
        <w:t xml:space="preserve">) </w:t>
      </w:r>
      <w:r w:rsidR="003C766E" w:rsidRPr="00C03BC4">
        <w:rPr>
          <w:rFonts w:ascii="Times New Roman" w:hAnsi="Times New Roman" w:cs="Times New Roman"/>
          <w:sz w:val="24"/>
          <w:szCs w:val="24"/>
        </w:rPr>
        <w:t>(</w:t>
      </w:r>
      <w:r w:rsidR="003C766E" w:rsidRPr="00C03BC4">
        <w:rPr>
          <w:rFonts w:ascii="Times New Roman" w:hAnsi="Times New Roman" w:cs="Times New Roman"/>
          <w:i/>
          <w:sz w:val="24"/>
          <w:szCs w:val="24"/>
        </w:rPr>
        <w:t xml:space="preserve">Keller </w:t>
      </w:r>
      <w:r w:rsidR="003C766E" w:rsidRPr="00C03BC4">
        <w:rPr>
          <w:rFonts w:ascii="Times New Roman" w:hAnsi="Times New Roman" w:cs="Times New Roman"/>
          <w:sz w:val="24"/>
          <w:szCs w:val="24"/>
        </w:rPr>
        <w:t xml:space="preserve">lawsuit in which the </w:t>
      </w:r>
      <w:r w:rsidR="00C45814" w:rsidRPr="00C03BC4">
        <w:rPr>
          <w:rFonts w:ascii="Times New Roman" w:hAnsi="Times New Roman" w:cs="Times New Roman"/>
          <w:sz w:val="24"/>
          <w:szCs w:val="24"/>
        </w:rPr>
        <w:t>s</w:t>
      </w:r>
      <w:r w:rsidR="003C766E" w:rsidRPr="00C03BC4">
        <w:rPr>
          <w:rFonts w:ascii="Times New Roman" w:hAnsi="Times New Roman" w:cs="Times New Roman"/>
          <w:sz w:val="24"/>
          <w:szCs w:val="24"/>
        </w:rPr>
        <w:t xml:space="preserve">tate </w:t>
      </w:r>
      <w:r w:rsidR="00C45814" w:rsidRPr="00C03BC4">
        <w:rPr>
          <w:rFonts w:ascii="Times New Roman" w:hAnsi="Times New Roman" w:cs="Times New Roman"/>
          <w:sz w:val="24"/>
          <w:szCs w:val="24"/>
        </w:rPr>
        <w:t>b</w:t>
      </w:r>
      <w:r w:rsidR="003C766E" w:rsidRPr="00C03BC4">
        <w:rPr>
          <w:rFonts w:ascii="Times New Roman" w:hAnsi="Times New Roman" w:cs="Times New Roman"/>
          <w:sz w:val="24"/>
          <w:szCs w:val="24"/>
        </w:rPr>
        <w:t>ar stipulated to preliminary injunctive relief and which resulted in settlement and restrict</w:t>
      </w:r>
      <w:r w:rsidR="006944F9" w:rsidRPr="00C03BC4">
        <w:rPr>
          <w:rFonts w:ascii="Times New Roman" w:hAnsi="Times New Roman" w:cs="Times New Roman"/>
          <w:sz w:val="24"/>
          <w:szCs w:val="24"/>
        </w:rPr>
        <w:t>ive</w:t>
      </w:r>
      <w:r w:rsidR="003C766E" w:rsidRPr="00C03BC4">
        <w:rPr>
          <w:rFonts w:ascii="Times New Roman" w:hAnsi="Times New Roman" w:cs="Times New Roman"/>
          <w:sz w:val="24"/>
          <w:szCs w:val="24"/>
        </w:rPr>
        <w:t xml:space="preserve"> rules on the use of member fees, </w:t>
      </w:r>
      <w:r w:rsidR="00200AB4">
        <w:rPr>
          <w:rFonts w:ascii="Times New Roman" w:hAnsi="Times New Roman" w:cs="Times New Roman"/>
          <w:sz w:val="24"/>
          <w:szCs w:val="24"/>
        </w:rPr>
        <w:t xml:space="preserve">as set out in </w:t>
      </w:r>
      <w:r w:rsidR="00763991" w:rsidRPr="00C03BC4">
        <w:rPr>
          <w:rFonts w:ascii="Times New Roman" w:hAnsi="Times New Roman" w:cs="Times New Roman"/>
          <w:i/>
          <w:sz w:val="24"/>
          <w:szCs w:val="24"/>
        </w:rPr>
        <w:t>In re A Rule Change to Create a Voluntary State Bar of Nebraska</w:t>
      </w:r>
      <w:r w:rsidR="00763991" w:rsidRPr="00C03BC4">
        <w:rPr>
          <w:rFonts w:ascii="Times New Roman" w:hAnsi="Times New Roman" w:cs="Times New Roman"/>
          <w:sz w:val="24"/>
          <w:szCs w:val="24"/>
        </w:rPr>
        <w:t xml:space="preserve">, </w:t>
      </w:r>
      <w:r w:rsidR="00167A25" w:rsidRPr="00C03BC4">
        <w:rPr>
          <w:rFonts w:ascii="Times New Roman" w:hAnsi="Times New Roman" w:cs="Times New Roman"/>
          <w:sz w:val="24"/>
          <w:szCs w:val="24"/>
        </w:rPr>
        <w:t>841 N.W.2d 167</w:t>
      </w:r>
      <w:r w:rsidR="00763991" w:rsidRPr="00C03BC4">
        <w:rPr>
          <w:rFonts w:ascii="Times New Roman" w:hAnsi="Times New Roman" w:cs="Times New Roman"/>
          <w:sz w:val="24"/>
          <w:szCs w:val="24"/>
        </w:rPr>
        <w:t xml:space="preserve"> (Neb. 2013)</w:t>
      </w:r>
      <w:r w:rsidR="003C766E" w:rsidRPr="00C03BC4">
        <w:rPr>
          <w:rFonts w:ascii="Times New Roman" w:hAnsi="Times New Roman" w:cs="Times New Roman"/>
          <w:sz w:val="24"/>
          <w:szCs w:val="24"/>
        </w:rPr>
        <w:t>)</w:t>
      </w:r>
      <w:r w:rsidR="00623754" w:rsidRPr="00C03BC4">
        <w:rPr>
          <w:rFonts w:ascii="Times New Roman" w:hAnsi="Times New Roman" w:cs="Times New Roman"/>
          <w:sz w:val="24"/>
          <w:szCs w:val="24"/>
        </w:rPr>
        <w:t>.</w:t>
      </w:r>
    </w:p>
    <w:p w14:paraId="551E37B8" w14:textId="779DD1BF" w:rsidR="000C1EF2" w:rsidRPr="00C03BC4" w:rsidRDefault="00C37043" w:rsidP="00772175">
      <w:pPr>
        <w:spacing w:after="240" w:line="240" w:lineRule="auto"/>
        <w:ind w:firstLine="720"/>
        <w:rPr>
          <w:rFonts w:ascii="Times New Roman" w:hAnsi="Times New Roman" w:cs="Times New Roman"/>
          <w:sz w:val="24"/>
          <w:szCs w:val="24"/>
        </w:rPr>
      </w:pPr>
      <w:r w:rsidRPr="00C03BC4">
        <w:rPr>
          <w:rFonts w:ascii="Times New Roman" w:hAnsi="Times New Roman" w:cs="Times New Roman"/>
          <w:sz w:val="24"/>
          <w:szCs w:val="24"/>
        </w:rPr>
        <w:t xml:space="preserve">Moreover, by its own admission, the </w:t>
      </w:r>
      <w:r w:rsidR="00213D18" w:rsidRPr="00C03BC4">
        <w:rPr>
          <w:rFonts w:ascii="Times New Roman" w:hAnsi="Times New Roman" w:cs="Times New Roman"/>
          <w:sz w:val="24"/>
          <w:szCs w:val="24"/>
        </w:rPr>
        <w:t xml:space="preserve">State </w:t>
      </w:r>
      <w:r w:rsidRPr="00C03BC4">
        <w:rPr>
          <w:rFonts w:ascii="Times New Roman" w:hAnsi="Times New Roman" w:cs="Times New Roman"/>
          <w:sz w:val="24"/>
          <w:szCs w:val="24"/>
        </w:rPr>
        <w:t>Bar continue</w:t>
      </w:r>
      <w:r w:rsidR="00D66A5D" w:rsidRPr="00C03BC4">
        <w:rPr>
          <w:rFonts w:ascii="Times New Roman" w:hAnsi="Times New Roman" w:cs="Times New Roman"/>
          <w:sz w:val="24"/>
          <w:szCs w:val="24"/>
        </w:rPr>
        <w:t>s</w:t>
      </w:r>
      <w:r w:rsidRPr="00C03BC4">
        <w:rPr>
          <w:rFonts w:ascii="Times New Roman" w:hAnsi="Times New Roman" w:cs="Times New Roman"/>
          <w:sz w:val="24"/>
          <w:szCs w:val="24"/>
        </w:rPr>
        <w:t xml:space="preserve"> to spend its member</w:t>
      </w:r>
      <w:r w:rsidR="000C1EF2" w:rsidRPr="00C03BC4">
        <w:rPr>
          <w:rFonts w:ascii="Times New Roman" w:hAnsi="Times New Roman" w:cs="Times New Roman"/>
          <w:sz w:val="24"/>
          <w:szCs w:val="24"/>
        </w:rPr>
        <w:t>s</w:t>
      </w:r>
      <w:r w:rsidR="007C6017" w:rsidRPr="00C03BC4">
        <w:rPr>
          <w:rFonts w:ascii="Times New Roman" w:hAnsi="Times New Roman" w:cs="Times New Roman"/>
          <w:sz w:val="24"/>
          <w:szCs w:val="24"/>
        </w:rPr>
        <w:t>’</w:t>
      </w:r>
      <w:r w:rsidR="000C1EF2" w:rsidRPr="00C03BC4">
        <w:rPr>
          <w:rFonts w:ascii="Times New Roman" w:hAnsi="Times New Roman" w:cs="Times New Roman"/>
          <w:sz w:val="24"/>
          <w:szCs w:val="24"/>
        </w:rPr>
        <w:t xml:space="preserve"> dues on lobbying, electioneering, and other political speech</w:t>
      </w:r>
      <w:r w:rsidR="0094437D" w:rsidRPr="00C03BC4">
        <w:rPr>
          <w:rFonts w:ascii="Times New Roman" w:hAnsi="Times New Roman" w:cs="Times New Roman"/>
          <w:sz w:val="24"/>
          <w:szCs w:val="24"/>
        </w:rPr>
        <w:t xml:space="preserve">, </w:t>
      </w:r>
      <w:r w:rsidR="00325B5C" w:rsidRPr="00C03BC4">
        <w:rPr>
          <w:rFonts w:ascii="Times New Roman" w:hAnsi="Times New Roman" w:cs="Times New Roman"/>
          <w:sz w:val="24"/>
          <w:szCs w:val="24"/>
        </w:rPr>
        <w:t>most prominently</w:t>
      </w:r>
      <w:r w:rsidR="0094437D" w:rsidRPr="00C03BC4">
        <w:rPr>
          <w:rFonts w:ascii="Times New Roman" w:hAnsi="Times New Roman" w:cs="Times New Roman"/>
          <w:sz w:val="24"/>
          <w:szCs w:val="24"/>
        </w:rPr>
        <w:t xml:space="preserve"> </w:t>
      </w:r>
      <w:r w:rsidR="005C38D0" w:rsidRPr="00C03BC4">
        <w:rPr>
          <w:rFonts w:ascii="Times New Roman" w:hAnsi="Times New Roman" w:cs="Times New Roman"/>
          <w:sz w:val="24"/>
          <w:szCs w:val="24"/>
        </w:rPr>
        <w:t xml:space="preserve">about </w:t>
      </w:r>
      <w:r w:rsidR="0094437D" w:rsidRPr="00C03BC4">
        <w:rPr>
          <w:rFonts w:ascii="Times New Roman" w:hAnsi="Times New Roman" w:cs="Times New Roman"/>
          <w:sz w:val="24"/>
          <w:szCs w:val="24"/>
        </w:rPr>
        <w:t>the continue</w:t>
      </w:r>
      <w:r w:rsidR="004D59A3" w:rsidRPr="00C03BC4">
        <w:rPr>
          <w:rFonts w:ascii="Times New Roman" w:hAnsi="Times New Roman" w:cs="Times New Roman"/>
          <w:sz w:val="24"/>
          <w:szCs w:val="24"/>
        </w:rPr>
        <w:t>d</w:t>
      </w:r>
      <w:r w:rsidR="0094437D" w:rsidRPr="00C03BC4">
        <w:rPr>
          <w:rFonts w:ascii="Times New Roman" w:hAnsi="Times New Roman" w:cs="Times New Roman"/>
          <w:sz w:val="24"/>
          <w:szCs w:val="24"/>
        </w:rPr>
        <w:t xml:space="preserve"> </w:t>
      </w:r>
      <w:r w:rsidR="0094437D" w:rsidRPr="00C03BC4">
        <w:rPr>
          <w:rFonts w:ascii="Times New Roman" w:hAnsi="Times New Roman" w:cs="Times New Roman"/>
          <w:sz w:val="24"/>
          <w:szCs w:val="24"/>
        </w:rPr>
        <w:lastRenderedPageBreak/>
        <w:t>existence of the integrated bar itself and merit selection of judges</w:t>
      </w:r>
      <w:r w:rsidR="000C1EF2" w:rsidRPr="00C03BC4">
        <w:rPr>
          <w:rFonts w:ascii="Times New Roman" w:hAnsi="Times New Roman" w:cs="Times New Roman"/>
          <w:sz w:val="24"/>
          <w:szCs w:val="24"/>
        </w:rPr>
        <w:t xml:space="preserve">.  </w:t>
      </w:r>
      <w:r w:rsidR="009F07F7" w:rsidRPr="00C03BC4">
        <w:rPr>
          <w:rFonts w:ascii="Times New Roman" w:hAnsi="Times New Roman" w:cs="Times New Roman"/>
          <w:sz w:val="24"/>
          <w:szCs w:val="24"/>
        </w:rPr>
        <w:t>T</w:t>
      </w:r>
      <w:r w:rsidR="007613A2" w:rsidRPr="00C03BC4">
        <w:rPr>
          <w:rFonts w:ascii="Times New Roman" w:hAnsi="Times New Roman" w:cs="Times New Roman"/>
          <w:sz w:val="24"/>
          <w:szCs w:val="24"/>
        </w:rPr>
        <w:t xml:space="preserve">he State </w:t>
      </w:r>
      <w:r w:rsidR="00D66A5D" w:rsidRPr="00C03BC4">
        <w:rPr>
          <w:rFonts w:ascii="Times New Roman" w:hAnsi="Times New Roman" w:cs="Times New Roman"/>
          <w:sz w:val="24"/>
          <w:szCs w:val="24"/>
        </w:rPr>
        <w:t>Bar lobbied against a recent legis</w:t>
      </w:r>
      <w:r w:rsidR="001F2301" w:rsidRPr="00C03BC4">
        <w:rPr>
          <w:rFonts w:ascii="Times New Roman" w:hAnsi="Times New Roman" w:cs="Times New Roman"/>
          <w:sz w:val="24"/>
          <w:szCs w:val="24"/>
        </w:rPr>
        <w:t xml:space="preserve">lative proposal to end </w:t>
      </w:r>
      <w:r w:rsidR="004D59A3" w:rsidRPr="00C03BC4">
        <w:rPr>
          <w:rFonts w:ascii="Times New Roman" w:hAnsi="Times New Roman" w:cs="Times New Roman"/>
          <w:sz w:val="24"/>
          <w:szCs w:val="24"/>
        </w:rPr>
        <w:t>Arizona’s</w:t>
      </w:r>
      <w:r w:rsidR="001F2301" w:rsidRPr="00C03BC4">
        <w:rPr>
          <w:rFonts w:ascii="Times New Roman" w:hAnsi="Times New Roman" w:cs="Times New Roman"/>
          <w:sz w:val="24"/>
          <w:szCs w:val="24"/>
        </w:rPr>
        <w:t xml:space="preserve"> integrated </w:t>
      </w:r>
      <w:r w:rsidR="004D59A3" w:rsidRPr="00C03BC4">
        <w:rPr>
          <w:rFonts w:ascii="Times New Roman" w:hAnsi="Times New Roman" w:cs="Times New Roman"/>
          <w:sz w:val="24"/>
          <w:szCs w:val="24"/>
        </w:rPr>
        <w:t>b</w:t>
      </w:r>
      <w:r w:rsidR="001F2301" w:rsidRPr="00C03BC4">
        <w:rPr>
          <w:rFonts w:ascii="Times New Roman" w:hAnsi="Times New Roman" w:cs="Times New Roman"/>
          <w:sz w:val="24"/>
          <w:szCs w:val="24"/>
        </w:rPr>
        <w:t xml:space="preserve">ar </w:t>
      </w:r>
      <w:r w:rsidR="004D59A3" w:rsidRPr="00C03BC4">
        <w:rPr>
          <w:rFonts w:ascii="Times New Roman" w:hAnsi="Times New Roman" w:cs="Times New Roman"/>
          <w:sz w:val="24"/>
          <w:szCs w:val="24"/>
        </w:rPr>
        <w:t>a</w:t>
      </w:r>
      <w:r w:rsidR="001F2301" w:rsidRPr="00C03BC4">
        <w:rPr>
          <w:rFonts w:ascii="Times New Roman" w:hAnsi="Times New Roman" w:cs="Times New Roman"/>
          <w:sz w:val="24"/>
          <w:szCs w:val="24"/>
        </w:rPr>
        <w:t xml:space="preserve">ssociation and adopt a regulatory-only </w:t>
      </w:r>
      <w:r w:rsidR="000C0760" w:rsidRPr="00C03BC4">
        <w:rPr>
          <w:rFonts w:ascii="Times New Roman" w:hAnsi="Times New Roman" w:cs="Times New Roman"/>
          <w:sz w:val="24"/>
          <w:szCs w:val="24"/>
        </w:rPr>
        <w:t>b</w:t>
      </w:r>
      <w:r w:rsidR="001F2301" w:rsidRPr="00C03BC4">
        <w:rPr>
          <w:rFonts w:ascii="Times New Roman" w:hAnsi="Times New Roman" w:cs="Times New Roman"/>
          <w:sz w:val="24"/>
          <w:szCs w:val="24"/>
        </w:rPr>
        <w:t>ar</w:t>
      </w:r>
      <w:r w:rsidR="000C0760" w:rsidRPr="00C03BC4">
        <w:rPr>
          <w:rFonts w:ascii="Times New Roman" w:hAnsi="Times New Roman" w:cs="Times New Roman"/>
          <w:sz w:val="24"/>
          <w:szCs w:val="24"/>
        </w:rPr>
        <w:t xml:space="preserve"> run by the Supreme Court, </w:t>
      </w:r>
      <w:r w:rsidR="001F2301" w:rsidRPr="00C03BC4">
        <w:rPr>
          <w:rFonts w:ascii="Times New Roman" w:hAnsi="Times New Roman" w:cs="Times New Roman"/>
          <w:sz w:val="24"/>
          <w:szCs w:val="24"/>
        </w:rPr>
        <w:t>a</w:t>
      </w:r>
      <w:r w:rsidR="000C0760" w:rsidRPr="00C03BC4">
        <w:rPr>
          <w:rFonts w:ascii="Times New Roman" w:hAnsi="Times New Roman" w:cs="Times New Roman"/>
          <w:sz w:val="24"/>
          <w:szCs w:val="24"/>
        </w:rPr>
        <w:t xml:space="preserve">n idea </w:t>
      </w:r>
      <w:r w:rsidR="001F2301" w:rsidRPr="00C03BC4">
        <w:rPr>
          <w:rFonts w:ascii="Times New Roman" w:hAnsi="Times New Roman" w:cs="Times New Roman"/>
          <w:sz w:val="24"/>
          <w:szCs w:val="24"/>
        </w:rPr>
        <w:t xml:space="preserve">this </w:t>
      </w:r>
      <w:r w:rsidR="007A7893" w:rsidRPr="00C03BC4">
        <w:rPr>
          <w:rFonts w:ascii="Times New Roman" w:hAnsi="Times New Roman" w:cs="Times New Roman"/>
          <w:sz w:val="24"/>
          <w:szCs w:val="24"/>
        </w:rPr>
        <w:t xml:space="preserve">State </w:t>
      </w:r>
      <w:r w:rsidR="001F2301" w:rsidRPr="00C03BC4">
        <w:rPr>
          <w:rFonts w:ascii="Times New Roman" w:hAnsi="Times New Roman" w:cs="Times New Roman"/>
          <w:sz w:val="24"/>
          <w:szCs w:val="24"/>
        </w:rPr>
        <w:t xml:space="preserve">Bar member </w:t>
      </w:r>
      <w:r w:rsidR="000C0760" w:rsidRPr="00C03BC4">
        <w:rPr>
          <w:rFonts w:ascii="Times New Roman" w:hAnsi="Times New Roman" w:cs="Times New Roman"/>
          <w:sz w:val="24"/>
          <w:szCs w:val="24"/>
        </w:rPr>
        <w:t>argues for</w:t>
      </w:r>
      <w:r w:rsidR="001F2301" w:rsidRPr="00C03BC4">
        <w:rPr>
          <w:rFonts w:ascii="Times New Roman" w:hAnsi="Times New Roman" w:cs="Times New Roman"/>
          <w:sz w:val="24"/>
          <w:szCs w:val="24"/>
        </w:rPr>
        <w:t xml:space="preserve"> here.  </w:t>
      </w:r>
      <w:proofErr w:type="gramStart"/>
      <w:r w:rsidR="000C0760" w:rsidRPr="00C03BC4">
        <w:rPr>
          <w:rFonts w:ascii="Times New Roman" w:hAnsi="Times New Roman" w:cs="Times New Roman"/>
          <w:i/>
          <w:sz w:val="24"/>
          <w:szCs w:val="24"/>
        </w:rPr>
        <w:t>HB2629 Attorney Licensing</w:t>
      </w:r>
      <w:r w:rsidR="000C0760" w:rsidRPr="00C03BC4">
        <w:rPr>
          <w:rFonts w:ascii="Times New Roman" w:hAnsi="Times New Roman" w:cs="Times New Roman"/>
          <w:sz w:val="24"/>
          <w:szCs w:val="24"/>
        </w:rPr>
        <w:t xml:space="preserve">, State Bar of Ariz., </w:t>
      </w:r>
      <w:hyperlink r:id="rId49" w:history="1">
        <w:r w:rsidR="000C0760" w:rsidRPr="00C03BC4">
          <w:rPr>
            <w:rStyle w:val="Hyperlink"/>
            <w:rFonts w:ascii="Times New Roman" w:hAnsi="Times New Roman" w:cs="Times New Roman"/>
            <w:sz w:val="24"/>
            <w:szCs w:val="24"/>
          </w:rPr>
          <w:t>http://www.azbar.org/‌aboutus/‌leadership/‌boardofgovernors/‌importantissues/‌hb2629attorneylicensing</w:t>
        </w:r>
      </w:hyperlink>
      <w:r w:rsidR="000C0760" w:rsidRPr="00DF7A20">
        <w:rPr>
          <w:rFonts w:ascii="Times New Roman" w:hAnsi="Times New Roman" w:cs="Times New Roman"/>
          <w:sz w:val="24"/>
          <w:szCs w:val="24"/>
        </w:rPr>
        <w:t xml:space="preserve"> (</w:t>
      </w:r>
      <w:r w:rsidR="00C03BC4">
        <w:rPr>
          <w:rFonts w:ascii="Times New Roman" w:hAnsi="Times New Roman" w:cs="Times New Roman"/>
          <w:sz w:val="24"/>
          <w:szCs w:val="24"/>
        </w:rPr>
        <w:t>June 2</w:t>
      </w:r>
      <w:r w:rsidR="000C0760" w:rsidRPr="00DF7A20">
        <w:rPr>
          <w:rFonts w:ascii="Times New Roman" w:hAnsi="Times New Roman" w:cs="Times New Roman"/>
          <w:sz w:val="24"/>
          <w:szCs w:val="24"/>
        </w:rPr>
        <w:t>, 2015)</w:t>
      </w:r>
      <w:r w:rsidR="00C03BC4">
        <w:rPr>
          <w:rFonts w:ascii="Times New Roman" w:hAnsi="Times New Roman" w:cs="Times New Roman"/>
          <w:sz w:val="24"/>
          <w:szCs w:val="24"/>
        </w:rPr>
        <w:t xml:space="preserve"> [</w:t>
      </w:r>
      <w:hyperlink r:id="rId50" w:history="1">
        <w:r w:rsidR="00C03BC4" w:rsidRPr="00C03BC4">
          <w:rPr>
            <w:rStyle w:val="Hyperlink"/>
            <w:rFonts w:ascii="Times New Roman" w:hAnsi="Times New Roman" w:cs="Times New Roman"/>
            <w:sz w:val="24"/>
            <w:szCs w:val="24"/>
          </w:rPr>
          <w:t>http://perma.cc/H9VD-XTK3</w:t>
        </w:r>
      </w:hyperlink>
      <w:r w:rsidR="00C03BC4">
        <w:rPr>
          <w:rFonts w:ascii="Times New Roman" w:hAnsi="Times New Roman" w:cs="Times New Roman"/>
          <w:sz w:val="24"/>
          <w:szCs w:val="24"/>
        </w:rPr>
        <w:t>]</w:t>
      </w:r>
      <w:r w:rsidR="000C0760" w:rsidRPr="00DF7A20">
        <w:rPr>
          <w:rFonts w:ascii="Times New Roman" w:hAnsi="Times New Roman" w:cs="Times New Roman"/>
          <w:sz w:val="24"/>
          <w:szCs w:val="24"/>
        </w:rPr>
        <w:t>.</w:t>
      </w:r>
      <w:proofErr w:type="gramEnd"/>
      <w:r w:rsidR="000C0760" w:rsidRPr="00DF7A20">
        <w:rPr>
          <w:rFonts w:ascii="Times New Roman" w:hAnsi="Times New Roman" w:cs="Times New Roman"/>
          <w:sz w:val="24"/>
          <w:szCs w:val="24"/>
        </w:rPr>
        <w:t xml:space="preserve">  </w:t>
      </w:r>
      <w:r w:rsidR="006B731D" w:rsidRPr="00865E7D">
        <w:rPr>
          <w:rFonts w:ascii="Times New Roman" w:hAnsi="Times New Roman" w:cs="Times New Roman"/>
          <w:sz w:val="24"/>
          <w:szCs w:val="24"/>
        </w:rPr>
        <w:t xml:space="preserve">Further, </w:t>
      </w:r>
      <w:r w:rsidR="000C1EF2" w:rsidRPr="001C4B4C">
        <w:rPr>
          <w:rFonts w:ascii="Times New Roman" w:hAnsi="Times New Roman" w:cs="Times New Roman"/>
          <w:sz w:val="24"/>
          <w:szCs w:val="24"/>
        </w:rPr>
        <w:t xml:space="preserve">the </w:t>
      </w:r>
      <w:r w:rsidR="005E7F52" w:rsidRPr="000C3E8E">
        <w:rPr>
          <w:rFonts w:ascii="Times New Roman" w:hAnsi="Times New Roman" w:cs="Times New Roman"/>
          <w:sz w:val="24"/>
          <w:szCs w:val="24"/>
        </w:rPr>
        <w:t xml:space="preserve">State </w:t>
      </w:r>
      <w:r w:rsidR="000C1EF2" w:rsidRPr="000C3E8E">
        <w:rPr>
          <w:rFonts w:ascii="Times New Roman" w:hAnsi="Times New Roman" w:cs="Times New Roman"/>
          <w:sz w:val="24"/>
          <w:szCs w:val="24"/>
        </w:rPr>
        <w:t>Bar maintains a webpage extolling the virtue</w:t>
      </w:r>
      <w:r w:rsidR="00965F3F" w:rsidRPr="000C3E8E">
        <w:rPr>
          <w:rFonts w:ascii="Times New Roman" w:hAnsi="Times New Roman" w:cs="Times New Roman"/>
          <w:sz w:val="24"/>
          <w:szCs w:val="24"/>
        </w:rPr>
        <w:t>s</w:t>
      </w:r>
      <w:r w:rsidR="000C1EF2" w:rsidRPr="004E044A">
        <w:rPr>
          <w:rFonts w:ascii="Times New Roman" w:hAnsi="Times New Roman" w:cs="Times New Roman"/>
          <w:sz w:val="24"/>
          <w:szCs w:val="24"/>
        </w:rPr>
        <w:t xml:space="preserve"> of Arizona’s “merit selection” system</w:t>
      </w:r>
      <w:r w:rsidR="006B731D" w:rsidRPr="00E5661A">
        <w:rPr>
          <w:rFonts w:ascii="Times New Roman" w:hAnsi="Times New Roman" w:cs="Times New Roman"/>
          <w:sz w:val="24"/>
          <w:szCs w:val="24"/>
        </w:rPr>
        <w:t xml:space="preserve">, </w:t>
      </w:r>
      <w:r w:rsidR="00167A25" w:rsidRPr="00E5661A">
        <w:rPr>
          <w:rFonts w:ascii="Times New Roman" w:hAnsi="Times New Roman" w:cs="Times New Roman"/>
          <w:sz w:val="24"/>
          <w:szCs w:val="24"/>
        </w:rPr>
        <w:t>Ariz</w:t>
      </w:r>
      <w:r w:rsidR="00D66A5D" w:rsidRPr="00E5661A">
        <w:rPr>
          <w:rFonts w:ascii="Times New Roman" w:hAnsi="Times New Roman" w:cs="Times New Roman"/>
          <w:sz w:val="24"/>
          <w:szCs w:val="24"/>
        </w:rPr>
        <w:t xml:space="preserve">ona </w:t>
      </w:r>
      <w:r w:rsidR="00167A25" w:rsidRPr="00E5661A">
        <w:rPr>
          <w:rFonts w:ascii="Times New Roman" w:hAnsi="Times New Roman" w:cs="Times New Roman"/>
          <w:sz w:val="24"/>
          <w:szCs w:val="24"/>
        </w:rPr>
        <w:t xml:space="preserve">Plan, </w:t>
      </w:r>
      <w:hyperlink r:id="rId51" w:history="1">
        <w:r w:rsidR="001F2301" w:rsidRPr="00C03BC4">
          <w:rPr>
            <w:rStyle w:val="Hyperlink"/>
            <w:rFonts w:ascii="Times New Roman" w:hAnsi="Times New Roman" w:cs="Times New Roman"/>
            <w:sz w:val="24"/>
            <w:szCs w:val="24"/>
          </w:rPr>
          <w:t>http://www.thearizonaplan.org</w:t>
        </w:r>
      </w:hyperlink>
      <w:r w:rsidR="001F2301" w:rsidRPr="00DF7A20">
        <w:rPr>
          <w:rFonts w:ascii="Times New Roman" w:hAnsi="Times New Roman" w:cs="Times New Roman"/>
          <w:sz w:val="24"/>
          <w:szCs w:val="24"/>
        </w:rPr>
        <w:t xml:space="preserve"> </w:t>
      </w:r>
      <w:r w:rsidR="00167A25" w:rsidRPr="00B25CF9">
        <w:rPr>
          <w:rFonts w:ascii="Times New Roman" w:hAnsi="Times New Roman" w:cs="Times New Roman"/>
          <w:sz w:val="24"/>
          <w:szCs w:val="24"/>
        </w:rPr>
        <w:t>(</w:t>
      </w:r>
      <w:r w:rsidR="00C03BC4">
        <w:rPr>
          <w:rFonts w:ascii="Times New Roman" w:hAnsi="Times New Roman" w:cs="Times New Roman"/>
          <w:sz w:val="24"/>
          <w:szCs w:val="24"/>
        </w:rPr>
        <w:t>June 2</w:t>
      </w:r>
      <w:r w:rsidR="00167A25" w:rsidRPr="00B25CF9">
        <w:rPr>
          <w:rFonts w:ascii="Times New Roman" w:hAnsi="Times New Roman" w:cs="Times New Roman"/>
          <w:sz w:val="24"/>
          <w:szCs w:val="24"/>
        </w:rPr>
        <w:t>, 2015)</w:t>
      </w:r>
      <w:r w:rsidR="00C03BC4">
        <w:rPr>
          <w:rFonts w:ascii="Times New Roman" w:hAnsi="Times New Roman" w:cs="Times New Roman"/>
          <w:sz w:val="24"/>
          <w:szCs w:val="24"/>
        </w:rPr>
        <w:t xml:space="preserve"> [</w:t>
      </w:r>
      <w:hyperlink r:id="rId52" w:history="1">
        <w:r w:rsidR="00C03BC4" w:rsidRPr="00C03BC4">
          <w:rPr>
            <w:rStyle w:val="Hyperlink"/>
            <w:rFonts w:ascii="Times New Roman" w:hAnsi="Times New Roman" w:cs="Times New Roman"/>
            <w:sz w:val="24"/>
            <w:szCs w:val="24"/>
          </w:rPr>
          <w:t>http://perma.cc/VDT5-X4N2</w:t>
        </w:r>
      </w:hyperlink>
      <w:r w:rsidR="00C03BC4">
        <w:rPr>
          <w:rFonts w:ascii="Times New Roman" w:hAnsi="Times New Roman" w:cs="Times New Roman"/>
          <w:sz w:val="24"/>
          <w:szCs w:val="24"/>
        </w:rPr>
        <w:t>]</w:t>
      </w:r>
      <w:r w:rsidR="006B731D" w:rsidRPr="00865E7D">
        <w:rPr>
          <w:rFonts w:ascii="Times New Roman" w:hAnsi="Times New Roman" w:cs="Times New Roman"/>
          <w:sz w:val="24"/>
          <w:szCs w:val="24"/>
        </w:rPr>
        <w:t xml:space="preserve">, and has taken a variety of </w:t>
      </w:r>
      <w:r w:rsidR="007F1DFB" w:rsidRPr="00865E7D">
        <w:rPr>
          <w:rFonts w:ascii="Times New Roman" w:hAnsi="Times New Roman" w:cs="Times New Roman"/>
          <w:sz w:val="24"/>
          <w:szCs w:val="24"/>
        </w:rPr>
        <w:t xml:space="preserve">public </w:t>
      </w:r>
      <w:r w:rsidR="00965F3F" w:rsidRPr="001C4B4C">
        <w:rPr>
          <w:rFonts w:ascii="Times New Roman" w:hAnsi="Times New Roman" w:cs="Times New Roman"/>
          <w:sz w:val="24"/>
          <w:szCs w:val="24"/>
        </w:rPr>
        <w:t xml:space="preserve">positions </w:t>
      </w:r>
      <w:r w:rsidR="00200AB4">
        <w:rPr>
          <w:rFonts w:ascii="Times New Roman" w:hAnsi="Times New Roman" w:cs="Times New Roman"/>
          <w:sz w:val="24"/>
          <w:szCs w:val="24"/>
        </w:rPr>
        <w:t>with</w:t>
      </w:r>
      <w:r w:rsidR="00200AB4" w:rsidRPr="001C4B4C">
        <w:rPr>
          <w:rFonts w:ascii="Times New Roman" w:hAnsi="Times New Roman" w:cs="Times New Roman"/>
          <w:sz w:val="24"/>
          <w:szCs w:val="24"/>
        </w:rPr>
        <w:t xml:space="preserve"> </w:t>
      </w:r>
      <w:r w:rsidR="006B731D" w:rsidRPr="001C4B4C">
        <w:rPr>
          <w:rFonts w:ascii="Times New Roman" w:hAnsi="Times New Roman" w:cs="Times New Roman"/>
          <w:sz w:val="24"/>
          <w:szCs w:val="24"/>
        </w:rPr>
        <w:t xml:space="preserve">regard to merit selection </w:t>
      </w:r>
      <w:r w:rsidR="00200AB4">
        <w:rPr>
          <w:rFonts w:ascii="Times New Roman" w:hAnsi="Times New Roman" w:cs="Times New Roman"/>
          <w:sz w:val="24"/>
          <w:szCs w:val="24"/>
        </w:rPr>
        <w:t xml:space="preserve">with which </w:t>
      </w:r>
      <w:r w:rsidR="00965F3F" w:rsidRPr="000C3E8E">
        <w:rPr>
          <w:rFonts w:ascii="Times New Roman" w:hAnsi="Times New Roman" w:cs="Times New Roman"/>
          <w:sz w:val="24"/>
          <w:szCs w:val="24"/>
        </w:rPr>
        <w:t xml:space="preserve">its own </w:t>
      </w:r>
      <w:r w:rsidR="000C1EF2" w:rsidRPr="000C3E8E">
        <w:rPr>
          <w:rFonts w:ascii="Times New Roman" w:hAnsi="Times New Roman" w:cs="Times New Roman"/>
          <w:sz w:val="24"/>
          <w:szCs w:val="24"/>
        </w:rPr>
        <w:t xml:space="preserve">members </w:t>
      </w:r>
      <w:r w:rsidR="00200AB4">
        <w:rPr>
          <w:rFonts w:ascii="Times New Roman" w:hAnsi="Times New Roman" w:cs="Times New Roman"/>
          <w:sz w:val="24"/>
          <w:szCs w:val="24"/>
        </w:rPr>
        <w:t>disagree</w:t>
      </w:r>
      <w:r w:rsidR="006B731D" w:rsidRPr="004E044A">
        <w:rPr>
          <w:rFonts w:ascii="Times New Roman" w:hAnsi="Times New Roman" w:cs="Times New Roman"/>
          <w:sz w:val="24"/>
          <w:szCs w:val="24"/>
        </w:rPr>
        <w:t>,</w:t>
      </w:r>
      <w:r w:rsidR="00965F3F" w:rsidRPr="00E5661A">
        <w:rPr>
          <w:rFonts w:ascii="Times New Roman" w:hAnsi="Times New Roman" w:cs="Times New Roman"/>
          <w:sz w:val="24"/>
          <w:szCs w:val="24"/>
        </w:rPr>
        <w:t xml:space="preserve"> </w:t>
      </w:r>
      <w:r w:rsidR="006B731D" w:rsidRPr="00E5661A">
        <w:rPr>
          <w:rFonts w:ascii="Times New Roman" w:hAnsi="Times New Roman" w:cs="Times New Roman"/>
          <w:i/>
          <w:sz w:val="24"/>
          <w:szCs w:val="24"/>
        </w:rPr>
        <w:t>e</w:t>
      </w:r>
      <w:r w:rsidR="00965F3F" w:rsidRPr="00E5661A">
        <w:rPr>
          <w:rFonts w:ascii="Times New Roman" w:hAnsi="Times New Roman" w:cs="Times New Roman"/>
          <w:i/>
          <w:sz w:val="24"/>
          <w:szCs w:val="24"/>
        </w:rPr>
        <w:t>.g.</w:t>
      </w:r>
      <w:r w:rsidR="00965F3F" w:rsidRPr="00E5661A">
        <w:rPr>
          <w:rFonts w:ascii="Times New Roman" w:hAnsi="Times New Roman" w:cs="Times New Roman"/>
          <w:sz w:val="24"/>
          <w:szCs w:val="24"/>
        </w:rPr>
        <w:t xml:space="preserve">, </w:t>
      </w:r>
      <w:r w:rsidR="006B731D" w:rsidRPr="001046EA">
        <w:rPr>
          <w:rFonts w:ascii="Times New Roman" w:hAnsi="Times New Roman" w:cs="Times New Roman"/>
          <w:sz w:val="24"/>
          <w:szCs w:val="24"/>
        </w:rPr>
        <w:t xml:space="preserve">AZ Secretary of State General Election Guide 2012 </w:t>
      </w:r>
      <w:r w:rsidR="00965F3F" w:rsidRPr="001046EA">
        <w:rPr>
          <w:rFonts w:ascii="Times New Roman" w:hAnsi="Times New Roman" w:cs="Times New Roman"/>
          <w:sz w:val="24"/>
          <w:szCs w:val="24"/>
        </w:rPr>
        <w:t>- Proposition 115 Pro/Con Arguments 24-31</w:t>
      </w:r>
      <w:r w:rsidR="004D1624" w:rsidRPr="001046EA">
        <w:rPr>
          <w:rFonts w:ascii="Times New Roman" w:hAnsi="Times New Roman" w:cs="Times New Roman"/>
          <w:sz w:val="24"/>
          <w:szCs w:val="24"/>
        </w:rPr>
        <w:t xml:space="preserve"> (</w:t>
      </w:r>
      <w:r w:rsidR="004E4EF1" w:rsidRPr="001046EA">
        <w:rPr>
          <w:rFonts w:ascii="Times New Roman" w:hAnsi="Times New Roman" w:cs="Times New Roman"/>
          <w:sz w:val="24"/>
          <w:szCs w:val="24"/>
        </w:rPr>
        <w:t xml:space="preserve">including </w:t>
      </w:r>
      <w:r w:rsidR="004D1624" w:rsidRPr="009C7222">
        <w:rPr>
          <w:rFonts w:ascii="Times New Roman" w:hAnsi="Times New Roman" w:cs="Times New Roman"/>
          <w:sz w:val="24"/>
          <w:szCs w:val="24"/>
        </w:rPr>
        <w:t>comment</w:t>
      </w:r>
      <w:r w:rsidR="004E4EF1" w:rsidRPr="009C7222">
        <w:rPr>
          <w:rFonts w:ascii="Times New Roman" w:hAnsi="Times New Roman" w:cs="Times New Roman"/>
          <w:sz w:val="24"/>
          <w:szCs w:val="24"/>
        </w:rPr>
        <w:t>s</w:t>
      </w:r>
      <w:r w:rsidR="004D1624" w:rsidRPr="009C7222">
        <w:rPr>
          <w:rFonts w:ascii="Times New Roman" w:hAnsi="Times New Roman" w:cs="Times New Roman"/>
          <w:sz w:val="24"/>
          <w:szCs w:val="24"/>
        </w:rPr>
        <w:t xml:space="preserve"> from the </w:t>
      </w:r>
      <w:r w:rsidR="0085291B" w:rsidRPr="009C7222">
        <w:rPr>
          <w:rFonts w:ascii="Times New Roman" w:hAnsi="Times New Roman" w:cs="Times New Roman"/>
          <w:sz w:val="24"/>
          <w:szCs w:val="24"/>
        </w:rPr>
        <w:t xml:space="preserve">State </w:t>
      </w:r>
      <w:r w:rsidR="004D1624" w:rsidRPr="009C7222">
        <w:rPr>
          <w:rFonts w:ascii="Times New Roman" w:hAnsi="Times New Roman" w:cs="Times New Roman"/>
          <w:sz w:val="24"/>
          <w:szCs w:val="24"/>
        </w:rPr>
        <w:t xml:space="preserve">Bar itself </w:t>
      </w:r>
      <w:r w:rsidR="004E4EF1" w:rsidRPr="00EF3965">
        <w:rPr>
          <w:rFonts w:ascii="Times New Roman" w:hAnsi="Times New Roman" w:cs="Times New Roman"/>
          <w:sz w:val="24"/>
          <w:szCs w:val="24"/>
        </w:rPr>
        <w:t xml:space="preserve">that conflict with a variety of positions taken by </w:t>
      </w:r>
      <w:r w:rsidR="004D1624" w:rsidRPr="00F50411">
        <w:rPr>
          <w:rFonts w:ascii="Times New Roman" w:hAnsi="Times New Roman" w:cs="Times New Roman"/>
          <w:sz w:val="24"/>
          <w:szCs w:val="24"/>
        </w:rPr>
        <w:t xml:space="preserve">numerous lawyers </w:t>
      </w:r>
      <w:r w:rsidR="004E4EF1" w:rsidRPr="00F50411">
        <w:rPr>
          <w:rFonts w:ascii="Times New Roman" w:hAnsi="Times New Roman" w:cs="Times New Roman"/>
          <w:sz w:val="24"/>
          <w:szCs w:val="24"/>
        </w:rPr>
        <w:t>on</w:t>
      </w:r>
      <w:r w:rsidR="004D1624" w:rsidRPr="00A35F89">
        <w:rPr>
          <w:rFonts w:ascii="Times New Roman" w:hAnsi="Times New Roman" w:cs="Times New Roman"/>
          <w:sz w:val="24"/>
          <w:szCs w:val="24"/>
        </w:rPr>
        <w:t xml:space="preserve"> the merit selection system and proposed changes).</w:t>
      </w:r>
      <w:r w:rsidR="00325B5C" w:rsidRPr="00A35F89">
        <w:rPr>
          <w:rFonts w:ascii="Times New Roman" w:hAnsi="Times New Roman" w:cs="Times New Roman"/>
          <w:sz w:val="24"/>
          <w:szCs w:val="24"/>
        </w:rPr>
        <w:t xml:space="preserve">  Whether these activities fall within </w:t>
      </w:r>
      <w:r w:rsidR="00325B5C" w:rsidRPr="00C03BC4">
        <w:rPr>
          <w:rFonts w:ascii="Times New Roman" w:hAnsi="Times New Roman" w:cs="Times New Roman"/>
          <w:i/>
          <w:sz w:val="24"/>
          <w:szCs w:val="24"/>
        </w:rPr>
        <w:t>Keller</w:t>
      </w:r>
      <w:r w:rsidR="00325B5C" w:rsidRPr="00C03BC4">
        <w:rPr>
          <w:rFonts w:ascii="Times New Roman" w:hAnsi="Times New Roman" w:cs="Times New Roman"/>
          <w:sz w:val="24"/>
          <w:szCs w:val="24"/>
        </w:rPr>
        <w:t xml:space="preserve"> or the numerous cases expounding on </w:t>
      </w:r>
      <w:r w:rsidR="00325B5C" w:rsidRPr="00C03BC4">
        <w:rPr>
          <w:rFonts w:ascii="Times New Roman" w:hAnsi="Times New Roman" w:cs="Times New Roman"/>
          <w:i/>
          <w:sz w:val="24"/>
          <w:szCs w:val="24"/>
        </w:rPr>
        <w:t>Keller</w:t>
      </w:r>
      <w:r w:rsidR="00325B5C" w:rsidRPr="00C03BC4">
        <w:rPr>
          <w:rFonts w:ascii="Times New Roman" w:hAnsi="Times New Roman" w:cs="Times New Roman"/>
          <w:sz w:val="24"/>
          <w:szCs w:val="24"/>
        </w:rPr>
        <w:t xml:space="preserve"> since then or not—and there is reason to believe not, </w:t>
      </w:r>
      <w:r w:rsidR="00325B5C" w:rsidRPr="00C03BC4">
        <w:rPr>
          <w:rFonts w:ascii="Times New Roman" w:hAnsi="Times New Roman" w:cs="Times New Roman"/>
          <w:i/>
          <w:sz w:val="24"/>
          <w:szCs w:val="24"/>
        </w:rPr>
        <w:t>see Keller</w:t>
      </w:r>
      <w:r w:rsidR="00325B5C" w:rsidRPr="00C03BC4">
        <w:rPr>
          <w:rFonts w:ascii="Times New Roman" w:hAnsi="Times New Roman" w:cs="Times New Roman"/>
          <w:sz w:val="24"/>
          <w:szCs w:val="24"/>
        </w:rPr>
        <w:t xml:space="preserve">, 496 U.S. at 14 (the integrated bar is justified only to the extent is activities are “germane” to “regulating the legal profession and improving the quality of legal services”)—the State Bar is undoubtedly taking political positions that some of its members disagree with and using those members’ mandatory fees to do so.  </w:t>
      </w:r>
    </w:p>
    <w:p w14:paraId="034C825C" w14:textId="7C8495E0" w:rsidR="00C06081" w:rsidRPr="00C03BC4" w:rsidRDefault="004655E0" w:rsidP="00772175">
      <w:pPr>
        <w:spacing w:after="240" w:line="240" w:lineRule="auto"/>
        <w:ind w:firstLine="720"/>
        <w:rPr>
          <w:rFonts w:ascii="Times New Roman" w:hAnsi="Times New Roman" w:cs="Times New Roman"/>
          <w:sz w:val="24"/>
          <w:szCs w:val="24"/>
        </w:rPr>
      </w:pPr>
      <w:r w:rsidRPr="00C03BC4">
        <w:rPr>
          <w:rFonts w:ascii="Times New Roman" w:hAnsi="Times New Roman" w:cs="Times New Roman"/>
          <w:sz w:val="24"/>
          <w:szCs w:val="24"/>
        </w:rPr>
        <w:t xml:space="preserve">Given that the Supreme Court has already </w:t>
      </w:r>
      <w:r w:rsidR="00C65638" w:rsidRPr="00C03BC4">
        <w:rPr>
          <w:rFonts w:ascii="Times New Roman" w:hAnsi="Times New Roman" w:cs="Times New Roman"/>
          <w:sz w:val="24"/>
          <w:szCs w:val="24"/>
        </w:rPr>
        <w:t>reclaimed</w:t>
      </w:r>
      <w:r w:rsidRPr="00C03BC4">
        <w:rPr>
          <w:rFonts w:ascii="Times New Roman" w:hAnsi="Times New Roman" w:cs="Times New Roman"/>
          <w:sz w:val="24"/>
          <w:szCs w:val="24"/>
        </w:rPr>
        <w:t xml:space="preserve"> the major public-protection powers </w:t>
      </w:r>
      <w:r w:rsidR="00C65638" w:rsidRPr="00C03BC4">
        <w:rPr>
          <w:rFonts w:ascii="Times New Roman" w:hAnsi="Times New Roman" w:cs="Times New Roman"/>
          <w:sz w:val="24"/>
          <w:szCs w:val="24"/>
        </w:rPr>
        <w:t>from</w:t>
      </w:r>
      <w:r w:rsidRPr="00C03BC4">
        <w:rPr>
          <w:rFonts w:ascii="Times New Roman" w:hAnsi="Times New Roman" w:cs="Times New Roman"/>
          <w:sz w:val="24"/>
          <w:szCs w:val="24"/>
        </w:rPr>
        <w:t xml:space="preserve"> the State Bar</w:t>
      </w:r>
      <w:r w:rsidR="00200AB4">
        <w:rPr>
          <w:rFonts w:ascii="Times New Roman" w:hAnsi="Times New Roman" w:cs="Times New Roman"/>
          <w:sz w:val="24"/>
          <w:szCs w:val="24"/>
        </w:rPr>
        <w:t>,</w:t>
      </w:r>
      <w:r w:rsidRPr="00C03BC4">
        <w:rPr>
          <w:rFonts w:ascii="Times New Roman" w:hAnsi="Times New Roman" w:cs="Times New Roman"/>
          <w:sz w:val="24"/>
          <w:szCs w:val="24"/>
        </w:rPr>
        <w:t xml:space="preserve"> and the remaining activities of the State Bar have little, if anything, to do with protecting the public, the threats to “member” rights posed by the integrated bar </w:t>
      </w:r>
      <w:r w:rsidR="004D7233" w:rsidRPr="00C03BC4">
        <w:rPr>
          <w:rFonts w:ascii="Times New Roman" w:hAnsi="Times New Roman" w:cs="Times New Roman"/>
          <w:sz w:val="24"/>
          <w:szCs w:val="24"/>
        </w:rPr>
        <w:t xml:space="preserve">structure </w:t>
      </w:r>
      <w:r w:rsidR="00BB431E" w:rsidRPr="00C03BC4">
        <w:rPr>
          <w:rFonts w:ascii="Times New Roman" w:hAnsi="Times New Roman" w:cs="Times New Roman"/>
          <w:sz w:val="24"/>
          <w:szCs w:val="24"/>
        </w:rPr>
        <w:t>greatly</w:t>
      </w:r>
      <w:r w:rsidR="00684C46" w:rsidRPr="00C03BC4">
        <w:rPr>
          <w:rFonts w:ascii="Times New Roman" w:hAnsi="Times New Roman" w:cs="Times New Roman"/>
          <w:sz w:val="24"/>
          <w:szCs w:val="24"/>
        </w:rPr>
        <w:t xml:space="preserve"> outweigh the purported benefits of an integrated bar</w:t>
      </w:r>
      <w:r w:rsidRPr="00C03BC4">
        <w:rPr>
          <w:rFonts w:ascii="Times New Roman" w:hAnsi="Times New Roman" w:cs="Times New Roman"/>
          <w:sz w:val="24"/>
          <w:szCs w:val="24"/>
        </w:rPr>
        <w:t>.</w:t>
      </w:r>
      <w:r w:rsidR="004D7233" w:rsidRPr="00C03BC4">
        <w:rPr>
          <w:rFonts w:ascii="Times New Roman" w:hAnsi="Times New Roman" w:cs="Times New Roman"/>
          <w:sz w:val="24"/>
          <w:szCs w:val="24"/>
        </w:rPr>
        <w:t xml:space="preserve">  These potential </w:t>
      </w:r>
      <w:r w:rsidR="002B1C49" w:rsidRPr="00C03BC4">
        <w:rPr>
          <w:rFonts w:ascii="Times New Roman" w:hAnsi="Times New Roman" w:cs="Times New Roman"/>
          <w:sz w:val="24"/>
          <w:szCs w:val="24"/>
        </w:rPr>
        <w:t>First Amendment</w:t>
      </w:r>
      <w:r w:rsidR="004D7233" w:rsidRPr="00C03BC4">
        <w:rPr>
          <w:rFonts w:ascii="Times New Roman" w:hAnsi="Times New Roman" w:cs="Times New Roman"/>
          <w:sz w:val="24"/>
          <w:szCs w:val="24"/>
        </w:rPr>
        <w:t xml:space="preserve"> problems simply add to the reasons</w:t>
      </w:r>
      <w:r w:rsidR="0086278A" w:rsidRPr="00C03BC4">
        <w:rPr>
          <w:rFonts w:ascii="Times New Roman" w:hAnsi="Times New Roman" w:cs="Times New Roman"/>
          <w:sz w:val="24"/>
          <w:szCs w:val="24"/>
        </w:rPr>
        <w:t>—</w:t>
      </w:r>
      <w:r w:rsidR="005A3BDB" w:rsidRPr="00C03BC4">
        <w:rPr>
          <w:rFonts w:ascii="Times New Roman" w:hAnsi="Times New Roman" w:cs="Times New Roman"/>
          <w:sz w:val="24"/>
          <w:szCs w:val="24"/>
        </w:rPr>
        <w:t xml:space="preserve">inherent conflict of interest, </w:t>
      </w:r>
      <w:r w:rsidR="00646E1D">
        <w:rPr>
          <w:rFonts w:ascii="Times New Roman" w:hAnsi="Times New Roman" w:cs="Times New Roman"/>
          <w:sz w:val="24"/>
          <w:szCs w:val="24"/>
        </w:rPr>
        <w:t xml:space="preserve">threat of </w:t>
      </w:r>
      <w:r w:rsidR="0086278A" w:rsidRPr="00C03BC4">
        <w:rPr>
          <w:rFonts w:ascii="Times New Roman" w:hAnsi="Times New Roman" w:cs="Times New Roman"/>
          <w:sz w:val="24"/>
          <w:szCs w:val="24"/>
        </w:rPr>
        <w:t>regulatory capture</w:t>
      </w:r>
      <w:r w:rsidR="005A3BDB" w:rsidRPr="00C03BC4">
        <w:rPr>
          <w:rFonts w:ascii="Times New Roman" w:hAnsi="Times New Roman" w:cs="Times New Roman"/>
          <w:sz w:val="24"/>
          <w:szCs w:val="24"/>
        </w:rPr>
        <w:t xml:space="preserve">, and </w:t>
      </w:r>
      <w:r w:rsidR="005A3BDB" w:rsidRPr="00C03BC4">
        <w:rPr>
          <w:rFonts w:ascii="Times New Roman" w:hAnsi="Times New Roman" w:cs="Times New Roman"/>
          <w:sz w:val="24"/>
          <w:szCs w:val="24"/>
        </w:rPr>
        <w:lastRenderedPageBreak/>
        <w:t xml:space="preserve">unjustifiably </w:t>
      </w:r>
      <w:r w:rsidR="00813518" w:rsidRPr="00C03BC4">
        <w:rPr>
          <w:rFonts w:ascii="Times New Roman" w:hAnsi="Times New Roman" w:cs="Times New Roman"/>
          <w:sz w:val="24"/>
          <w:szCs w:val="24"/>
        </w:rPr>
        <w:t>heightened</w:t>
      </w:r>
      <w:r w:rsidR="005A3BDB" w:rsidRPr="00C03BC4">
        <w:rPr>
          <w:rFonts w:ascii="Times New Roman" w:hAnsi="Times New Roman" w:cs="Times New Roman"/>
          <w:sz w:val="24"/>
          <w:szCs w:val="24"/>
        </w:rPr>
        <w:t xml:space="preserve"> costs</w:t>
      </w:r>
      <w:r w:rsidR="0086278A" w:rsidRPr="00C03BC4">
        <w:rPr>
          <w:rFonts w:ascii="Times New Roman" w:hAnsi="Times New Roman" w:cs="Times New Roman"/>
          <w:sz w:val="24"/>
          <w:szCs w:val="24"/>
        </w:rPr>
        <w:t>—</w:t>
      </w:r>
      <w:r w:rsidR="004D7233" w:rsidRPr="00C03BC4">
        <w:rPr>
          <w:rFonts w:ascii="Times New Roman" w:hAnsi="Times New Roman" w:cs="Times New Roman"/>
          <w:sz w:val="24"/>
          <w:szCs w:val="24"/>
        </w:rPr>
        <w:t>why the State Bar as an integrated bar association controlled by lawyers must be abolished.</w:t>
      </w:r>
    </w:p>
    <w:p w14:paraId="2931C835" w14:textId="77777777" w:rsidR="00536D71" w:rsidRPr="00C03BC4" w:rsidRDefault="00854C43" w:rsidP="00CB0E36">
      <w:pPr>
        <w:spacing w:after="240" w:line="240" w:lineRule="auto"/>
        <w:ind w:left="720" w:hanging="720"/>
        <w:rPr>
          <w:rFonts w:ascii="Times New Roman" w:hAnsi="Times New Roman" w:cs="Times New Roman"/>
          <w:sz w:val="24"/>
          <w:szCs w:val="24"/>
        </w:rPr>
      </w:pPr>
      <w:r w:rsidRPr="00C03BC4">
        <w:rPr>
          <w:rFonts w:ascii="Times New Roman" w:hAnsi="Times New Roman" w:cs="Times New Roman"/>
          <w:b/>
          <w:sz w:val="24"/>
          <w:szCs w:val="24"/>
        </w:rPr>
        <w:t>VI</w:t>
      </w:r>
      <w:r w:rsidR="00DF6E81" w:rsidRPr="00C03BC4">
        <w:rPr>
          <w:rFonts w:ascii="Times New Roman" w:hAnsi="Times New Roman" w:cs="Times New Roman"/>
          <w:b/>
          <w:sz w:val="24"/>
          <w:szCs w:val="24"/>
        </w:rPr>
        <w:t>.</w:t>
      </w:r>
      <w:r w:rsidR="00DF6E81" w:rsidRPr="00C03BC4">
        <w:rPr>
          <w:rFonts w:ascii="Times New Roman" w:hAnsi="Times New Roman" w:cs="Times New Roman"/>
          <w:b/>
          <w:sz w:val="24"/>
          <w:szCs w:val="24"/>
        </w:rPr>
        <w:tab/>
      </w:r>
      <w:r w:rsidR="003E0DF4" w:rsidRPr="00C03BC4">
        <w:rPr>
          <w:rFonts w:ascii="Times New Roman" w:hAnsi="Times New Roman" w:cs="Times New Roman"/>
          <w:b/>
          <w:sz w:val="24"/>
          <w:szCs w:val="24"/>
        </w:rPr>
        <w:t xml:space="preserve">The </w:t>
      </w:r>
      <w:r w:rsidR="00325B5C" w:rsidRPr="00C03BC4">
        <w:rPr>
          <w:rFonts w:ascii="Times New Roman" w:hAnsi="Times New Roman" w:cs="Times New Roman"/>
          <w:b/>
          <w:sz w:val="24"/>
          <w:szCs w:val="24"/>
        </w:rPr>
        <w:t xml:space="preserve">Supreme Court Should Formally Abolish and Replace the Integrated State Bar </w:t>
      </w:r>
      <w:proofErr w:type="gramStart"/>
      <w:r w:rsidR="00325B5C" w:rsidRPr="00C03BC4">
        <w:rPr>
          <w:rFonts w:ascii="Times New Roman" w:hAnsi="Times New Roman" w:cs="Times New Roman"/>
          <w:b/>
          <w:sz w:val="24"/>
          <w:szCs w:val="24"/>
        </w:rPr>
        <w:t>With</w:t>
      </w:r>
      <w:proofErr w:type="gramEnd"/>
      <w:r w:rsidR="00325B5C" w:rsidRPr="00C03BC4">
        <w:rPr>
          <w:rFonts w:ascii="Times New Roman" w:hAnsi="Times New Roman" w:cs="Times New Roman"/>
          <w:b/>
          <w:sz w:val="24"/>
          <w:szCs w:val="24"/>
        </w:rPr>
        <w:t xml:space="preserve"> a Regulatory-Only State Bar to Best Protect the Public</w:t>
      </w:r>
    </w:p>
    <w:p w14:paraId="75DA695A" w14:textId="4EF5E32C" w:rsidR="00FD2906" w:rsidRPr="00EF3965" w:rsidRDefault="00F474F3" w:rsidP="00772175">
      <w:pPr>
        <w:spacing w:after="240" w:line="240" w:lineRule="auto"/>
        <w:ind w:firstLine="720"/>
        <w:rPr>
          <w:rFonts w:ascii="Times New Roman" w:hAnsi="Times New Roman" w:cs="Times New Roman"/>
          <w:sz w:val="24"/>
          <w:szCs w:val="24"/>
        </w:rPr>
      </w:pPr>
      <w:r w:rsidRPr="00C03BC4">
        <w:rPr>
          <w:rFonts w:ascii="Times New Roman" w:hAnsi="Times New Roman" w:cs="Times New Roman"/>
          <w:sz w:val="24"/>
          <w:szCs w:val="24"/>
        </w:rPr>
        <w:t>Given all the above, the State Bar as it currently exists should be abolished and replaced with a purely regulatory agency—the new State Bar</w:t>
      </w:r>
      <w:r w:rsidR="00824971" w:rsidRPr="00C03BC4">
        <w:rPr>
          <w:rFonts w:ascii="Times New Roman" w:hAnsi="Times New Roman" w:cs="Times New Roman"/>
          <w:sz w:val="24"/>
          <w:szCs w:val="24"/>
        </w:rPr>
        <w:t xml:space="preserve"> of Arizona</w:t>
      </w:r>
      <w:r w:rsidR="00FD2906" w:rsidRPr="00C03BC4">
        <w:rPr>
          <w:rFonts w:ascii="Times New Roman" w:hAnsi="Times New Roman" w:cs="Times New Roman"/>
          <w:sz w:val="24"/>
          <w:szCs w:val="24"/>
        </w:rPr>
        <w:t xml:space="preserve">.  </w:t>
      </w:r>
      <w:r w:rsidR="00200AB4">
        <w:rPr>
          <w:rFonts w:ascii="Times New Roman" w:hAnsi="Times New Roman" w:cs="Times New Roman"/>
          <w:sz w:val="24"/>
          <w:szCs w:val="24"/>
        </w:rPr>
        <w:t>T</w:t>
      </w:r>
      <w:r w:rsidR="00FD2906" w:rsidRPr="00C03BC4">
        <w:rPr>
          <w:rFonts w:ascii="Times New Roman" w:hAnsi="Times New Roman" w:cs="Times New Roman"/>
          <w:sz w:val="24"/>
          <w:szCs w:val="24"/>
        </w:rPr>
        <w:t xml:space="preserve">he Supreme Court has already </w:t>
      </w:r>
      <w:r w:rsidR="00200AB4">
        <w:rPr>
          <w:rFonts w:ascii="Times New Roman" w:hAnsi="Times New Roman" w:cs="Times New Roman"/>
          <w:sz w:val="24"/>
          <w:szCs w:val="24"/>
        </w:rPr>
        <w:t>started to</w:t>
      </w:r>
      <w:r w:rsidR="00FD2906" w:rsidRPr="00C03BC4">
        <w:rPr>
          <w:rFonts w:ascii="Times New Roman" w:hAnsi="Times New Roman" w:cs="Times New Roman"/>
          <w:sz w:val="24"/>
          <w:szCs w:val="24"/>
        </w:rPr>
        <w:t xml:space="preserve"> separate the trade association and regulatory functions of the State Bar</w:t>
      </w:r>
      <w:r w:rsidR="00200AB4">
        <w:rPr>
          <w:rFonts w:ascii="Times New Roman" w:hAnsi="Times New Roman" w:cs="Times New Roman"/>
          <w:sz w:val="24"/>
          <w:szCs w:val="24"/>
        </w:rPr>
        <w:t xml:space="preserve"> by </w:t>
      </w:r>
      <w:r w:rsidR="00D66934">
        <w:rPr>
          <w:rFonts w:ascii="Times New Roman" w:hAnsi="Times New Roman" w:cs="Times New Roman"/>
          <w:sz w:val="24"/>
          <w:szCs w:val="24"/>
        </w:rPr>
        <w:t>limiting public</w:t>
      </w:r>
      <w:r w:rsidR="00200AB4">
        <w:rPr>
          <w:rFonts w:ascii="Times New Roman" w:hAnsi="Times New Roman" w:cs="Times New Roman"/>
          <w:sz w:val="24"/>
          <w:szCs w:val="24"/>
        </w:rPr>
        <w:t>-</w:t>
      </w:r>
      <w:r w:rsidR="00D66934">
        <w:rPr>
          <w:rFonts w:ascii="Times New Roman" w:hAnsi="Times New Roman" w:cs="Times New Roman"/>
          <w:sz w:val="24"/>
          <w:szCs w:val="24"/>
        </w:rPr>
        <w:t xml:space="preserve">protection regulatory powers to the </w:t>
      </w:r>
      <w:r w:rsidR="00D66934" w:rsidRPr="00C03BC4">
        <w:rPr>
          <w:rFonts w:ascii="Times New Roman" w:hAnsi="Times New Roman" w:cs="Times New Roman"/>
          <w:sz w:val="24"/>
          <w:szCs w:val="24"/>
        </w:rPr>
        <w:t>Supreme Court’s own committees and divisions and/or professional staff at the State Bar who do not report to the lawyer-elected State Bar Board of Governors</w:t>
      </w:r>
      <w:r w:rsidR="00FD2906" w:rsidRPr="00DF7A20">
        <w:rPr>
          <w:rFonts w:ascii="Times New Roman" w:hAnsi="Times New Roman" w:cs="Times New Roman"/>
          <w:sz w:val="24"/>
          <w:szCs w:val="24"/>
        </w:rPr>
        <w:t xml:space="preserve">.  </w:t>
      </w:r>
      <w:r w:rsidR="00200AB4">
        <w:rPr>
          <w:rFonts w:ascii="Times New Roman" w:hAnsi="Times New Roman" w:cs="Times New Roman"/>
          <w:sz w:val="24"/>
          <w:szCs w:val="24"/>
        </w:rPr>
        <w:t xml:space="preserve">Recognizing the State Bar as a purely regulatory agency </w:t>
      </w:r>
      <w:r w:rsidR="00200AB4" w:rsidRPr="00C03BC4">
        <w:rPr>
          <w:rFonts w:ascii="Times New Roman" w:hAnsi="Times New Roman" w:cs="Times New Roman"/>
          <w:sz w:val="24"/>
          <w:szCs w:val="24"/>
        </w:rPr>
        <w:t>will simply complete the reforms t</w:t>
      </w:r>
      <w:r w:rsidR="00200AB4">
        <w:rPr>
          <w:rFonts w:ascii="Times New Roman" w:hAnsi="Times New Roman" w:cs="Times New Roman"/>
          <w:sz w:val="24"/>
          <w:szCs w:val="24"/>
        </w:rPr>
        <w:t xml:space="preserve">he Court has already begun.  </w:t>
      </w:r>
      <w:r w:rsidR="00FD2906" w:rsidRPr="00DF7A20">
        <w:rPr>
          <w:rFonts w:ascii="Times New Roman" w:hAnsi="Times New Roman" w:cs="Times New Roman"/>
          <w:sz w:val="24"/>
          <w:szCs w:val="24"/>
        </w:rPr>
        <w:t>Formally separating these functions by</w:t>
      </w:r>
      <w:r w:rsidR="00F21211" w:rsidRPr="00865E7D">
        <w:rPr>
          <w:rFonts w:ascii="Times New Roman" w:hAnsi="Times New Roman" w:cs="Times New Roman"/>
          <w:sz w:val="24"/>
          <w:szCs w:val="24"/>
        </w:rPr>
        <w:t xml:space="preserve"> abolishing the integrated bar </w:t>
      </w:r>
      <w:r w:rsidR="00FD2906" w:rsidRPr="001C4B4C">
        <w:rPr>
          <w:rFonts w:ascii="Times New Roman" w:hAnsi="Times New Roman" w:cs="Times New Roman"/>
          <w:sz w:val="24"/>
          <w:szCs w:val="24"/>
        </w:rPr>
        <w:t xml:space="preserve">is necessary because no regulatory agency should also be a </w:t>
      </w:r>
      <w:r w:rsidR="00FD2906" w:rsidRPr="00E5661A">
        <w:rPr>
          <w:rFonts w:ascii="Times New Roman" w:hAnsi="Times New Roman" w:cs="Times New Roman"/>
          <w:sz w:val="24"/>
          <w:szCs w:val="24"/>
        </w:rPr>
        <w:t xml:space="preserve">“trade association” </w:t>
      </w:r>
      <w:r w:rsidR="00FD2906" w:rsidRPr="001046EA">
        <w:rPr>
          <w:rFonts w:ascii="Times New Roman" w:hAnsi="Times New Roman" w:cs="Times New Roman"/>
          <w:sz w:val="24"/>
          <w:szCs w:val="24"/>
        </w:rPr>
        <w:t>for the industry it regulates</w:t>
      </w:r>
      <w:r w:rsidR="007429E2">
        <w:rPr>
          <w:rFonts w:ascii="Times New Roman" w:hAnsi="Times New Roman" w:cs="Times New Roman"/>
          <w:sz w:val="24"/>
          <w:szCs w:val="24"/>
        </w:rPr>
        <w:t>.  S</w:t>
      </w:r>
      <w:r w:rsidR="00D66934">
        <w:rPr>
          <w:rFonts w:ascii="Times New Roman" w:hAnsi="Times New Roman" w:cs="Times New Roman"/>
          <w:sz w:val="24"/>
          <w:szCs w:val="24"/>
        </w:rPr>
        <w:t xml:space="preserve">uch an arrangement is </w:t>
      </w:r>
      <w:r w:rsidR="00FD2906" w:rsidRPr="001046EA">
        <w:rPr>
          <w:rFonts w:ascii="Times New Roman" w:hAnsi="Times New Roman" w:cs="Times New Roman"/>
          <w:sz w:val="24"/>
          <w:szCs w:val="24"/>
        </w:rPr>
        <w:t>a recipe for regulatory capture at the expense of the public</w:t>
      </w:r>
      <w:r w:rsidR="007429E2">
        <w:rPr>
          <w:rFonts w:ascii="Times New Roman" w:hAnsi="Times New Roman" w:cs="Times New Roman"/>
          <w:sz w:val="24"/>
          <w:szCs w:val="24"/>
        </w:rPr>
        <w:t xml:space="preserve"> because t</w:t>
      </w:r>
      <w:r w:rsidR="00FD2906" w:rsidRPr="001046EA">
        <w:rPr>
          <w:rFonts w:ascii="Times New Roman" w:hAnsi="Times New Roman" w:cs="Times New Roman"/>
          <w:sz w:val="24"/>
          <w:szCs w:val="24"/>
        </w:rPr>
        <w:t>he regulatory and trade association functions of a bar cannot be “balanced</w:t>
      </w:r>
      <w:r w:rsidR="007429E2">
        <w:rPr>
          <w:rFonts w:ascii="Times New Roman" w:hAnsi="Times New Roman" w:cs="Times New Roman"/>
          <w:sz w:val="24"/>
          <w:szCs w:val="24"/>
        </w:rPr>
        <w:t>,</w:t>
      </w:r>
      <w:r w:rsidR="00FD2906" w:rsidRPr="001046EA">
        <w:rPr>
          <w:rFonts w:ascii="Times New Roman" w:hAnsi="Times New Roman" w:cs="Times New Roman"/>
          <w:sz w:val="24"/>
          <w:szCs w:val="24"/>
        </w:rPr>
        <w:t xml:space="preserve">” as the lawyers on the California task force believed, and the threat from having “two masters” cannot be ignored.  </w:t>
      </w:r>
      <w:r w:rsidR="00FD2906" w:rsidRPr="001046EA">
        <w:rPr>
          <w:rFonts w:ascii="Times New Roman" w:hAnsi="Times New Roman" w:cs="Times New Roman"/>
          <w:i/>
          <w:sz w:val="24"/>
          <w:szCs w:val="24"/>
        </w:rPr>
        <w:t>Dental Examiners</w:t>
      </w:r>
      <w:r w:rsidR="00FD2906" w:rsidRPr="001046EA">
        <w:rPr>
          <w:rFonts w:ascii="Times New Roman" w:hAnsi="Times New Roman" w:cs="Times New Roman"/>
          <w:sz w:val="24"/>
          <w:szCs w:val="24"/>
        </w:rPr>
        <w:t xml:space="preserve">, 135 S. Ct. at 1111 (“Dual allegiances are not always apparent to an actor.  In consequence, active market participants cannot be allowed to regulate their own markets free from antitrust accountability.”).  </w:t>
      </w:r>
      <w:r w:rsidR="007429E2">
        <w:rPr>
          <w:rFonts w:ascii="Times New Roman" w:hAnsi="Times New Roman" w:cs="Times New Roman"/>
          <w:sz w:val="24"/>
          <w:szCs w:val="24"/>
        </w:rPr>
        <w:t>Further</w:t>
      </w:r>
      <w:r w:rsidR="00FD2906" w:rsidRPr="001046EA">
        <w:rPr>
          <w:rFonts w:ascii="Times New Roman" w:hAnsi="Times New Roman" w:cs="Times New Roman"/>
          <w:sz w:val="24"/>
          <w:szCs w:val="24"/>
        </w:rPr>
        <w:t>, because the Supreme Court has already started down the path of separating the trade association and regulatory functions of the State Bar, ending the integrated b</w:t>
      </w:r>
      <w:r w:rsidR="00FD2906" w:rsidRPr="00EF3965">
        <w:rPr>
          <w:rFonts w:ascii="Times New Roman" w:hAnsi="Times New Roman" w:cs="Times New Roman"/>
          <w:sz w:val="24"/>
          <w:szCs w:val="24"/>
        </w:rPr>
        <w:t>ar would have little practical effect on the core public</w:t>
      </w:r>
      <w:r w:rsidR="00200AB4">
        <w:rPr>
          <w:rFonts w:ascii="Times New Roman" w:hAnsi="Times New Roman" w:cs="Times New Roman"/>
          <w:sz w:val="24"/>
          <w:szCs w:val="24"/>
        </w:rPr>
        <w:t>-</w:t>
      </w:r>
      <w:r w:rsidR="00FD2906" w:rsidRPr="00EF3965">
        <w:rPr>
          <w:rFonts w:ascii="Times New Roman" w:hAnsi="Times New Roman" w:cs="Times New Roman"/>
          <w:sz w:val="24"/>
          <w:szCs w:val="24"/>
        </w:rPr>
        <w:t>protection powers of the State Bar.</w:t>
      </w:r>
    </w:p>
    <w:p w14:paraId="57089934" w14:textId="1B5CDF45" w:rsidR="00F474F3" w:rsidRPr="001C4B4C" w:rsidRDefault="007429E2" w:rsidP="00772175">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FD2906" w:rsidRPr="00F50411">
        <w:rPr>
          <w:rFonts w:ascii="Times New Roman" w:hAnsi="Times New Roman" w:cs="Times New Roman"/>
          <w:sz w:val="24"/>
          <w:szCs w:val="24"/>
        </w:rPr>
        <w:t xml:space="preserve">bolishing the integrated state </w:t>
      </w:r>
      <w:r w:rsidR="00C038E7" w:rsidRPr="00F50411">
        <w:rPr>
          <w:rFonts w:ascii="Times New Roman" w:hAnsi="Times New Roman" w:cs="Times New Roman"/>
          <w:sz w:val="24"/>
          <w:szCs w:val="24"/>
        </w:rPr>
        <w:t xml:space="preserve">bar </w:t>
      </w:r>
      <w:r>
        <w:rPr>
          <w:rFonts w:ascii="Times New Roman" w:hAnsi="Times New Roman" w:cs="Times New Roman"/>
          <w:sz w:val="24"/>
          <w:szCs w:val="24"/>
        </w:rPr>
        <w:t xml:space="preserve">will </w:t>
      </w:r>
      <w:r w:rsidR="00C038E7" w:rsidRPr="00A35F89">
        <w:rPr>
          <w:rFonts w:ascii="Times New Roman" w:hAnsi="Times New Roman" w:cs="Times New Roman"/>
          <w:sz w:val="24"/>
          <w:szCs w:val="24"/>
        </w:rPr>
        <w:t>benefit the public and lawyers</w:t>
      </w:r>
      <w:r>
        <w:rPr>
          <w:rFonts w:ascii="Times New Roman" w:hAnsi="Times New Roman" w:cs="Times New Roman"/>
          <w:sz w:val="24"/>
          <w:szCs w:val="24"/>
        </w:rPr>
        <w:t xml:space="preserve"> in other ways as well</w:t>
      </w:r>
      <w:r w:rsidR="00C038E7" w:rsidRPr="00A35F89">
        <w:rPr>
          <w:rFonts w:ascii="Times New Roman" w:hAnsi="Times New Roman" w:cs="Times New Roman"/>
          <w:sz w:val="24"/>
          <w:szCs w:val="24"/>
        </w:rPr>
        <w:t xml:space="preserve">.  </w:t>
      </w:r>
      <w:r>
        <w:rPr>
          <w:rFonts w:ascii="Times New Roman" w:hAnsi="Times New Roman" w:cs="Times New Roman"/>
          <w:sz w:val="24"/>
          <w:szCs w:val="24"/>
        </w:rPr>
        <w:t xml:space="preserve">It </w:t>
      </w:r>
      <w:r w:rsidR="00FD2906" w:rsidRPr="00A35F89">
        <w:rPr>
          <w:rFonts w:ascii="Times New Roman" w:hAnsi="Times New Roman" w:cs="Times New Roman"/>
          <w:sz w:val="24"/>
          <w:szCs w:val="24"/>
        </w:rPr>
        <w:t xml:space="preserve">will remove the veneer of official sanction for the State Bar’s various anticompetitive stances taken in its </w:t>
      </w:r>
      <w:r w:rsidR="00F21211" w:rsidRPr="00646E1D">
        <w:rPr>
          <w:rFonts w:ascii="Times New Roman" w:hAnsi="Times New Roman" w:cs="Times New Roman"/>
          <w:sz w:val="24"/>
          <w:szCs w:val="24"/>
        </w:rPr>
        <w:t xml:space="preserve">trade association function.  </w:t>
      </w:r>
      <w:r w:rsidR="00C038E7" w:rsidRPr="00646E1D">
        <w:rPr>
          <w:rFonts w:ascii="Times New Roman" w:hAnsi="Times New Roman" w:cs="Times New Roman"/>
          <w:sz w:val="24"/>
          <w:szCs w:val="24"/>
        </w:rPr>
        <w:t xml:space="preserve">It will also reduce those costs attendant to bar </w:t>
      </w:r>
      <w:proofErr w:type="gramStart"/>
      <w:r w:rsidR="00C038E7" w:rsidRPr="00646E1D">
        <w:rPr>
          <w:rFonts w:ascii="Times New Roman" w:hAnsi="Times New Roman" w:cs="Times New Roman"/>
          <w:sz w:val="24"/>
          <w:szCs w:val="24"/>
        </w:rPr>
        <w:lastRenderedPageBreak/>
        <w:t>membership that go</w:t>
      </w:r>
      <w:proofErr w:type="gramEnd"/>
      <w:r w:rsidR="00C038E7" w:rsidRPr="00646E1D">
        <w:rPr>
          <w:rFonts w:ascii="Times New Roman" w:hAnsi="Times New Roman" w:cs="Times New Roman"/>
          <w:sz w:val="24"/>
          <w:szCs w:val="24"/>
        </w:rPr>
        <w:t xml:space="preserve"> solely to the trade association functions.</w:t>
      </w:r>
      <w:r w:rsidR="00F21211" w:rsidRPr="00646E1D">
        <w:rPr>
          <w:rFonts w:ascii="Times New Roman" w:hAnsi="Times New Roman" w:cs="Times New Roman"/>
          <w:sz w:val="24"/>
          <w:szCs w:val="24"/>
        </w:rPr>
        <w:t xml:space="preserve">  </w:t>
      </w:r>
      <w:r w:rsidR="00C038E7" w:rsidRPr="00646E1D">
        <w:rPr>
          <w:rFonts w:ascii="Times New Roman" w:hAnsi="Times New Roman" w:cs="Times New Roman"/>
          <w:sz w:val="24"/>
          <w:szCs w:val="24"/>
        </w:rPr>
        <w:t xml:space="preserve">Further, </w:t>
      </w:r>
      <w:r w:rsidR="00F21211" w:rsidRPr="00646E1D">
        <w:rPr>
          <w:rFonts w:ascii="Times New Roman" w:hAnsi="Times New Roman" w:cs="Times New Roman"/>
          <w:sz w:val="24"/>
          <w:szCs w:val="24"/>
        </w:rPr>
        <w:t>it will also protect the First Amendment rights of lawyers</w:t>
      </w:r>
      <w:r w:rsidR="00C038E7" w:rsidRPr="00646E1D">
        <w:rPr>
          <w:rFonts w:ascii="Times New Roman" w:hAnsi="Times New Roman" w:cs="Times New Roman"/>
          <w:sz w:val="24"/>
          <w:szCs w:val="24"/>
        </w:rPr>
        <w:t xml:space="preserve"> because n</w:t>
      </w:r>
      <w:r w:rsidR="00F474F3" w:rsidRPr="00646E1D">
        <w:rPr>
          <w:rFonts w:ascii="Times New Roman" w:hAnsi="Times New Roman" w:cs="Times New Roman"/>
          <w:sz w:val="24"/>
          <w:szCs w:val="24"/>
        </w:rPr>
        <w:t>o one should be forced to be a member of a trade association just to practice one’s craft</w:t>
      </w:r>
      <w:r w:rsidR="00C038E7" w:rsidRPr="00646E1D">
        <w:rPr>
          <w:rFonts w:ascii="Times New Roman" w:hAnsi="Times New Roman" w:cs="Times New Roman"/>
          <w:sz w:val="24"/>
          <w:szCs w:val="24"/>
        </w:rPr>
        <w:t>,</w:t>
      </w:r>
      <w:r w:rsidR="00F474F3" w:rsidRPr="00DF7A20">
        <w:rPr>
          <w:rStyle w:val="FootnoteReference"/>
          <w:rFonts w:ascii="Times New Roman" w:hAnsi="Times New Roman" w:cs="Times New Roman"/>
          <w:sz w:val="24"/>
          <w:szCs w:val="24"/>
        </w:rPr>
        <w:footnoteReference w:id="21"/>
      </w:r>
      <w:r w:rsidR="00C038E7" w:rsidRPr="00DF7A20">
        <w:rPr>
          <w:rFonts w:ascii="Times New Roman" w:hAnsi="Times New Roman" w:cs="Times New Roman"/>
          <w:sz w:val="24"/>
          <w:szCs w:val="24"/>
        </w:rPr>
        <w:t xml:space="preserve"> especially w</w:t>
      </w:r>
      <w:r w:rsidR="00C038E7" w:rsidRPr="00B25CF9">
        <w:rPr>
          <w:rFonts w:ascii="Times New Roman" w:hAnsi="Times New Roman" w:cs="Times New Roman"/>
          <w:sz w:val="24"/>
          <w:szCs w:val="24"/>
        </w:rPr>
        <w:t>here that trade association cannot claim any “public protection” justification.</w:t>
      </w:r>
      <w:r w:rsidR="00F474F3" w:rsidRPr="00865E7D">
        <w:rPr>
          <w:rFonts w:ascii="Times New Roman" w:hAnsi="Times New Roman" w:cs="Times New Roman"/>
          <w:sz w:val="24"/>
          <w:szCs w:val="24"/>
        </w:rPr>
        <w:t xml:space="preserve">  </w:t>
      </w:r>
    </w:p>
    <w:p w14:paraId="7FEA554D" w14:textId="45C2DC6C" w:rsidR="00F474F3" w:rsidRPr="00646E1D" w:rsidRDefault="00F474F3" w:rsidP="00772175">
      <w:pPr>
        <w:spacing w:after="240" w:line="240" w:lineRule="auto"/>
        <w:ind w:firstLine="720"/>
        <w:rPr>
          <w:rFonts w:ascii="Times New Roman" w:hAnsi="Times New Roman" w:cs="Times New Roman"/>
          <w:sz w:val="24"/>
          <w:szCs w:val="24"/>
        </w:rPr>
      </w:pPr>
      <w:r w:rsidRPr="00E5661A">
        <w:rPr>
          <w:rFonts w:ascii="Times New Roman" w:hAnsi="Times New Roman" w:cs="Times New Roman"/>
          <w:sz w:val="24"/>
          <w:szCs w:val="24"/>
        </w:rPr>
        <w:t xml:space="preserve">Relatedly, the Court should </w:t>
      </w:r>
      <w:r w:rsidRPr="001046EA">
        <w:rPr>
          <w:rFonts w:ascii="Times New Roman" w:hAnsi="Times New Roman" w:cs="Times New Roman"/>
          <w:sz w:val="24"/>
          <w:szCs w:val="24"/>
        </w:rPr>
        <w:t>abolish the elected Board of Governor</w:t>
      </w:r>
      <w:r w:rsidR="00245DEC" w:rsidRPr="001046EA">
        <w:rPr>
          <w:rFonts w:ascii="Times New Roman" w:hAnsi="Times New Roman" w:cs="Times New Roman"/>
          <w:sz w:val="24"/>
          <w:szCs w:val="24"/>
        </w:rPr>
        <w:t>s (or Board of Trustees as the T</w:t>
      </w:r>
      <w:r w:rsidRPr="001046EA">
        <w:rPr>
          <w:rFonts w:ascii="Times New Roman" w:hAnsi="Times New Roman" w:cs="Times New Roman"/>
          <w:sz w:val="24"/>
          <w:szCs w:val="24"/>
        </w:rPr>
        <w:t xml:space="preserve">ask </w:t>
      </w:r>
      <w:r w:rsidR="00245DEC" w:rsidRPr="001046EA">
        <w:rPr>
          <w:rFonts w:ascii="Times New Roman" w:hAnsi="Times New Roman" w:cs="Times New Roman"/>
          <w:sz w:val="24"/>
          <w:szCs w:val="24"/>
        </w:rPr>
        <w:t>F</w:t>
      </w:r>
      <w:r w:rsidRPr="001046EA">
        <w:rPr>
          <w:rFonts w:ascii="Times New Roman" w:hAnsi="Times New Roman" w:cs="Times New Roman"/>
          <w:sz w:val="24"/>
          <w:szCs w:val="24"/>
        </w:rPr>
        <w:t>orce has recommended it be called) in its entirety and instead rely on pr</w:t>
      </w:r>
      <w:r w:rsidRPr="009C7222">
        <w:rPr>
          <w:rFonts w:ascii="Times New Roman" w:hAnsi="Times New Roman" w:cs="Times New Roman"/>
          <w:sz w:val="24"/>
          <w:szCs w:val="24"/>
        </w:rPr>
        <w:t xml:space="preserve">ofessional staff to carry out the regulation of lawyers and the practice of law.  </w:t>
      </w:r>
      <w:r w:rsidR="005926D6" w:rsidRPr="00EF3965">
        <w:rPr>
          <w:rFonts w:ascii="Times New Roman" w:hAnsi="Times New Roman" w:cs="Times New Roman"/>
          <w:sz w:val="24"/>
          <w:szCs w:val="24"/>
        </w:rPr>
        <w:t>This is, in large measure, what the Court has already done for purposes of lawyer regulation</w:t>
      </w:r>
      <w:r w:rsidR="008C5491" w:rsidRPr="00F50411">
        <w:rPr>
          <w:rFonts w:ascii="Times New Roman" w:hAnsi="Times New Roman" w:cs="Times New Roman"/>
          <w:sz w:val="24"/>
          <w:szCs w:val="24"/>
        </w:rPr>
        <w:t xml:space="preserve"> and unauthorized practice prosecution</w:t>
      </w:r>
      <w:r w:rsidR="00D66934">
        <w:rPr>
          <w:rFonts w:ascii="Times New Roman" w:hAnsi="Times New Roman" w:cs="Times New Roman"/>
          <w:sz w:val="24"/>
          <w:szCs w:val="24"/>
        </w:rPr>
        <w:t>, so this proposal simply completes the reforms already undertaken by the Court</w:t>
      </w:r>
      <w:r w:rsidR="005926D6" w:rsidRPr="00A35F89">
        <w:rPr>
          <w:rFonts w:ascii="Times New Roman" w:hAnsi="Times New Roman" w:cs="Times New Roman"/>
          <w:sz w:val="24"/>
          <w:szCs w:val="24"/>
        </w:rPr>
        <w:t xml:space="preserve">.  </w:t>
      </w:r>
      <w:r w:rsidRPr="00646E1D">
        <w:rPr>
          <w:rFonts w:ascii="Times New Roman" w:hAnsi="Times New Roman" w:cs="Times New Roman"/>
          <w:sz w:val="24"/>
          <w:szCs w:val="24"/>
        </w:rPr>
        <w:t xml:space="preserve">If necessary to assist it in the regulation of the practice of law, the Court should appoint, not elect, a small Board of Trustees that better represents the public, not lawyers. </w:t>
      </w:r>
      <w:r w:rsidR="00017D81" w:rsidRPr="00646E1D">
        <w:rPr>
          <w:rFonts w:ascii="Times New Roman" w:hAnsi="Times New Roman" w:cs="Times New Roman"/>
          <w:sz w:val="24"/>
          <w:szCs w:val="24"/>
        </w:rPr>
        <w:t xml:space="preserve"> Lawyers electing lawyers simply perpetuates the State Bar’s constituency problem.  Ensuring that lawyers cannot control the activities of the agency that regulates the practice of law helps head off the potential for </w:t>
      </w:r>
      <w:r w:rsidR="00AA7E4A" w:rsidRPr="00646E1D">
        <w:rPr>
          <w:rFonts w:ascii="Times New Roman" w:hAnsi="Times New Roman" w:cs="Times New Roman"/>
          <w:sz w:val="24"/>
          <w:szCs w:val="24"/>
        </w:rPr>
        <w:t xml:space="preserve">anticompetitive acts and </w:t>
      </w:r>
      <w:r w:rsidR="00017D81" w:rsidRPr="00646E1D">
        <w:rPr>
          <w:rFonts w:ascii="Times New Roman" w:hAnsi="Times New Roman" w:cs="Times New Roman"/>
          <w:sz w:val="24"/>
          <w:szCs w:val="24"/>
        </w:rPr>
        <w:t xml:space="preserve">antitrust liability illustrated </w:t>
      </w:r>
      <w:r w:rsidR="00762340" w:rsidRPr="00646E1D">
        <w:rPr>
          <w:rFonts w:ascii="Times New Roman" w:hAnsi="Times New Roman" w:cs="Times New Roman"/>
          <w:sz w:val="24"/>
          <w:szCs w:val="24"/>
        </w:rPr>
        <w:t>by</w:t>
      </w:r>
      <w:r w:rsidR="00017D81" w:rsidRPr="00646E1D">
        <w:rPr>
          <w:rFonts w:ascii="Times New Roman" w:hAnsi="Times New Roman" w:cs="Times New Roman"/>
          <w:sz w:val="24"/>
          <w:szCs w:val="24"/>
        </w:rPr>
        <w:t xml:space="preserve"> the </w:t>
      </w:r>
      <w:r w:rsidR="00017D81" w:rsidRPr="00646E1D">
        <w:rPr>
          <w:rFonts w:ascii="Times New Roman" w:hAnsi="Times New Roman" w:cs="Times New Roman"/>
          <w:i/>
          <w:sz w:val="24"/>
          <w:szCs w:val="24"/>
        </w:rPr>
        <w:t>Dental Examiners</w:t>
      </w:r>
      <w:r w:rsidR="00017D81" w:rsidRPr="00646E1D">
        <w:rPr>
          <w:rFonts w:ascii="Times New Roman" w:hAnsi="Times New Roman" w:cs="Times New Roman"/>
          <w:sz w:val="24"/>
          <w:szCs w:val="24"/>
        </w:rPr>
        <w:t xml:space="preserve"> case.  </w:t>
      </w:r>
      <w:r w:rsidR="00506D41" w:rsidRPr="00646E1D">
        <w:rPr>
          <w:rFonts w:ascii="Times New Roman" w:hAnsi="Times New Roman" w:cs="Times New Roman"/>
          <w:sz w:val="24"/>
          <w:szCs w:val="24"/>
        </w:rPr>
        <w:t>Further,</w:t>
      </w:r>
      <w:r w:rsidR="00017D81" w:rsidRPr="00646E1D">
        <w:rPr>
          <w:rFonts w:ascii="Times New Roman" w:hAnsi="Times New Roman" w:cs="Times New Roman"/>
          <w:sz w:val="24"/>
          <w:szCs w:val="24"/>
        </w:rPr>
        <w:t xml:space="preserve"> </w:t>
      </w:r>
      <w:r w:rsidR="00C038E7" w:rsidRPr="00646E1D">
        <w:rPr>
          <w:rFonts w:ascii="Times New Roman" w:hAnsi="Times New Roman" w:cs="Times New Roman"/>
          <w:sz w:val="24"/>
          <w:szCs w:val="24"/>
        </w:rPr>
        <w:t>ridding the Board of the constituency problem should reduce the urge to use any remaining trade association interest in a manner tha</w:t>
      </w:r>
      <w:r w:rsidR="00AE0202">
        <w:rPr>
          <w:rFonts w:ascii="Times New Roman" w:hAnsi="Times New Roman" w:cs="Times New Roman"/>
          <w:sz w:val="24"/>
          <w:szCs w:val="24"/>
        </w:rPr>
        <w:t>t</w:t>
      </w:r>
      <w:r w:rsidR="00C038E7" w:rsidRPr="00646E1D">
        <w:rPr>
          <w:rFonts w:ascii="Times New Roman" w:hAnsi="Times New Roman" w:cs="Times New Roman"/>
          <w:sz w:val="24"/>
          <w:szCs w:val="24"/>
        </w:rPr>
        <w:t xml:space="preserve"> benefits lawyers at the </w:t>
      </w:r>
      <w:r w:rsidR="00AE0202">
        <w:rPr>
          <w:rFonts w:ascii="Times New Roman" w:hAnsi="Times New Roman" w:cs="Times New Roman"/>
          <w:sz w:val="24"/>
          <w:szCs w:val="24"/>
        </w:rPr>
        <w:t>expense</w:t>
      </w:r>
      <w:r w:rsidR="00AE0202" w:rsidRPr="00646E1D">
        <w:rPr>
          <w:rFonts w:ascii="Times New Roman" w:hAnsi="Times New Roman" w:cs="Times New Roman"/>
          <w:sz w:val="24"/>
          <w:szCs w:val="24"/>
        </w:rPr>
        <w:t xml:space="preserve"> </w:t>
      </w:r>
      <w:r w:rsidR="00C038E7" w:rsidRPr="00646E1D">
        <w:rPr>
          <w:rFonts w:ascii="Times New Roman" w:hAnsi="Times New Roman" w:cs="Times New Roman"/>
          <w:sz w:val="24"/>
          <w:szCs w:val="24"/>
        </w:rPr>
        <w:t>of the public.  S</w:t>
      </w:r>
      <w:r w:rsidR="00017D81" w:rsidRPr="00646E1D">
        <w:rPr>
          <w:rFonts w:ascii="Times New Roman" w:hAnsi="Times New Roman" w:cs="Times New Roman"/>
          <w:sz w:val="24"/>
          <w:szCs w:val="24"/>
        </w:rPr>
        <w:t xml:space="preserve">mall, appointed, and not “integrated” boards are sufficient to regulate </w:t>
      </w:r>
      <w:r w:rsidR="00673B89" w:rsidRPr="00646E1D">
        <w:rPr>
          <w:rFonts w:ascii="Times New Roman" w:hAnsi="Times New Roman" w:cs="Times New Roman"/>
          <w:sz w:val="24"/>
          <w:szCs w:val="24"/>
        </w:rPr>
        <w:t>other occupations</w:t>
      </w:r>
      <w:r w:rsidR="00647F0E" w:rsidRPr="00646E1D">
        <w:rPr>
          <w:rFonts w:ascii="Times New Roman" w:hAnsi="Times New Roman" w:cs="Times New Roman"/>
          <w:sz w:val="24"/>
          <w:szCs w:val="24"/>
        </w:rPr>
        <w:t xml:space="preserve"> in Arizona</w:t>
      </w:r>
      <w:r w:rsidR="00673B89" w:rsidRPr="00646E1D">
        <w:rPr>
          <w:rFonts w:ascii="Times New Roman" w:hAnsi="Times New Roman" w:cs="Times New Roman"/>
          <w:sz w:val="24"/>
          <w:szCs w:val="24"/>
        </w:rPr>
        <w:t xml:space="preserve">—like </w:t>
      </w:r>
      <w:r w:rsidR="007429E2">
        <w:rPr>
          <w:rFonts w:ascii="Times New Roman" w:hAnsi="Times New Roman" w:cs="Times New Roman"/>
          <w:sz w:val="24"/>
          <w:szCs w:val="24"/>
        </w:rPr>
        <w:t xml:space="preserve">medical </w:t>
      </w:r>
      <w:r w:rsidR="00017D81" w:rsidRPr="00646E1D">
        <w:rPr>
          <w:rFonts w:ascii="Times New Roman" w:hAnsi="Times New Roman" w:cs="Times New Roman"/>
          <w:sz w:val="24"/>
          <w:szCs w:val="24"/>
        </w:rPr>
        <w:t>doctors</w:t>
      </w:r>
      <w:r w:rsidR="00673B89" w:rsidRPr="00646E1D">
        <w:rPr>
          <w:rFonts w:ascii="Times New Roman" w:hAnsi="Times New Roman" w:cs="Times New Roman"/>
          <w:sz w:val="24"/>
          <w:szCs w:val="24"/>
        </w:rPr>
        <w:t xml:space="preserve">—and </w:t>
      </w:r>
      <w:r w:rsidR="001C2A47" w:rsidRPr="00646E1D">
        <w:rPr>
          <w:rFonts w:ascii="Times New Roman" w:hAnsi="Times New Roman" w:cs="Times New Roman"/>
          <w:sz w:val="24"/>
          <w:szCs w:val="24"/>
        </w:rPr>
        <w:t xml:space="preserve">there is no reason to believe lawyers must </w:t>
      </w:r>
      <w:r w:rsidR="00F342DC" w:rsidRPr="00646E1D">
        <w:rPr>
          <w:rFonts w:ascii="Times New Roman" w:hAnsi="Times New Roman" w:cs="Times New Roman"/>
          <w:sz w:val="24"/>
          <w:szCs w:val="24"/>
        </w:rPr>
        <w:t xml:space="preserve">be given special </w:t>
      </w:r>
      <w:r w:rsidR="001C2A47" w:rsidRPr="00646E1D">
        <w:rPr>
          <w:rFonts w:ascii="Times New Roman" w:hAnsi="Times New Roman" w:cs="Times New Roman"/>
          <w:sz w:val="24"/>
          <w:szCs w:val="24"/>
        </w:rPr>
        <w:t>treat</w:t>
      </w:r>
      <w:r w:rsidR="00F342DC" w:rsidRPr="00646E1D">
        <w:rPr>
          <w:rFonts w:ascii="Times New Roman" w:hAnsi="Times New Roman" w:cs="Times New Roman"/>
          <w:sz w:val="24"/>
          <w:szCs w:val="24"/>
        </w:rPr>
        <w:t>ment</w:t>
      </w:r>
      <w:r w:rsidR="00017D81" w:rsidRPr="00646E1D">
        <w:rPr>
          <w:rFonts w:ascii="Times New Roman" w:hAnsi="Times New Roman" w:cs="Times New Roman"/>
          <w:sz w:val="24"/>
          <w:szCs w:val="24"/>
        </w:rPr>
        <w:t>.</w:t>
      </w:r>
    </w:p>
    <w:p w14:paraId="5BD75D03" w14:textId="446AF342" w:rsidR="00C65419" w:rsidRPr="00646E1D" w:rsidRDefault="000F68DA"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lastRenderedPageBreak/>
        <w:t>The problems observed here</w:t>
      </w:r>
      <w:r w:rsidR="00C65419" w:rsidRPr="00646E1D">
        <w:rPr>
          <w:rFonts w:ascii="Times New Roman" w:hAnsi="Times New Roman" w:cs="Times New Roman"/>
          <w:sz w:val="24"/>
          <w:szCs w:val="24"/>
        </w:rPr>
        <w:t xml:space="preserve"> are hinted at </w:t>
      </w:r>
      <w:r w:rsidR="00B72065" w:rsidRPr="00646E1D">
        <w:rPr>
          <w:rFonts w:ascii="Times New Roman" w:hAnsi="Times New Roman" w:cs="Times New Roman"/>
          <w:sz w:val="24"/>
          <w:szCs w:val="24"/>
        </w:rPr>
        <w:t>in</w:t>
      </w:r>
      <w:r w:rsidR="00C65419" w:rsidRPr="00646E1D">
        <w:rPr>
          <w:rFonts w:ascii="Times New Roman" w:hAnsi="Times New Roman" w:cs="Times New Roman"/>
          <w:sz w:val="24"/>
          <w:szCs w:val="24"/>
        </w:rPr>
        <w:t xml:space="preserve"> th</w:t>
      </w:r>
      <w:r w:rsidR="00B72065" w:rsidRPr="00646E1D">
        <w:rPr>
          <w:rFonts w:ascii="Times New Roman" w:hAnsi="Times New Roman" w:cs="Times New Roman"/>
          <w:sz w:val="24"/>
          <w:szCs w:val="24"/>
        </w:rPr>
        <w:t>is</w:t>
      </w:r>
      <w:r w:rsidR="00C65419" w:rsidRPr="00646E1D">
        <w:rPr>
          <w:rFonts w:ascii="Times New Roman" w:hAnsi="Times New Roman" w:cs="Times New Roman"/>
          <w:sz w:val="24"/>
          <w:szCs w:val="24"/>
        </w:rPr>
        <w:t xml:space="preserve"> Task Force</w:t>
      </w:r>
      <w:r w:rsidR="00B72065" w:rsidRPr="00646E1D">
        <w:rPr>
          <w:rFonts w:ascii="Times New Roman" w:hAnsi="Times New Roman" w:cs="Times New Roman"/>
          <w:sz w:val="24"/>
          <w:szCs w:val="24"/>
        </w:rPr>
        <w:t xml:space="preserve">’s majority </w:t>
      </w:r>
      <w:r w:rsidR="00850DDE" w:rsidRPr="00646E1D">
        <w:rPr>
          <w:rFonts w:ascii="Times New Roman" w:hAnsi="Times New Roman" w:cs="Times New Roman"/>
          <w:sz w:val="24"/>
          <w:szCs w:val="24"/>
        </w:rPr>
        <w:t>recommendations</w:t>
      </w:r>
      <w:r w:rsidR="00C65419" w:rsidRPr="00646E1D">
        <w:rPr>
          <w:rFonts w:ascii="Times New Roman" w:hAnsi="Times New Roman" w:cs="Times New Roman"/>
          <w:sz w:val="24"/>
          <w:szCs w:val="24"/>
        </w:rPr>
        <w:t xml:space="preserve">.  But the majority—made up primarily of lawyers, indeed of lawyers who have served in State Bar leadership for many years—is far too comfortable with the status quo.  The Task Force’s </w:t>
      </w:r>
      <w:r w:rsidR="00850DDE" w:rsidRPr="00646E1D">
        <w:rPr>
          <w:rFonts w:ascii="Times New Roman" w:hAnsi="Times New Roman" w:cs="Times New Roman"/>
          <w:sz w:val="24"/>
          <w:szCs w:val="24"/>
        </w:rPr>
        <w:t xml:space="preserve">majority </w:t>
      </w:r>
      <w:r w:rsidR="00606C1F" w:rsidRPr="00646E1D">
        <w:rPr>
          <w:rFonts w:ascii="Times New Roman" w:hAnsi="Times New Roman" w:cs="Times New Roman"/>
          <w:sz w:val="24"/>
          <w:szCs w:val="24"/>
        </w:rPr>
        <w:t xml:space="preserve">recommendations </w:t>
      </w:r>
      <w:r w:rsidR="007429E2">
        <w:rPr>
          <w:rFonts w:ascii="Times New Roman" w:hAnsi="Times New Roman" w:cs="Times New Roman"/>
          <w:sz w:val="24"/>
          <w:szCs w:val="24"/>
        </w:rPr>
        <w:t>would</w:t>
      </w:r>
      <w:r w:rsidR="007429E2" w:rsidRPr="00646E1D">
        <w:rPr>
          <w:rFonts w:ascii="Times New Roman" w:hAnsi="Times New Roman" w:cs="Times New Roman"/>
          <w:sz w:val="24"/>
          <w:szCs w:val="24"/>
        </w:rPr>
        <w:t xml:space="preserve"> </w:t>
      </w:r>
      <w:r w:rsidR="00C65419" w:rsidRPr="00646E1D">
        <w:rPr>
          <w:rFonts w:ascii="Times New Roman" w:hAnsi="Times New Roman" w:cs="Times New Roman"/>
          <w:sz w:val="24"/>
          <w:szCs w:val="24"/>
        </w:rPr>
        <w:t>not meaningfully reform the State Bar.</w:t>
      </w:r>
    </w:p>
    <w:p w14:paraId="7018279C" w14:textId="5294308F" w:rsidR="000F5021" w:rsidRPr="00646E1D" w:rsidRDefault="00A93D98" w:rsidP="00CB0E36">
      <w:pPr>
        <w:spacing w:after="240" w:line="240" w:lineRule="auto"/>
        <w:ind w:left="720" w:hanging="720"/>
        <w:rPr>
          <w:rFonts w:ascii="Times New Roman" w:hAnsi="Times New Roman" w:cs="Times New Roman"/>
          <w:sz w:val="24"/>
          <w:szCs w:val="24"/>
        </w:rPr>
      </w:pPr>
      <w:r w:rsidRPr="00646E1D">
        <w:rPr>
          <w:rFonts w:ascii="Times New Roman" w:hAnsi="Times New Roman" w:cs="Times New Roman"/>
          <w:b/>
          <w:sz w:val="24"/>
          <w:szCs w:val="24"/>
        </w:rPr>
        <w:t>VII</w:t>
      </w:r>
      <w:r w:rsidR="00DF6E81" w:rsidRPr="00646E1D">
        <w:rPr>
          <w:rFonts w:ascii="Times New Roman" w:hAnsi="Times New Roman" w:cs="Times New Roman"/>
          <w:b/>
          <w:sz w:val="24"/>
          <w:szCs w:val="24"/>
        </w:rPr>
        <w:t>.</w:t>
      </w:r>
      <w:r w:rsidR="00DF6E81" w:rsidRPr="00646E1D">
        <w:rPr>
          <w:rFonts w:ascii="Times New Roman" w:hAnsi="Times New Roman" w:cs="Times New Roman"/>
          <w:b/>
          <w:sz w:val="24"/>
          <w:szCs w:val="24"/>
        </w:rPr>
        <w:tab/>
      </w:r>
      <w:r w:rsidR="000F5021" w:rsidRPr="00646E1D">
        <w:rPr>
          <w:rFonts w:ascii="Times New Roman" w:hAnsi="Times New Roman" w:cs="Times New Roman"/>
          <w:b/>
          <w:sz w:val="24"/>
          <w:szCs w:val="24"/>
        </w:rPr>
        <w:t xml:space="preserve">The </w:t>
      </w:r>
      <w:r w:rsidR="000862B8" w:rsidRPr="00646E1D">
        <w:rPr>
          <w:rFonts w:ascii="Times New Roman" w:hAnsi="Times New Roman" w:cs="Times New Roman"/>
          <w:b/>
          <w:sz w:val="24"/>
          <w:szCs w:val="24"/>
        </w:rPr>
        <w:t>T</w:t>
      </w:r>
      <w:r w:rsidR="000F5021" w:rsidRPr="00646E1D">
        <w:rPr>
          <w:rFonts w:ascii="Times New Roman" w:hAnsi="Times New Roman" w:cs="Times New Roman"/>
          <w:b/>
          <w:sz w:val="24"/>
          <w:szCs w:val="24"/>
        </w:rPr>
        <w:t xml:space="preserve">ask </w:t>
      </w:r>
      <w:r w:rsidR="000862B8" w:rsidRPr="00646E1D">
        <w:rPr>
          <w:rFonts w:ascii="Times New Roman" w:hAnsi="Times New Roman" w:cs="Times New Roman"/>
          <w:b/>
          <w:sz w:val="24"/>
          <w:szCs w:val="24"/>
        </w:rPr>
        <w:t>F</w:t>
      </w:r>
      <w:r w:rsidR="000F5021" w:rsidRPr="00646E1D">
        <w:rPr>
          <w:rFonts w:ascii="Times New Roman" w:hAnsi="Times New Roman" w:cs="Times New Roman"/>
          <w:b/>
          <w:sz w:val="24"/>
          <w:szCs w:val="24"/>
        </w:rPr>
        <w:t xml:space="preserve">orce </w:t>
      </w:r>
      <w:r w:rsidR="00764B5A" w:rsidRPr="00646E1D">
        <w:rPr>
          <w:rFonts w:ascii="Times New Roman" w:hAnsi="Times New Roman" w:cs="Times New Roman"/>
          <w:b/>
          <w:sz w:val="24"/>
          <w:szCs w:val="24"/>
        </w:rPr>
        <w:t xml:space="preserve">Majority </w:t>
      </w:r>
      <w:r w:rsidR="0022125E" w:rsidRPr="00646E1D">
        <w:rPr>
          <w:rFonts w:ascii="Times New Roman" w:hAnsi="Times New Roman" w:cs="Times New Roman"/>
          <w:b/>
          <w:sz w:val="24"/>
          <w:szCs w:val="24"/>
        </w:rPr>
        <w:t>R</w:t>
      </w:r>
      <w:r w:rsidR="000F5021" w:rsidRPr="00646E1D">
        <w:rPr>
          <w:rFonts w:ascii="Times New Roman" w:hAnsi="Times New Roman" w:cs="Times New Roman"/>
          <w:b/>
          <w:sz w:val="24"/>
          <w:szCs w:val="24"/>
        </w:rPr>
        <w:t>ecommendations</w:t>
      </w:r>
      <w:r w:rsidR="000862B8" w:rsidRPr="00646E1D">
        <w:rPr>
          <w:rFonts w:ascii="Times New Roman" w:hAnsi="Times New Roman" w:cs="Times New Roman"/>
          <w:b/>
          <w:sz w:val="24"/>
          <w:szCs w:val="24"/>
        </w:rPr>
        <w:t xml:space="preserve"> </w:t>
      </w:r>
      <w:r w:rsidR="0022125E" w:rsidRPr="00646E1D">
        <w:rPr>
          <w:rFonts w:ascii="Times New Roman" w:hAnsi="Times New Roman" w:cs="Times New Roman"/>
          <w:b/>
          <w:sz w:val="24"/>
          <w:szCs w:val="24"/>
        </w:rPr>
        <w:t>Are Not</w:t>
      </w:r>
      <w:r w:rsidR="000862B8" w:rsidRPr="00646E1D">
        <w:rPr>
          <w:rFonts w:ascii="Times New Roman" w:hAnsi="Times New Roman" w:cs="Times New Roman"/>
          <w:b/>
          <w:sz w:val="24"/>
          <w:szCs w:val="24"/>
        </w:rPr>
        <w:t xml:space="preserve"> </w:t>
      </w:r>
      <w:r w:rsidR="0022125E" w:rsidRPr="00646E1D">
        <w:rPr>
          <w:rFonts w:ascii="Times New Roman" w:hAnsi="Times New Roman" w:cs="Times New Roman"/>
          <w:b/>
          <w:sz w:val="24"/>
          <w:szCs w:val="24"/>
        </w:rPr>
        <w:t>M</w:t>
      </w:r>
      <w:r w:rsidR="00B862B0" w:rsidRPr="00646E1D">
        <w:rPr>
          <w:rFonts w:ascii="Times New Roman" w:hAnsi="Times New Roman" w:cs="Times New Roman"/>
          <w:b/>
          <w:sz w:val="24"/>
          <w:szCs w:val="24"/>
        </w:rPr>
        <w:t xml:space="preserve">eaningful </w:t>
      </w:r>
      <w:r w:rsidR="0022125E" w:rsidRPr="00646E1D">
        <w:rPr>
          <w:rFonts w:ascii="Times New Roman" w:hAnsi="Times New Roman" w:cs="Times New Roman"/>
          <w:b/>
          <w:sz w:val="24"/>
          <w:szCs w:val="24"/>
        </w:rPr>
        <w:t>Reforms</w:t>
      </w:r>
      <w:r w:rsidR="000862B8" w:rsidRPr="00646E1D">
        <w:rPr>
          <w:rFonts w:ascii="Times New Roman" w:hAnsi="Times New Roman" w:cs="Times New Roman"/>
          <w:b/>
          <w:sz w:val="24"/>
          <w:szCs w:val="24"/>
        </w:rPr>
        <w:t xml:space="preserve"> </w:t>
      </w:r>
    </w:p>
    <w:p w14:paraId="69B47E9C" w14:textId="1394F4CD" w:rsidR="00403872" w:rsidRPr="00646E1D" w:rsidRDefault="0046352A" w:rsidP="00772175">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If adopted, t</w:t>
      </w:r>
      <w:r w:rsidR="00BA2057" w:rsidRPr="00646E1D">
        <w:rPr>
          <w:rFonts w:ascii="Times New Roman" w:hAnsi="Times New Roman" w:cs="Times New Roman"/>
          <w:sz w:val="24"/>
          <w:szCs w:val="24"/>
        </w:rPr>
        <w:t xml:space="preserve">he </w:t>
      </w:r>
      <w:r w:rsidR="0062678F" w:rsidRPr="00646E1D">
        <w:rPr>
          <w:rFonts w:ascii="Times New Roman" w:hAnsi="Times New Roman" w:cs="Times New Roman"/>
          <w:sz w:val="24"/>
          <w:szCs w:val="24"/>
        </w:rPr>
        <w:t>T</w:t>
      </w:r>
      <w:r w:rsidR="00BA2057" w:rsidRPr="00646E1D">
        <w:rPr>
          <w:rFonts w:ascii="Times New Roman" w:hAnsi="Times New Roman" w:cs="Times New Roman"/>
          <w:sz w:val="24"/>
          <w:szCs w:val="24"/>
        </w:rPr>
        <w:t xml:space="preserve">ask </w:t>
      </w:r>
      <w:r w:rsidR="0062678F" w:rsidRPr="00646E1D">
        <w:rPr>
          <w:rFonts w:ascii="Times New Roman" w:hAnsi="Times New Roman" w:cs="Times New Roman"/>
          <w:sz w:val="24"/>
          <w:szCs w:val="24"/>
        </w:rPr>
        <w:t>F</w:t>
      </w:r>
      <w:r w:rsidR="00BA2057" w:rsidRPr="00646E1D">
        <w:rPr>
          <w:rFonts w:ascii="Times New Roman" w:hAnsi="Times New Roman" w:cs="Times New Roman"/>
          <w:sz w:val="24"/>
          <w:szCs w:val="24"/>
        </w:rPr>
        <w:t xml:space="preserve">orce’s </w:t>
      </w:r>
      <w:r w:rsidR="000F5021" w:rsidRPr="00646E1D">
        <w:rPr>
          <w:rFonts w:ascii="Times New Roman" w:hAnsi="Times New Roman" w:cs="Times New Roman"/>
          <w:sz w:val="24"/>
          <w:szCs w:val="24"/>
        </w:rPr>
        <w:t xml:space="preserve">current </w:t>
      </w:r>
      <w:r w:rsidR="00D25BCE" w:rsidRPr="00646E1D">
        <w:rPr>
          <w:rFonts w:ascii="Times New Roman" w:hAnsi="Times New Roman" w:cs="Times New Roman"/>
          <w:sz w:val="24"/>
          <w:szCs w:val="24"/>
        </w:rPr>
        <w:t xml:space="preserve">majority </w:t>
      </w:r>
      <w:r w:rsidR="00BA2057" w:rsidRPr="00646E1D">
        <w:rPr>
          <w:rFonts w:ascii="Times New Roman" w:hAnsi="Times New Roman" w:cs="Times New Roman"/>
          <w:sz w:val="24"/>
          <w:szCs w:val="24"/>
        </w:rPr>
        <w:t>recommendations</w:t>
      </w:r>
      <w:r>
        <w:rPr>
          <w:rFonts w:ascii="Times New Roman" w:hAnsi="Times New Roman" w:cs="Times New Roman"/>
          <w:sz w:val="24"/>
          <w:szCs w:val="24"/>
        </w:rPr>
        <w:t xml:space="preserve"> </w:t>
      </w:r>
      <w:r w:rsidR="00BF2EDB" w:rsidRPr="00646E1D">
        <w:rPr>
          <w:rFonts w:ascii="Times New Roman" w:hAnsi="Times New Roman" w:cs="Times New Roman"/>
          <w:sz w:val="24"/>
          <w:szCs w:val="24"/>
        </w:rPr>
        <w:t>would be an</w:t>
      </w:r>
      <w:r w:rsidR="00BA2057" w:rsidRPr="00646E1D">
        <w:rPr>
          <w:rFonts w:ascii="Times New Roman" w:hAnsi="Times New Roman" w:cs="Times New Roman"/>
          <w:sz w:val="24"/>
          <w:szCs w:val="24"/>
        </w:rPr>
        <w:t xml:space="preserve"> improvement t</w:t>
      </w:r>
      <w:r w:rsidR="00BF2EDB" w:rsidRPr="00646E1D">
        <w:rPr>
          <w:rFonts w:ascii="Times New Roman" w:hAnsi="Times New Roman" w:cs="Times New Roman"/>
          <w:sz w:val="24"/>
          <w:szCs w:val="24"/>
        </w:rPr>
        <w:t>o the current syste</w:t>
      </w:r>
      <w:r w:rsidR="00014D0E" w:rsidRPr="00646E1D">
        <w:rPr>
          <w:rFonts w:ascii="Times New Roman" w:hAnsi="Times New Roman" w:cs="Times New Roman"/>
          <w:sz w:val="24"/>
          <w:szCs w:val="24"/>
        </w:rPr>
        <w:t xml:space="preserve">m, but </w:t>
      </w:r>
      <w:r w:rsidR="000F5021" w:rsidRPr="00646E1D">
        <w:rPr>
          <w:rFonts w:ascii="Times New Roman" w:hAnsi="Times New Roman" w:cs="Times New Roman"/>
          <w:sz w:val="24"/>
          <w:szCs w:val="24"/>
        </w:rPr>
        <w:t xml:space="preserve">would </w:t>
      </w:r>
      <w:r w:rsidR="00014D0E" w:rsidRPr="00646E1D">
        <w:rPr>
          <w:rFonts w:ascii="Times New Roman" w:hAnsi="Times New Roman" w:cs="Times New Roman"/>
          <w:sz w:val="24"/>
          <w:szCs w:val="24"/>
        </w:rPr>
        <w:t>not go far enough</w:t>
      </w:r>
      <w:r w:rsidR="00403872" w:rsidRPr="00646E1D">
        <w:rPr>
          <w:rFonts w:ascii="Times New Roman" w:hAnsi="Times New Roman" w:cs="Times New Roman"/>
          <w:sz w:val="24"/>
          <w:szCs w:val="24"/>
        </w:rPr>
        <w:t xml:space="preserve"> to enact the kinds of reforms </w:t>
      </w:r>
      <w:r w:rsidR="003863B8" w:rsidRPr="00646E1D">
        <w:rPr>
          <w:rFonts w:ascii="Times New Roman" w:hAnsi="Times New Roman" w:cs="Times New Roman"/>
          <w:sz w:val="24"/>
          <w:szCs w:val="24"/>
        </w:rPr>
        <w:t xml:space="preserve">of the State Bar that are </w:t>
      </w:r>
      <w:r w:rsidR="00403872" w:rsidRPr="00646E1D">
        <w:rPr>
          <w:rFonts w:ascii="Times New Roman" w:hAnsi="Times New Roman" w:cs="Times New Roman"/>
          <w:sz w:val="24"/>
          <w:szCs w:val="24"/>
        </w:rPr>
        <w:t>needed</w:t>
      </w:r>
      <w:r w:rsidR="00014D0E" w:rsidRPr="00646E1D">
        <w:rPr>
          <w:rFonts w:ascii="Times New Roman" w:hAnsi="Times New Roman" w:cs="Times New Roman"/>
          <w:sz w:val="24"/>
          <w:szCs w:val="24"/>
        </w:rPr>
        <w:t xml:space="preserve">.  </w:t>
      </w:r>
    </w:p>
    <w:p w14:paraId="4C6A1916" w14:textId="3949E5DF" w:rsidR="00BB2724" w:rsidRPr="00646E1D" w:rsidRDefault="00BB2724"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t xml:space="preserve">Most critically, the majority’s recommendation that the State Bar remain a mandatory association fails to address the real objections to such a system or </w:t>
      </w:r>
      <w:r w:rsidR="00F0323D">
        <w:rPr>
          <w:rFonts w:ascii="Times New Roman" w:hAnsi="Times New Roman" w:cs="Times New Roman"/>
          <w:sz w:val="24"/>
          <w:szCs w:val="24"/>
        </w:rPr>
        <w:t xml:space="preserve">the numerous steps </w:t>
      </w:r>
      <w:r w:rsidRPr="00646E1D">
        <w:rPr>
          <w:rFonts w:ascii="Times New Roman" w:hAnsi="Times New Roman" w:cs="Times New Roman"/>
          <w:sz w:val="24"/>
          <w:szCs w:val="24"/>
        </w:rPr>
        <w:t xml:space="preserve">the Supreme Court has already taken to minimize the integrated bar.  </w:t>
      </w:r>
      <w:proofErr w:type="gramStart"/>
      <w:r w:rsidRPr="00646E1D">
        <w:rPr>
          <w:rFonts w:ascii="Times New Roman" w:hAnsi="Times New Roman" w:cs="Times New Roman"/>
          <w:sz w:val="24"/>
          <w:szCs w:val="24"/>
        </w:rPr>
        <w:t>May 8, 2015 Task Force Draft Report at 9-11.</w:t>
      </w:r>
      <w:proofErr w:type="gramEnd"/>
      <w:r w:rsidRPr="00646E1D">
        <w:rPr>
          <w:rFonts w:ascii="Times New Roman" w:hAnsi="Times New Roman" w:cs="Times New Roman"/>
          <w:sz w:val="24"/>
          <w:szCs w:val="24"/>
        </w:rPr>
        <w:t xml:space="preserve">  The majority does not grapple with—or even mention—the inherent conflict between the regulatory and trade association functions of an integrated bar.  The majority attempts to justify the integrated bar by reference to a limited number of functions the State Bar serves.  </w:t>
      </w:r>
      <w:proofErr w:type="gramStart"/>
      <w:r w:rsidRPr="00646E1D">
        <w:rPr>
          <w:rFonts w:ascii="Times New Roman" w:hAnsi="Times New Roman" w:cs="Times New Roman"/>
          <w:i/>
          <w:sz w:val="24"/>
          <w:szCs w:val="24"/>
        </w:rPr>
        <w:t>Id.</w:t>
      </w:r>
      <w:r w:rsidRPr="00646E1D">
        <w:rPr>
          <w:rFonts w:ascii="Times New Roman" w:hAnsi="Times New Roman" w:cs="Times New Roman"/>
          <w:sz w:val="24"/>
          <w:szCs w:val="24"/>
        </w:rPr>
        <w:t xml:space="preserve"> at 10.</w:t>
      </w:r>
      <w:proofErr w:type="gramEnd"/>
      <w:r w:rsidRPr="00646E1D">
        <w:rPr>
          <w:rFonts w:ascii="Times New Roman" w:hAnsi="Times New Roman" w:cs="Times New Roman"/>
          <w:sz w:val="24"/>
          <w:szCs w:val="24"/>
        </w:rPr>
        <w:t xml:space="preserve">  But the majority does not explain why these functions are not available to a regulatory-only bar, as they are in Colorado.  Similarly, the majority does not address whether the State Bar is already serving as a regulatory-only bar in regard to its core public</w:t>
      </w:r>
      <w:r w:rsidR="00AE0202">
        <w:rPr>
          <w:rFonts w:ascii="Times New Roman" w:hAnsi="Times New Roman" w:cs="Times New Roman"/>
          <w:sz w:val="24"/>
          <w:szCs w:val="24"/>
        </w:rPr>
        <w:t>-</w:t>
      </w:r>
      <w:r w:rsidRPr="00646E1D">
        <w:rPr>
          <w:rFonts w:ascii="Times New Roman" w:hAnsi="Times New Roman" w:cs="Times New Roman"/>
          <w:sz w:val="24"/>
          <w:szCs w:val="24"/>
        </w:rPr>
        <w:t xml:space="preserve">protection functions, despite recognizing that many of these are already “primarily functions of the Supreme Court, and to a lesser degree, of the SBA’s professional staff, which reports to the SBA’s director rather than to the board.”  </w:t>
      </w:r>
      <w:proofErr w:type="gramStart"/>
      <w:r w:rsidRPr="00646E1D">
        <w:rPr>
          <w:rFonts w:ascii="Times New Roman" w:hAnsi="Times New Roman" w:cs="Times New Roman"/>
          <w:i/>
          <w:sz w:val="24"/>
          <w:szCs w:val="24"/>
        </w:rPr>
        <w:t>Id.</w:t>
      </w:r>
      <w:r w:rsidRPr="00646E1D">
        <w:rPr>
          <w:rFonts w:ascii="Times New Roman" w:hAnsi="Times New Roman" w:cs="Times New Roman"/>
          <w:sz w:val="24"/>
          <w:szCs w:val="24"/>
        </w:rPr>
        <w:t xml:space="preserve"> at 13.</w:t>
      </w:r>
      <w:proofErr w:type="gramEnd"/>
      <w:r w:rsidRPr="00646E1D">
        <w:rPr>
          <w:rFonts w:ascii="Times New Roman" w:hAnsi="Times New Roman" w:cs="Times New Roman"/>
          <w:sz w:val="24"/>
          <w:szCs w:val="24"/>
        </w:rPr>
        <w:t xml:space="preserve">  Nor does the majority address the numerous bar functions which clearly lack any public benefit justification, the unjustified increased licensing costs caused by the integrated State Bar, or the inherent threats to members’ First </w:t>
      </w:r>
      <w:r w:rsidRPr="00646E1D">
        <w:rPr>
          <w:rFonts w:ascii="Times New Roman" w:hAnsi="Times New Roman" w:cs="Times New Roman"/>
          <w:sz w:val="24"/>
          <w:szCs w:val="24"/>
        </w:rPr>
        <w:lastRenderedPageBreak/>
        <w:t>Amendment rights.  Many other states function perfectly well without a mandatory bar and its attendant shortcomings; Arizona should join their ranks.</w:t>
      </w:r>
    </w:p>
    <w:p w14:paraId="1D5148D8" w14:textId="0A9BE8BC" w:rsidR="00D86CBD" w:rsidRPr="00646E1D" w:rsidRDefault="006F08C7"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t>T</w:t>
      </w:r>
      <w:r w:rsidR="00FE7E5B" w:rsidRPr="00646E1D">
        <w:rPr>
          <w:rFonts w:ascii="Times New Roman" w:hAnsi="Times New Roman" w:cs="Times New Roman"/>
          <w:sz w:val="24"/>
          <w:szCs w:val="24"/>
        </w:rPr>
        <w:t xml:space="preserve">he </w:t>
      </w:r>
      <w:r w:rsidR="00356E9B" w:rsidRPr="00646E1D">
        <w:rPr>
          <w:rFonts w:ascii="Times New Roman" w:hAnsi="Times New Roman" w:cs="Times New Roman"/>
          <w:sz w:val="24"/>
          <w:szCs w:val="24"/>
        </w:rPr>
        <w:t>T</w:t>
      </w:r>
      <w:r w:rsidR="00FE7E5B" w:rsidRPr="00646E1D">
        <w:rPr>
          <w:rFonts w:ascii="Times New Roman" w:hAnsi="Times New Roman" w:cs="Times New Roman"/>
          <w:sz w:val="24"/>
          <w:szCs w:val="24"/>
        </w:rPr>
        <w:t>as</w:t>
      </w:r>
      <w:r w:rsidR="00B93603" w:rsidRPr="00646E1D">
        <w:rPr>
          <w:rFonts w:ascii="Times New Roman" w:hAnsi="Times New Roman" w:cs="Times New Roman"/>
          <w:sz w:val="24"/>
          <w:szCs w:val="24"/>
        </w:rPr>
        <w:t xml:space="preserve">k </w:t>
      </w:r>
      <w:r w:rsidR="00356E9B" w:rsidRPr="00646E1D">
        <w:rPr>
          <w:rFonts w:ascii="Times New Roman" w:hAnsi="Times New Roman" w:cs="Times New Roman"/>
          <w:sz w:val="24"/>
          <w:szCs w:val="24"/>
        </w:rPr>
        <w:t>F</w:t>
      </w:r>
      <w:r w:rsidRPr="00646E1D">
        <w:rPr>
          <w:rFonts w:ascii="Times New Roman" w:hAnsi="Times New Roman" w:cs="Times New Roman"/>
          <w:sz w:val="24"/>
          <w:szCs w:val="24"/>
        </w:rPr>
        <w:t xml:space="preserve">orce does </w:t>
      </w:r>
      <w:r w:rsidR="00B93603" w:rsidRPr="00646E1D">
        <w:rPr>
          <w:rFonts w:ascii="Times New Roman" w:hAnsi="Times New Roman" w:cs="Times New Roman"/>
          <w:sz w:val="24"/>
          <w:szCs w:val="24"/>
        </w:rPr>
        <w:t xml:space="preserve">recognize that </w:t>
      </w:r>
      <w:r w:rsidR="00AF3226" w:rsidRPr="00646E1D">
        <w:rPr>
          <w:rFonts w:ascii="Times New Roman" w:hAnsi="Times New Roman" w:cs="Times New Roman"/>
          <w:sz w:val="24"/>
          <w:szCs w:val="24"/>
        </w:rPr>
        <w:t xml:space="preserve">the primary mission of the </w:t>
      </w:r>
      <w:r w:rsidR="00BB2724" w:rsidRPr="00646E1D">
        <w:rPr>
          <w:rFonts w:ascii="Times New Roman" w:hAnsi="Times New Roman" w:cs="Times New Roman"/>
          <w:sz w:val="24"/>
          <w:szCs w:val="24"/>
        </w:rPr>
        <w:t xml:space="preserve">State Bar </w:t>
      </w:r>
      <w:r w:rsidR="00AF3226" w:rsidRPr="00646E1D">
        <w:rPr>
          <w:rFonts w:ascii="Times New Roman" w:hAnsi="Times New Roman" w:cs="Times New Roman"/>
          <w:sz w:val="24"/>
          <w:szCs w:val="24"/>
        </w:rPr>
        <w:t xml:space="preserve">should be to protect and serve the public.  </w:t>
      </w:r>
      <w:proofErr w:type="gramStart"/>
      <w:r w:rsidR="00BB2724" w:rsidRPr="00646E1D">
        <w:rPr>
          <w:rFonts w:ascii="Times New Roman" w:hAnsi="Times New Roman" w:cs="Times New Roman"/>
          <w:i/>
          <w:sz w:val="24"/>
          <w:szCs w:val="24"/>
        </w:rPr>
        <w:t>Id.</w:t>
      </w:r>
      <w:r w:rsidR="00BB2724" w:rsidRPr="00646E1D">
        <w:rPr>
          <w:rFonts w:ascii="Times New Roman" w:hAnsi="Times New Roman" w:cs="Times New Roman"/>
          <w:sz w:val="24"/>
          <w:szCs w:val="24"/>
        </w:rPr>
        <w:t xml:space="preserve"> </w:t>
      </w:r>
      <w:r w:rsidR="00D86CBD" w:rsidRPr="00646E1D">
        <w:rPr>
          <w:rFonts w:ascii="Times New Roman" w:hAnsi="Times New Roman" w:cs="Times New Roman"/>
          <w:sz w:val="24"/>
          <w:szCs w:val="24"/>
        </w:rPr>
        <w:t>at 9.</w:t>
      </w:r>
      <w:proofErr w:type="gramEnd"/>
      <w:r w:rsidR="00D86CBD" w:rsidRPr="00646E1D">
        <w:rPr>
          <w:rFonts w:ascii="Times New Roman" w:hAnsi="Times New Roman" w:cs="Times New Roman"/>
          <w:sz w:val="24"/>
          <w:szCs w:val="24"/>
        </w:rPr>
        <w:t xml:space="preserve">  </w:t>
      </w:r>
      <w:r w:rsidR="00AF3226" w:rsidRPr="00646E1D">
        <w:rPr>
          <w:rFonts w:ascii="Times New Roman" w:hAnsi="Times New Roman" w:cs="Times New Roman"/>
          <w:sz w:val="24"/>
          <w:szCs w:val="24"/>
        </w:rPr>
        <w:t xml:space="preserve">Accordingly, the </w:t>
      </w:r>
      <w:r w:rsidR="00D86CBD" w:rsidRPr="00646E1D">
        <w:rPr>
          <w:rFonts w:ascii="Times New Roman" w:hAnsi="Times New Roman" w:cs="Times New Roman"/>
          <w:sz w:val="24"/>
          <w:szCs w:val="24"/>
        </w:rPr>
        <w:t>T</w:t>
      </w:r>
      <w:r w:rsidR="00AF3226" w:rsidRPr="00646E1D">
        <w:rPr>
          <w:rFonts w:ascii="Times New Roman" w:hAnsi="Times New Roman" w:cs="Times New Roman"/>
          <w:sz w:val="24"/>
          <w:szCs w:val="24"/>
        </w:rPr>
        <w:t xml:space="preserve">ask </w:t>
      </w:r>
      <w:r w:rsidR="00D86CBD" w:rsidRPr="00646E1D">
        <w:rPr>
          <w:rFonts w:ascii="Times New Roman" w:hAnsi="Times New Roman" w:cs="Times New Roman"/>
          <w:sz w:val="24"/>
          <w:szCs w:val="24"/>
        </w:rPr>
        <w:t>F</w:t>
      </w:r>
      <w:r w:rsidR="00AF3226" w:rsidRPr="00646E1D">
        <w:rPr>
          <w:rFonts w:ascii="Times New Roman" w:hAnsi="Times New Roman" w:cs="Times New Roman"/>
          <w:sz w:val="24"/>
          <w:szCs w:val="24"/>
        </w:rPr>
        <w:t xml:space="preserve">orce </w:t>
      </w:r>
      <w:r w:rsidR="00D86CBD" w:rsidRPr="00646E1D">
        <w:rPr>
          <w:rFonts w:ascii="Times New Roman" w:hAnsi="Times New Roman" w:cs="Times New Roman"/>
          <w:sz w:val="24"/>
          <w:szCs w:val="24"/>
        </w:rPr>
        <w:t>admits</w:t>
      </w:r>
      <w:r w:rsidR="00AF3226" w:rsidRPr="00646E1D">
        <w:rPr>
          <w:rFonts w:ascii="Times New Roman" w:hAnsi="Times New Roman" w:cs="Times New Roman"/>
          <w:sz w:val="24"/>
          <w:szCs w:val="24"/>
        </w:rPr>
        <w:t xml:space="preserve"> that</w:t>
      </w:r>
      <w:r w:rsidR="00D86CBD" w:rsidRPr="00646E1D">
        <w:rPr>
          <w:rFonts w:ascii="Times New Roman" w:hAnsi="Times New Roman" w:cs="Times New Roman"/>
          <w:sz w:val="24"/>
          <w:szCs w:val="24"/>
        </w:rPr>
        <w:t xml:space="preserve"> “the Bar’s goal of protecting the public requires its board to include a significant proportion of public non-lawyer members.”  </w:t>
      </w:r>
      <w:proofErr w:type="gramStart"/>
      <w:r w:rsidR="00D86CBD" w:rsidRPr="00646E1D">
        <w:rPr>
          <w:rFonts w:ascii="Times New Roman" w:hAnsi="Times New Roman" w:cs="Times New Roman"/>
          <w:i/>
          <w:sz w:val="24"/>
          <w:szCs w:val="24"/>
        </w:rPr>
        <w:t>Id.</w:t>
      </w:r>
      <w:r w:rsidR="00D86CBD" w:rsidRPr="00646E1D">
        <w:rPr>
          <w:rFonts w:ascii="Times New Roman" w:hAnsi="Times New Roman" w:cs="Times New Roman"/>
          <w:sz w:val="24"/>
          <w:szCs w:val="24"/>
        </w:rPr>
        <w:t xml:space="preserve"> at 12.</w:t>
      </w:r>
      <w:proofErr w:type="gramEnd"/>
      <w:r w:rsidR="00D86CBD" w:rsidRPr="00646E1D">
        <w:rPr>
          <w:rFonts w:ascii="Times New Roman" w:hAnsi="Times New Roman" w:cs="Times New Roman"/>
          <w:sz w:val="24"/>
          <w:szCs w:val="24"/>
        </w:rPr>
        <w:t xml:space="preserve">  </w:t>
      </w:r>
      <w:r w:rsidR="00853E2B" w:rsidRPr="00646E1D">
        <w:rPr>
          <w:rFonts w:ascii="Times New Roman" w:hAnsi="Times New Roman" w:cs="Times New Roman"/>
          <w:sz w:val="24"/>
          <w:szCs w:val="24"/>
        </w:rPr>
        <w:t xml:space="preserve">This seems like a good start, especially considering the </w:t>
      </w:r>
      <w:r w:rsidR="00853E2B" w:rsidRPr="00646E1D">
        <w:rPr>
          <w:rFonts w:ascii="Times New Roman" w:hAnsi="Times New Roman" w:cs="Times New Roman"/>
          <w:i/>
          <w:sz w:val="24"/>
          <w:szCs w:val="24"/>
        </w:rPr>
        <w:t>Dental Examiners</w:t>
      </w:r>
      <w:r w:rsidR="00853E2B" w:rsidRPr="00646E1D">
        <w:rPr>
          <w:rFonts w:ascii="Times New Roman" w:hAnsi="Times New Roman" w:cs="Times New Roman"/>
          <w:sz w:val="24"/>
          <w:szCs w:val="24"/>
        </w:rPr>
        <w:t xml:space="preserve"> decision.</w:t>
      </w:r>
    </w:p>
    <w:p w14:paraId="526456DE" w14:textId="03E93885" w:rsidR="00031D4B" w:rsidRPr="00DF7A20" w:rsidRDefault="00D86CBD"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t xml:space="preserve">But the actual recommendations </w:t>
      </w:r>
      <w:r w:rsidR="001A4C5E" w:rsidRPr="00646E1D">
        <w:rPr>
          <w:rFonts w:ascii="Times New Roman" w:hAnsi="Times New Roman" w:cs="Times New Roman"/>
          <w:sz w:val="24"/>
          <w:szCs w:val="24"/>
        </w:rPr>
        <w:t xml:space="preserve">of the majority of the Task Force </w:t>
      </w:r>
      <w:r w:rsidRPr="00646E1D">
        <w:rPr>
          <w:rFonts w:ascii="Times New Roman" w:hAnsi="Times New Roman" w:cs="Times New Roman"/>
          <w:sz w:val="24"/>
          <w:szCs w:val="24"/>
        </w:rPr>
        <w:t xml:space="preserve">undercut </w:t>
      </w:r>
      <w:r w:rsidR="00C0322C" w:rsidRPr="00646E1D">
        <w:rPr>
          <w:rFonts w:ascii="Times New Roman" w:hAnsi="Times New Roman" w:cs="Times New Roman"/>
          <w:sz w:val="24"/>
          <w:szCs w:val="24"/>
        </w:rPr>
        <w:t>the</w:t>
      </w:r>
      <w:r w:rsidRPr="00646E1D">
        <w:rPr>
          <w:rFonts w:ascii="Times New Roman" w:hAnsi="Times New Roman" w:cs="Times New Roman"/>
          <w:sz w:val="24"/>
          <w:szCs w:val="24"/>
        </w:rPr>
        <w:t xml:space="preserve"> goal</w:t>
      </w:r>
      <w:r w:rsidR="00C0322C" w:rsidRPr="00646E1D">
        <w:rPr>
          <w:rFonts w:ascii="Times New Roman" w:hAnsi="Times New Roman" w:cs="Times New Roman"/>
          <w:sz w:val="24"/>
          <w:szCs w:val="24"/>
        </w:rPr>
        <w:t xml:space="preserve"> of having</w:t>
      </w:r>
      <w:r w:rsidR="00965ACC" w:rsidRPr="00646E1D">
        <w:rPr>
          <w:rFonts w:ascii="Times New Roman" w:hAnsi="Times New Roman" w:cs="Times New Roman"/>
          <w:sz w:val="24"/>
          <w:szCs w:val="24"/>
        </w:rPr>
        <w:t xml:space="preserve"> a significant, much less meaningful, </w:t>
      </w:r>
      <w:r w:rsidR="00C0322C" w:rsidRPr="00646E1D">
        <w:rPr>
          <w:rFonts w:ascii="Times New Roman" w:hAnsi="Times New Roman" w:cs="Times New Roman"/>
          <w:sz w:val="24"/>
          <w:szCs w:val="24"/>
        </w:rPr>
        <w:t>proportion of public non-lawyer members on the board.</w:t>
      </w:r>
      <w:r w:rsidRPr="00646E1D">
        <w:rPr>
          <w:rFonts w:ascii="Times New Roman" w:hAnsi="Times New Roman" w:cs="Times New Roman"/>
          <w:sz w:val="24"/>
          <w:szCs w:val="24"/>
        </w:rPr>
        <w:t xml:space="preserve">  The </w:t>
      </w:r>
      <w:r w:rsidR="004D2771" w:rsidRPr="00646E1D">
        <w:rPr>
          <w:rFonts w:ascii="Times New Roman" w:hAnsi="Times New Roman" w:cs="Times New Roman"/>
          <w:sz w:val="24"/>
          <w:szCs w:val="24"/>
        </w:rPr>
        <w:t>majority’s</w:t>
      </w:r>
      <w:r w:rsidR="000B0CA8" w:rsidRPr="00646E1D">
        <w:rPr>
          <w:rFonts w:ascii="Times New Roman" w:hAnsi="Times New Roman" w:cs="Times New Roman"/>
          <w:sz w:val="24"/>
          <w:szCs w:val="24"/>
        </w:rPr>
        <w:t xml:space="preserve"> various recommendations </w:t>
      </w:r>
      <w:r w:rsidR="00C0322C" w:rsidRPr="00646E1D">
        <w:rPr>
          <w:rFonts w:ascii="Times New Roman" w:hAnsi="Times New Roman" w:cs="Times New Roman"/>
          <w:sz w:val="24"/>
          <w:szCs w:val="24"/>
        </w:rPr>
        <w:t>guarantee public non-lawyer members only 20%</w:t>
      </w:r>
      <w:r w:rsidR="000B0CA8" w:rsidRPr="00646E1D">
        <w:rPr>
          <w:rFonts w:ascii="Times New Roman" w:hAnsi="Times New Roman" w:cs="Times New Roman"/>
          <w:sz w:val="24"/>
          <w:szCs w:val="24"/>
        </w:rPr>
        <w:t xml:space="preserve"> </w:t>
      </w:r>
      <w:r w:rsidR="00C0322C" w:rsidRPr="00646E1D">
        <w:rPr>
          <w:rFonts w:ascii="Times New Roman" w:hAnsi="Times New Roman" w:cs="Times New Roman"/>
          <w:sz w:val="24"/>
          <w:szCs w:val="24"/>
        </w:rPr>
        <w:t xml:space="preserve">to 33% </w:t>
      </w:r>
      <w:r w:rsidR="000B0CA8" w:rsidRPr="00646E1D">
        <w:rPr>
          <w:rFonts w:ascii="Times New Roman" w:hAnsi="Times New Roman" w:cs="Times New Roman"/>
          <w:sz w:val="24"/>
          <w:szCs w:val="24"/>
        </w:rPr>
        <w:t xml:space="preserve">of the </w:t>
      </w:r>
      <w:r w:rsidR="00C0322C" w:rsidRPr="00646E1D">
        <w:rPr>
          <w:rFonts w:ascii="Times New Roman" w:hAnsi="Times New Roman" w:cs="Times New Roman"/>
          <w:sz w:val="24"/>
          <w:szCs w:val="24"/>
        </w:rPr>
        <w:t>board</w:t>
      </w:r>
      <w:r w:rsidR="000B0CA8" w:rsidRPr="00646E1D">
        <w:rPr>
          <w:rFonts w:ascii="Times New Roman" w:hAnsi="Times New Roman" w:cs="Times New Roman"/>
          <w:sz w:val="24"/>
          <w:szCs w:val="24"/>
        </w:rPr>
        <w:t xml:space="preserve">.  </w:t>
      </w:r>
      <w:r w:rsidR="000B0CA8" w:rsidRPr="00646E1D">
        <w:rPr>
          <w:rFonts w:ascii="Times New Roman" w:hAnsi="Times New Roman" w:cs="Times New Roman"/>
          <w:i/>
          <w:sz w:val="24"/>
          <w:szCs w:val="24"/>
        </w:rPr>
        <w:t>Id.</w:t>
      </w:r>
      <w:r w:rsidR="000B0CA8" w:rsidRPr="00646E1D">
        <w:rPr>
          <w:rFonts w:ascii="Times New Roman" w:hAnsi="Times New Roman" w:cs="Times New Roman"/>
          <w:sz w:val="24"/>
          <w:szCs w:val="24"/>
        </w:rPr>
        <w:t xml:space="preserve"> at </w:t>
      </w:r>
      <w:r w:rsidRPr="00646E1D">
        <w:rPr>
          <w:rFonts w:ascii="Times New Roman" w:hAnsi="Times New Roman" w:cs="Times New Roman"/>
          <w:sz w:val="24"/>
          <w:szCs w:val="24"/>
        </w:rPr>
        <w:t>15-18</w:t>
      </w:r>
      <w:r w:rsidR="000B0CA8" w:rsidRPr="00646E1D">
        <w:rPr>
          <w:rFonts w:ascii="Times New Roman" w:hAnsi="Times New Roman" w:cs="Times New Roman"/>
          <w:sz w:val="24"/>
          <w:szCs w:val="24"/>
        </w:rPr>
        <w:t>.</w:t>
      </w:r>
      <w:r w:rsidR="00C0322C" w:rsidRPr="00646E1D">
        <w:rPr>
          <w:rFonts w:ascii="Times New Roman" w:hAnsi="Times New Roman" w:cs="Times New Roman"/>
          <w:sz w:val="24"/>
          <w:szCs w:val="24"/>
        </w:rPr>
        <w:t xml:space="preserve">  </w:t>
      </w:r>
      <w:r w:rsidR="00D83305" w:rsidRPr="00646E1D">
        <w:rPr>
          <w:rFonts w:ascii="Times New Roman" w:hAnsi="Times New Roman" w:cs="Times New Roman"/>
          <w:sz w:val="24"/>
          <w:szCs w:val="24"/>
        </w:rPr>
        <w:t>By comparison</w:t>
      </w:r>
      <w:r w:rsidR="00C0322C" w:rsidRPr="00646E1D">
        <w:rPr>
          <w:rFonts w:ascii="Times New Roman" w:hAnsi="Times New Roman" w:cs="Times New Roman"/>
          <w:sz w:val="24"/>
          <w:szCs w:val="24"/>
        </w:rPr>
        <w:t xml:space="preserve">, so-called “Option </w:t>
      </w:r>
      <w:r w:rsidR="00465676" w:rsidRPr="00646E1D">
        <w:rPr>
          <w:rFonts w:ascii="Times New Roman" w:hAnsi="Times New Roman" w:cs="Times New Roman"/>
          <w:sz w:val="24"/>
          <w:szCs w:val="24"/>
        </w:rPr>
        <w:t>Z</w:t>
      </w:r>
      <w:r w:rsidR="00C0322C" w:rsidRPr="00646E1D">
        <w:rPr>
          <w:rFonts w:ascii="Times New Roman" w:hAnsi="Times New Roman" w:cs="Times New Roman"/>
          <w:sz w:val="24"/>
          <w:szCs w:val="24"/>
        </w:rPr>
        <w:t xml:space="preserve">” </w:t>
      </w:r>
      <w:r w:rsidR="00093432" w:rsidRPr="00646E1D">
        <w:rPr>
          <w:rFonts w:ascii="Times New Roman" w:hAnsi="Times New Roman" w:cs="Times New Roman"/>
          <w:sz w:val="24"/>
          <w:szCs w:val="24"/>
        </w:rPr>
        <w:t>(formerly “Option 1”)</w:t>
      </w:r>
      <w:r w:rsidR="005B7FEA" w:rsidRPr="00646E1D">
        <w:rPr>
          <w:rFonts w:ascii="Times New Roman" w:hAnsi="Times New Roman" w:cs="Times New Roman"/>
          <w:sz w:val="24"/>
          <w:szCs w:val="24"/>
        </w:rPr>
        <w:t>,</w:t>
      </w:r>
      <w:r w:rsidR="00093432" w:rsidRPr="00646E1D">
        <w:rPr>
          <w:rFonts w:ascii="Times New Roman" w:hAnsi="Times New Roman" w:cs="Times New Roman"/>
          <w:sz w:val="24"/>
          <w:szCs w:val="24"/>
        </w:rPr>
        <w:t xml:space="preserve"> </w:t>
      </w:r>
      <w:r w:rsidR="00C0322C" w:rsidRPr="00646E1D">
        <w:rPr>
          <w:rFonts w:ascii="Times New Roman" w:hAnsi="Times New Roman" w:cs="Times New Roman"/>
          <w:sz w:val="24"/>
          <w:szCs w:val="24"/>
        </w:rPr>
        <w:t xml:space="preserve">which is the preferred option of a majority of the Task Force, </w:t>
      </w:r>
      <w:r w:rsidR="00465676" w:rsidRPr="00646E1D">
        <w:rPr>
          <w:rFonts w:ascii="Times New Roman" w:hAnsi="Times New Roman" w:cs="Times New Roman"/>
          <w:i/>
          <w:sz w:val="24"/>
          <w:szCs w:val="24"/>
        </w:rPr>
        <w:t>see</w:t>
      </w:r>
      <w:r w:rsidR="00465676" w:rsidRPr="00646E1D">
        <w:rPr>
          <w:rFonts w:ascii="Times New Roman" w:hAnsi="Times New Roman" w:cs="Times New Roman"/>
          <w:sz w:val="24"/>
          <w:szCs w:val="24"/>
        </w:rPr>
        <w:t xml:space="preserve"> Apr. 23, 2015 Task Force Meeting Minutes at 6, </w:t>
      </w:r>
      <w:r w:rsidR="00C0322C" w:rsidRPr="00646E1D">
        <w:rPr>
          <w:rFonts w:ascii="Times New Roman" w:hAnsi="Times New Roman" w:cs="Times New Roman"/>
          <w:sz w:val="24"/>
          <w:szCs w:val="24"/>
        </w:rPr>
        <w:t xml:space="preserve">mandates </w:t>
      </w:r>
      <w:r w:rsidR="00523CC7" w:rsidRPr="00646E1D">
        <w:rPr>
          <w:rFonts w:ascii="Times New Roman" w:hAnsi="Times New Roman" w:cs="Times New Roman"/>
          <w:sz w:val="24"/>
          <w:szCs w:val="24"/>
        </w:rPr>
        <w:t xml:space="preserve">that </w:t>
      </w:r>
      <w:r w:rsidR="00C0322C" w:rsidRPr="00646E1D">
        <w:rPr>
          <w:rFonts w:ascii="Times New Roman" w:hAnsi="Times New Roman" w:cs="Times New Roman"/>
          <w:sz w:val="24"/>
          <w:szCs w:val="24"/>
        </w:rPr>
        <w:t>11 of 18 (61%) members—clearly a controlling share of the board—</w:t>
      </w:r>
      <w:r w:rsidR="000A6F41" w:rsidRPr="00646E1D">
        <w:rPr>
          <w:rFonts w:ascii="Times New Roman" w:hAnsi="Times New Roman" w:cs="Times New Roman"/>
          <w:sz w:val="24"/>
          <w:szCs w:val="24"/>
        </w:rPr>
        <w:t>be</w:t>
      </w:r>
      <w:r w:rsidR="00C0322C" w:rsidRPr="00646E1D">
        <w:rPr>
          <w:rFonts w:ascii="Times New Roman" w:hAnsi="Times New Roman" w:cs="Times New Roman"/>
          <w:sz w:val="24"/>
          <w:szCs w:val="24"/>
        </w:rPr>
        <w:t xml:space="preserve"> elected lawyer</w:t>
      </w:r>
      <w:r w:rsidR="0053534B" w:rsidRPr="00646E1D">
        <w:rPr>
          <w:rFonts w:ascii="Times New Roman" w:hAnsi="Times New Roman" w:cs="Times New Roman"/>
          <w:sz w:val="24"/>
          <w:szCs w:val="24"/>
        </w:rPr>
        <w:t>s</w:t>
      </w:r>
      <w:r w:rsidR="008818CB">
        <w:rPr>
          <w:rFonts w:ascii="Times New Roman" w:hAnsi="Times New Roman" w:cs="Times New Roman"/>
          <w:sz w:val="24"/>
          <w:szCs w:val="24"/>
        </w:rPr>
        <w:t>,</w:t>
      </w:r>
      <w:r w:rsidR="00C0322C" w:rsidRPr="00646E1D">
        <w:rPr>
          <w:rFonts w:ascii="Times New Roman" w:hAnsi="Times New Roman" w:cs="Times New Roman"/>
          <w:sz w:val="24"/>
          <w:szCs w:val="24"/>
        </w:rPr>
        <w:t xml:space="preserve"> </w:t>
      </w:r>
      <w:r w:rsidR="00867B4A" w:rsidRPr="00646E1D">
        <w:rPr>
          <w:rFonts w:ascii="Times New Roman" w:hAnsi="Times New Roman" w:cs="Times New Roman"/>
          <w:sz w:val="24"/>
          <w:szCs w:val="24"/>
        </w:rPr>
        <w:t>May 8, 2015 Task Force Draft Report at 17.</w:t>
      </w:r>
      <w:r w:rsidR="00C0322C" w:rsidRPr="00646E1D">
        <w:rPr>
          <w:rFonts w:ascii="Times New Roman" w:hAnsi="Times New Roman" w:cs="Times New Roman"/>
          <w:sz w:val="24"/>
          <w:szCs w:val="24"/>
        </w:rPr>
        <w:t xml:space="preserve">  Depending on who is appointed as an “at-large” member under this option, lawyers could </w:t>
      </w:r>
      <w:r w:rsidR="002E7FE5" w:rsidRPr="00646E1D">
        <w:rPr>
          <w:rFonts w:ascii="Times New Roman" w:hAnsi="Times New Roman" w:cs="Times New Roman"/>
          <w:sz w:val="24"/>
          <w:szCs w:val="24"/>
        </w:rPr>
        <w:t>hold</w:t>
      </w:r>
      <w:r w:rsidR="00C0322C" w:rsidRPr="00646E1D">
        <w:rPr>
          <w:rFonts w:ascii="Times New Roman" w:hAnsi="Times New Roman" w:cs="Times New Roman"/>
          <w:sz w:val="24"/>
          <w:szCs w:val="24"/>
        </w:rPr>
        <w:t xml:space="preserve"> 14 of 18 of the membership </w:t>
      </w:r>
      <w:r w:rsidR="00472A28" w:rsidRPr="00646E1D">
        <w:rPr>
          <w:rFonts w:ascii="Times New Roman" w:hAnsi="Times New Roman" w:cs="Times New Roman"/>
          <w:sz w:val="24"/>
          <w:szCs w:val="24"/>
        </w:rPr>
        <w:t xml:space="preserve">slots </w:t>
      </w:r>
      <w:r w:rsidR="00C0322C" w:rsidRPr="00646E1D">
        <w:rPr>
          <w:rFonts w:ascii="Times New Roman" w:hAnsi="Times New Roman" w:cs="Times New Roman"/>
          <w:sz w:val="24"/>
          <w:szCs w:val="24"/>
        </w:rPr>
        <w:t>(78%) of the board.</w:t>
      </w:r>
      <w:r w:rsidR="00A80E11" w:rsidRPr="00646E1D">
        <w:rPr>
          <w:rFonts w:ascii="Times New Roman" w:hAnsi="Times New Roman" w:cs="Times New Roman"/>
          <w:sz w:val="24"/>
          <w:szCs w:val="24"/>
        </w:rPr>
        <w:t xml:space="preserve">  </w:t>
      </w:r>
      <w:r w:rsidR="007F2EBA" w:rsidRPr="00646E1D">
        <w:rPr>
          <w:rFonts w:ascii="Times New Roman" w:hAnsi="Times New Roman" w:cs="Times New Roman"/>
          <w:sz w:val="24"/>
          <w:szCs w:val="24"/>
        </w:rPr>
        <w:t xml:space="preserve">Under the other options, the proportions </w:t>
      </w:r>
      <w:r w:rsidR="002247B8" w:rsidRPr="00646E1D">
        <w:rPr>
          <w:rFonts w:ascii="Times New Roman" w:hAnsi="Times New Roman" w:cs="Times New Roman"/>
          <w:sz w:val="24"/>
          <w:szCs w:val="24"/>
        </w:rPr>
        <w:t>may</w:t>
      </w:r>
      <w:r w:rsidR="007F2EBA" w:rsidRPr="00646E1D">
        <w:rPr>
          <w:rFonts w:ascii="Times New Roman" w:hAnsi="Times New Roman" w:cs="Times New Roman"/>
          <w:sz w:val="24"/>
          <w:szCs w:val="24"/>
        </w:rPr>
        <w:t xml:space="preserve"> not </w:t>
      </w:r>
      <w:r w:rsidR="002247B8" w:rsidRPr="00646E1D">
        <w:rPr>
          <w:rFonts w:ascii="Times New Roman" w:hAnsi="Times New Roman" w:cs="Times New Roman"/>
          <w:sz w:val="24"/>
          <w:szCs w:val="24"/>
        </w:rPr>
        <w:t xml:space="preserve">be </w:t>
      </w:r>
      <w:r w:rsidR="007F2EBA" w:rsidRPr="00646E1D">
        <w:rPr>
          <w:rFonts w:ascii="Times New Roman" w:hAnsi="Times New Roman" w:cs="Times New Roman"/>
          <w:sz w:val="24"/>
          <w:szCs w:val="24"/>
        </w:rPr>
        <w:t xml:space="preserve">any better:  </w:t>
      </w:r>
      <w:r w:rsidR="004B7A63" w:rsidRPr="00646E1D">
        <w:rPr>
          <w:rFonts w:ascii="Times New Roman" w:hAnsi="Times New Roman" w:cs="Times New Roman"/>
          <w:sz w:val="24"/>
          <w:szCs w:val="24"/>
        </w:rPr>
        <w:t xml:space="preserve">As </w:t>
      </w:r>
      <w:r w:rsidR="00E64D9F" w:rsidRPr="00646E1D">
        <w:rPr>
          <w:rFonts w:ascii="Times New Roman" w:hAnsi="Times New Roman" w:cs="Times New Roman"/>
          <w:sz w:val="24"/>
          <w:szCs w:val="24"/>
        </w:rPr>
        <w:t>many</w:t>
      </w:r>
      <w:r w:rsidR="004B7A63" w:rsidRPr="00646E1D">
        <w:rPr>
          <w:rFonts w:ascii="Times New Roman" w:hAnsi="Times New Roman" w:cs="Times New Roman"/>
          <w:sz w:val="24"/>
          <w:szCs w:val="24"/>
        </w:rPr>
        <w:t xml:space="preserve"> as </w:t>
      </w:r>
      <w:r w:rsidR="007F2EBA" w:rsidRPr="00646E1D">
        <w:rPr>
          <w:rFonts w:ascii="Times New Roman" w:hAnsi="Times New Roman" w:cs="Times New Roman"/>
          <w:sz w:val="24"/>
          <w:szCs w:val="24"/>
        </w:rPr>
        <w:t xml:space="preserve">12 of 15 members (80%) under Option </w:t>
      </w:r>
      <w:r w:rsidR="00867B4A" w:rsidRPr="00646E1D">
        <w:rPr>
          <w:rFonts w:ascii="Times New Roman" w:hAnsi="Times New Roman" w:cs="Times New Roman"/>
          <w:sz w:val="24"/>
          <w:szCs w:val="24"/>
        </w:rPr>
        <w:t>X</w:t>
      </w:r>
      <w:r w:rsidR="007F2EBA" w:rsidRPr="00646E1D">
        <w:rPr>
          <w:rFonts w:ascii="Times New Roman" w:hAnsi="Times New Roman" w:cs="Times New Roman"/>
          <w:sz w:val="24"/>
          <w:szCs w:val="24"/>
        </w:rPr>
        <w:t xml:space="preserve">, and 12 of 18 members (66%) under Option </w:t>
      </w:r>
      <w:r w:rsidR="00867B4A" w:rsidRPr="00646E1D">
        <w:rPr>
          <w:rFonts w:ascii="Times New Roman" w:hAnsi="Times New Roman" w:cs="Times New Roman"/>
          <w:sz w:val="24"/>
          <w:szCs w:val="24"/>
        </w:rPr>
        <w:t>Y</w:t>
      </w:r>
      <w:r w:rsidR="004B7A63" w:rsidRPr="00646E1D">
        <w:rPr>
          <w:rFonts w:ascii="Times New Roman" w:hAnsi="Times New Roman" w:cs="Times New Roman"/>
          <w:sz w:val="24"/>
          <w:szCs w:val="24"/>
        </w:rPr>
        <w:t xml:space="preserve">, </w:t>
      </w:r>
      <w:r w:rsidR="008309EF" w:rsidRPr="00646E1D">
        <w:rPr>
          <w:rFonts w:ascii="Times New Roman" w:hAnsi="Times New Roman" w:cs="Times New Roman"/>
          <w:sz w:val="24"/>
          <w:szCs w:val="24"/>
        </w:rPr>
        <w:t xml:space="preserve">could </w:t>
      </w:r>
      <w:r w:rsidR="004B7A63" w:rsidRPr="00646E1D">
        <w:rPr>
          <w:rFonts w:ascii="Times New Roman" w:hAnsi="Times New Roman" w:cs="Times New Roman"/>
          <w:sz w:val="24"/>
          <w:szCs w:val="24"/>
        </w:rPr>
        <w:t>be lawyers.</w:t>
      </w:r>
      <w:r w:rsidR="007F2EBA" w:rsidRPr="00646E1D">
        <w:rPr>
          <w:rFonts w:ascii="Times New Roman" w:hAnsi="Times New Roman" w:cs="Times New Roman"/>
          <w:sz w:val="24"/>
          <w:szCs w:val="24"/>
        </w:rPr>
        <w:t xml:space="preserve">  </w:t>
      </w:r>
      <w:r w:rsidR="007F2EBA" w:rsidRPr="00646E1D">
        <w:rPr>
          <w:rFonts w:ascii="Times New Roman" w:hAnsi="Times New Roman" w:cs="Times New Roman"/>
          <w:i/>
          <w:sz w:val="24"/>
          <w:szCs w:val="24"/>
        </w:rPr>
        <w:t>Id.</w:t>
      </w:r>
      <w:r w:rsidR="007F2EBA" w:rsidRPr="00646E1D">
        <w:rPr>
          <w:rFonts w:ascii="Times New Roman" w:hAnsi="Times New Roman" w:cs="Times New Roman"/>
          <w:sz w:val="24"/>
          <w:szCs w:val="24"/>
        </w:rPr>
        <w:t xml:space="preserve"> at </w:t>
      </w:r>
      <w:r w:rsidR="005B7FEA" w:rsidRPr="00646E1D">
        <w:rPr>
          <w:rFonts w:ascii="Times New Roman" w:hAnsi="Times New Roman" w:cs="Times New Roman"/>
          <w:sz w:val="24"/>
          <w:szCs w:val="24"/>
        </w:rPr>
        <w:t>16-</w:t>
      </w:r>
      <w:r w:rsidR="007F2EBA" w:rsidRPr="00646E1D">
        <w:rPr>
          <w:rFonts w:ascii="Times New Roman" w:hAnsi="Times New Roman" w:cs="Times New Roman"/>
          <w:sz w:val="24"/>
          <w:szCs w:val="24"/>
        </w:rPr>
        <w:t>17.</w:t>
      </w:r>
      <w:r w:rsidR="00EE0E99" w:rsidRPr="00DF7A20">
        <w:rPr>
          <w:rStyle w:val="FootnoteReference"/>
          <w:rFonts w:ascii="Times New Roman" w:hAnsi="Times New Roman" w:cs="Times New Roman"/>
          <w:sz w:val="24"/>
          <w:szCs w:val="24"/>
        </w:rPr>
        <w:footnoteReference w:id="22"/>
      </w:r>
    </w:p>
    <w:p w14:paraId="6E6558AA" w14:textId="67D2028B" w:rsidR="00333509" w:rsidRPr="00646E1D" w:rsidRDefault="00031D4B" w:rsidP="00772175">
      <w:pPr>
        <w:spacing w:after="240" w:line="240" w:lineRule="auto"/>
        <w:ind w:firstLine="720"/>
        <w:rPr>
          <w:rFonts w:ascii="Times New Roman" w:hAnsi="Times New Roman" w:cs="Times New Roman"/>
          <w:sz w:val="24"/>
          <w:szCs w:val="24"/>
        </w:rPr>
      </w:pPr>
      <w:r w:rsidRPr="00865E7D">
        <w:rPr>
          <w:rFonts w:ascii="Times New Roman" w:hAnsi="Times New Roman" w:cs="Times New Roman"/>
          <w:sz w:val="24"/>
          <w:szCs w:val="24"/>
        </w:rPr>
        <w:t xml:space="preserve">Just as the majority </w:t>
      </w:r>
      <w:r w:rsidR="00333509" w:rsidRPr="001C4B4C">
        <w:rPr>
          <w:rFonts w:ascii="Times New Roman" w:hAnsi="Times New Roman" w:cs="Times New Roman"/>
          <w:sz w:val="24"/>
          <w:szCs w:val="24"/>
        </w:rPr>
        <w:t xml:space="preserve">wants to </w:t>
      </w:r>
      <w:r w:rsidRPr="001C4B4C">
        <w:rPr>
          <w:rFonts w:ascii="Times New Roman" w:hAnsi="Times New Roman" w:cs="Times New Roman"/>
          <w:sz w:val="24"/>
          <w:szCs w:val="24"/>
        </w:rPr>
        <w:t xml:space="preserve">maintain a board that underrepresents the public, it </w:t>
      </w:r>
      <w:r w:rsidR="00333509" w:rsidRPr="000C3E8E">
        <w:rPr>
          <w:rFonts w:ascii="Times New Roman" w:hAnsi="Times New Roman" w:cs="Times New Roman"/>
          <w:sz w:val="24"/>
          <w:szCs w:val="24"/>
        </w:rPr>
        <w:t xml:space="preserve">also wants to </w:t>
      </w:r>
      <w:r w:rsidRPr="00E5661A">
        <w:rPr>
          <w:rFonts w:ascii="Times New Roman" w:hAnsi="Times New Roman" w:cs="Times New Roman"/>
          <w:sz w:val="24"/>
          <w:szCs w:val="24"/>
        </w:rPr>
        <w:t xml:space="preserve">maintain some measure of the constituency problem.  Every </w:t>
      </w:r>
      <w:r w:rsidR="002B64B3" w:rsidRPr="001046EA">
        <w:rPr>
          <w:rFonts w:ascii="Times New Roman" w:hAnsi="Times New Roman" w:cs="Times New Roman"/>
          <w:sz w:val="24"/>
          <w:szCs w:val="24"/>
        </w:rPr>
        <w:t>o</w:t>
      </w:r>
      <w:r w:rsidRPr="001046EA">
        <w:rPr>
          <w:rFonts w:ascii="Times New Roman" w:hAnsi="Times New Roman" w:cs="Times New Roman"/>
          <w:sz w:val="24"/>
          <w:szCs w:val="24"/>
        </w:rPr>
        <w:t xml:space="preserve">ption offered by the majority keeps in place elected </w:t>
      </w:r>
      <w:r w:rsidR="00A61712" w:rsidRPr="001046EA">
        <w:rPr>
          <w:rFonts w:ascii="Times New Roman" w:hAnsi="Times New Roman" w:cs="Times New Roman"/>
          <w:sz w:val="24"/>
          <w:szCs w:val="24"/>
        </w:rPr>
        <w:t>board members</w:t>
      </w:r>
      <w:r w:rsidRPr="001046EA">
        <w:rPr>
          <w:rFonts w:ascii="Times New Roman" w:hAnsi="Times New Roman" w:cs="Times New Roman"/>
          <w:sz w:val="24"/>
          <w:szCs w:val="24"/>
        </w:rPr>
        <w:t xml:space="preserve"> to represent lawyers in the State Bar; anywhere </w:t>
      </w:r>
      <w:r w:rsidRPr="001046EA">
        <w:rPr>
          <w:rFonts w:ascii="Times New Roman" w:hAnsi="Times New Roman" w:cs="Times New Roman"/>
          <w:sz w:val="24"/>
          <w:szCs w:val="24"/>
        </w:rPr>
        <w:lastRenderedPageBreak/>
        <w:t xml:space="preserve">between 33% </w:t>
      </w:r>
      <w:r w:rsidR="00C843F4">
        <w:rPr>
          <w:rFonts w:ascii="Times New Roman" w:hAnsi="Times New Roman" w:cs="Times New Roman"/>
          <w:sz w:val="24"/>
          <w:szCs w:val="24"/>
        </w:rPr>
        <w:t xml:space="preserve">and </w:t>
      </w:r>
      <w:r w:rsidRPr="001046EA">
        <w:rPr>
          <w:rFonts w:ascii="Times New Roman" w:hAnsi="Times New Roman" w:cs="Times New Roman"/>
          <w:sz w:val="24"/>
          <w:szCs w:val="24"/>
        </w:rPr>
        <w:t>61% of the Board</w:t>
      </w:r>
      <w:r w:rsidR="002B64B3" w:rsidRPr="00EF3965">
        <w:rPr>
          <w:rFonts w:ascii="Times New Roman" w:hAnsi="Times New Roman" w:cs="Times New Roman"/>
          <w:sz w:val="24"/>
          <w:szCs w:val="24"/>
        </w:rPr>
        <w:t xml:space="preserve">.  This </w:t>
      </w:r>
      <w:r w:rsidR="00992C37" w:rsidRPr="009E3F93">
        <w:rPr>
          <w:rFonts w:ascii="Times New Roman" w:hAnsi="Times New Roman" w:cs="Times New Roman"/>
          <w:sz w:val="24"/>
          <w:szCs w:val="24"/>
        </w:rPr>
        <w:t xml:space="preserve">may </w:t>
      </w:r>
      <w:r w:rsidR="002B64B3" w:rsidRPr="00F50411">
        <w:rPr>
          <w:rFonts w:ascii="Times New Roman" w:hAnsi="Times New Roman" w:cs="Times New Roman"/>
          <w:sz w:val="24"/>
          <w:szCs w:val="24"/>
        </w:rPr>
        <w:t xml:space="preserve">reduce, but </w:t>
      </w:r>
      <w:r w:rsidR="00992C37" w:rsidRPr="00F50411">
        <w:rPr>
          <w:rFonts w:ascii="Times New Roman" w:hAnsi="Times New Roman" w:cs="Times New Roman"/>
          <w:sz w:val="24"/>
          <w:szCs w:val="24"/>
        </w:rPr>
        <w:t xml:space="preserve">will </w:t>
      </w:r>
      <w:r w:rsidR="002B64B3" w:rsidRPr="00A35F89">
        <w:rPr>
          <w:rFonts w:ascii="Times New Roman" w:hAnsi="Times New Roman" w:cs="Times New Roman"/>
          <w:sz w:val="24"/>
          <w:szCs w:val="24"/>
        </w:rPr>
        <w:t>still</w:t>
      </w:r>
      <w:r w:rsidRPr="00646E1D">
        <w:rPr>
          <w:rFonts w:ascii="Times New Roman" w:hAnsi="Times New Roman" w:cs="Times New Roman"/>
          <w:sz w:val="24"/>
          <w:szCs w:val="24"/>
        </w:rPr>
        <w:t xml:space="preserve"> </w:t>
      </w:r>
      <w:r w:rsidR="002B64B3" w:rsidRPr="00646E1D">
        <w:rPr>
          <w:rFonts w:ascii="Times New Roman" w:hAnsi="Times New Roman" w:cs="Times New Roman"/>
          <w:sz w:val="24"/>
          <w:szCs w:val="24"/>
        </w:rPr>
        <w:t>retain</w:t>
      </w:r>
      <w:r w:rsidR="00992C37" w:rsidRPr="00646E1D">
        <w:rPr>
          <w:rFonts w:ascii="Times New Roman" w:hAnsi="Times New Roman" w:cs="Times New Roman"/>
          <w:sz w:val="24"/>
          <w:szCs w:val="24"/>
        </w:rPr>
        <w:t xml:space="preserve">, </w:t>
      </w:r>
      <w:r w:rsidR="002B64B3" w:rsidRPr="00646E1D">
        <w:rPr>
          <w:rFonts w:ascii="Times New Roman" w:hAnsi="Times New Roman" w:cs="Times New Roman"/>
          <w:sz w:val="24"/>
          <w:szCs w:val="24"/>
        </w:rPr>
        <w:t xml:space="preserve">lawyer </w:t>
      </w:r>
      <w:r w:rsidRPr="00646E1D">
        <w:rPr>
          <w:rFonts w:ascii="Times New Roman" w:hAnsi="Times New Roman" w:cs="Times New Roman"/>
          <w:sz w:val="24"/>
          <w:szCs w:val="24"/>
        </w:rPr>
        <w:t>constituenc</w:t>
      </w:r>
      <w:r w:rsidR="002B64B3" w:rsidRPr="00646E1D">
        <w:rPr>
          <w:rFonts w:ascii="Times New Roman" w:hAnsi="Times New Roman" w:cs="Times New Roman"/>
          <w:sz w:val="24"/>
          <w:szCs w:val="24"/>
        </w:rPr>
        <w:t>ies</w:t>
      </w:r>
      <w:r w:rsidRPr="00646E1D">
        <w:rPr>
          <w:rFonts w:ascii="Times New Roman" w:hAnsi="Times New Roman" w:cs="Times New Roman"/>
          <w:sz w:val="24"/>
          <w:szCs w:val="24"/>
        </w:rPr>
        <w:t xml:space="preserve">.  </w:t>
      </w:r>
      <w:r w:rsidRPr="00646E1D">
        <w:rPr>
          <w:rFonts w:ascii="Times New Roman" w:hAnsi="Times New Roman" w:cs="Times New Roman"/>
          <w:i/>
          <w:sz w:val="24"/>
          <w:szCs w:val="24"/>
        </w:rPr>
        <w:t>Id.</w:t>
      </w:r>
      <w:r w:rsidRPr="00646E1D">
        <w:rPr>
          <w:rFonts w:ascii="Times New Roman" w:hAnsi="Times New Roman" w:cs="Times New Roman"/>
          <w:sz w:val="24"/>
          <w:szCs w:val="24"/>
        </w:rPr>
        <w:t xml:space="preserve"> at 1</w:t>
      </w:r>
      <w:r w:rsidR="009B13CF" w:rsidRPr="00646E1D">
        <w:rPr>
          <w:rFonts w:ascii="Times New Roman" w:hAnsi="Times New Roman" w:cs="Times New Roman"/>
          <w:sz w:val="24"/>
          <w:szCs w:val="24"/>
        </w:rPr>
        <w:t>6</w:t>
      </w:r>
      <w:r w:rsidRPr="00646E1D">
        <w:rPr>
          <w:rFonts w:ascii="Times New Roman" w:hAnsi="Times New Roman" w:cs="Times New Roman"/>
          <w:sz w:val="24"/>
          <w:szCs w:val="24"/>
        </w:rPr>
        <w:t>-18.</w:t>
      </w:r>
      <w:r w:rsidR="006F08C7" w:rsidRPr="00646E1D">
        <w:rPr>
          <w:rFonts w:ascii="Times New Roman" w:hAnsi="Times New Roman" w:cs="Times New Roman"/>
          <w:sz w:val="24"/>
          <w:szCs w:val="24"/>
        </w:rPr>
        <w:t xml:space="preserve">  </w:t>
      </w:r>
      <w:r w:rsidR="00333509" w:rsidRPr="00646E1D">
        <w:rPr>
          <w:rFonts w:ascii="Times New Roman" w:hAnsi="Times New Roman" w:cs="Times New Roman"/>
          <w:sz w:val="24"/>
          <w:szCs w:val="24"/>
        </w:rPr>
        <w:t xml:space="preserve">Indeed, </w:t>
      </w:r>
      <w:r w:rsidR="006E454F" w:rsidRPr="00646E1D">
        <w:rPr>
          <w:rFonts w:ascii="Times New Roman" w:hAnsi="Times New Roman" w:cs="Times New Roman"/>
          <w:sz w:val="24"/>
          <w:szCs w:val="24"/>
        </w:rPr>
        <w:t>the majority’s</w:t>
      </w:r>
      <w:r w:rsidR="00523CC7" w:rsidRPr="00646E1D">
        <w:rPr>
          <w:rFonts w:ascii="Times New Roman" w:hAnsi="Times New Roman" w:cs="Times New Roman"/>
          <w:sz w:val="24"/>
          <w:szCs w:val="24"/>
        </w:rPr>
        <w:t xml:space="preserve"> preferred Option </w:t>
      </w:r>
      <w:r w:rsidR="000B5B7A" w:rsidRPr="00646E1D">
        <w:rPr>
          <w:rFonts w:ascii="Times New Roman" w:hAnsi="Times New Roman" w:cs="Times New Roman"/>
          <w:sz w:val="24"/>
          <w:szCs w:val="24"/>
        </w:rPr>
        <w:t>Z</w:t>
      </w:r>
      <w:r w:rsidR="00523CC7" w:rsidRPr="00646E1D">
        <w:rPr>
          <w:rFonts w:ascii="Times New Roman" w:hAnsi="Times New Roman" w:cs="Times New Roman"/>
          <w:sz w:val="24"/>
          <w:szCs w:val="24"/>
        </w:rPr>
        <w:t>—which keeps 61% of the board as elected attorney members—</w:t>
      </w:r>
      <w:r w:rsidR="00333509" w:rsidRPr="00646E1D">
        <w:rPr>
          <w:rFonts w:ascii="Times New Roman" w:hAnsi="Times New Roman" w:cs="Times New Roman"/>
          <w:sz w:val="24"/>
          <w:szCs w:val="24"/>
        </w:rPr>
        <w:t xml:space="preserve">is the </w:t>
      </w:r>
      <w:r w:rsidR="009A2BF3" w:rsidRPr="00646E1D">
        <w:rPr>
          <w:rFonts w:ascii="Times New Roman" w:hAnsi="Times New Roman" w:cs="Times New Roman"/>
          <w:sz w:val="24"/>
          <w:szCs w:val="24"/>
        </w:rPr>
        <w:t>most problematic</w:t>
      </w:r>
      <w:r w:rsidR="004D7EE2" w:rsidRPr="00646E1D">
        <w:rPr>
          <w:rFonts w:ascii="Times New Roman" w:hAnsi="Times New Roman" w:cs="Times New Roman"/>
          <w:sz w:val="24"/>
          <w:szCs w:val="24"/>
        </w:rPr>
        <w:t xml:space="preserve"> for those concerned </w:t>
      </w:r>
      <w:r w:rsidR="00EF112D">
        <w:rPr>
          <w:rFonts w:ascii="Times New Roman" w:hAnsi="Times New Roman" w:cs="Times New Roman"/>
          <w:sz w:val="24"/>
          <w:szCs w:val="24"/>
        </w:rPr>
        <w:t xml:space="preserve">about the </w:t>
      </w:r>
      <w:r w:rsidR="004D7EE2" w:rsidRPr="00646E1D">
        <w:rPr>
          <w:rFonts w:ascii="Times New Roman" w:hAnsi="Times New Roman" w:cs="Times New Roman"/>
          <w:sz w:val="24"/>
          <w:szCs w:val="24"/>
        </w:rPr>
        <w:t>constituency problem</w:t>
      </w:r>
      <w:r w:rsidR="009A2BF3" w:rsidRPr="00646E1D">
        <w:rPr>
          <w:rFonts w:ascii="Times New Roman" w:hAnsi="Times New Roman" w:cs="Times New Roman"/>
          <w:sz w:val="24"/>
          <w:szCs w:val="24"/>
        </w:rPr>
        <w:t xml:space="preserve">.  </w:t>
      </w:r>
      <w:r w:rsidR="00333509" w:rsidRPr="00646E1D">
        <w:rPr>
          <w:rFonts w:ascii="Times New Roman" w:hAnsi="Times New Roman" w:cs="Times New Roman"/>
          <w:sz w:val="24"/>
          <w:szCs w:val="24"/>
        </w:rPr>
        <w:t xml:space="preserve">As the majority admits, “[t]he proposed Option </w:t>
      </w:r>
      <w:r w:rsidR="007429E2">
        <w:rPr>
          <w:rFonts w:ascii="Times New Roman" w:hAnsi="Times New Roman" w:cs="Times New Roman"/>
          <w:sz w:val="24"/>
          <w:szCs w:val="24"/>
        </w:rPr>
        <w:t>Z</w:t>
      </w:r>
      <w:r w:rsidR="007429E2" w:rsidRPr="00646E1D">
        <w:rPr>
          <w:rFonts w:ascii="Times New Roman" w:hAnsi="Times New Roman" w:cs="Times New Roman"/>
          <w:sz w:val="24"/>
          <w:szCs w:val="24"/>
        </w:rPr>
        <w:t xml:space="preserve"> </w:t>
      </w:r>
      <w:r w:rsidR="00333509" w:rsidRPr="00646E1D">
        <w:rPr>
          <w:rFonts w:ascii="Times New Roman" w:hAnsi="Times New Roman" w:cs="Times New Roman"/>
          <w:sz w:val="24"/>
          <w:szCs w:val="24"/>
        </w:rPr>
        <w:t xml:space="preserve">configuration </w:t>
      </w:r>
      <w:proofErr w:type="gramStart"/>
      <w:r w:rsidR="00333509" w:rsidRPr="00646E1D">
        <w:rPr>
          <w:rFonts w:ascii="Times New Roman" w:hAnsi="Times New Roman" w:cs="Times New Roman"/>
          <w:sz w:val="24"/>
          <w:szCs w:val="24"/>
        </w:rPr>
        <w:t>would .</w:t>
      </w:r>
      <w:proofErr w:type="gramEnd"/>
      <w:r w:rsidR="00333509" w:rsidRPr="00646E1D">
        <w:rPr>
          <w:rFonts w:ascii="Times New Roman" w:hAnsi="Times New Roman" w:cs="Times New Roman"/>
          <w:sz w:val="24"/>
          <w:szCs w:val="24"/>
        </w:rPr>
        <w:t> . .  maintain the character of the board as one with a majority elected by attorneys.”</w:t>
      </w:r>
      <w:r w:rsidR="00333509" w:rsidRPr="00646E1D">
        <w:rPr>
          <w:rFonts w:ascii="Times New Roman" w:hAnsi="Times New Roman" w:cs="Times New Roman"/>
          <w:i/>
          <w:sz w:val="24"/>
          <w:szCs w:val="24"/>
        </w:rPr>
        <w:t xml:space="preserve">  </w:t>
      </w:r>
      <w:proofErr w:type="gramStart"/>
      <w:r w:rsidR="00333509" w:rsidRPr="00646E1D">
        <w:rPr>
          <w:rFonts w:ascii="Times New Roman" w:hAnsi="Times New Roman" w:cs="Times New Roman"/>
          <w:i/>
          <w:sz w:val="24"/>
          <w:szCs w:val="24"/>
        </w:rPr>
        <w:t>Id.</w:t>
      </w:r>
      <w:r w:rsidR="00333509" w:rsidRPr="00646E1D">
        <w:rPr>
          <w:rFonts w:ascii="Times New Roman" w:hAnsi="Times New Roman" w:cs="Times New Roman"/>
          <w:sz w:val="24"/>
          <w:szCs w:val="24"/>
        </w:rPr>
        <w:t xml:space="preserve"> at 1</w:t>
      </w:r>
      <w:r w:rsidR="000B5B7A" w:rsidRPr="00646E1D">
        <w:rPr>
          <w:rFonts w:ascii="Times New Roman" w:hAnsi="Times New Roman" w:cs="Times New Roman"/>
          <w:sz w:val="24"/>
          <w:szCs w:val="24"/>
        </w:rPr>
        <w:t>8</w:t>
      </w:r>
      <w:r w:rsidR="00333509" w:rsidRPr="00646E1D">
        <w:rPr>
          <w:rFonts w:ascii="Times New Roman" w:hAnsi="Times New Roman" w:cs="Times New Roman"/>
          <w:sz w:val="24"/>
          <w:szCs w:val="24"/>
        </w:rPr>
        <w:t>.</w:t>
      </w:r>
      <w:proofErr w:type="gramEnd"/>
      <w:r w:rsidR="00333509" w:rsidRPr="00646E1D">
        <w:rPr>
          <w:rFonts w:ascii="Times New Roman" w:hAnsi="Times New Roman" w:cs="Times New Roman"/>
          <w:sz w:val="24"/>
          <w:szCs w:val="24"/>
        </w:rPr>
        <w:t xml:space="preserve">  The majority also admits that “[e]lections might still produce constituencies,” but then speculate</w:t>
      </w:r>
      <w:r w:rsidR="00646E2B" w:rsidRPr="00646E1D">
        <w:rPr>
          <w:rFonts w:ascii="Times New Roman" w:hAnsi="Times New Roman" w:cs="Times New Roman"/>
          <w:sz w:val="24"/>
          <w:szCs w:val="24"/>
        </w:rPr>
        <w:t>s</w:t>
      </w:r>
      <w:r w:rsidR="00333509" w:rsidRPr="00646E1D">
        <w:rPr>
          <w:rFonts w:ascii="Times New Roman" w:hAnsi="Times New Roman" w:cs="Times New Roman"/>
          <w:sz w:val="24"/>
          <w:szCs w:val="24"/>
        </w:rPr>
        <w:t xml:space="preserve"> that “with a smaller board, perhaps to a lesser degree.”  </w:t>
      </w:r>
      <w:r w:rsidR="00333509" w:rsidRPr="00646E1D">
        <w:rPr>
          <w:rFonts w:ascii="Times New Roman" w:hAnsi="Times New Roman" w:cs="Times New Roman"/>
          <w:i/>
          <w:sz w:val="24"/>
          <w:szCs w:val="24"/>
        </w:rPr>
        <w:t>Id.</w:t>
      </w:r>
      <w:r w:rsidR="00333509" w:rsidRPr="00646E1D">
        <w:rPr>
          <w:rFonts w:ascii="Times New Roman" w:hAnsi="Times New Roman" w:cs="Times New Roman"/>
          <w:sz w:val="24"/>
          <w:szCs w:val="24"/>
        </w:rPr>
        <w:t xml:space="preserve">  The public should not take any comfort in this rank speculation.</w:t>
      </w:r>
    </w:p>
    <w:p w14:paraId="41075FAE" w14:textId="02FF8A81" w:rsidR="00D07358" w:rsidRPr="00646E1D" w:rsidRDefault="00D07358"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t xml:space="preserve">As of this writing, the </w:t>
      </w:r>
      <w:r w:rsidR="00EF112D">
        <w:rPr>
          <w:rFonts w:ascii="Times New Roman" w:hAnsi="Times New Roman" w:cs="Times New Roman"/>
          <w:sz w:val="24"/>
          <w:szCs w:val="24"/>
        </w:rPr>
        <w:t>Task Force</w:t>
      </w:r>
      <w:r w:rsidR="00EF112D" w:rsidRPr="00646E1D">
        <w:rPr>
          <w:rFonts w:ascii="Times New Roman" w:hAnsi="Times New Roman" w:cs="Times New Roman"/>
          <w:sz w:val="24"/>
          <w:szCs w:val="24"/>
        </w:rPr>
        <w:t xml:space="preserve"> </w:t>
      </w:r>
      <w:r w:rsidRPr="00646E1D">
        <w:rPr>
          <w:rFonts w:ascii="Times New Roman" w:hAnsi="Times New Roman" w:cs="Times New Roman"/>
          <w:sz w:val="24"/>
          <w:szCs w:val="24"/>
        </w:rPr>
        <w:t xml:space="preserve">has still not resolved the manner in which “public” members—who are supposed to “represent the public”—are put on the board.  </w:t>
      </w:r>
      <w:r w:rsidRPr="00646E1D">
        <w:rPr>
          <w:rFonts w:ascii="Times New Roman" w:hAnsi="Times New Roman" w:cs="Times New Roman"/>
          <w:i/>
          <w:sz w:val="24"/>
          <w:szCs w:val="24"/>
        </w:rPr>
        <w:t>See</w:t>
      </w:r>
      <w:r w:rsidR="00FB6AF4" w:rsidRPr="00646E1D">
        <w:rPr>
          <w:rFonts w:ascii="Times New Roman" w:hAnsi="Times New Roman" w:cs="Times New Roman"/>
          <w:sz w:val="24"/>
          <w:szCs w:val="24"/>
        </w:rPr>
        <w:t xml:space="preserve"> </w:t>
      </w:r>
      <w:r w:rsidRPr="00646E1D">
        <w:rPr>
          <w:rFonts w:ascii="Times New Roman" w:hAnsi="Times New Roman" w:cs="Times New Roman"/>
          <w:sz w:val="24"/>
          <w:szCs w:val="24"/>
        </w:rPr>
        <w:t>Apr. 23, 2015 Task Force Meeting Minutes at 6.  Under the current rules</w:t>
      </w:r>
      <w:r w:rsidR="009975AD" w:rsidRPr="00646E1D">
        <w:rPr>
          <w:rFonts w:ascii="Times New Roman" w:hAnsi="Times New Roman" w:cs="Times New Roman"/>
          <w:sz w:val="24"/>
          <w:szCs w:val="24"/>
        </w:rPr>
        <w:t xml:space="preserve">, public members are appointed by the </w:t>
      </w:r>
      <w:r w:rsidR="008839F4" w:rsidRPr="00646E1D">
        <w:rPr>
          <w:rFonts w:ascii="Times New Roman" w:hAnsi="Times New Roman" w:cs="Times New Roman"/>
          <w:sz w:val="24"/>
          <w:szCs w:val="24"/>
        </w:rPr>
        <w:t>b</w:t>
      </w:r>
      <w:r w:rsidR="009975AD" w:rsidRPr="00646E1D">
        <w:rPr>
          <w:rFonts w:ascii="Times New Roman" w:hAnsi="Times New Roman" w:cs="Times New Roman"/>
          <w:sz w:val="24"/>
          <w:szCs w:val="24"/>
        </w:rPr>
        <w:t>oard</w:t>
      </w:r>
      <w:r w:rsidR="008839F4" w:rsidRPr="00646E1D">
        <w:rPr>
          <w:rFonts w:ascii="Times New Roman" w:hAnsi="Times New Roman" w:cs="Times New Roman"/>
          <w:sz w:val="24"/>
          <w:szCs w:val="24"/>
        </w:rPr>
        <w:t xml:space="preserve">, </w:t>
      </w:r>
      <w:r w:rsidR="009975AD" w:rsidRPr="00646E1D">
        <w:rPr>
          <w:rFonts w:ascii="Times New Roman" w:hAnsi="Times New Roman" w:cs="Times New Roman"/>
          <w:sz w:val="24"/>
          <w:szCs w:val="24"/>
        </w:rPr>
        <w:t xml:space="preserve">which </w:t>
      </w:r>
      <w:r w:rsidR="008839F4" w:rsidRPr="00646E1D">
        <w:rPr>
          <w:rFonts w:ascii="Times New Roman" w:hAnsi="Times New Roman" w:cs="Times New Roman"/>
          <w:sz w:val="24"/>
          <w:szCs w:val="24"/>
        </w:rPr>
        <w:t xml:space="preserve">is dominated by elected lawyers, </w:t>
      </w:r>
      <w:r w:rsidR="002856EB" w:rsidRPr="00646E1D">
        <w:rPr>
          <w:rFonts w:ascii="Times New Roman" w:hAnsi="Times New Roman" w:cs="Times New Roman"/>
          <w:sz w:val="24"/>
          <w:szCs w:val="24"/>
        </w:rPr>
        <w:t xml:space="preserve">which increases the threat that the public members’ constituency </w:t>
      </w:r>
      <w:r w:rsidR="00AE0202">
        <w:rPr>
          <w:rFonts w:ascii="Times New Roman" w:hAnsi="Times New Roman" w:cs="Times New Roman"/>
          <w:sz w:val="24"/>
          <w:szCs w:val="24"/>
        </w:rPr>
        <w:t>will be</w:t>
      </w:r>
      <w:r w:rsidR="008818CB" w:rsidRPr="00646E1D">
        <w:rPr>
          <w:rFonts w:ascii="Times New Roman" w:hAnsi="Times New Roman" w:cs="Times New Roman"/>
          <w:sz w:val="24"/>
          <w:szCs w:val="24"/>
        </w:rPr>
        <w:t xml:space="preserve"> </w:t>
      </w:r>
      <w:r w:rsidR="002856EB" w:rsidRPr="00646E1D">
        <w:rPr>
          <w:rFonts w:ascii="Times New Roman" w:hAnsi="Times New Roman" w:cs="Times New Roman"/>
          <w:sz w:val="24"/>
          <w:szCs w:val="24"/>
        </w:rPr>
        <w:t xml:space="preserve">the </w:t>
      </w:r>
      <w:r w:rsidR="008839F4" w:rsidRPr="00646E1D">
        <w:rPr>
          <w:rFonts w:ascii="Times New Roman" w:hAnsi="Times New Roman" w:cs="Times New Roman"/>
          <w:sz w:val="24"/>
          <w:szCs w:val="24"/>
        </w:rPr>
        <w:t>b</w:t>
      </w:r>
      <w:r w:rsidR="00E63D40" w:rsidRPr="00646E1D">
        <w:rPr>
          <w:rFonts w:ascii="Times New Roman" w:hAnsi="Times New Roman" w:cs="Times New Roman"/>
          <w:sz w:val="24"/>
          <w:szCs w:val="24"/>
        </w:rPr>
        <w:t>oard</w:t>
      </w:r>
      <w:r w:rsidR="002856EB" w:rsidRPr="00646E1D">
        <w:rPr>
          <w:rFonts w:ascii="Times New Roman" w:hAnsi="Times New Roman" w:cs="Times New Roman"/>
          <w:sz w:val="24"/>
          <w:szCs w:val="24"/>
        </w:rPr>
        <w:t xml:space="preserve"> and not the public.</w:t>
      </w:r>
      <w:r w:rsidRPr="00646E1D">
        <w:rPr>
          <w:rFonts w:ascii="Times New Roman" w:hAnsi="Times New Roman" w:cs="Times New Roman"/>
          <w:sz w:val="24"/>
          <w:szCs w:val="24"/>
        </w:rPr>
        <w:t xml:space="preserve">  Today, </w:t>
      </w:r>
      <w:r w:rsidR="007D1F54" w:rsidRPr="00646E1D">
        <w:rPr>
          <w:rFonts w:ascii="Times New Roman" w:hAnsi="Times New Roman" w:cs="Times New Roman"/>
          <w:sz w:val="24"/>
          <w:szCs w:val="24"/>
        </w:rPr>
        <w:t xml:space="preserve">two of the majority’s three </w:t>
      </w:r>
      <w:r w:rsidRPr="00646E1D">
        <w:rPr>
          <w:rFonts w:ascii="Times New Roman" w:hAnsi="Times New Roman" w:cs="Times New Roman"/>
          <w:sz w:val="24"/>
          <w:szCs w:val="24"/>
        </w:rPr>
        <w:t xml:space="preserve">options for populating the </w:t>
      </w:r>
      <w:r w:rsidR="00AE0202">
        <w:rPr>
          <w:rFonts w:ascii="Times New Roman" w:hAnsi="Times New Roman" w:cs="Times New Roman"/>
          <w:sz w:val="24"/>
          <w:szCs w:val="24"/>
        </w:rPr>
        <w:t>b</w:t>
      </w:r>
      <w:r w:rsidR="00AE0202" w:rsidRPr="00646E1D">
        <w:rPr>
          <w:rFonts w:ascii="Times New Roman" w:hAnsi="Times New Roman" w:cs="Times New Roman"/>
          <w:sz w:val="24"/>
          <w:szCs w:val="24"/>
        </w:rPr>
        <w:t xml:space="preserve">oard </w:t>
      </w:r>
      <w:r w:rsidRPr="00646E1D">
        <w:rPr>
          <w:rFonts w:ascii="Times New Roman" w:hAnsi="Times New Roman" w:cs="Times New Roman"/>
          <w:sz w:val="24"/>
          <w:szCs w:val="24"/>
        </w:rPr>
        <w:t>maintain a problematic role for elected attorney members to influence the identity of the public members through nomination for appointment by the Court</w:t>
      </w:r>
      <w:r w:rsidR="007D1F54" w:rsidRPr="00646E1D">
        <w:rPr>
          <w:rFonts w:ascii="Times New Roman" w:hAnsi="Times New Roman" w:cs="Times New Roman"/>
          <w:sz w:val="24"/>
          <w:szCs w:val="24"/>
        </w:rPr>
        <w:t>; the third is silent as to this potential problem</w:t>
      </w:r>
      <w:r w:rsidRPr="00646E1D">
        <w:rPr>
          <w:rFonts w:ascii="Times New Roman" w:hAnsi="Times New Roman" w:cs="Times New Roman"/>
          <w:sz w:val="24"/>
          <w:szCs w:val="24"/>
        </w:rPr>
        <w:t xml:space="preserve">.  </w:t>
      </w:r>
      <w:proofErr w:type="gramStart"/>
      <w:r w:rsidRPr="00646E1D">
        <w:rPr>
          <w:rFonts w:ascii="Times New Roman" w:hAnsi="Times New Roman" w:cs="Times New Roman"/>
          <w:sz w:val="24"/>
          <w:szCs w:val="24"/>
        </w:rPr>
        <w:t xml:space="preserve">May 8, 2015 Task Force Draft Report at </w:t>
      </w:r>
      <w:r w:rsidR="007D1F54" w:rsidRPr="00646E1D">
        <w:rPr>
          <w:rFonts w:ascii="Times New Roman" w:hAnsi="Times New Roman" w:cs="Times New Roman"/>
          <w:sz w:val="24"/>
          <w:szCs w:val="24"/>
        </w:rPr>
        <w:t>16-18</w:t>
      </w:r>
      <w:r w:rsidRPr="00646E1D">
        <w:rPr>
          <w:rFonts w:ascii="Times New Roman" w:hAnsi="Times New Roman" w:cs="Times New Roman"/>
          <w:sz w:val="24"/>
          <w:szCs w:val="24"/>
        </w:rPr>
        <w:t>.</w:t>
      </w:r>
      <w:proofErr w:type="gramEnd"/>
      <w:r w:rsidRPr="00646E1D">
        <w:rPr>
          <w:rFonts w:ascii="Times New Roman" w:hAnsi="Times New Roman" w:cs="Times New Roman"/>
          <w:sz w:val="24"/>
          <w:szCs w:val="24"/>
        </w:rPr>
        <w:t xml:space="preserve">  Though “nomination” of public members by elected lawyers is better than outright “appointment,” it is not </w:t>
      </w:r>
      <w:r w:rsidR="00AE0202">
        <w:rPr>
          <w:rFonts w:ascii="Times New Roman" w:hAnsi="Times New Roman" w:cs="Times New Roman"/>
          <w:sz w:val="24"/>
          <w:szCs w:val="24"/>
        </w:rPr>
        <w:t>an adequate</w:t>
      </w:r>
      <w:r w:rsidRPr="00646E1D">
        <w:rPr>
          <w:rFonts w:ascii="Times New Roman" w:hAnsi="Times New Roman" w:cs="Times New Roman"/>
          <w:sz w:val="24"/>
          <w:szCs w:val="24"/>
        </w:rPr>
        <w:t xml:space="preserve"> fix.  And this half-measure is </w:t>
      </w:r>
      <w:r w:rsidR="0000443F" w:rsidRPr="00646E1D">
        <w:rPr>
          <w:rFonts w:ascii="Times New Roman" w:hAnsi="Times New Roman" w:cs="Times New Roman"/>
          <w:sz w:val="24"/>
          <w:szCs w:val="24"/>
        </w:rPr>
        <w:t xml:space="preserve">particularly baffling because elected attorney members do not nominate the “at-large” members for appointment by the Court.  Especially in light of </w:t>
      </w:r>
      <w:r w:rsidR="0000443F" w:rsidRPr="00646E1D">
        <w:rPr>
          <w:rFonts w:ascii="Times New Roman" w:hAnsi="Times New Roman" w:cs="Times New Roman"/>
          <w:i/>
          <w:sz w:val="24"/>
          <w:szCs w:val="24"/>
        </w:rPr>
        <w:t>Dental Examiners</w:t>
      </w:r>
      <w:r w:rsidR="0000443F" w:rsidRPr="00646E1D">
        <w:rPr>
          <w:rFonts w:ascii="Times New Roman" w:hAnsi="Times New Roman" w:cs="Times New Roman"/>
          <w:sz w:val="24"/>
          <w:szCs w:val="24"/>
        </w:rPr>
        <w:t xml:space="preserve"> and the State Bar’s own history, this issue should be definitively resolved in favor of truly independent public members.</w:t>
      </w:r>
    </w:p>
    <w:p w14:paraId="52EE5BAB" w14:textId="77777777" w:rsidR="00702FAE" w:rsidRPr="00646E1D" w:rsidRDefault="00451D07"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lastRenderedPageBreak/>
        <w:t>T</w:t>
      </w:r>
      <w:r w:rsidR="00702FAE" w:rsidRPr="00646E1D">
        <w:rPr>
          <w:rFonts w:ascii="Times New Roman" w:hAnsi="Times New Roman" w:cs="Times New Roman"/>
          <w:sz w:val="24"/>
          <w:szCs w:val="24"/>
        </w:rPr>
        <w:t xml:space="preserve">o the Task Force’s credit, </w:t>
      </w:r>
      <w:r w:rsidRPr="00646E1D">
        <w:rPr>
          <w:rFonts w:ascii="Times New Roman" w:hAnsi="Times New Roman" w:cs="Times New Roman"/>
          <w:sz w:val="24"/>
          <w:szCs w:val="24"/>
        </w:rPr>
        <w:t xml:space="preserve">it </w:t>
      </w:r>
      <w:r w:rsidR="00702FAE" w:rsidRPr="00646E1D">
        <w:rPr>
          <w:rFonts w:ascii="Times New Roman" w:hAnsi="Times New Roman" w:cs="Times New Roman"/>
          <w:sz w:val="24"/>
          <w:szCs w:val="24"/>
        </w:rPr>
        <w:t>recommend</w:t>
      </w:r>
      <w:r w:rsidRPr="00646E1D">
        <w:rPr>
          <w:rFonts w:ascii="Times New Roman" w:hAnsi="Times New Roman" w:cs="Times New Roman"/>
          <w:sz w:val="24"/>
          <w:szCs w:val="24"/>
        </w:rPr>
        <w:t>s</w:t>
      </w:r>
      <w:r w:rsidR="00702FAE" w:rsidRPr="00646E1D">
        <w:rPr>
          <w:rFonts w:ascii="Times New Roman" w:hAnsi="Times New Roman" w:cs="Times New Roman"/>
          <w:sz w:val="24"/>
          <w:szCs w:val="24"/>
        </w:rPr>
        <w:t xml:space="preserve"> that any member of the board—including public members—can be an officer of the State Bar.  </w:t>
      </w:r>
      <w:proofErr w:type="gramStart"/>
      <w:r w:rsidRPr="00646E1D">
        <w:rPr>
          <w:rFonts w:ascii="Times New Roman" w:hAnsi="Times New Roman" w:cs="Times New Roman"/>
          <w:i/>
          <w:sz w:val="24"/>
          <w:szCs w:val="24"/>
        </w:rPr>
        <w:t>Id</w:t>
      </w:r>
      <w:r w:rsidRPr="00646E1D">
        <w:rPr>
          <w:rFonts w:ascii="Times New Roman" w:hAnsi="Times New Roman" w:cs="Times New Roman"/>
          <w:sz w:val="24"/>
          <w:szCs w:val="24"/>
        </w:rPr>
        <w:t>. at 22.</w:t>
      </w:r>
      <w:proofErr w:type="gramEnd"/>
      <w:r w:rsidRPr="00646E1D">
        <w:rPr>
          <w:rFonts w:ascii="Times New Roman" w:hAnsi="Times New Roman" w:cs="Times New Roman"/>
          <w:sz w:val="24"/>
          <w:szCs w:val="24"/>
        </w:rPr>
        <w:t xml:space="preserve">  </w:t>
      </w:r>
      <w:r w:rsidR="00702FAE" w:rsidRPr="00646E1D">
        <w:rPr>
          <w:rFonts w:ascii="Times New Roman" w:hAnsi="Times New Roman" w:cs="Times New Roman"/>
          <w:sz w:val="24"/>
          <w:szCs w:val="24"/>
        </w:rPr>
        <w:t xml:space="preserve">Because the </w:t>
      </w:r>
      <w:r w:rsidR="00A460AC" w:rsidRPr="00646E1D">
        <w:rPr>
          <w:rFonts w:ascii="Times New Roman" w:hAnsi="Times New Roman" w:cs="Times New Roman"/>
          <w:sz w:val="24"/>
          <w:szCs w:val="24"/>
        </w:rPr>
        <w:t xml:space="preserve">only </w:t>
      </w:r>
      <w:r w:rsidR="00702FAE" w:rsidRPr="00646E1D">
        <w:rPr>
          <w:rFonts w:ascii="Times New Roman" w:hAnsi="Times New Roman" w:cs="Times New Roman"/>
          <w:sz w:val="24"/>
          <w:szCs w:val="24"/>
        </w:rPr>
        <w:t xml:space="preserve">proper role of the State Bar is to protect the public, not to represent lawyers, this change is </w:t>
      </w:r>
      <w:r w:rsidR="0089072A" w:rsidRPr="00646E1D">
        <w:rPr>
          <w:rFonts w:ascii="Times New Roman" w:hAnsi="Times New Roman" w:cs="Times New Roman"/>
          <w:sz w:val="24"/>
          <w:szCs w:val="24"/>
        </w:rPr>
        <w:t>both logical and welcome</w:t>
      </w:r>
      <w:r w:rsidR="00702FAE" w:rsidRPr="00646E1D">
        <w:rPr>
          <w:rFonts w:ascii="Times New Roman" w:hAnsi="Times New Roman" w:cs="Times New Roman"/>
          <w:sz w:val="24"/>
          <w:szCs w:val="24"/>
        </w:rPr>
        <w:t>.</w:t>
      </w:r>
    </w:p>
    <w:p w14:paraId="1D3F9793" w14:textId="07780C17" w:rsidR="00702FAE" w:rsidRPr="008818CB" w:rsidRDefault="00702FAE" w:rsidP="00772175">
      <w:pPr>
        <w:spacing w:after="240" w:line="240" w:lineRule="auto"/>
        <w:ind w:firstLine="720"/>
        <w:rPr>
          <w:rFonts w:ascii="Times New Roman" w:hAnsi="Times New Roman" w:cs="Times New Roman"/>
          <w:sz w:val="24"/>
          <w:szCs w:val="24"/>
        </w:rPr>
      </w:pPr>
      <w:r w:rsidRPr="00646E1D">
        <w:rPr>
          <w:rFonts w:ascii="Times New Roman" w:hAnsi="Times New Roman" w:cs="Times New Roman"/>
          <w:sz w:val="24"/>
          <w:szCs w:val="24"/>
        </w:rPr>
        <w:t xml:space="preserve">The </w:t>
      </w:r>
      <w:proofErr w:type="gramStart"/>
      <w:r w:rsidRPr="00646E1D">
        <w:rPr>
          <w:rFonts w:ascii="Times New Roman" w:hAnsi="Times New Roman" w:cs="Times New Roman"/>
          <w:sz w:val="24"/>
          <w:szCs w:val="24"/>
        </w:rPr>
        <w:t>remainder of the Task Force’s recommendations—dealing with oaths and titles, term</w:t>
      </w:r>
      <w:r w:rsidR="00AE0202">
        <w:rPr>
          <w:rFonts w:ascii="Times New Roman" w:hAnsi="Times New Roman" w:cs="Times New Roman"/>
          <w:sz w:val="24"/>
          <w:szCs w:val="24"/>
        </w:rPr>
        <w:t xml:space="preserve"> </w:t>
      </w:r>
      <w:r w:rsidRPr="00646E1D">
        <w:rPr>
          <w:rFonts w:ascii="Times New Roman" w:hAnsi="Times New Roman" w:cs="Times New Roman"/>
          <w:sz w:val="24"/>
          <w:szCs w:val="24"/>
        </w:rPr>
        <w:t>limits</w:t>
      </w:r>
      <w:r w:rsidR="00EE0E99" w:rsidRPr="00646E1D">
        <w:rPr>
          <w:rFonts w:ascii="Times New Roman" w:hAnsi="Times New Roman" w:cs="Times New Roman"/>
          <w:sz w:val="24"/>
          <w:szCs w:val="24"/>
        </w:rPr>
        <w:t>, removal,</w:t>
      </w:r>
      <w:r w:rsidRPr="00646E1D">
        <w:rPr>
          <w:rFonts w:ascii="Times New Roman" w:hAnsi="Times New Roman" w:cs="Times New Roman"/>
          <w:sz w:val="24"/>
          <w:szCs w:val="24"/>
        </w:rPr>
        <w:t xml:space="preserve"> and officer tracks—are</w:t>
      </w:r>
      <w:proofErr w:type="gramEnd"/>
      <w:r w:rsidRPr="00646E1D">
        <w:rPr>
          <w:rFonts w:ascii="Times New Roman" w:hAnsi="Times New Roman" w:cs="Times New Roman"/>
          <w:sz w:val="24"/>
          <w:szCs w:val="24"/>
        </w:rPr>
        <w:t xml:space="preserve"> </w:t>
      </w:r>
      <w:r w:rsidR="00920756">
        <w:rPr>
          <w:rFonts w:ascii="Times New Roman" w:hAnsi="Times New Roman" w:cs="Times New Roman"/>
          <w:sz w:val="24"/>
          <w:szCs w:val="24"/>
        </w:rPr>
        <w:t xml:space="preserve">fine but </w:t>
      </w:r>
      <w:r w:rsidRPr="00646E1D">
        <w:rPr>
          <w:rFonts w:ascii="Times New Roman" w:hAnsi="Times New Roman" w:cs="Times New Roman"/>
          <w:sz w:val="24"/>
          <w:szCs w:val="24"/>
        </w:rPr>
        <w:t xml:space="preserve">not important enough to </w:t>
      </w:r>
      <w:r w:rsidR="00B608F8" w:rsidRPr="00646E1D">
        <w:rPr>
          <w:rFonts w:ascii="Times New Roman" w:hAnsi="Times New Roman" w:cs="Times New Roman"/>
          <w:sz w:val="24"/>
          <w:szCs w:val="24"/>
        </w:rPr>
        <w:t>discuss here</w:t>
      </w:r>
      <w:r w:rsidRPr="00646E1D">
        <w:rPr>
          <w:rFonts w:ascii="Times New Roman" w:hAnsi="Times New Roman" w:cs="Times New Roman"/>
          <w:sz w:val="24"/>
          <w:szCs w:val="24"/>
        </w:rPr>
        <w:t xml:space="preserve">.  These recommendations </w:t>
      </w:r>
      <w:r w:rsidR="00370630" w:rsidRPr="00646E1D">
        <w:rPr>
          <w:rFonts w:ascii="Times New Roman" w:hAnsi="Times New Roman" w:cs="Times New Roman"/>
          <w:sz w:val="24"/>
          <w:szCs w:val="24"/>
        </w:rPr>
        <w:t xml:space="preserve">reflect the unfortunate tendency </w:t>
      </w:r>
      <w:r w:rsidR="00424C12" w:rsidRPr="00646E1D">
        <w:rPr>
          <w:rFonts w:ascii="Times New Roman" w:hAnsi="Times New Roman" w:cs="Times New Roman"/>
          <w:sz w:val="24"/>
          <w:szCs w:val="24"/>
        </w:rPr>
        <w:t xml:space="preserve">of lawyers </w:t>
      </w:r>
      <w:r w:rsidR="00370630" w:rsidRPr="00646E1D">
        <w:rPr>
          <w:rFonts w:ascii="Times New Roman" w:hAnsi="Times New Roman" w:cs="Times New Roman"/>
          <w:sz w:val="24"/>
          <w:szCs w:val="24"/>
        </w:rPr>
        <w:t>to focus on procedure rather than substance</w:t>
      </w:r>
      <w:r w:rsidR="00C843F4">
        <w:rPr>
          <w:rFonts w:ascii="Times New Roman" w:hAnsi="Times New Roman" w:cs="Times New Roman"/>
          <w:sz w:val="24"/>
          <w:szCs w:val="24"/>
        </w:rPr>
        <w:t xml:space="preserve"> when confronted with a problem</w:t>
      </w:r>
      <w:r w:rsidR="00370630" w:rsidRPr="00646E1D">
        <w:rPr>
          <w:rFonts w:ascii="Times New Roman" w:hAnsi="Times New Roman" w:cs="Times New Roman"/>
          <w:sz w:val="24"/>
          <w:szCs w:val="24"/>
        </w:rPr>
        <w:t xml:space="preserve">.  </w:t>
      </w:r>
      <w:r w:rsidR="00370630" w:rsidRPr="00646E1D">
        <w:rPr>
          <w:rFonts w:ascii="Times New Roman" w:hAnsi="Times New Roman" w:cs="Times New Roman"/>
          <w:i/>
          <w:sz w:val="24"/>
          <w:szCs w:val="24"/>
        </w:rPr>
        <w:t xml:space="preserve">See </w:t>
      </w:r>
      <w:r w:rsidR="00370630" w:rsidRPr="00646E1D">
        <w:rPr>
          <w:rFonts w:ascii="Times New Roman" w:hAnsi="Times New Roman" w:cs="Times New Roman"/>
          <w:sz w:val="24"/>
          <w:szCs w:val="24"/>
        </w:rPr>
        <w:t xml:space="preserve">Joseph L. Hoffmann, </w:t>
      </w:r>
      <w:r w:rsidR="00370630" w:rsidRPr="00646E1D">
        <w:rPr>
          <w:rFonts w:ascii="Times New Roman" w:hAnsi="Times New Roman" w:cs="Times New Roman"/>
          <w:i/>
          <w:sz w:val="24"/>
          <w:szCs w:val="24"/>
        </w:rPr>
        <w:t>Is Innocence Sufficient? An Essay on the U.S. Supreme Court’s Continuing Problems with Federal Habeas Corpus and the Death Penalty</w:t>
      </w:r>
      <w:r w:rsidR="00370630" w:rsidRPr="00646E1D">
        <w:rPr>
          <w:rFonts w:ascii="Times New Roman" w:hAnsi="Times New Roman" w:cs="Times New Roman"/>
          <w:sz w:val="24"/>
          <w:szCs w:val="24"/>
        </w:rPr>
        <w:t>, 68 Ind. L.J. 817, 822 (1993) (“[T]he Court has done what most lawyers tend to do</w:t>
      </w:r>
      <w:r w:rsidR="002932A8" w:rsidRPr="00646E1D">
        <w:rPr>
          <w:rFonts w:ascii="Times New Roman" w:hAnsi="Times New Roman" w:cs="Times New Roman"/>
          <w:sz w:val="24"/>
          <w:szCs w:val="24"/>
        </w:rPr>
        <w:t>—</w:t>
      </w:r>
      <w:r w:rsidR="00370630" w:rsidRPr="00646E1D">
        <w:rPr>
          <w:rFonts w:ascii="Times New Roman" w:hAnsi="Times New Roman" w:cs="Times New Roman"/>
          <w:sz w:val="24"/>
          <w:szCs w:val="24"/>
        </w:rPr>
        <w:t xml:space="preserve">it has tried to find procedural solutions for a substantive problem. </w:t>
      </w:r>
      <w:r w:rsidR="005E3AE1" w:rsidRPr="00646E1D">
        <w:rPr>
          <w:rFonts w:ascii="Times New Roman" w:hAnsi="Times New Roman" w:cs="Times New Roman"/>
          <w:sz w:val="24"/>
          <w:szCs w:val="24"/>
        </w:rPr>
        <w:t xml:space="preserve"> </w:t>
      </w:r>
      <w:r w:rsidR="00370630" w:rsidRPr="00646E1D">
        <w:rPr>
          <w:rFonts w:ascii="Times New Roman" w:hAnsi="Times New Roman" w:cs="Times New Roman"/>
          <w:sz w:val="24"/>
          <w:szCs w:val="24"/>
        </w:rPr>
        <w:t>One of the basic traits of most lawyers is an extremely strong belief in the value of procedures.</w:t>
      </w:r>
      <w:r w:rsidR="005E3AE1" w:rsidRPr="00646E1D">
        <w:rPr>
          <w:rFonts w:ascii="Times New Roman" w:hAnsi="Times New Roman" w:cs="Times New Roman"/>
          <w:sz w:val="24"/>
          <w:szCs w:val="24"/>
        </w:rPr>
        <w:t xml:space="preserve"> </w:t>
      </w:r>
      <w:r w:rsidR="00370630" w:rsidRPr="00646E1D">
        <w:rPr>
          <w:rFonts w:ascii="Times New Roman" w:hAnsi="Times New Roman" w:cs="Times New Roman"/>
          <w:sz w:val="24"/>
          <w:szCs w:val="24"/>
        </w:rPr>
        <w:t xml:space="preserve"> Lawyers and judges tend to believe (or at least </w:t>
      </w:r>
      <w:r w:rsidR="00370630" w:rsidRPr="008818CB">
        <w:rPr>
          <w:rFonts w:ascii="Times New Roman" w:hAnsi="Times New Roman" w:cs="Times New Roman"/>
          <w:sz w:val="24"/>
          <w:szCs w:val="24"/>
        </w:rPr>
        <w:t>tend to pretend to believe) that, at least in theory, if a procedure can be improved enough, then the results produced by that procedure will necessarily be right.</w:t>
      </w:r>
      <w:r w:rsidR="00EB22BF" w:rsidRPr="008818CB">
        <w:rPr>
          <w:rFonts w:ascii="Times New Roman" w:hAnsi="Times New Roman" w:cs="Times New Roman"/>
          <w:sz w:val="24"/>
          <w:szCs w:val="24"/>
        </w:rPr>
        <w:t>”)</w:t>
      </w:r>
      <w:r w:rsidRPr="008818CB">
        <w:rPr>
          <w:rFonts w:ascii="Times New Roman" w:hAnsi="Times New Roman" w:cs="Times New Roman"/>
          <w:sz w:val="24"/>
          <w:szCs w:val="24"/>
        </w:rPr>
        <w:t xml:space="preserve">.  The problems with the State Bar will not be </w:t>
      </w:r>
      <w:r w:rsidR="00123810" w:rsidRPr="008818CB">
        <w:rPr>
          <w:rFonts w:ascii="Times New Roman" w:hAnsi="Times New Roman" w:cs="Times New Roman"/>
          <w:sz w:val="24"/>
          <w:szCs w:val="24"/>
        </w:rPr>
        <w:t>fixed</w:t>
      </w:r>
      <w:r w:rsidRPr="008818CB">
        <w:rPr>
          <w:rFonts w:ascii="Times New Roman" w:hAnsi="Times New Roman" w:cs="Times New Roman"/>
          <w:sz w:val="24"/>
          <w:szCs w:val="24"/>
        </w:rPr>
        <w:t xml:space="preserve"> by </w:t>
      </w:r>
      <w:r w:rsidR="008A5CC8" w:rsidRPr="008818CB">
        <w:rPr>
          <w:rFonts w:ascii="Times New Roman" w:hAnsi="Times New Roman" w:cs="Times New Roman"/>
          <w:sz w:val="24"/>
          <w:szCs w:val="24"/>
        </w:rPr>
        <w:t>procedural tweaks</w:t>
      </w:r>
      <w:r w:rsidR="00C31A1A" w:rsidRPr="008818CB">
        <w:rPr>
          <w:rFonts w:ascii="Times New Roman" w:hAnsi="Times New Roman" w:cs="Times New Roman"/>
          <w:sz w:val="24"/>
          <w:szCs w:val="24"/>
        </w:rPr>
        <w:t xml:space="preserve"> (though</w:t>
      </w:r>
      <w:r w:rsidR="00123810" w:rsidRPr="008818CB">
        <w:rPr>
          <w:rFonts w:ascii="Times New Roman" w:hAnsi="Times New Roman" w:cs="Times New Roman"/>
          <w:sz w:val="24"/>
          <w:szCs w:val="24"/>
        </w:rPr>
        <w:t xml:space="preserve"> these tweaks do</w:t>
      </w:r>
      <w:r w:rsidR="002F2531" w:rsidRPr="008818CB">
        <w:rPr>
          <w:rFonts w:ascii="Times New Roman" w:hAnsi="Times New Roman" w:cs="Times New Roman"/>
          <w:sz w:val="24"/>
          <w:szCs w:val="24"/>
        </w:rPr>
        <w:t xml:space="preserve"> </w:t>
      </w:r>
      <w:r w:rsidR="00123810" w:rsidRPr="008818CB">
        <w:rPr>
          <w:rFonts w:ascii="Times New Roman" w:hAnsi="Times New Roman" w:cs="Times New Roman"/>
          <w:sz w:val="24"/>
          <w:szCs w:val="24"/>
        </w:rPr>
        <w:t>n</w:t>
      </w:r>
      <w:r w:rsidR="002F2531" w:rsidRPr="008818CB">
        <w:rPr>
          <w:rFonts w:ascii="Times New Roman" w:hAnsi="Times New Roman" w:cs="Times New Roman"/>
          <w:sz w:val="24"/>
          <w:szCs w:val="24"/>
        </w:rPr>
        <w:t>o</w:t>
      </w:r>
      <w:r w:rsidR="00123810" w:rsidRPr="008818CB">
        <w:rPr>
          <w:rFonts w:ascii="Times New Roman" w:hAnsi="Times New Roman" w:cs="Times New Roman"/>
          <w:sz w:val="24"/>
          <w:szCs w:val="24"/>
        </w:rPr>
        <w:t>t hurt)</w:t>
      </w:r>
      <w:r w:rsidRPr="008818CB">
        <w:rPr>
          <w:rFonts w:ascii="Times New Roman" w:hAnsi="Times New Roman" w:cs="Times New Roman"/>
          <w:sz w:val="24"/>
          <w:szCs w:val="24"/>
        </w:rPr>
        <w:t xml:space="preserve">.  The more fundamental </w:t>
      </w:r>
      <w:r w:rsidR="00370630" w:rsidRPr="008818CB">
        <w:rPr>
          <w:rFonts w:ascii="Times New Roman" w:hAnsi="Times New Roman" w:cs="Times New Roman"/>
          <w:sz w:val="24"/>
          <w:szCs w:val="24"/>
        </w:rPr>
        <w:t xml:space="preserve">substantive </w:t>
      </w:r>
      <w:r w:rsidRPr="008818CB">
        <w:rPr>
          <w:rFonts w:ascii="Times New Roman" w:hAnsi="Times New Roman" w:cs="Times New Roman"/>
          <w:sz w:val="24"/>
          <w:szCs w:val="24"/>
        </w:rPr>
        <w:t xml:space="preserve">reforms </w:t>
      </w:r>
      <w:r w:rsidR="00910E53" w:rsidRPr="008818CB">
        <w:rPr>
          <w:rFonts w:ascii="Times New Roman" w:hAnsi="Times New Roman" w:cs="Times New Roman"/>
          <w:sz w:val="24"/>
          <w:szCs w:val="24"/>
        </w:rPr>
        <w:t xml:space="preserve">the Supreme Court has already enacted and that </w:t>
      </w:r>
      <w:r w:rsidRPr="008818CB">
        <w:rPr>
          <w:rFonts w:ascii="Times New Roman" w:hAnsi="Times New Roman" w:cs="Times New Roman"/>
          <w:sz w:val="24"/>
          <w:szCs w:val="24"/>
        </w:rPr>
        <w:t>I have suggested above are the ones necessary to address the conflict of interest</w:t>
      </w:r>
      <w:r w:rsidR="00910E53" w:rsidRPr="008818CB">
        <w:rPr>
          <w:rFonts w:ascii="Times New Roman" w:hAnsi="Times New Roman" w:cs="Times New Roman"/>
          <w:sz w:val="24"/>
          <w:szCs w:val="24"/>
        </w:rPr>
        <w:t xml:space="preserve">, </w:t>
      </w:r>
      <w:r w:rsidRPr="008818CB">
        <w:rPr>
          <w:rFonts w:ascii="Times New Roman" w:hAnsi="Times New Roman" w:cs="Times New Roman"/>
          <w:sz w:val="24"/>
          <w:szCs w:val="24"/>
        </w:rPr>
        <w:t>regulatory capture</w:t>
      </w:r>
      <w:r w:rsidR="00910E53" w:rsidRPr="008818CB">
        <w:rPr>
          <w:rFonts w:ascii="Times New Roman" w:hAnsi="Times New Roman" w:cs="Times New Roman"/>
          <w:sz w:val="24"/>
          <w:szCs w:val="24"/>
        </w:rPr>
        <w:t>, officially-sanctioned trade association, and First Amendment</w:t>
      </w:r>
      <w:r w:rsidRPr="008818CB">
        <w:rPr>
          <w:rFonts w:ascii="Times New Roman" w:hAnsi="Times New Roman" w:cs="Times New Roman"/>
          <w:sz w:val="24"/>
          <w:szCs w:val="24"/>
        </w:rPr>
        <w:t xml:space="preserve"> problems inherent in </w:t>
      </w:r>
      <w:r w:rsidR="00910E53" w:rsidRPr="008818CB">
        <w:rPr>
          <w:rFonts w:ascii="Times New Roman" w:hAnsi="Times New Roman" w:cs="Times New Roman"/>
          <w:sz w:val="24"/>
          <w:szCs w:val="24"/>
        </w:rPr>
        <w:t xml:space="preserve">the current assigned duties and governance structure of the </w:t>
      </w:r>
      <w:r w:rsidRPr="008818CB">
        <w:rPr>
          <w:rFonts w:ascii="Times New Roman" w:hAnsi="Times New Roman" w:cs="Times New Roman"/>
          <w:sz w:val="24"/>
          <w:szCs w:val="24"/>
        </w:rPr>
        <w:t xml:space="preserve">State Bar.  </w:t>
      </w:r>
    </w:p>
    <w:p w14:paraId="2BA69DD2" w14:textId="641230A1" w:rsidR="00BA2057" w:rsidRPr="008818CB" w:rsidRDefault="00082D1D" w:rsidP="00772175">
      <w:pPr>
        <w:spacing w:after="240" w:line="240" w:lineRule="auto"/>
        <w:ind w:firstLine="720"/>
        <w:rPr>
          <w:rFonts w:ascii="Times New Roman" w:hAnsi="Times New Roman" w:cs="Times New Roman"/>
          <w:sz w:val="24"/>
          <w:szCs w:val="24"/>
        </w:rPr>
      </w:pPr>
      <w:r w:rsidRPr="008818CB">
        <w:rPr>
          <w:rFonts w:ascii="Times New Roman" w:hAnsi="Times New Roman" w:cs="Times New Roman"/>
          <w:sz w:val="24"/>
          <w:szCs w:val="24"/>
        </w:rPr>
        <w:t xml:space="preserve">The </w:t>
      </w:r>
      <w:r w:rsidR="00E86962" w:rsidRPr="008818CB">
        <w:rPr>
          <w:rFonts w:ascii="Times New Roman" w:hAnsi="Times New Roman" w:cs="Times New Roman"/>
          <w:sz w:val="24"/>
          <w:szCs w:val="24"/>
        </w:rPr>
        <w:t>Task F</w:t>
      </w:r>
      <w:r w:rsidRPr="008818CB">
        <w:rPr>
          <w:rFonts w:ascii="Times New Roman" w:hAnsi="Times New Roman" w:cs="Times New Roman"/>
          <w:sz w:val="24"/>
          <w:szCs w:val="24"/>
        </w:rPr>
        <w:t xml:space="preserve">orce has recognized the core </w:t>
      </w:r>
      <w:r w:rsidR="003863B8" w:rsidRPr="008818CB">
        <w:rPr>
          <w:rFonts w:ascii="Times New Roman" w:hAnsi="Times New Roman" w:cs="Times New Roman"/>
          <w:sz w:val="24"/>
          <w:szCs w:val="24"/>
        </w:rPr>
        <w:t xml:space="preserve">“public choice” </w:t>
      </w:r>
      <w:r w:rsidRPr="008818CB">
        <w:rPr>
          <w:rFonts w:ascii="Times New Roman" w:hAnsi="Times New Roman" w:cs="Times New Roman"/>
          <w:sz w:val="24"/>
          <w:szCs w:val="24"/>
        </w:rPr>
        <w:t>problem with the State Bar</w:t>
      </w:r>
      <w:r w:rsidR="00D023AA">
        <w:rPr>
          <w:rFonts w:ascii="Times New Roman" w:hAnsi="Times New Roman" w:cs="Times New Roman"/>
          <w:sz w:val="24"/>
          <w:szCs w:val="24"/>
        </w:rPr>
        <w:t xml:space="preserve">: </w:t>
      </w:r>
      <w:r w:rsidR="00D45620" w:rsidRPr="008818CB">
        <w:rPr>
          <w:rFonts w:ascii="Times New Roman" w:hAnsi="Times New Roman" w:cs="Times New Roman"/>
          <w:sz w:val="24"/>
          <w:szCs w:val="24"/>
        </w:rPr>
        <w:t>the self-interest of lawyers</w:t>
      </w:r>
      <w:r w:rsidRPr="008818CB">
        <w:rPr>
          <w:rFonts w:ascii="Times New Roman" w:hAnsi="Times New Roman" w:cs="Times New Roman"/>
          <w:sz w:val="24"/>
          <w:szCs w:val="24"/>
        </w:rPr>
        <w:t>.  But</w:t>
      </w:r>
      <w:r w:rsidR="003863B8" w:rsidRPr="008818CB">
        <w:rPr>
          <w:rFonts w:ascii="Times New Roman" w:hAnsi="Times New Roman" w:cs="Times New Roman"/>
          <w:sz w:val="24"/>
          <w:szCs w:val="24"/>
        </w:rPr>
        <w:t>, in the absence of good public-protection reasons for doing so,</w:t>
      </w:r>
      <w:r w:rsidRPr="008818CB">
        <w:rPr>
          <w:rFonts w:ascii="Times New Roman" w:hAnsi="Times New Roman" w:cs="Times New Roman"/>
          <w:sz w:val="24"/>
          <w:szCs w:val="24"/>
        </w:rPr>
        <w:t xml:space="preserve"> it has suggested half-measures to address that problem.  </w:t>
      </w:r>
      <w:r w:rsidR="008172EF" w:rsidRPr="008818CB">
        <w:rPr>
          <w:rFonts w:ascii="Times New Roman" w:hAnsi="Times New Roman" w:cs="Times New Roman"/>
          <w:sz w:val="24"/>
          <w:szCs w:val="24"/>
        </w:rPr>
        <w:t>T</w:t>
      </w:r>
      <w:r w:rsidR="00111C5D" w:rsidRPr="008818CB">
        <w:rPr>
          <w:rFonts w:ascii="Times New Roman" w:hAnsi="Times New Roman" w:cs="Times New Roman"/>
          <w:sz w:val="24"/>
          <w:szCs w:val="24"/>
        </w:rPr>
        <w:t>he</w:t>
      </w:r>
      <w:r w:rsidR="003863B8" w:rsidRPr="008818CB">
        <w:rPr>
          <w:rFonts w:ascii="Times New Roman" w:hAnsi="Times New Roman" w:cs="Times New Roman"/>
          <w:sz w:val="24"/>
          <w:szCs w:val="24"/>
        </w:rPr>
        <w:t xml:space="preserve"> Court should implement more robust </w:t>
      </w:r>
      <w:r w:rsidR="000145A5" w:rsidRPr="008818CB">
        <w:rPr>
          <w:rFonts w:ascii="Times New Roman" w:hAnsi="Times New Roman" w:cs="Times New Roman"/>
          <w:sz w:val="24"/>
          <w:szCs w:val="24"/>
        </w:rPr>
        <w:lastRenderedPageBreak/>
        <w:t>reforms</w:t>
      </w:r>
      <w:r w:rsidR="003863B8" w:rsidRPr="008818CB">
        <w:rPr>
          <w:rFonts w:ascii="Times New Roman" w:hAnsi="Times New Roman" w:cs="Times New Roman"/>
          <w:sz w:val="24"/>
          <w:szCs w:val="24"/>
        </w:rPr>
        <w:t xml:space="preserve"> </w:t>
      </w:r>
      <w:r w:rsidR="00F33A9E" w:rsidRPr="008818CB">
        <w:rPr>
          <w:rFonts w:ascii="Times New Roman" w:hAnsi="Times New Roman" w:cs="Times New Roman"/>
          <w:sz w:val="24"/>
          <w:szCs w:val="24"/>
        </w:rPr>
        <w:t xml:space="preserve">than </w:t>
      </w:r>
      <w:r w:rsidR="00C843F4">
        <w:rPr>
          <w:rFonts w:ascii="Times New Roman" w:hAnsi="Times New Roman" w:cs="Times New Roman"/>
          <w:sz w:val="24"/>
          <w:szCs w:val="24"/>
        </w:rPr>
        <w:t>those</w:t>
      </w:r>
      <w:r w:rsidR="00F33A9E" w:rsidRPr="008818CB">
        <w:rPr>
          <w:rFonts w:ascii="Times New Roman" w:hAnsi="Times New Roman" w:cs="Times New Roman"/>
          <w:sz w:val="24"/>
          <w:szCs w:val="24"/>
        </w:rPr>
        <w:t xml:space="preserve"> recommended by the Task Force </w:t>
      </w:r>
      <w:r w:rsidR="003863B8" w:rsidRPr="008818CB">
        <w:rPr>
          <w:rFonts w:ascii="Times New Roman" w:hAnsi="Times New Roman" w:cs="Times New Roman"/>
          <w:sz w:val="24"/>
          <w:szCs w:val="24"/>
        </w:rPr>
        <w:t xml:space="preserve">to </w:t>
      </w:r>
      <w:r w:rsidR="0001555B" w:rsidRPr="008818CB">
        <w:rPr>
          <w:rFonts w:ascii="Times New Roman" w:hAnsi="Times New Roman" w:cs="Times New Roman"/>
          <w:sz w:val="24"/>
          <w:szCs w:val="24"/>
        </w:rPr>
        <w:t xml:space="preserve">complete the reforms </w:t>
      </w:r>
      <w:r w:rsidR="00C843F4">
        <w:rPr>
          <w:rFonts w:ascii="Times New Roman" w:hAnsi="Times New Roman" w:cs="Times New Roman"/>
          <w:sz w:val="24"/>
          <w:szCs w:val="24"/>
        </w:rPr>
        <w:t>the Court</w:t>
      </w:r>
      <w:r w:rsidR="00C843F4" w:rsidRPr="008818CB">
        <w:rPr>
          <w:rFonts w:ascii="Times New Roman" w:hAnsi="Times New Roman" w:cs="Times New Roman"/>
          <w:sz w:val="24"/>
          <w:szCs w:val="24"/>
        </w:rPr>
        <w:t xml:space="preserve"> </w:t>
      </w:r>
      <w:r w:rsidR="0001555B" w:rsidRPr="008818CB">
        <w:rPr>
          <w:rFonts w:ascii="Times New Roman" w:hAnsi="Times New Roman" w:cs="Times New Roman"/>
          <w:sz w:val="24"/>
          <w:szCs w:val="24"/>
        </w:rPr>
        <w:t xml:space="preserve">has already enacted to </w:t>
      </w:r>
      <w:r w:rsidR="003863B8" w:rsidRPr="008818CB">
        <w:rPr>
          <w:rFonts w:ascii="Times New Roman" w:hAnsi="Times New Roman" w:cs="Times New Roman"/>
          <w:sz w:val="24"/>
          <w:szCs w:val="24"/>
        </w:rPr>
        <w:t>protect the public</w:t>
      </w:r>
      <w:r w:rsidR="00F33A9E">
        <w:rPr>
          <w:rFonts w:ascii="Times New Roman" w:hAnsi="Times New Roman" w:cs="Times New Roman"/>
          <w:sz w:val="24"/>
          <w:szCs w:val="24"/>
        </w:rPr>
        <w:t xml:space="preserve"> from the State Bar</w:t>
      </w:r>
      <w:r w:rsidRPr="008818CB">
        <w:rPr>
          <w:rFonts w:ascii="Times New Roman" w:hAnsi="Times New Roman" w:cs="Times New Roman"/>
          <w:sz w:val="24"/>
          <w:szCs w:val="24"/>
        </w:rPr>
        <w:t>.</w:t>
      </w:r>
    </w:p>
    <w:p w14:paraId="32015CB4" w14:textId="77777777" w:rsidR="007D13A6" w:rsidRPr="008818CB" w:rsidRDefault="003F083E" w:rsidP="00772175">
      <w:pPr>
        <w:spacing w:after="240" w:line="240" w:lineRule="auto"/>
        <w:jc w:val="center"/>
        <w:rPr>
          <w:rFonts w:ascii="Times New Roman" w:hAnsi="Times New Roman" w:cs="Times New Roman"/>
          <w:b/>
          <w:sz w:val="24"/>
          <w:szCs w:val="24"/>
        </w:rPr>
      </w:pPr>
      <w:r w:rsidRPr="008818CB">
        <w:rPr>
          <w:rFonts w:ascii="Times New Roman" w:hAnsi="Times New Roman" w:cs="Times New Roman"/>
          <w:b/>
          <w:sz w:val="24"/>
          <w:szCs w:val="24"/>
        </w:rPr>
        <w:t>Conclusion</w:t>
      </w:r>
    </w:p>
    <w:p w14:paraId="794E2FF1" w14:textId="2374867B" w:rsidR="00BA532B" w:rsidRPr="008818CB" w:rsidRDefault="00BA532B" w:rsidP="00772175">
      <w:pPr>
        <w:spacing w:after="240" w:line="240" w:lineRule="auto"/>
        <w:ind w:firstLine="720"/>
        <w:rPr>
          <w:rFonts w:ascii="Times New Roman" w:hAnsi="Times New Roman" w:cs="Times New Roman"/>
          <w:sz w:val="24"/>
          <w:szCs w:val="24"/>
        </w:rPr>
      </w:pPr>
      <w:r w:rsidRPr="008818CB">
        <w:rPr>
          <w:rFonts w:ascii="Times New Roman" w:hAnsi="Times New Roman" w:cs="Times New Roman"/>
          <w:sz w:val="24"/>
          <w:szCs w:val="24"/>
        </w:rPr>
        <w:t>“</w:t>
      </w:r>
      <w:r w:rsidR="003444CC" w:rsidRPr="008818CB">
        <w:rPr>
          <w:rFonts w:ascii="Times New Roman" w:hAnsi="Times New Roman" w:cs="Times New Roman"/>
          <w:sz w:val="24"/>
          <w:szCs w:val="24"/>
        </w:rPr>
        <w:t>The first thing we do</w:t>
      </w:r>
      <w:r w:rsidR="00E63D40" w:rsidRPr="008818CB">
        <w:rPr>
          <w:rFonts w:ascii="Times New Roman" w:hAnsi="Times New Roman" w:cs="Times New Roman"/>
          <w:sz w:val="24"/>
          <w:szCs w:val="24"/>
        </w:rPr>
        <w:t>,</w:t>
      </w:r>
      <w:r w:rsidR="003444CC" w:rsidRPr="008818CB">
        <w:rPr>
          <w:rFonts w:ascii="Times New Roman" w:hAnsi="Times New Roman" w:cs="Times New Roman"/>
          <w:sz w:val="24"/>
          <w:szCs w:val="24"/>
        </w:rPr>
        <w:t xml:space="preserve"> let’</w:t>
      </w:r>
      <w:r w:rsidRPr="008818CB">
        <w:rPr>
          <w:rFonts w:ascii="Times New Roman" w:hAnsi="Times New Roman" w:cs="Times New Roman"/>
          <w:sz w:val="24"/>
          <w:szCs w:val="24"/>
        </w:rPr>
        <w:t xml:space="preserve">s kill all the lawyers.”  </w:t>
      </w:r>
      <w:r w:rsidR="00EA56F0" w:rsidRPr="008818CB">
        <w:rPr>
          <w:rFonts w:ascii="Times New Roman" w:hAnsi="Times New Roman" w:cs="Times New Roman"/>
          <w:sz w:val="24"/>
          <w:szCs w:val="24"/>
        </w:rPr>
        <w:t xml:space="preserve">William Shakespeare, The Second Part of </w:t>
      </w:r>
      <w:r w:rsidR="00AE0202">
        <w:rPr>
          <w:rFonts w:ascii="Times New Roman" w:hAnsi="Times New Roman" w:cs="Times New Roman"/>
          <w:sz w:val="24"/>
          <w:szCs w:val="24"/>
        </w:rPr>
        <w:t xml:space="preserve">King </w:t>
      </w:r>
      <w:r w:rsidR="003444CC" w:rsidRPr="008818CB">
        <w:rPr>
          <w:rFonts w:ascii="Times New Roman" w:hAnsi="Times New Roman" w:cs="Times New Roman"/>
          <w:sz w:val="24"/>
          <w:szCs w:val="24"/>
        </w:rPr>
        <w:t xml:space="preserve">Henry </w:t>
      </w:r>
      <w:r w:rsidR="00EA56F0" w:rsidRPr="008818CB">
        <w:rPr>
          <w:rFonts w:ascii="Times New Roman" w:hAnsi="Times New Roman" w:cs="Times New Roman"/>
          <w:sz w:val="24"/>
          <w:szCs w:val="24"/>
        </w:rPr>
        <w:t>the Sixth</w:t>
      </w:r>
      <w:r w:rsidR="003444CC" w:rsidRPr="008818CB">
        <w:rPr>
          <w:rFonts w:ascii="Times New Roman" w:hAnsi="Times New Roman" w:cs="Times New Roman"/>
          <w:sz w:val="24"/>
          <w:szCs w:val="24"/>
        </w:rPr>
        <w:t xml:space="preserve">, </w:t>
      </w:r>
      <w:r w:rsidR="00EA56F0" w:rsidRPr="008818CB">
        <w:rPr>
          <w:rFonts w:ascii="Times New Roman" w:hAnsi="Times New Roman" w:cs="Times New Roman"/>
          <w:sz w:val="24"/>
          <w:szCs w:val="24"/>
        </w:rPr>
        <w:t>a</w:t>
      </w:r>
      <w:r w:rsidR="003444CC" w:rsidRPr="008818CB">
        <w:rPr>
          <w:rFonts w:ascii="Times New Roman" w:hAnsi="Times New Roman" w:cs="Times New Roman"/>
          <w:sz w:val="24"/>
          <w:szCs w:val="24"/>
          <w:shd w:val="clear" w:color="auto" w:fill="FFFFFF"/>
        </w:rPr>
        <w:t xml:space="preserve">ct 4, </w:t>
      </w:r>
      <w:r w:rsidR="00EA56F0" w:rsidRPr="008818CB">
        <w:rPr>
          <w:rFonts w:ascii="Times New Roman" w:hAnsi="Times New Roman" w:cs="Times New Roman"/>
          <w:sz w:val="24"/>
          <w:szCs w:val="24"/>
          <w:shd w:val="clear" w:color="auto" w:fill="FFFFFF"/>
        </w:rPr>
        <w:t xml:space="preserve">sc. </w:t>
      </w:r>
      <w:r w:rsidR="003444CC" w:rsidRPr="008818CB">
        <w:rPr>
          <w:rFonts w:ascii="Times New Roman" w:hAnsi="Times New Roman" w:cs="Times New Roman"/>
          <w:sz w:val="24"/>
          <w:szCs w:val="24"/>
          <w:shd w:val="clear" w:color="auto" w:fill="FFFFFF"/>
        </w:rPr>
        <w:t>2.</w:t>
      </w:r>
      <w:r w:rsidR="003444CC" w:rsidRPr="008818CB">
        <w:rPr>
          <w:rFonts w:ascii="Times New Roman" w:hAnsi="Times New Roman" w:cs="Times New Roman"/>
          <w:sz w:val="24"/>
          <w:szCs w:val="24"/>
        </w:rPr>
        <w:t xml:space="preserve">  </w:t>
      </w:r>
      <w:r w:rsidRPr="008818CB">
        <w:rPr>
          <w:rFonts w:ascii="Times New Roman" w:hAnsi="Times New Roman" w:cs="Times New Roman"/>
          <w:sz w:val="24"/>
          <w:szCs w:val="24"/>
        </w:rPr>
        <w:t>This, one of Shakespeare’s most famous lines, is spoken</w:t>
      </w:r>
      <w:r w:rsidR="00FC54F9" w:rsidRPr="008818CB">
        <w:rPr>
          <w:rFonts w:ascii="Times New Roman" w:hAnsi="Times New Roman" w:cs="Times New Roman"/>
          <w:sz w:val="24"/>
          <w:szCs w:val="24"/>
        </w:rPr>
        <w:t xml:space="preserve"> </w:t>
      </w:r>
      <w:r w:rsidRPr="008818CB">
        <w:rPr>
          <w:rFonts w:ascii="Times New Roman" w:hAnsi="Times New Roman" w:cs="Times New Roman"/>
          <w:sz w:val="24"/>
          <w:szCs w:val="24"/>
        </w:rPr>
        <w:t>by Dick the Butcher</w:t>
      </w:r>
      <w:r w:rsidR="006F7B66" w:rsidRPr="008818CB">
        <w:rPr>
          <w:rFonts w:ascii="Times New Roman" w:hAnsi="Times New Roman" w:cs="Times New Roman"/>
          <w:sz w:val="24"/>
          <w:szCs w:val="24"/>
        </w:rPr>
        <w:t xml:space="preserve">, </w:t>
      </w:r>
      <w:r w:rsidRPr="008818CB">
        <w:rPr>
          <w:rFonts w:ascii="Times New Roman" w:hAnsi="Times New Roman" w:cs="Times New Roman"/>
          <w:sz w:val="24"/>
          <w:szCs w:val="24"/>
        </w:rPr>
        <w:t xml:space="preserve">the otherwise forgettable henchman of rebel leader Jack Cade.  Scholars have since debated </w:t>
      </w:r>
      <w:r w:rsidR="00EA2FCC" w:rsidRPr="008818CB">
        <w:rPr>
          <w:rFonts w:ascii="Times New Roman" w:hAnsi="Times New Roman" w:cs="Times New Roman"/>
          <w:sz w:val="24"/>
          <w:szCs w:val="24"/>
        </w:rPr>
        <w:t>the line’s</w:t>
      </w:r>
      <w:r w:rsidRPr="008818CB">
        <w:rPr>
          <w:rFonts w:ascii="Times New Roman" w:hAnsi="Times New Roman" w:cs="Times New Roman"/>
          <w:sz w:val="24"/>
          <w:szCs w:val="24"/>
        </w:rPr>
        <w:t xml:space="preserve"> meaning i</w:t>
      </w:r>
      <w:bookmarkStart w:id="0" w:name="_GoBack"/>
      <w:bookmarkEnd w:id="0"/>
      <w:r w:rsidRPr="008818CB">
        <w:rPr>
          <w:rFonts w:ascii="Times New Roman" w:hAnsi="Times New Roman" w:cs="Times New Roman"/>
          <w:sz w:val="24"/>
          <w:szCs w:val="24"/>
        </w:rPr>
        <w:t xml:space="preserve">n its historical context.  Some argue that Shakespeare’s point </w:t>
      </w:r>
      <w:r w:rsidR="00B26EFB" w:rsidRPr="008818CB">
        <w:rPr>
          <w:rFonts w:ascii="Times New Roman" w:hAnsi="Times New Roman" w:cs="Times New Roman"/>
          <w:sz w:val="24"/>
          <w:szCs w:val="24"/>
        </w:rPr>
        <w:t>was</w:t>
      </w:r>
      <w:r w:rsidRPr="008818CB">
        <w:rPr>
          <w:rFonts w:ascii="Times New Roman" w:hAnsi="Times New Roman" w:cs="Times New Roman"/>
          <w:sz w:val="24"/>
          <w:szCs w:val="24"/>
        </w:rPr>
        <w:t xml:space="preserve"> to portray lawyers as the guardians of the rule of law who stand in the way of </w:t>
      </w:r>
      <w:r w:rsidR="00147529" w:rsidRPr="008818CB">
        <w:rPr>
          <w:rFonts w:ascii="Times New Roman" w:hAnsi="Times New Roman" w:cs="Times New Roman"/>
          <w:sz w:val="24"/>
          <w:szCs w:val="24"/>
        </w:rPr>
        <w:t>the</w:t>
      </w:r>
      <w:r w:rsidRPr="008818CB">
        <w:rPr>
          <w:rFonts w:ascii="Times New Roman" w:hAnsi="Times New Roman" w:cs="Times New Roman"/>
          <w:sz w:val="24"/>
          <w:szCs w:val="24"/>
        </w:rPr>
        <w:t xml:space="preserve"> lawless mob.  Others argue Shakespeare was noting a resentment of the proliferation of </w:t>
      </w:r>
      <w:r w:rsidR="00831013" w:rsidRPr="008818CB">
        <w:rPr>
          <w:rFonts w:ascii="Times New Roman" w:hAnsi="Times New Roman" w:cs="Times New Roman"/>
          <w:sz w:val="24"/>
          <w:szCs w:val="24"/>
        </w:rPr>
        <w:t xml:space="preserve">lawyers </w:t>
      </w:r>
      <w:r w:rsidRPr="008818CB">
        <w:rPr>
          <w:rFonts w:ascii="Times New Roman" w:hAnsi="Times New Roman" w:cs="Times New Roman"/>
          <w:sz w:val="24"/>
          <w:szCs w:val="24"/>
        </w:rPr>
        <w:t xml:space="preserve">among commoners, who couldn’t afford </w:t>
      </w:r>
      <w:r w:rsidR="00000FF9" w:rsidRPr="008818CB">
        <w:rPr>
          <w:rFonts w:ascii="Times New Roman" w:hAnsi="Times New Roman" w:cs="Times New Roman"/>
          <w:sz w:val="24"/>
          <w:szCs w:val="24"/>
        </w:rPr>
        <w:t>lawyers</w:t>
      </w:r>
      <w:r w:rsidRPr="008818CB">
        <w:rPr>
          <w:rFonts w:ascii="Times New Roman" w:hAnsi="Times New Roman" w:cs="Times New Roman"/>
          <w:sz w:val="24"/>
          <w:szCs w:val="24"/>
        </w:rPr>
        <w:t xml:space="preserve"> and believed </w:t>
      </w:r>
      <w:r w:rsidR="00000FF9" w:rsidRPr="008818CB">
        <w:rPr>
          <w:rFonts w:ascii="Times New Roman" w:hAnsi="Times New Roman" w:cs="Times New Roman"/>
          <w:sz w:val="24"/>
          <w:szCs w:val="24"/>
        </w:rPr>
        <w:t>lawyers</w:t>
      </w:r>
      <w:r w:rsidR="000E7F14" w:rsidRPr="008818CB">
        <w:rPr>
          <w:rFonts w:ascii="Times New Roman" w:hAnsi="Times New Roman" w:cs="Times New Roman"/>
          <w:sz w:val="24"/>
          <w:szCs w:val="24"/>
        </w:rPr>
        <w:t xml:space="preserve"> were </w:t>
      </w:r>
      <w:r w:rsidRPr="008818CB">
        <w:rPr>
          <w:rFonts w:ascii="Times New Roman" w:hAnsi="Times New Roman" w:cs="Times New Roman"/>
          <w:sz w:val="24"/>
          <w:szCs w:val="24"/>
        </w:rPr>
        <w:t xml:space="preserve">aligned with the powerful </w:t>
      </w:r>
      <w:r w:rsidR="006B495A">
        <w:rPr>
          <w:rFonts w:ascii="Times New Roman" w:hAnsi="Times New Roman" w:cs="Times New Roman"/>
          <w:sz w:val="24"/>
          <w:szCs w:val="24"/>
        </w:rPr>
        <w:t xml:space="preserve">corrupt </w:t>
      </w:r>
      <w:r w:rsidRPr="008818CB">
        <w:rPr>
          <w:rFonts w:ascii="Times New Roman" w:hAnsi="Times New Roman" w:cs="Times New Roman"/>
          <w:sz w:val="24"/>
          <w:szCs w:val="24"/>
        </w:rPr>
        <w:t>elite.</w:t>
      </w:r>
    </w:p>
    <w:p w14:paraId="4792267D" w14:textId="010A2374" w:rsidR="00500843" w:rsidRPr="008818CB" w:rsidRDefault="00381C2A" w:rsidP="00772175">
      <w:pPr>
        <w:spacing w:after="240" w:line="240" w:lineRule="auto"/>
        <w:ind w:firstLine="720"/>
        <w:rPr>
          <w:rFonts w:ascii="Times New Roman" w:hAnsi="Times New Roman" w:cs="Times New Roman"/>
          <w:sz w:val="24"/>
          <w:szCs w:val="24"/>
        </w:rPr>
      </w:pPr>
      <w:r w:rsidRPr="008818CB">
        <w:rPr>
          <w:rFonts w:ascii="Times New Roman" w:hAnsi="Times New Roman" w:cs="Times New Roman"/>
          <w:sz w:val="24"/>
          <w:szCs w:val="24"/>
        </w:rPr>
        <w:t xml:space="preserve">At our best, </w:t>
      </w:r>
      <w:r w:rsidR="00301477" w:rsidRPr="008818CB">
        <w:rPr>
          <w:rFonts w:ascii="Times New Roman" w:hAnsi="Times New Roman" w:cs="Times New Roman"/>
          <w:sz w:val="24"/>
          <w:szCs w:val="24"/>
        </w:rPr>
        <w:t xml:space="preserve">we </w:t>
      </w:r>
      <w:r w:rsidRPr="008818CB">
        <w:rPr>
          <w:rFonts w:ascii="Times New Roman" w:hAnsi="Times New Roman" w:cs="Times New Roman"/>
          <w:sz w:val="24"/>
          <w:szCs w:val="24"/>
        </w:rPr>
        <w:t xml:space="preserve">lawyers are </w:t>
      </w:r>
      <w:r w:rsidR="00BA532B" w:rsidRPr="008818CB">
        <w:rPr>
          <w:rFonts w:ascii="Times New Roman" w:hAnsi="Times New Roman" w:cs="Times New Roman"/>
          <w:sz w:val="24"/>
          <w:szCs w:val="24"/>
        </w:rPr>
        <w:t xml:space="preserve">the guardians of the rule of law.  </w:t>
      </w:r>
      <w:r w:rsidRPr="008818CB">
        <w:rPr>
          <w:rFonts w:ascii="Times New Roman" w:hAnsi="Times New Roman" w:cs="Times New Roman"/>
          <w:sz w:val="24"/>
          <w:szCs w:val="24"/>
        </w:rPr>
        <w:t xml:space="preserve">But the </w:t>
      </w:r>
      <w:r w:rsidR="00D925D4" w:rsidRPr="008818CB">
        <w:rPr>
          <w:rFonts w:ascii="Times New Roman" w:hAnsi="Times New Roman" w:cs="Times New Roman"/>
          <w:sz w:val="24"/>
          <w:szCs w:val="24"/>
        </w:rPr>
        <w:t xml:space="preserve">powers, </w:t>
      </w:r>
      <w:r w:rsidR="00154273" w:rsidRPr="008818CB">
        <w:rPr>
          <w:rFonts w:ascii="Times New Roman" w:hAnsi="Times New Roman" w:cs="Times New Roman"/>
          <w:sz w:val="24"/>
          <w:szCs w:val="24"/>
        </w:rPr>
        <w:t>dual loyalties</w:t>
      </w:r>
      <w:r w:rsidR="00AF4250" w:rsidRPr="008818CB">
        <w:rPr>
          <w:rFonts w:ascii="Times New Roman" w:hAnsi="Times New Roman" w:cs="Times New Roman"/>
          <w:sz w:val="24"/>
          <w:szCs w:val="24"/>
        </w:rPr>
        <w:t xml:space="preserve">, </w:t>
      </w:r>
      <w:r w:rsidR="00234749" w:rsidRPr="008818CB">
        <w:rPr>
          <w:rFonts w:ascii="Times New Roman" w:hAnsi="Times New Roman" w:cs="Times New Roman"/>
          <w:sz w:val="24"/>
          <w:szCs w:val="24"/>
        </w:rPr>
        <w:t>and governance</w:t>
      </w:r>
      <w:r w:rsidRPr="008818CB">
        <w:rPr>
          <w:rFonts w:ascii="Times New Roman" w:hAnsi="Times New Roman" w:cs="Times New Roman"/>
          <w:sz w:val="24"/>
          <w:szCs w:val="24"/>
        </w:rPr>
        <w:t xml:space="preserve"> structure of the State Bar</w:t>
      </w:r>
      <w:r w:rsidR="00BE3FDC">
        <w:rPr>
          <w:rFonts w:ascii="Times New Roman" w:hAnsi="Times New Roman" w:cs="Times New Roman"/>
          <w:sz w:val="24"/>
          <w:szCs w:val="24"/>
        </w:rPr>
        <w:t xml:space="preserve"> of Arizona</w:t>
      </w:r>
      <w:r w:rsidRPr="008818CB">
        <w:rPr>
          <w:rFonts w:ascii="Times New Roman" w:hAnsi="Times New Roman" w:cs="Times New Roman"/>
          <w:sz w:val="24"/>
          <w:szCs w:val="24"/>
        </w:rPr>
        <w:t xml:space="preserve"> puts</w:t>
      </w:r>
      <w:r w:rsidR="00EA0D38" w:rsidRPr="008818CB">
        <w:rPr>
          <w:rFonts w:ascii="Times New Roman" w:hAnsi="Times New Roman" w:cs="Times New Roman"/>
          <w:sz w:val="24"/>
          <w:szCs w:val="24"/>
        </w:rPr>
        <w:t xml:space="preserve"> </w:t>
      </w:r>
      <w:r w:rsidRPr="008818CB">
        <w:rPr>
          <w:rFonts w:ascii="Times New Roman" w:hAnsi="Times New Roman" w:cs="Times New Roman"/>
          <w:sz w:val="24"/>
          <w:szCs w:val="24"/>
        </w:rPr>
        <w:t xml:space="preserve">lawyers </w:t>
      </w:r>
      <w:r w:rsidR="00BA532B" w:rsidRPr="008818CB">
        <w:rPr>
          <w:rFonts w:ascii="Times New Roman" w:hAnsi="Times New Roman" w:cs="Times New Roman"/>
          <w:sz w:val="24"/>
          <w:szCs w:val="24"/>
        </w:rPr>
        <w:t xml:space="preserve">in the position of the powerful elite, able to </w:t>
      </w:r>
      <w:r w:rsidR="003A1EBC">
        <w:rPr>
          <w:rFonts w:ascii="Times New Roman" w:hAnsi="Times New Roman" w:cs="Times New Roman"/>
          <w:sz w:val="24"/>
          <w:szCs w:val="24"/>
        </w:rPr>
        <w:t>corrupt</w:t>
      </w:r>
      <w:r w:rsidR="003A1EBC" w:rsidRPr="008818CB">
        <w:rPr>
          <w:rFonts w:ascii="Times New Roman" w:hAnsi="Times New Roman" w:cs="Times New Roman"/>
          <w:sz w:val="24"/>
          <w:szCs w:val="24"/>
        </w:rPr>
        <w:t xml:space="preserve"> </w:t>
      </w:r>
      <w:r w:rsidR="00BA532B" w:rsidRPr="008818CB">
        <w:rPr>
          <w:rFonts w:ascii="Times New Roman" w:hAnsi="Times New Roman" w:cs="Times New Roman"/>
          <w:sz w:val="24"/>
          <w:szCs w:val="24"/>
        </w:rPr>
        <w:t>the power of the government to our benefit.</w:t>
      </w:r>
      <w:r w:rsidRPr="008818CB">
        <w:rPr>
          <w:rFonts w:ascii="Times New Roman" w:hAnsi="Times New Roman" w:cs="Times New Roman"/>
          <w:sz w:val="24"/>
          <w:szCs w:val="24"/>
        </w:rPr>
        <w:t xml:space="preserve">  It does not need to b</w:t>
      </w:r>
      <w:r w:rsidR="00500EB9" w:rsidRPr="008818CB">
        <w:rPr>
          <w:rFonts w:ascii="Times New Roman" w:hAnsi="Times New Roman" w:cs="Times New Roman"/>
          <w:sz w:val="24"/>
          <w:szCs w:val="24"/>
        </w:rPr>
        <w:t>e this way to protect the public</w:t>
      </w:r>
      <w:r w:rsidR="00234749" w:rsidRPr="008818CB">
        <w:rPr>
          <w:rFonts w:ascii="Times New Roman" w:hAnsi="Times New Roman" w:cs="Times New Roman"/>
          <w:sz w:val="24"/>
          <w:szCs w:val="24"/>
        </w:rPr>
        <w:t xml:space="preserve">, as the Arizona Supreme Court has already tacitly recognized </w:t>
      </w:r>
      <w:r w:rsidR="00687963" w:rsidRPr="008818CB">
        <w:rPr>
          <w:rFonts w:ascii="Times New Roman" w:hAnsi="Times New Roman" w:cs="Times New Roman"/>
          <w:sz w:val="24"/>
          <w:szCs w:val="24"/>
        </w:rPr>
        <w:t xml:space="preserve">in </w:t>
      </w:r>
      <w:r w:rsidR="00B322BE" w:rsidRPr="008818CB">
        <w:rPr>
          <w:rFonts w:ascii="Times New Roman" w:hAnsi="Times New Roman" w:cs="Times New Roman"/>
          <w:sz w:val="24"/>
          <w:szCs w:val="24"/>
        </w:rPr>
        <w:t xml:space="preserve">reclaiming </w:t>
      </w:r>
      <w:r w:rsidR="00687963" w:rsidRPr="008818CB">
        <w:rPr>
          <w:rFonts w:ascii="Times New Roman" w:hAnsi="Times New Roman" w:cs="Times New Roman"/>
          <w:sz w:val="24"/>
          <w:szCs w:val="24"/>
        </w:rPr>
        <w:t xml:space="preserve">the core public-protection functions from the State Bar </w:t>
      </w:r>
      <w:r w:rsidR="00234749" w:rsidRPr="008818CB">
        <w:rPr>
          <w:rFonts w:ascii="Times New Roman" w:hAnsi="Times New Roman" w:cs="Times New Roman"/>
          <w:sz w:val="24"/>
          <w:szCs w:val="24"/>
        </w:rPr>
        <w:t xml:space="preserve">and the experience of </w:t>
      </w:r>
      <w:r w:rsidR="001757A5" w:rsidRPr="008818CB">
        <w:rPr>
          <w:rFonts w:ascii="Times New Roman" w:hAnsi="Times New Roman" w:cs="Times New Roman"/>
          <w:sz w:val="24"/>
          <w:szCs w:val="24"/>
        </w:rPr>
        <w:t xml:space="preserve">at least </w:t>
      </w:r>
      <w:r w:rsidR="00234749" w:rsidRPr="008818CB">
        <w:rPr>
          <w:rFonts w:ascii="Times New Roman" w:hAnsi="Times New Roman" w:cs="Times New Roman"/>
          <w:sz w:val="24"/>
          <w:szCs w:val="24"/>
        </w:rPr>
        <w:t>1</w:t>
      </w:r>
      <w:r w:rsidR="00920756">
        <w:rPr>
          <w:rFonts w:ascii="Times New Roman" w:hAnsi="Times New Roman" w:cs="Times New Roman"/>
          <w:sz w:val="24"/>
          <w:szCs w:val="24"/>
        </w:rPr>
        <w:t>8</w:t>
      </w:r>
      <w:r w:rsidR="00234749" w:rsidRPr="008818CB">
        <w:rPr>
          <w:rFonts w:ascii="Times New Roman" w:hAnsi="Times New Roman" w:cs="Times New Roman"/>
          <w:sz w:val="24"/>
          <w:szCs w:val="24"/>
        </w:rPr>
        <w:t xml:space="preserve"> other states demonstrates.  </w:t>
      </w:r>
      <w:r w:rsidR="00301477" w:rsidRPr="008818CB">
        <w:rPr>
          <w:rFonts w:ascii="Times New Roman" w:hAnsi="Times New Roman" w:cs="Times New Roman"/>
          <w:sz w:val="24"/>
          <w:szCs w:val="24"/>
        </w:rPr>
        <w:t xml:space="preserve">The </w:t>
      </w:r>
      <w:r w:rsidR="00611F13" w:rsidRPr="008818CB">
        <w:rPr>
          <w:rFonts w:ascii="Times New Roman" w:hAnsi="Times New Roman" w:cs="Times New Roman"/>
          <w:sz w:val="24"/>
          <w:szCs w:val="24"/>
        </w:rPr>
        <w:t>T</w:t>
      </w:r>
      <w:r w:rsidR="00301477" w:rsidRPr="008818CB">
        <w:rPr>
          <w:rFonts w:ascii="Times New Roman" w:hAnsi="Times New Roman" w:cs="Times New Roman"/>
          <w:sz w:val="24"/>
          <w:szCs w:val="24"/>
        </w:rPr>
        <w:t xml:space="preserve">ask </w:t>
      </w:r>
      <w:r w:rsidR="00611F13" w:rsidRPr="008818CB">
        <w:rPr>
          <w:rFonts w:ascii="Times New Roman" w:hAnsi="Times New Roman" w:cs="Times New Roman"/>
          <w:sz w:val="24"/>
          <w:szCs w:val="24"/>
        </w:rPr>
        <w:t>F</w:t>
      </w:r>
      <w:r w:rsidR="00301477" w:rsidRPr="008818CB">
        <w:rPr>
          <w:rFonts w:ascii="Times New Roman" w:hAnsi="Times New Roman" w:cs="Times New Roman"/>
          <w:sz w:val="24"/>
          <w:szCs w:val="24"/>
        </w:rPr>
        <w:t xml:space="preserve">orce’s </w:t>
      </w:r>
      <w:r w:rsidR="00611F13" w:rsidRPr="008818CB">
        <w:rPr>
          <w:rFonts w:ascii="Times New Roman" w:hAnsi="Times New Roman" w:cs="Times New Roman"/>
          <w:sz w:val="24"/>
          <w:szCs w:val="24"/>
        </w:rPr>
        <w:t xml:space="preserve">majority </w:t>
      </w:r>
      <w:r w:rsidR="00301477" w:rsidRPr="008818CB">
        <w:rPr>
          <w:rFonts w:ascii="Times New Roman" w:hAnsi="Times New Roman" w:cs="Times New Roman"/>
          <w:sz w:val="24"/>
          <w:szCs w:val="24"/>
        </w:rPr>
        <w:t>recommendations are a step in the right direction</w:t>
      </w:r>
      <w:r w:rsidR="00E70BDA" w:rsidRPr="008818CB">
        <w:rPr>
          <w:rFonts w:ascii="Times New Roman" w:hAnsi="Times New Roman" w:cs="Times New Roman"/>
          <w:sz w:val="24"/>
          <w:szCs w:val="24"/>
        </w:rPr>
        <w:t xml:space="preserve"> </w:t>
      </w:r>
      <w:r w:rsidR="005230A9" w:rsidRPr="008818CB">
        <w:rPr>
          <w:rFonts w:ascii="Times New Roman" w:hAnsi="Times New Roman" w:cs="Times New Roman"/>
          <w:sz w:val="24"/>
          <w:szCs w:val="24"/>
        </w:rPr>
        <w:t>of reforming the State Bar</w:t>
      </w:r>
      <w:r w:rsidR="00301477" w:rsidRPr="008818CB">
        <w:rPr>
          <w:rFonts w:ascii="Times New Roman" w:hAnsi="Times New Roman" w:cs="Times New Roman"/>
          <w:sz w:val="24"/>
          <w:szCs w:val="24"/>
        </w:rPr>
        <w:t xml:space="preserve">, but </w:t>
      </w:r>
      <w:r w:rsidR="0032691D" w:rsidRPr="008818CB">
        <w:rPr>
          <w:rFonts w:ascii="Times New Roman" w:hAnsi="Times New Roman" w:cs="Times New Roman"/>
          <w:sz w:val="24"/>
          <w:szCs w:val="24"/>
        </w:rPr>
        <w:t>those recommendations do</w:t>
      </w:r>
      <w:r w:rsidR="00301477" w:rsidRPr="008818CB">
        <w:rPr>
          <w:rFonts w:ascii="Times New Roman" w:hAnsi="Times New Roman" w:cs="Times New Roman"/>
          <w:sz w:val="24"/>
          <w:szCs w:val="24"/>
        </w:rPr>
        <w:t xml:space="preserve"> not go far enough to protect the public from </w:t>
      </w:r>
      <w:r w:rsidR="00301477" w:rsidRPr="008818CB">
        <w:rPr>
          <w:rFonts w:ascii="Times New Roman" w:hAnsi="Times New Roman" w:cs="Times New Roman"/>
          <w:i/>
          <w:sz w:val="24"/>
          <w:szCs w:val="24"/>
        </w:rPr>
        <w:t>us</w:t>
      </w:r>
      <w:r w:rsidR="00301477" w:rsidRPr="008818CB">
        <w:rPr>
          <w:rFonts w:ascii="Times New Roman" w:hAnsi="Times New Roman" w:cs="Times New Roman"/>
          <w:sz w:val="24"/>
          <w:szCs w:val="24"/>
        </w:rPr>
        <w:t>.</w:t>
      </w:r>
    </w:p>
    <w:p w14:paraId="4CDB5FA7" w14:textId="77777777" w:rsidR="000D200F" w:rsidRPr="00B25CF9" w:rsidRDefault="000D200F" w:rsidP="000D200F">
      <w:pPr>
        <w:spacing w:line="240" w:lineRule="auto"/>
        <w:ind w:left="4320"/>
        <w:rPr>
          <w:rFonts w:ascii="Times New Roman" w:hAnsi="Times New Roman" w:cs="Times New Roman"/>
          <w:sz w:val="24"/>
          <w:szCs w:val="24"/>
        </w:rPr>
      </w:pPr>
      <w:r w:rsidRPr="00DF7A20">
        <w:rPr>
          <w:rFonts w:ascii="Times New Roman" w:hAnsi="Times New Roman" w:cs="Times New Roman"/>
          <w:noProof/>
          <w:sz w:val="24"/>
          <w:szCs w:val="24"/>
        </w:rPr>
        <w:drawing>
          <wp:anchor distT="0" distB="0" distL="114300" distR="114300" simplePos="0" relativeHeight="251659264" behindDoc="0" locked="0" layoutInCell="1" allowOverlap="1" wp14:anchorId="3CA29BAE" wp14:editId="453B2A11">
            <wp:simplePos x="0" y="0"/>
            <wp:positionH relativeFrom="column">
              <wp:posOffset>2743200</wp:posOffset>
            </wp:positionH>
            <wp:positionV relativeFrom="paragraph">
              <wp:posOffset>179680</wp:posOffset>
            </wp:positionV>
            <wp:extent cx="1433779" cy="4383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r="64063" b="91341"/>
                    <a:stretch>
                      <a:fillRect/>
                    </a:stretch>
                  </pic:blipFill>
                  <pic:spPr bwMode="auto">
                    <a:xfrm>
                      <a:off x="0" y="0"/>
                      <a:ext cx="1429772" cy="437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A20">
        <w:rPr>
          <w:rFonts w:ascii="Times New Roman" w:hAnsi="Times New Roman" w:cs="Times New Roman"/>
          <w:sz w:val="24"/>
          <w:szCs w:val="24"/>
        </w:rPr>
        <w:t>Sincerely,</w:t>
      </w:r>
    </w:p>
    <w:p w14:paraId="16F16622" w14:textId="77777777" w:rsidR="000D200F" w:rsidRPr="00865E7D" w:rsidRDefault="000D200F" w:rsidP="000D200F">
      <w:pPr>
        <w:spacing w:line="240" w:lineRule="auto"/>
        <w:ind w:left="4320"/>
        <w:rPr>
          <w:rFonts w:ascii="Times New Roman" w:hAnsi="Times New Roman" w:cs="Times New Roman"/>
          <w:sz w:val="24"/>
          <w:szCs w:val="24"/>
        </w:rPr>
      </w:pPr>
    </w:p>
    <w:p w14:paraId="45E7DF5F" w14:textId="77777777" w:rsidR="000D200F" w:rsidRPr="001046EA" w:rsidRDefault="000D200F" w:rsidP="000D200F">
      <w:pPr>
        <w:spacing w:after="0" w:line="240" w:lineRule="auto"/>
        <w:ind w:left="4320"/>
        <w:rPr>
          <w:rFonts w:ascii="Times New Roman" w:hAnsi="Times New Roman" w:cs="Times New Roman"/>
          <w:sz w:val="24"/>
          <w:szCs w:val="24"/>
        </w:rPr>
      </w:pPr>
      <w:r w:rsidRPr="00E5661A">
        <w:rPr>
          <w:rFonts w:ascii="Times New Roman" w:hAnsi="Times New Roman" w:cs="Times New Roman"/>
          <w:sz w:val="24"/>
          <w:szCs w:val="24"/>
        </w:rPr>
        <w:t>Paul Avelar</w:t>
      </w:r>
    </w:p>
    <w:p w14:paraId="6B71221D" w14:textId="77777777" w:rsidR="000D200F" w:rsidRPr="001046EA" w:rsidRDefault="000D200F" w:rsidP="000D200F">
      <w:pPr>
        <w:spacing w:after="0" w:line="240" w:lineRule="auto"/>
        <w:ind w:left="4320"/>
        <w:rPr>
          <w:rFonts w:ascii="Times New Roman" w:hAnsi="Times New Roman" w:cs="Times New Roman"/>
          <w:sz w:val="24"/>
          <w:szCs w:val="24"/>
        </w:rPr>
      </w:pPr>
      <w:r w:rsidRPr="001046EA">
        <w:rPr>
          <w:rFonts w:ascii="Times New Roman" w:hAnsi="Times New Roman" w:cs="Times New Roman"/>
          <w:sz w:val="24"/>
          <w:szCs w:val="24"/>
        </w:rPr>
        <w:t>Attorney</w:t>
      </w:r>
    </w:p>
    <w:p w14:paraId="6E36B43C" w14:textId="77777777" w:rsidR="000D200F" w:rsidRPr="001046EA" w:rsidRDefault="000D200F" w:rsidP="000D200F">
      <w:pPr>
        <w:spacing w:after="0" w:line="240" w:lineRule="auto"/>
        <w:ind w:left="4320"/>
        <w:rPr>
          <w:rFonts w:ascii="Times New Roman" w:hAnsi="Times New Roman" w:cs="Times New Roman"/>
          <w:sz w:val="24"/>
          <w:szCs w:val="24"/>
        </w:rPr>
      </w:pPr>
      <w:r w:rsidRPr="001046EA">
        <w:rPr>
          <w:rFonts w:ascii="Times New Roman" w:hAnsi="Times New Roman" w:cs="Times New Roman"/>
          <w:sz w:val="24"/>
          <w:szCs w:val="24"/>
        </w:rPr>
        <w:t>Institute for Justice</w:t>
      </w:r>
    </w:p>
    <w:sectPr w:rsidR="000D200F" w:rsidRPr="001046EA" w:rsidSect="00D73BE6">
      <w:headerReference w:type="default" r:id="rId54"/>
      <w:footerReference w:type="first" r:id="rId55"/>
      <w:pgSz w:w="12240" w:h="15840"/>
      <w:pgMar w:top="1440" w:right="1440" w:bottom="1440" w:left="1440" w:header="720" w:footer="36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C9BAE6" w15:done="0"/>
  <w15:commentEx w15:paraId="1B13D28A" w15:done="0"/>
  <w15:commentEx w15:paraId="071105BA" w15:done="0"/>
  <w15:commentEx w15:paraId="6280A876" w15:done="0"/>
  <w15:commentEx w15:paraId="7CCB96C6" w15:done="0"/>
  <w15:commentEx w15:paraId="296416F4" w15:done="0"/>
  <w15:commentEx w15:paraId="7FD14D34" w15:done="0"/>
  <w15:commentEx w15:paraId="1B8BB76F" w15:done="0"/>
  <w15:commentEx w15:paraId="5A08D465" w15:done="0"/>
  <w15:commentEx w15:paraId="1FC913F0" w15:done="0"/>
  <w15:commentEx w15:paraId="000EB196" w15:done="0"/>
  <w15:commentEx w15:paraId="4EBF8156" w15:done="0"/>
  <w15:commentEx w15:paraId="23D1A2C7" w15:done="0"/>
  <w15:commentEx w15:paraId="3C5E6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4613E" w14:textId="77777777" w:rsidR="00C55D1F" w:rsidRDefault="00C55D1F" w:rsidP="00165846">
      <w:pPr>
        <w:spacing w:after="0" w:line="240" w:lineRule="auto"/>
      </w:pPr>
      <w:r>
        <w:separator/>
      </w:r>
    </w:p>
  </w:endnote>
  <w:endnote w:type="continuationSeparator" w:id="0">
    <w:p w14:paraId="5BA4E998" w14:textId="77777777" w:rsidR="00C55D1F" w:rsidRDefault="00C55D1F" w:rsidP="0016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96D6" w14:textId="16243AEB" w:rsidR="00C55D1F" w:rsidRPr="00FC2ADD" w:rsidRDefault="00C55D1F" w:rsidP="00FC2ADD">
    <w:pPr>
      <w:pStyle w:val="Footer"/>
    </w:pPr>
    <w:r w:rsidRPr="00FC2ADD">
      <w:rPr>
        <w:noProof/>
      </w:rPr>
      <w:drawing>
        <wp:anchor distT="0" distB="0" distL="114300" distR="114300" simplePos="0" relativeHeight="251658240" behindDoc="1" locked="0" layoutInCell="1" allowOverlap="1" wp14:anchorId="4A8DB05D" wp14:editId="38B3BA00">
          <wp:simplePos x="0" y="0"/>
          <wp:positionH relativeFrom="column">
            <wp:posOffset>-935685</wp:posOffset>
          </wp:positionH>
          <wp:positionV relativeFrom="paragraph">
            <wp:posOffset>-528955</wp:posOffset>
          </wp:positionV>
          <wp:extent cx="7818120" cy="767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VA-2014.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120" cy="767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9F6CF" w14:textId="77777777" w:rsidR="00C55D1F" w:rsidRDefault="00C55D1F" w:rsidP="00165846">
      <w:pPr>
        <w:spacing w:after="0" w:line="240" w:lineRule="auto"/>
        <w:rPr>
          <w:noProof/>
        </w:rPr>
      </w:pPr>
      <w:r>
        <w:rPr>
          <w:noProof/>
        </w:rPr>
        <w:separator/>
      </w:r>
    </w:p>
  </w:footnote>
  <w:footnote w:type="continuationSeparator" w:id="0">
    <w:p w14:paraId="5CE4A1AD" w14:textId="77777777" w:rsidR="00C55D1F" w:rsidRDefault="00C55D1F" w:rsidP="00165846">
      <w:pPr>
        <w:spacing w:after="0" w:line="240" w:lineRule="auto"/>
      </w:pPr>
      <w:r>
        <w:continuationSeparator/>
      </w:r>
    </w:p>
  </w:footnote>
  <w:footnote w:id="1">
    <w:p w14:paraId="61F36026" w14:textId="77777777"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w:t>
      </w:r>
      <w:proofErr w:type="gramStart"/>
      <w:r w:rsidRPr="006C0FFD">
        <w:rPr>
          <w:rFonts w:ascii="Times New Roman" w:hAnsi="Times New Roman" w:cs="Times New Roman"/>
        </w:rPr>
        <w:t>A voice, ironically, that actually threatens the individual rights of Arizona’s attorneys, as described in Section V.</w:t>
      </w:r>
      <w:proofErr w:type="gramEnd"/>
      <w:r w:rsidRPr="006C0FFD">
        <w:rPr>
          <w:rFonts w:ascii="Times New Roman" w:hAnsi="Times New Roman" w:cs="Times New Roman"/>
        </w:rPr>
        <w:t xml:space="preserve"> </w:t>
      </w:r>
    </w:p>
  </w:footnote>
  <w:footnote w:id="2">
    <w:p w14:paraId="50BC7CF4" w14:textId="55CEC36C"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Arkansas, Colorado, Connecticut, Delaware, Illinois, Indiana, Iowa, Kansas, Maine, Maryland, Massachusetts, Minnesota, New Jersey, New York, Ohio, Pennsylvania, Tennessee, and Vermont.</w:t>
      </w:r>
    </w:p>
  </w:footnote>
  <w:footnote w:id="3">
    <w:p w14:paraId="6A126CBD" w14:textId="2D32E5ED" w:rsidR="00C55D1F" w:rsidRPr="00F704BA" w:rsidRDefault="00C55D1F" w:rsidP="00CB0E36">
      <w:pPr>
        <w:pStyle w:val="FootnoteText"/>
        <w:spacing w:after="100"/>
        <w:rPr>
          <w:rFonts w:ascii="Times New Roman" w:hAnsi="Times New Roman" w:cs="Times New Roman"/>
          <w:i/>
        </w:rPr>
      </w:pPr>
      <w:r w:rsidRPr="006C0FFD">
        <w:rPr>
          <w:rStyle w:val="FootnoteReference"/>
          <w:rFonts w:ascii="Times New Roman" w:hAnsi="Times New Roman" w:cs="Times New Roman"/>
        </w:rPr>
        <w:footnoteRef/>
      </w:r>
      <w:r w:rsidRPr="006C0FFD">
        <w:rPr>
          <w:rFonts w:ascii="Times New Roman" w:hAnsi="Times New Roman" w:cs="Times New Roman"/>
        </w:rPr>
        <w:t xml:space="preserve"> Granted, this leaves a majority of states with an “integrated” bar.  But there are varying scopes of authority for these “integrated” bars.  For example, after recent reforms, California’s integrated bar is “about as close to a pure regulatory bar as there is in the country” and the bar’s “discussions now are driven by what is in the best interests of the people of California rather than what is in the interests of the attorneys.”  Aug. 22, 2014 Task Force Meeting Minutes at 6, </w:t>
      </w:r>
      <w:hyperlink r:id="rId1" w:history="1">
        <w:r w:rsidRPr="00F704BA">
          <w:rPr>
            <w:rStyle w:val="Hyperlink"/>
            <w:rFonts w:ascii="Times New Roman" w:hAnsi="Times New Roman" w:cs="Times New Roman"/>
          </w:rPr>
          <w:t>http://‌www.azcourts.gov/‌Portals/‌74/‌GOV/‌09192014/‌1Draft.minutes%20082214.pdf</w:t>
        </w:r>
      </w:hyperlink>
      <w:r>
        <w:rPr>
          <w:rStyle w:val="Hyperlink"/>
          <w:rFonts w:ascii="Times New Roman" w:hAnsi="Times New Roman" w:cs="Times New Roman"/>
        </w:rPr>
        <w:t xml:space="preserve"> </w:t>
      </w:r>
      <w:r w:rsidRPr="006C0FFD">
        <w:rPr>
          <w:rFonts w:ascii="Times New Roman" w:hAnsi="Times New Roman" w:cs="Times New Roman"/>
        </w:rPr>
        <w:t>(</w:t>
      </w:r>
      <w:r>
        <w:rPr>
          <w:rFonts w:ascii="Times New Roman" w:hAnsi="Times New Roman" w:cs="Times New Roman"/>
        </w:rPr>
        <w:t>t</w:t>
      </w:r>
      <w:r w:rsidRPr="006C0FFD">
        <w:rPr>
          <w:rFonts w:ascii="Times New Roman" w:hAnsi="Times New Roman" w:cs="Times New Roman"/>
        </w:rPr>
        <w:t xml:space="preserve">estimony of Joseph Dunn, then </w:t>
      </w:r>
      <w:r>
        <w:rPr>
          <w:rFonts w:ascii="Times New Roman" w:hAnsi="Times New Roman" w:cs="Times New Roman"/>
        </w:rPr>
        <w:t>e</w:t>
      </w:r>
      <w:r w:rsidRPr="006C0FFD">
        <w:rPr>
          <w:rFonts w:ascii="Times New Roman" w:hAnsi="Times New Roman" w:cs="Times New Roman"/>
        </w:rPr>
        <w:t xml:space="preserve">xecutive </w:t>
      </w:r>
      <w:r>
        <w:rPr>
          <w:rFonts w:ascii="Times New Roman" w:hAnsi="Times New Roman" w:cs="Times New Roman"/>
        </w:rPr>
        <w:t>d</w:t>
      </w:r>
      <w:r w:rsidRPr="006C0FFD">
        <w:rPr>
          <w:rFonts w:ascii="Times New Roman" w:hAnsi="Times New Roman" w:cs="Times New Roman"/>
        </w:rPr>
        <w:t xml:space="preserve">irector of the State Bar of California).  By </w:t>
      </w:r>
      <w:r>
        <w:rPr>
          <w:rFonts w:ascii="Times New Roman" w:hAnsi="Times New Roman" w:cs="Times New Roman"/>
        </w:rPr>
        <w:t>contrast</w:t>
      </w:r>
      <w:r w:rsidRPr="006C0FFD">
        <w:rPr>
          <w:rFonts w:ascii="Times New Roman" w:hAnsi="Times New Roman" w:cs="Times New Roman"/>
        </w:rPr>
        <w:t>, as set forth in Sections III and IV</w:t>
      </w:r>
      <w:r w:rsidRPr="00284FB2">
        <w:rPr>
          <w:rFonts w:ascii="Times New Roman" w:hAnsi="Times New Roman" w:cs="Times New Roman"/>
        </w:rPr>
        <w:t xml:space="preserve">, </w:t>
      </w:r>
      <w:r w:rsidRPr="00F704BA">
        <w:rPr>
          <w:rFonts w:ascii="Times New Roman" w:hAnsi="Times New Roman" w:cs="Times New Roman"/>
          <w:i/>
        </w:rPr>
        <w:t>infra</w:t>
      </w:r>
      <w:r w:rsidRPr="00F704BA">
        <w:rPr>
          <w:rFonts w:ascii="Times New Roman" w:hAnsi="Times New Roman" w:cs="Times New Roman"/>
        </w:rPr>
        <w:t>, Arizona’s integrated bar is the opposite; it has been largely stripped of its public</w:t>
      </w:r>
      <w:r>
        <w:rPr>
          <w:rFonts w:ascii="Times New Roman" w:hAnsi="Times New Roman" w:cs="Times New Roman"/>
        </w:rPr>
        <w:t>-</w:t>
      </w:r>
      <w:r w:rsidRPr="00F704BA">
        <w:rPr>
          <w:rFonts w:ascii="Times New Roman" w:hAnsi="Times New Roman" w:cs="Times New Roman"/>
        </w:rPr>
        <w:t xml:space="preserve">protection </w:t>
      </w:r>
      <w:r>
        <w:rPr>
          <w:rFonts w:ascii="Times New Roman" w:hAnsi="Times New Roman" w:cs="Times New Roman"/>
        </w:rPr>
        <w:t xml:space="preserve">regulatory </w:t>
      </w:r>
      <w:r w:rsidRPr="00F704BA">
        <w:rPr>
          <w:rFonts w:ascii="Times New Roman" w:hAnsi="Times New Roman" w:cs="Times New Roman"/>
        </w:rPr>
        <w:t xml:space="preserve">powers and exists almost exclusively as a trade association for lawyers.  </w:t>
      </w:r>
    </w:p>
  </w:footnote>
  <w:footnote w:id="4">
    <w:p w14:paraId="5FE26F2B" w14:textId="24B8D47E"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Again for sake of comparison, Arizona doctors do not elect members of the Medical Board; all members are appointed by the </w:t>
      </w:r>
      <w:r>
        <w:rPr>
          <w:rFonts w:ascii="Times New Roman" w:hAnsi="Times New Roman" w:cs="Times New Roman"/>
        </w:rPr>
        <w:t>g</w:t>
      </w:r>
      <w:r w:rsidRPr="006C0FFD">
        <w:rPr>
          <w:rFonts w:ascii="Times New Roman" w:hAnsi="Times New Roman" w:cs="Times New Roman"/>
        </w:rPr>
        <w:t xml:space="preserve">overnor.  </w:t>
      </w:r>
      <w:proofErr w:type="gramStart"/>
      <w:r w:rsidRPr="006C0FFD">
        <w:rPr>
          <w:rFonts w:ascii="Times New Roman" w:hAnsi="Times New Roman" w:cs="Times New Roman"/>
        </w:rPr>
        <w:t>A.R.S. §</w:t>
      </w:r>
      <w:r>
        <w:rPr>
          <w:rFonts w:ascii="Times New Roman" w:hAnsi="Times New Roman" w:cs="Times New Roman"/>
        </w:rPr>
        <w:t> </w:t>
      </w:r>
      <w:r w:rsidRPr="006C0FFD">
        <w:rPr>
          <w:rFonts w:ascii="Times New Roman" w:hAnsi="Times New Roman" w:cs="Times New Roman"/>
        </w:rPr>
        <w:t>32-1402(A).</w:t>
      </w:r>
      <w:proofErr w:type="gramEnd"/>
      <w:r w:rsidRPr="006C0FFD">
        <w:rPr>
          <w:rFonts w:ascii="Times New Roman" w:hAnsi="Times New Roman" w:cs="Times New Roman"/>
        </w:rPr>
        <w:t xml:space="preserve">  </w:t>
      </w:r>
    </w:p>
  </w:footnote>
  <w:footnote w:id="5">
    <w:p w14:paraId="528CE609" w14:textId="0FC15602" w:rsidR="00C55D1F" w:rsidRPr="000B7480" w:rsidRDefault="00C55D1F" w:rsidP="00CB0E36">
      <w:pPr>
        <w:pStyle w:val="FootnoteText"/>
        <w:spacing w:after="100"/>
        <w:rPr>
          <w:rFonts w:ascii="Times New Roman" w:hAnsi="Times New Roman" w:cs="Times New Roman"/>
        </w:rPr>
      </w:pPr>
      <w:r w:rsidRPr="000B7480">
        <w:rPr>
          <w:rStyle w:val="FootnoteReference"/>
          <w:rFonts w:ascii="Times New Roman" w:hAnsi="Times New Roman" w:cs="Times New Roman"/>
        </w:rPr>
        <w:footnoteRef/>
      </w:r>
      <w:r w:rsidRPr="000B7480">
        <w:rPr>
          <w:rFonts w:ascii="Times New Roman" w:hAnsi="Times New Roman" w:cs="Times New Roman"/>
        </w:rPr>
        <w:t xml:space="preserve"> It should be noted here that the State Bar claims it “is not a state agency.”  </w:t>
      </w:r>
      <w:proofErr w:type="gramStart"/>
      <w:r w:rsidRPr="000B7480">
        <w:rPr>
          <w:rFonts w:ascii="Times New Roman" w:hAnsi="Times New Roman" w:cs="Times New Roman"/>
          <w:i/>
        </w:rPr>
        <w:t>About Us</w:t>
      </w:r>
      <w:r w:rsidRPr="000B7480">
        <w:rPr>
          <w:rFonts w:ascii="Times New Roman" w:hAnsi="Times New Roman" w:cs="Times New Roman"/>
        </w:rPr>
        <w:t xml:space="preserve">, State Bar of Ariz., </w:t>
      </w:r>
      <w:r w:rsidRPr="000B7480">
        <w:rPr>
          <w:rFonts w:ascii="Times New Roman" w:hAnsi="Times New Roman" w:cs="Times New Roman"/>
          <w:i/>
        </w:rPr>
        <w:t>supra</w:t>
      </w:r>
      <w:r w:rsidRPr="000B7480">
        <w:rPr>
          <w:rFonts w:ascii="Times New Roman" w:hAnsi="Times New Roman" w:cs="Times New Roman"/>
        </w:rPr>
        <w:t>.</w:t>
      </w:r>
      <w:proofErr w:type="gramEnd"/>
      <w:r w:rsidRPr="000B7480">
        <w:rPr>
          <w:rFonts w:ascii="Times New Roman" w:hAnsi="Times New Roman" w:cs="Times New Roman"/>
        </w:rPr>
        <w:t xml:space="preserve">  But it claims regulatory power</w:t>
      </w:r>
      <w:r>
        <w:rPr>
          <w:rFonts w:ascii="Times New Roman" w:hAnsi="Times New Roman" w:cs="Times New Roman"/>
        </w:rPr>
        <w:t xml:space="preserve"> under Supreme Court rules</w:t>
      </w:r>
      <w:r w:rsidRPr="000B7480">
        <w:rPr>
          <w:rFonts w:ascii="Times New Roman" w:hAnsi="Times New Roman" w:cs="Times New Roman"/>
        </w:rPr>
        <w:t xml:space="preserve">, </w:t>
      </w:r>
      <w:r w:rsidRPr="000B7480">
        <w:rPr>
          <w:rFonts w:ascii="Times New Roman" w:hAnsi="Times New Roman" w:cs="Times New Roman"/>
          <w:i/>
        </w:rPr>
        <w:t>id.</w:t>
      </w:r>
      <w:r>
        <w:rPr>
          <w:rFonts w:ascii="Times New Roman" w:hAnsi="Times New Roman" w:cs="Times New Roman"/>
        </w:rPr>
        <w:t>,</w:t>
      </w:r>
      <w:r w:rsidRPr="000B7480">
        <w:rPr>
          <w:rFonts w:ascii="Times New Roman" w:hAnsi="Times New Roman" w:cs="Times New Roman"/>
        </w:rPr>
        <w:t xml:space="preserve"> and it is unconstitutional to delegate regulatory power to a private party.</w:t>
      </w:r>
      <w:r w:rsidRPr="000B7480">
        <w:rPr>
          <w:rFonts w:ascii="Times New Roman" w:hAnsi="Times New Roman" w:cs="Times New Roman"/>
          <w:i/>
        </w:rPr>
        <w:t xml:space="preserve">  Carter v. Carter Coal Co.</w:t>
      </w:r>
      <w:r w:rsidRPr="000B7480">
        <w:rPr>
          <w:rFonts w:ascii="Times New Roman" w:hAnsi="Times New Roman" w:cs="Times New Roman"/>
        </w:rPr>
        <w:t xml:space="preserve">, 298 U.S. 238, 311 (1936) (delegations of regulatory power to private parties are impermissible); </w:t>
      </w:r>
      <w:proofErr w:type="spellStart"/>
      <w:r w:rsidRPr="000B7480">
        <w:rPr>
          <w:rFonts w:ascii="Times New Roman" w:hAnsi="Times New Roman" w:cs="Times New Roman"/>
          <w:i/>
        </w:rPr>
        <w:t>Parrack</w:t>
      </w:r>
      <w:proofErr w:type="spellEnd"/>
      <w:r w:rsidRPr="000B7480">
        <w:rPr>
          <w:rFonts w:ascii="Times New Roman" w:hAnsi="Times New Roman" w:cs="Times New Roman"/>
          <w:i/>
        </w:rPr>
        <w:t xml:space="preserve"> v. City of Phoenix</w:t>
      </w:r>
      <w:r w:rsidRPr="000B7480">
        <w:rPr>
          <w:rFonts w:ascii="Times New Roman" w:hAnsi="Times New Roman" w:cs="Times New Roman"/>
        </w:rPr>
        <w:t xml:space="preserve">, 86 Ariz. 88, 91, 340 P.2d 997, 998 (Ariz. 1959) (same); </w:t>
      </w:r>
      <w:r w:rsidRPr="000B7480">
        <w:rPr>
          <w:rFonts w:ascii="Times New Roman" w:hAnsi="Times New Roman" w:cs="Times New Roman"/>
          <w:i/>
        </w:rPr>
        <w:t xml:space="preserve">Industrial </w:t>
      </w:r>
      <w:proofErr w:type="spellStart"/>
      <w:r w:rsidRPr="000B7480">
        <w:rPr>
          <w:rFonts w:ascii="Times New Roman" w:hAnsi="Times New Roman" w:cs="Times New Roman"/>
          <w:i/>
        </w:rPr>
        <w:t>Comm’n</w:t>
      </w:r>
      <w:proofErr w:type="spellEnd"/>
      <w:r w:rsidRPr="000B7480">
        <w:rPr>
          <w:rFonts w:ascii="Times New Roman" w:hAnsi="Times New Roman" w:cs="Times New Roman"/>
          <w:i/>
        </w:rPr>
        <w:t xml:space="preserve"> v. C &amp; D Pipeline</w:t>
      </w:r>
      <w:r w:rsidRPr="000B7480">
        <w:rPr>
          <w:rFonts w:ascii="Times New Roman" w:hAnsi="Times New Roman" w:cs="Times New Roman"/>
        </w:rPr>
        <w:t xml:space="preserve">, 125 Ariz. 64, 66, 607 P.2d 383, 385 (Ariz. App. 1979) (same).  Accordingly, the State Bar must be a government </w:t>
      </w:r>
      <w:proofErr w:type="gramStart"/>
      <w:r w:rsidRPr="000B7480">
        <w:rPr>
          <w:rFonts w:ascii="Times New Roman" w:hAnsi="Times New Roman" w:cs="Times New Roman"/>
        </w:rPr>
        <w:t>entity,</w:t>
      </w:r>
      <w:proofErr w:type="gramEnd"/>
      <w:r w:rsidRPr="000B7480">
        <w:rPr>
          <w:rFonts w:ascii="Times New Roman" w:hAnsi="Times New Roman" w:cs="Times New Roman"/>
        </w:rPr>
        <w:t xml:space="preserve"> otherwise it would be unconstitutionally exercising regulatory powers.  Indeed, the U.S. Supreme Court has already recognized that the State Bar of Arizona is a state agency.  </w:t>
      </w:r>
      <w:r w:rsidRPr="000B7480">
        <w:rPr>
          <w:rFonts w:ascii="Times New Roman" w:hAnsi="Times New Roman" w:cs="Times New Roman"/>
          <w:i/>
        </w:rPr>
        <w:t>Bates v. State Bar of Ariz.</w:t>
      </w:r>
      <w:r w:rsidRPr="000B7480">
        <w:rPr>
          <w:rFonts w:ascii="Times New Roman" w:hAnsi="Times New Roman" w:cs="Times New Roman"/>
        </w:rPr>
        <w:t>, 433 U.S. 350, 361 (1977) (noting that the Arizona State Bar acts as an agent of the Arizona Supreme Court—a part of the State—when it exercise regulatory powers).</w:t>
      </w:r>
    </w:p>
  </w:footnote>
  <w:footnote w:id="6">
    <w:p w14:paraId="0CCF9CAA" w14:textId="77777777"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The very process the California task force employed to study its bar association demonstrated the constituency bias for lawyers.  The California task force repeatedly sought input and comment on the bar’s duties and governance from lawyers, but almost never from the public.  </w:t>
      </w:r>
      <w:r w:rsidRPr="006C0FFD">
        <w:rPr>
          <w:rFonts w:ascii="Times New Roman" w:hAnsi="Times New Roman" w:cs="Times New Roman"/>
          <w:i/>
        </w:rPr>
        <w:t xml:space="preserve">See </w:t>
      </w:r>
      <w:r w:rsidRPr="00284FB2">
        <w:rPr>
          <w:rFonts w:ascii="Times New Roman" w:hAnsi="Times New Roman" w:cs="Times New Roman"/>
        </w:rPr>
        <w:t>California Bar Report at 21-28 (recounting dozens of contacts and outreach efforts with lawyers, but only two public meetings).  One-sided comment, just like election by only one interest group, can hardly encourage faith that an</w:t>
      </w:r>
      <w:r w:rsidRPr="00F704BA">
        <w:rPr>
          <w:rFonts w:ascii="Times New Roman" w:hAnsi="Times New Roman" w:cs="Times New Roman"/>
        </w:rPr>
        <w:t>y regulatory body, including a state bar, truly has the best interests of the public as a whole in mind.</w:t>
      </w:r>
    </w:p>
  </w:footnote>
  <w:footnote w:id="7">
    <w:p w14:paraId="13B9E9A5" w14:textId="06376C8B"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The dissent also recognized that the board’s actions were meant only to benefit dentists, not the public.  </w:t>
      </w:r>
      <w:r w:rsidRPr="006C0FFD">
        <w:rPr>
          <w:rFonts w:ascii="Times New Roman" w:hAnsi="Times New Roman" w:cs="Times New Roman"/>
          <w:i/>
          <w:iCs/>
        </w:rPr>
        <w:t xml:space="preserve">Dental </w:t>
      </w:r>
      <w:proofErr w:type="spellStart"/>
      <w:r w:rsidRPr="006C0FFD">
        <w:rPr>
          <w:rFonts w:ascii="Times New Roman" w:hAnsi="Times New Roman" w:cs="Times New Roman"/>
          <w:i/>
          <w:iCs/>
        </w:rPr>
        <w:t>Exam</w:t>
      </w:r>
      <w:r>
        <w:rPr>
          <w:rFonts w:ascii="Times New Roman" w:hAnsi="Times New Roman" w:cs="Times New Roman"/>
          <w:i/>
          <w:iCs/>
        </w:rPr>
        <w:t>’rs</w:t>
      </w:r>
      <w:proofErr w:type="spellEnd"/>
      <w:r w:rsidRPr="00F704BA">
        <w:rPr>
          <w:rFonts w:ascii="Times New Roman" w:hAnsi="Times New Roman" w:cs="Times New Roman"/>
        </w:rPr>
        <w:t xml:space="preserve">, 135 S. Ct. at 1117 (Alito, J., dissenting) (“Nor is there anything new about the suspicion that the North Carolina Board—in attempting to prevent persons other than dentists from performing teeth-whitening procedures—was serving the interests of dentists and not the public.  Professional and occupational licensing requirements have often been used in such a way.”).  </w:t>
      </w:r>
    </w:p>
  </w:footnote>
  <w:footnote w:id="8">
    <w:p w14:paraId="5E452825" w14:textId="77777777"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The FTC has recognized regulatory capture and rent-seeking in other industries, such as funeral directors.  </w:t>
      </w:r>
      <w:r w:rsidRPr="006C0FFD">
        <w:rPr>
          <w:rFonts w:ascii="Times New Roman" w:hAnsi="Times New Roman" w:cs="Times New Roman"/>
          <w:i/>
        </w:rPr>
        <w:t xml:space="preserve">See St. Joseph Abbey v. </w:t>
      </w:r>
      <w:proofErr w:type="spellStart"/>
      <w:r w:rsidRPr="006C0FFD">
        <w:rPr>
          <w:rFonts w:ascii="Times New Roman" w:hAnsi="Times New Roman" w:cs="Times New Roman"/>
          <w:i/>
        </w:rPr>
        <w:t>Castille</w:t>
      </w:r>
      <w:proofErr w:type="spellEnd"/>
      <w:r w:rsidRPr="00284FB2">
        <w:rPr>
          <w:rFonts w:ascii="Times New Roman" w:hAnsi="Times New Roman" w:cs="Times New Roman"/>
        </w:rPr>
        <w:t>, 712 F.3d 215, 218-19 (5th Cir. 2013) (brief history of FTC “Funeral Rule,” promulgated to combat unfair and deceptive practices of funeral providers because FTC “could not rely on state funeral licensing boards to curb such practices bec</w:t>
      </w:r>
      <w:r w:rsidRPr="00F704BA">
        <w:rPr>
          <w:rFonts w:ascii="Times New Roman" w:hAnsi="Times New Roman" w:cs="Times New Roman"/>
        </w:rPr>
        <w:t>ause the state boards were ‘dominated by funeral directors’”).</w:t>
      </w:r>
    </w:p>
  </w:footnote>
  <w:footnote w:id="9">
    <w:p w14:paraId="1E21FF0A" w14:textId="7248FEED"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Thus, to escape antitrust liability, the Court required the board to </w:t>
      </w:r>
      <w:r>
        <w:rPr>
          <w:rFonts w:ascii="Times New Roman" w:hAnsi="Times New Roman" w:cs="Times New Roman"/>
        </w:rPr>
        <w:t>identify</w:t>
      </w:r>
      <w:r w:rsidRPr="006C0FFD">
        <w:rPr>
          <w:rFonts w:ascii="Times New Roman" w:hAnsi="Times New Roman" w:cs="Times New Roman"/>
        </w:rPr>
        <w:t xml:space="preserve"> “clearly articulated” state policy to displace competition and also “active supervision” by a</w:t>
      </w:r>
      <w:r>
        <w:rPr>
          <w:rFonts w:ascii="Times New Roman" w:hAnsi="Times New Roman" w:cs="Times New Roman"/>
        </w:rPr>
        <w:t>n</w:t>
      </w:r>
      <w:r w:rsidRPr="006C0FFD">
        <w:rPr>
          <w:rFonts w:ascii="Times New Roman" w:hAnsi="Times New Roman" w:cs="Times New Roman"/>
        </w:rPr>
        <w:t xml:space="preserve"> electorally or politically-accountable officer or subdivision of the state.  </w:t>
      </w:r>
      <w:proofErr w:type="gramStart"/>
      <w:r w:rsidRPr="006C0FFD">
        <w:rPr>
          <w:rFonts w:ascii="Times New Roman" w:hAnsi="Times New Roman" w:cs="Times New Roman"/>
          <w:i/>
          <w:iCs/>
        </w:rPr>
        <w:t xml:space="preserve">Dental </w:t>
      </w:r>
      <w:proofErr w:type="spellStart"/>
      <w:r w:rsidRPr="006C0FFD">
        <w:rPr>
          <w:rFonts w:ascii="Times New Roman" w:hAnsi="Times New Roman" w:cs="Times New Roman"/>
          <w:i/>
          <w:iCs/>
        </w:rPr>
        <w:t>Exam</w:t>
      </w:r>
      <w:r>
        <w:rPr>
          <w:rFonts w:ascii="Times New Roman" w:hAnsi="Times New Roman" w:cs="Times New Roman"/>
          <w:i/>
          <w:iCs/>
        </w:rPr>
        <w:t>’rs</w:t>
      </w:r>
      <w:proofErr w:type="spellEnd"/>
      <w:r w:rsidRPr="00F704BA">
        <w:rPr>
          <w:rFonts w:ascii="Times New Roman" w:hAnsi="Times New Roman" w:cs="Times New Roman"/>
        </w:rPr>
        <w:t>, 135 S. Ct. at 1110.</w:t>
      </w:r>
      <w:proofErr w:type="gramEnd"/>
      <w:r w:rsidRPr="00F704BA">
        <w:rPr>
          <w:rFonts w:ascii="Times New Roman" w:hAnsi="Times New Roman" w:cs="Times New Roman"/>
        </w:rPr>
        <w:t xml:space="preserve">  The board could not do so.</w:t>
      </w:r>
    </w:p>
  </w:footnote>
  <w:footnote w:id="10">
    <w:p w14:paraId="1941F62E" w14:textId="1FD49E05"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w:t>
      </w:r>
      <w:r w:rsidRPr="006C0FFD">
        <w:rPr>
          <w:rFonts w:ascii="Times New Roman" w:hAnsi="Times New Roman" w:cs="Times New Roman"/>
          <w:shd w:val="clear" w:color="auto" w:fill="FFFFFF"/>
        </w:rPr>
        <w:t>So as to not unduly pick on the Arizona State Bar, but also to demonstrate the predictability of its misbehavior, it should be noted that bar associations across the count</w:t>
      </w:r>
      <w:r>
        <w:rPr>
          <w:rFonts w:ascii="Times New Roman" w:hAnsi="Times New Roman" w:cs="Times New Roman"/>
          <w:shd w:val="clear" w:color="auto" w:fill="FFFFFF"/>
        </w:rPr>
        <w:t>r</w:t>
      </w:r>
      <w:r w:rsidRPr="006C0FFD">
        <w:rPr>
          <w:rFonts w:ascii="Times New Roman" w:hAnsi="Times New Roman" w:cs="Times New Roman"/>
          <w:shd w:val="clear" w:color="auto" w:fill="FFFFFF"/>
        </w:rPr>
        <w:t xml:space="preserve">y are engaging in anticompetitive behavior, leading to many calls for reform.  </w:t>
      </w:r>
      <w:r w:rsidRPr="00D923C2">
        <w:rPr>
          <w:rFonts w:ascii="Times New Roman" w:hAnsi="Times New Roman" w:cs="Times New Roman"/>
          <w:i/>
          <w:shd w:val="clear" w:color="auto" w:fill="FFFFFF"/>
        </w:rPr>
        <w:t>The Wall Street Journal</w:t>
      </w:r>
      <w:r w:rsidRPr="006C0FFD">
        <w:rPr>
          <w:rFonts w:ascii="Times New Roman" w:hAnsi="Times New Roman" w:cs="Times New Roman"/>
          <w:shd w:val="clear" w:color="auto" w:fill="FFFFFF"/>
        </w:rPr>
        <w:t>, for examp</w:t>
      </w:r>
      <w:r w:rsidRPr="00F704BA">
        <w:rPr>
          <w:rFonts w:ascii="Times New Roman" w:hAnsi="Times New Roman" w:cs="Times New Roman"/>
          <w:shd w:val="clear" w:color="auto" w:fill="FFFFFF"/>
        </w:rPr>
        <w:t xml:space="preserve">le, recently noted that the “booming innovation currently going on in the market for legal services” is being thwarted by bar associations across the country.  Tom Gordon, </w:t>
      </w:r>
      <w:r w:rsidRPr="00E66068">
        <w:rPr>
          <w:rFonts w:ascii="Times New Roman" w:hAnsi="Times New Roman" w:cs="Times New Roman"/>
          <w:i/>
          <w:shd w:val="clear" w:color="auto" w:fill="FFFFFF"/>
        </w:rPr>
        <w:t xml:space="preserve">Hell Hath No Fury </w:t>
      </w:r>
      <w:proofErr w:type="gramStart"/>
      <w:r w:rsidRPr="00E66068">
        <w:rPr>
          <w:rFonts w:ascii="Times New Roman" w:hAnsi="Times New Roman" w:cs="Times New Roman"/>
          <w:i/>
          <w:shd w:val="clear" w:color="auto" w:fill="FFFFFF"/>
        </w:rPr>
        <w:t>Like</w:t>
      </w:r>
      <w:proofErr w:type="gramEnd"/>
      <w:r w:rsidRPr="00E66068">
        <w:rPr>
          <w:rFonts w:ascii="Times New Roman" w:hAnsi="Times New Roman" w:cs="Times New Roman"/>
          <w:i/>
          <w:shd w:val="clear" w:color="auto" w:fill="FFFFFF"/>
        </w:rPr>
        <w:t xml:space="preserve"> a Lawyer Scorned</w:t>
      </w:r>
      <w:r w:rsidRPr="00E6606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Wall St. J. </w:t>
      </w:r>
      <w:r w:rsidRPr="00E66068">
        <w:rPr>
          <w:rFonts w:ascii="Times New Roman" w:hAnsi="Times New Roman" w:cs="Times New Roman"/>
          <w:shd w:val="clear" w:color="auto" w:fill="FFFFFF"/>
        </w:rPr>
        <w:t xml:space="preserve">(Jan. 28, 2015), </w:t>
      </w:r>
      <w:hyperlink r:id="rId2" w:history="1">
        <w:r w:rsidRPr="00E66068">
          <w:rPr>
            <w:rStyle w:val="Hyperlink"/>
            <w:rFonts w:ascii="Times New Roman" w:hAnsi="Times New Roman" w:cs="Times New Roman"/>
            <w:shd w:val="clear" w:color="auto" w:fill="FFFFFF"/>
          </w:rPr>
          <w:t>http://www.wsj.com/articles/tom-gordon-hell-hath-no-fury-like-a-lawyer-scorned-1422489433</w:t>
        </w:r>
      </w:hyperlink>
      <w:r w:rsidRPr="006C0FFD">
        <w:rPr>
          <w:rFonts w:ascii="Times New Roman" w:hAnsi="Times New Roman" w:cs="Times New Roman"/>
          <w:shd w:val="clear" w:color="auto" w:fill="FFFFFF"/>
        </w:rPr>
        <w:t>.</w:t>
      </w:r>
    </w:p>
  </w:footnote>
  <w:footnote w:id="11">
    <w:p w14:paraId="128E0A7F" w14:textId="77777777"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w:t>
      </w:r>
      <w:r w:rsidRPr="006C0FFD">
        <w:rPr>
          <w:rFonts w:ascii="Times New Roman" w:hAnsi="Times New Roman" w:cs="Times New Roman"/>
          <w:i/>
        </w:rPr>
        <w:t>See</w:t>
      </w:r>
      <w:r w:rsidRPr="006C0FFD">
        <w:rPr>
          <w:rFonts w:ascii="Times New Roman" w:hAnsi="Times New Roman" w:cs="Times New Roman"/>
        </w:rPr>
        <w:t xml:space="preserve"> Edwardo Porter, </w:t>
      </w:r>
      <w:r w:rsidRPr="00F704BA">
        <w:rPr>
          <w:rFonts w:ascii="Times New Roman" w:hAnsi="Times New Roman" w:cs="Times New Roman"/>
          <w:i/>
        </w:rPr>
        <w:t>Job Licenses in Spotlight as Uber Rises</w:t>
      </w:r>
      <w:r w:rsidRPr="00F704BA">
        <w:rPr>
          <w:rFonts w:ascii="Times New Roman" w:hAnsi="Times New Roman" w:cs="Times New Roman"/>
        </w:rPr>
        <w:t xml:space="preserve">, N.Y. Times (Jan. 27, 2015), </w:t>
      </w:r>
      <w:hyperlink r:id="rId3" w:history="1">
        <w:r w:rsidRPr="00E66068">
          <w:rPr>
            <w:rStyle w:val="Hyperlink"/>
            <w:rFonts w:ascii="Times New Roman" w:hAnsi="Times New Roman" w:cs="Times New Roman"/>
          </w:rPr>
          <w:t>http://www.nytimes.com/2015/01/28/business/economy/ubers-success-casts-doubt-on-many-job-licenses.html</w:t>
        </w:r>
      </w:hyperlink>
      <w:r w:rsidRPr="006C0FFD">
        <w:rPr>
          <w:rFonts w:ascii="Times New Roman" w:hAnsi="Times New Roman" w:cs="Times New Roman"/>
        </w:rPr>
        <w:t xml:space="preserve"> (</w:t>
      </w:r>
      <w:r w:rsidRPr="006C0FFD">
        <w:rPr>
          <w:rFonts w:ascii="Times New Roman" w:hAnsi="Times New Roman" w:cs="Times New Roman"/>
          <w:shd w:val="clear" w:color="auto" w:fill="FFFFFF"/>
        </w:rPr>
        <w:t>“‘Professional organizations that push for licenses can’t say, ‘We want to erect a fence around our occupation,’ so they say it is to protect public health and safety,’ said Dick M. Carpenter II, research director at the Institute for Justice. ‘It is an assertion</w:t>
      </w:r>
      <w:r w:rsidRPr="00F704BA">
        <w:rPr>
          <w:rFonts w:ascii="Times New Roman" w:hAnsi="Times New Roman" w:cs="Times New Roman"/>
          <w:shd w:val="clear" w:color="auto" w:fill="FFFFFF"/>
        </w:rPr>
        <w:t xml:space="preserve"> with zero evidence.’”).</w:t>
      </w:r>
    </w:p>
  </w:footnote>
  <w:footnote w:id="12">
    <w:p w14:paraId="6E355E0F" w14:textId="76C35659" w:rsidR="00C55D1F" w:rsidRPr="00E66068" w:rsidRDefault="00C55D1F" w:rsidP="00CB0E36">
      <w:pPr>
        <w:spacing w:after="100" w:line="240" w:lineRule="auto"/>
        <w:rPr>
          <w:rFonts w:ascii="Times New Roman" w:hAnsi="Times New Roman" w:cs="Times New Roman"/>
          <w:sz w:val="20"/>
          <w:szCs w:val="20"/>
        </w:rPr>
      </w:pPr>
      <w:r w:rsidRPr="006C0FFD">
        <w:rPr>
          <w:rStyle w:val="FootnoteReference"/>
          <w:rFonts w:ascii="Times New Roman" w:hAnsi="Times New Roman" w:cs="Times New Roman"/>
          <w:sz w:val="20"/>
          <w:szCs w:val="20"/>
        </w:rPr>
        <w:footnoteRef/>
      </w:r>
      <w:r w:rsidRPr="006C0FFD">
        <w:rPr>
          <w:rFonts w:ascii="Times New Roman" w:hAnsi="Times New Roman" w:cs="Times New Roman"/>
          <w:sz w:val="20"/>
          <w:szCs w:val="20"/>
        </w:rPr>
        <w:t xml:space="preserve"> The Arizona State Bar was not the only bar to do so.  As explained in </w:t>
      </w:r>
      <w:r w:rsidRPr="006C0FFD">
        <w:rPr>
          <w:rFonts w:ascii="Times New Roman" w:hAnsi="Times New Roman" w:cs="Times New Roman"/>
          <w:sz w:val="20"/>
          <w:szCs w:val="20"/>
          <w:shd w:val="clear" w:color="auto" w:fill="FFFFFF"/>
        </w:rPr>
        <w:t xml:space="preserve">Laurel A. </w:t>
      </w:r>
      <w:proofErr w:type="spellStart"/>
      <w:r w:rsidRPr="006C0FFD">
        <w:rPr>
          <w:rFonts w:ascii="Times New Roman" w:hAnsi="Times New Roman" w:cs="Times New Roman"/>
          <w:sz w:val="20"/>
          <w:szCs w:val="20"/>
          <w:shd w:val="clear" w:color="auto" w:fill="FFFFFF"/>
        </w:rPr>
        <w:t>Rigertas</w:t>
      </w:r>
      <w:proofErr w:type="spellEnd"/>
      <w:r w:rsidRPr="006C0FFD">
        <w:rPr>
          <w:rFonts w:ascii="Times New Roman" w:hAnsi="Times New Roman" w:cs="Times New Roman"/>
          <w:sz w:val="20"/>
          <w:szCs w:val="20"/>
          <w:shd w:val="clear" w:color="auto" w:fill="FFFFFF"/>
        </w:rPr>
        <w:t xml:space="preserve">, </w:t>
      </w:r>
      <w:r w:rsidRPr="00F704BA">
        <w:rPr>
          <w:rFonts w:ascii="Times New Roman" w:hAnsi="Times New Roman" w:cs="Times New Roman"/>
          <w:i/>
          <w:sz w:val="20"/>
          <w:szCs w:val="20"/>
          <w:shd w:val="clear" w:color="auto" w:fill="FFFFFF"/>
        </w:rPr>
        <w:t>Lobbying and Litigating Against “Legal Bootleggers” – The Role of the Organized Bar in the Expansion of the Courts’ Inherent Powers in the Early Twentieth Century</w:t>
      </w:r>
      <w:r w:rsidRPr="00F704BA">
        <w:rPr>
          <w:rFonts w:ascii="Times New Roman" w:hAnsi="Times New Roman" w:cs="Times New Roman"/>
          <w:sz w:val="20"/>
          <w:szCs w:val="20"/>
          <w:shd w:val="clear" w:color="auto" w:fill="FFFFFF"/>
        </w:rPr>
        <w:t>, 46 Cal. W. L. Rev. 65 (2009), the “organized bar” first focused on curbing the unauthorized practice of law in the 1920s and, at that time, its main strategy was to lobby state legislatures to enact definitions of the practice of l</w:t>
      </w:r>
      <w:r w:rsidRPr="00E66068">
        <w:rPr>
          <w:rFonts w:ascii="Times New Roman" w:hAnsi="Times New Roman" w:cs="Times New Roman"/>
          <w:sz w:val="20"/>
          <w:szCs w:val="20"/>
          <w:shd w:val="clear" w:color="auto" w:fill="FFFFFF"/>
        </w:rPr>
        <w:t>aw.  This legislative campaign, however, was not successful, in part owing to the lobbying efforts of other interest groups, such as title companies and realtors.  Very few state legislatures enacted a definition of the practice of law, and the legislative efforts waned.  Thereafter, when the legal profession’s income fell dramatically during the Great Depression, the organized bar renewed its regulatory efforts.  Although the regulatory push was made to increase lawyer income, the rallying cry offered in public was not, of course, “increased lawyer income</w:t>
      </w:r>
      <w:r>
        <w:rPr>
          <w:rFonts w:ascii="Times New Roman" w:hAnsi="Times New Roman" w:cs="Times New Roman"/>
          <w:sz w:val="20"/>
          <w:szCs w:val="20"/>
          <w:shd w:val="clear" w:color="auto" w:fill="FFFFFF"/>
        </w:rPr>
        <w:t>.</w:t>
      </w:r>
      <w:r w:rsidRPr="00E66068">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E6606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I</w:t>
      </w:r>
      <w:r w:rsidRPr="00E66068">
        <w:rPr>
          <w:rFonts w:ascii="Times New Roman" w:hAnsi="Times New Roman" w:cs="Times New Roman"/>
          <w:sz w:val="20"/>
          <w:szCs w:val="20"/>
          <w:shd w:val="clear" w:color="auto" w:fill="FFFFFF"/>
        </w:rPr>
        <w:t xml:space="preserve">t was, as it remains today, “improving the integrity of the bar and protecting the public from unqualified practitioners.”  </w:t>
      </w:r>
      <w:proofErr w:type="gramStart"/>
      <w:r w:rsidRPr="00E66068">
        <w:rPr>
          <w:rFonts w:ascii="Times New Roman" w:hAnsi="Times New Roman" w:cs="Times New Roman"/>
          <w:i/>
          <w:sz w:val="20"/>
          <w:szCs w:val="20"/>
          <w:shd w:val="clear" w:color="auto" w:fill="FFFFFF"/>
        </w:rPr>
        <w:t>Id.</w:t>
      </w:r>
      <w:r w:rsidRPr="00E66068">
        <w:rPr>
          <w:rFonts w:ascii="Times New Roman" w:hAnsi="Times New Roman" w:cs="Times New Roman"/>
          <w:sz w:val="20"/>
          <w:szCs w:val="20"/>
          <w:shd w:val="clear" w:color="auto" w:fill="FFFFFF"/>
        </w:rPr>
        <w:t xml:space="preserve"> at 68.</w:t>
      </w:r>
      <w:proofErr w:type="gramEnd"/>
      <w:r w:rsidRPr="00E66068">
        <w:rPr>
          <w:rFonts w:ascii="Times New Roman" w:hAnsi="Times New Roman" w:cs="Times New Roman"/>
          <w:sz w:val="20"/>
          <w:szCs w:val="20"/>
          <w:shd w:val="clear" w:color="auto" w:fill="FFFFFF"/>
        </w:rPr>
        <w:t xml:space="preserve">  Knowing the reception they had received in the legislatures, the organized bar changed tactics and focused on arguing </w:t>
      </w:r>
      <w:r>
        <w:rPr>
          <w:rFonts w:ascii="Times New Roman" w:hAnsi="Times New Roman" w:cs="Times New Roman"/>
          <w:sz w:val="20"/>
          <w:szCs w:val="20"/>
          <w:shd w:val="clear" w:color="auto" w:fill="FFFFFF"/>
        </w:rPr>
        <w:t xml:space="preserve">that </w:t>
      </w:r>
      <w:r w:rsidRPr="00E66068">
        <w:rPr>
          <w:rFonts w:ascii="Times New Roman" w:hAnsi="Times New Roman" w:cs="Times New Roman"/>
          <w:sz w:val="20"/>
          <w:szCs w:val="20"/>
          <w:shd w:val="clear" w:color="auto" w:fill="FFFFFF"/>
        </w:rPr>
        <w:t xml:space="preserve">only the courts could regulate the practice of law, filing hundreds of lawsuits across the country against individuals and corporations allegedly engaged in the unauthorized practice of law.  As a result, many state bars </w:t>
      </w:r>
      <w:r>
        <w:rPr>
          <w:rFonts w:ascii="Times New Roman" w:hAnsi="Times New Roman" w:cs="Times New Roman"/>
          <w:sz w:val="20"/>
          <w:szCs w:val="20"/>
          <w:shd w:val="clear" w:color="auto" w:fill="FFFFFF"/>
        </w:rPr>
        <w:t>became</w:t>
      </w:r>
      <w:r w:rsidRPr="00E66068">
        <w:rPr>
          <w:rFonts w:ascii="Times New Roman" w:hAnsi="Times New Roman" w:cs="Times New Roman"/>
          <w:sz w:val="20"/>
          <w:szCs w:val="20"/>
          <w:shd w:val="clear" w:color="auto" w:fill="FFFFFF"/>
        </w:rPr>
        <w:t xml:space="preserve"> self-regulating “to serve protectionist interests of a private trade group—the bar—which had the cooperation of judiciary due to their shared membership in the legal profession.”  </w:t>
      </w:r>
      <w:proofErr w:type="gramStart"/>
      <w:r w:rsidRPr="00E66068">
        <w:rPr>
          <w:rFonts w:ascii="Times New Roman" w:hAnsi="Times New Roman" w:cs="Times New Roman"/>
          <w:i/>
          <w:sz w:val="20"/>
          <w:szCs w:val="20"/>
          <w:shd w:val="clear" w:color="auto" w:fill="FFFFFF"/>
        </w:rPr>
        <w:t>Id.</w:t>
      </w:r>
      <w:r w:rsidRPr="00E66068">
        <w:rPr>
          <w:rFonts w:ascii="Times New Roman" w:hAnsi="Times New Roman" w:cs="Times New Roman"/>
          <w:sz w:val="20"/>
          <w:szCs w:val="20"/>
          <w:shd w:val="clear" w:color="auto" w:fill="FFFFFF"/>
        </w:rPr>
        <w:t xml:space="preserve"> at 71.</w:t>
      </w:r>
      <w:proofErr w:type="gramEnd"/>
    </w:p>
  </w:footnote>
  <w:footnote w:id="13">
    <w:p w14:paraId="106660EF" w14:textId="77777777" w:rsidR="00C55D1F" w:rsidRPr="00F704BA"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 fuller telling of the politics of the repeal of the statutory restrictions on the unauthorized practice of law and nearly twenty years of conflict preceding this petition for rule change is provided by Prof. Jonathan Rose in </w:t>
      </w:r>
      <w:r w:rsidRPr="006C0FFD">
        <w:rPr>
          <w:rFonts w:ascii="Times New Roman" w:hAnsi="Times New Roman" w:cs="Times New Roman"/>
          <w:i/>
        </w:rPr>
        <w:t>Unauthorized Practice of Law in Arizona</w:t>
      </w:r>
      <w:r w:rsidRPr="00F704BA">
        <w:rPr>
          <w:rFonts w:ascii="Times New Roman" w:hAnsi="Times New Roman" w:cs="Times New Roman"/>
        </w:rPr>
        <w:t>, 34 Ariz. St. L.J. at 590-95.</w:t>
      </w:r>
    </w:p>
  </w:footnote>
  <w:footnote w:id="14">
    <w:p w14:paraId="42A1717D" w14:textId="5F140EED" w:rsidR="00C55D1F" w:rsidRPr="00E66068"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The State Bar itself has estimated that</w:t>
      </w:r>
      <w:r>
        <w:rPr>
          <w:rFonts w:ascii="Times New Roman" w:hAnsi="Times New Roman" w:cs="Times New Roman"/>
        </w:rPr>
        <w:t>, of the $460 in annual dues an active member must pay,</w:t>
      </w:r>
      <w:r w:rsidRPr="006C0FFD">
        <w:rPr>
          <w:rFonts w:ascii="Times New Roman" w:hAnsi="Times New Roman" w:cs="Times New Roman"/>
        </w:rPr>
        <w:t xml:space="preserve"> “$350 </w:t>
      </w:r>
      <w:r>
        <w:rPr>
          <w:rFonts w:ascii="Times New Roman" w:hAnsi="Times New Roman" w:cs="Times New Roman"/>
        </w:rPr>
        <w:t>. . .</w:t>
      </w:r>
      <w:r w:rsidRPr="006C0FFD">
        <w:rPr>
          <w:rFonts w:ascii="Times New Roman" w:hAnsi="Times New Roman" w:cs="Times New Roman"/>
        </w:rPr>
        <w:t xml:space="preserve"> </w:t>
      </w:r>
      <w:proofErr w:type="gramStart"/>
      <w:r w:rsidRPr="006C0FFD">
        <w:rPr>
          <w:rFonts w:ascii="Times New Roman" w:hAnsi="Times New Roman" w:cs="Times New Roman"/>
        </w:rPr>
        <w:t>are</w:t>
      </w:r>
      <w:proofErr w:type="gramEnd"/>
      <w:r w:rsidRPr="006C0FFD">
        <w:rPr>
          <w:rFonts w:ascii="Times New Roman" w:hAnsi="Times New Roman" w:cs="Times New Roman"/>
        </w:rPr>
        <w:t xml:space="preserve"> used for mandatory functions.”  </w:t>
      </w:r>
      <w:proofErr w:type="gramStart"/>
      <w:r w:rsidRPr="006C0FFD">
        <w:rPr>
          <w:rFonts w:ascii="Times New Roman" w:hAnsi="Times New Roman" w:cs="Times New Roman"/>
          <w:i/>
        </w:rPr>
        <w:t>Dues Increase FAQ</w:t>
      </w:r>
      <w:r w:rsidRPr="006C0FFD">
        <w:rPr>
          <w:rFonts w:ascii="Times New Roman" w:hAnsi="Times New Roman" w:cs="Times New Roman"/>
        </w:rPr>
        <w:t xml:space="preserve">, State Bar of Ariz., </w:t>
      </w:r>
      <w:hyperlink r:id="rId4" w:history="1">
        <w:r w:rsidRPr="00E66068">
          <w:rPr>
            <w:rStyle w:val="Hyperlink"/>
            <w:rFonts w:ascii="Times New Roman" w:hAnsi="Times New Roman" w:cs="Times New Roman"/>
          </w:rPr>
          <w:t>http://www.azbar.org/‌aboutus/‌leadership/‌boardofgovernors/‌importantissues/‌duesincreaseeffective2015/‌duesincreasefaq</w:t>
        </w:r>
      </w:hyperlink>
      <w:r w:rsidRPr="006C0FFD">
        <w:rPr>
          <w:rFonts w:ascii="Times New Roman" w:hAnsi="Times New Roman" w:cs="Times New Roman"/>
        </w:rPr>
        <w:t xml:space="preserve"> (</w:t>
      </w:r>
      <w:r>
        <w:rPr>
          <w:rFonts w:ascii="Times New Roman" w:hAnsi="Times New Roman" w:cs="Times New Roman"/>
        </w:rPr>
        <w:t>June 2</w:t>
      </w:r>
      <w:r w:rsidRPr="006C0FFD">
        <w:rPr>
          <w:rFonts w:ascii="Times New Roman" w:hAnsi="Times New Roman" w:cs="Times New Roman"/>
        </w:rPr>
        <w:t>, 2015)</w:t>
      </w:r>
      <w:r>
        <w:rPr>
          <w:rFonts w:ascii="Times New Roman" w:hAnsi="Times New Roman" w:cs="Times New Roman"/>
        </w:rPr>
        <w:t xml:space="preserve"> [</w:t>
      </w:r>
      <w:hyperlink r:id="rId5" w:history="1">
        <w:r w:rsidRPr="009E3F93">
          <w:rPr>
            <w:rStyle w:val="Hyperlink"/>
            <w:rFonts w:ascii="Times New Roman" w:hAnsi="Times New Roman" w:cs="Times New Roman"/>
          </w:rPr>
          <w:t>http://perma.cc/5FMH-LRLX</w:t>
        </w:r>
      </w:hyperlink>
      <w:r>
        <w:rPr>
          <w:rFonts w:ascii="Times New Roman" w:hAnsi="Times New Roman" w:cs="Times New Roman"/>
        </w:rPr>
        <w:t>]</w:t>
      </w:r>
      <w:r w:rsidRPr="006C0FFD">
        <w:rPr>
          <w:rFonts w:ascii="Times New Roman" w:hAnsi="Times New Roman" w:cs="Times New Roman"/>
        </w:rPr>
        <w:t>.</w:t>
      </w:r>
      <w:proofErr w:type="gramEnd"/>
      <w:r w:rsidRPr="006C0FFD">
        <w:rPr>
          <w:rFonts w:ascii="Times New Roman" w:hAnsi="Times New Roman" w:cs="Times New Roman"/>
        </w:rPr>
        <w:t xml:space="preserve">  These “mandatory functions” are mostly, though not entirely, what this letter considers the core of the Bar’s public-protection mission, including lawyer regulation and unauthorized practice of law prosecution</w:t>
      </w:r>
      <w:r>
        <w:rPr>
          <w:rFonts w:ascii="Times New Roman" w:hAnsi="Times New Roman" w:cs="Times New Roman"/>
        </w:rPr>
        <w:t>,</w:t>
      </w:r>
      <w:r w:rsidRPr="006C0FFD">
        <w:rPr>
          <w:rFonts w:ascii="Times New Roman" w:hAnsi="Times New Roman" w:cs="Times New Roman"/>
        </w:rPr>
        <w:t xml:space="preserve"> </w:t>
      </w:r>
      <w:r>
        <w:rPr>
          <w:rFonts w:ascii="Times New Roman" w:hAnsi="Times New Roman" w:cs="Times New Roman"/>
          <w:i/>
        </w:rPr>
        <w:t>s</w:t>
      </w:r>
      <w:r w:rsidRPr="006C0FFD">
        <w:rPr>
          <w:rFonts w:ascii="Times New Roman" w:hAnsi="Times New Roman" w:cs="Times New Roman"/>
          <w:i/>
        </w:rPr>
        <w:t xml:space="preserve">ee </w:t>
      </w:r>
      <w:r w:rsidRPr="00E60E57">
        <w:rPr>
          <w:rFonts w:ascii="Times New Roman" w:hAnsi="Times New Roman" w:cs="Times New Roman"/>
        </w:rPr>
        <w:t>Task Force Meeting Packet Jan 14, 2015 at 37-42,</w:t>
      </w:r>
      <w:r w:rsidRPr="006C0FFD">
        <w:rPr>
          <w:rFonts w:ascii="Times New Roman" w:hAnsi="Times New Roman" w:cs="Times New Roman"/>
          <w:i/>
        </w:rPr>
        <w:t xml:space="preserve"> </w:t>
      </w:r>
      <w:hyperlink r:id="rId6" w:history="1">
        <w:r w:rsidRPr="00E66068">
          <w:rPr>
            <w:rStyle w:val="Hyperlink"/>
            <w:rFonts w:ascii="Times New Roman" w:hAnsi="Times New Roman" w:cs="Times New Roman"/>
          </w:rPr>
          <w:t>http://www.azcourts.gov/‌Portals/‌74/‌GOV/‌2015/01142015/‌MeetingPacketPost.pdf</w:t>
        </w:r>
      </w:hyperlink>
      <w:r w:rsidRPr="00E60E57">
        <w:rPr>
          <w:rFonts w:ascii="Times New Roman" w:hAnsi="Times New Roman" w:cs="Times New Roman"/>
        </w:rPr>
        <w:t xml:space="preserve">, </w:t>
      </w:r>
      <w:r>
        <w:rPr>
          <w:rFonts w:ascii="Times New Roman" w:hAnsi="Times New Roman" w:cs="Times New Roman"/>
        </w:rPr>
        <w:t>and t</w:t>
      </w:r>
      <w:r w:rsidRPr="006C0FFD">
        <w:rPr>
          <w:rFonts w:ascii="Times New Roman" w:hAnsi="Times New Roman" w:cs="Times New Roman"/>
        </w:rPr>
        <w:t xml:space="preserve">he costs of other core functions, such as conducting admissions and the client protection fund, are funded separately </w:t>
      </w:r>
      <w:r w:rsidRPr="00F704BA">
        <w:rPr>
          <w:rFonts w:ascii="Times New Roman" w:hAnsi="Times New Roman" w:cs="Times New Roman"/>
        </w:rPr>
        <w:t xml:space="preserve">from State Bar dues.  “The remaining $110 </w:t>
      </w:r>
      <w:r>
        <w:rPr>
          <w:rFonts w:ascii="Times New Roman" w:hAnsi="Times New Roman" w:cs="Times New Roman"/>
        </w:rPr>
        <w:t>[</w:t>
      </w:r>
      <w:r w:rsidRPr="006C0FFD">
        <w:rPr>
          <w:rFonts w:ascii="Times New Roman" w:hAnsi="Times New Roman" w:cs="Times New Roman"/>
        </w:rPr>
        <w:t>of an active member’s annual dues</w:t>
      </w:r>
      <w:r>
        <w:rPr>
          <w:rFonts w:ascii="Times New Roman" w:hAnsi="Times New Roman" w:cs="Times New Roman"/>
        </w:rPr>
        <w:t xml:space="preserve">] </w:t>
      </w:r>
      <w:r w:rsidRPr="00F704BA">
        <w:rPr>
          <w:rFonts w:ascii="Times New Roman" w:hAnsi="Times New Roman" w:cs="Times New Roman"/>
        </w:rPr>
        <w:t xml:space="preserve">is used for various discretionary </w:t>
      </w:r>
      <w:proofErr w:type="gramStart"/>
      <w:r w:rsidRPr="00F704BA">
        <w:rPr>
          <w:rFonts w:ascii="Times New Roman" w:hAnsi="Times New Roman" w:cs="Times New Roman"/>
        </w:rPr>
        <w:t>programs .</w:t>
      </w:r>
      <w:proofErr w:type="gramEnd"/>
      <w:r w:rsidRPr="00F704BA">
        <w:rPr>
          <w:rFonts w:ascii="Times New Roman" w:hAnsi="Times New Roman" w:cs="Times New Roman"/>
        </w:rPr>
        <w:t xml:space="preserve"> . . .”  </w:t>
      </w:r>
      <w:r w:rsidRPr="00F704BA">
        <w:rPr>
          <w:rFonts w:ascii="Times New Roman" w:hAnsi="Times New Roman" w:cs="Times New Roman"/>
          <w:i/>
        </w:rPr>
        <w:t>Dues Increase FAQ</w:t>
      </w:r>
      <w:r w:rsidRPr="00F704BA">
        <w:rPr>
          <w:rFonts w:ascii="Times New Roman" w:hAnsi="Times New Roman" w:cs="Times New Roman"/>
        </w:rPr>
        <w:t xml:space="preserve">, </w:t>
      </w:r>
      <w:r w:rsidRPr="00E66068">
        <w:rPr>
          <w:rFonts w:ascii="Times New Roman" w:hAnsi="Times New Roman" w:cs="Times New Roman"/>
          <w:i/>
        </w:rPr>
        <w:t>supra.</w:t>
      </w:r>
      <w:r w:rsidRPr="00E66068">
        <w:rPr>
          <w:rFonts w:ascii="Times New Roman" w:hAnsi="Times New Roman" w:cs="Times New Roman"/>
        </w:rPr>
        <w:t xml:space="preserve">  These “discretionary functions,” as explained below, are the State Bar’s trade association “member services” that are not closely related to public protection.</w:t>
      </w:r>
    </w:p>
  </w:footnote>
  <w:footnote w:id="15">
    <w:p w14:paraId="468B98E2" w14:textId="1C0C3FE5"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These </w:t>
      </w:r>
      <w:r w:rsidR="00200AB4">
        <w:rPr>
          <w:rFonts w:ascii="Times New Roman" w:hAnsi="Times New Roman" w:cs="Times New Roman"/>
        </w:rPr>
        <w:t>s</w:t>
      </w:r>
      <w:r w:rsidR="00200AB4" w:rsidRPr="006C0FFD">
        <w:rPr>
          <w:rFonts w:ascii="Times New Roman" w:hAnsi="Times New Roman" w:cs="Times New Roman"/>
        </w:rPr>
        <w:t xml:space="preserve">ections </w:t>
      </w:r>
      <w:r w:rsidRPr="006C0FFD">
        <w:rPr>
          <w:rFonts w:ascii="Times New Roman" w:hAnsi="Times New Roman" w:cs="Times New Roman"/>
        </w:rPr>
        <w:t xml:space="preserve">are “organized around specific areas of law and practice.  Sections sponsor conferences, section educational programs, publish newsletters and consumer brochures, monitor legislation, as well as make recommendations to the State Bar Board of Governors.”  </w:t>
      </w:r>
      <w:proofErr w:type="gramStart"/>
      <w:r w:rsidRPr="006C0FFD">
        <w:rPr>
          <w:rFonts w:ascii="Times New Roman" w:hAnsi="Times New Roman" w:cs="Times New Roman"/>
          <w:i/>
        </w:rPr>
        <w:t>Sections</w:t>
      </w:r>
      <w:r w:rsidRPr="00F704BA">
        <w:rPr>
          <w:rFonts w:ascii="Times New Roman" w:hAnsi="Times New Roman" w:cs="Times New Roman"/>
        </w:rPr>
        <w:t xml:space="preserve">, State Bar of Ariz., </w:t>
      </w:r>
      <w:hyperlink r:id="rId7" w:history="1">
        <w:r w:rsidRPr="00E66068">
          <w:rPr>
            <w:rStyle w:val="Hyperlink"/>
            <w:rFonts w:ascii="Times New Roman" w:hAnsi="Times New Roman" w:cs="Times New Roman"/>
          </w:rPr>
          <w:t>http://‌www.‌azbar.org/‌sectionsandcommittees/sections</w:t>
        </w:r>
      </w:hyperlink>
      <w:r w:rsidRPr="006C0FFD">
        <w:rPr>
          <w:rFonts w:ascii="Times New Roman" w:hAnsi="Times New Roman" w:cs="Times New Roman"/>
        </w:rPr>
        <w:t xml:space="preserve"> (</w:t>
      </w:r>
      <w:r>
        <w:rPr>
          <w:rFonts w:ascii="Times New Roman" w:hAnsi="Times New Roman" w:cs="Times New Roman"/>
        </w:rPr>
        <w:t>June 2</w:t>
      </w:r>
      <w:r w:rsidRPr="006C0FFD">
        <w:rPr>
          <w:rFonts w:ascii="Times New Roman" w:hAnsi="Times New Roman" w:cs="Times New Roman"/>
        </w:rPr>
        <w:t>, 2015)</w:t>
      </w:r>
      <w:r>
        <w:rPr>
          <w:rFonts w:ascii="Times New Roman" w:hAnsi="Times New Roman" w:cs="Times New Roman"/>
        </w:rPr>
        <w:t xml:space="preserve"> [</w:t>
      </w:r>
      <w:hyperlink r:id="rId8" w:history="1">
        <w:r w:rsidRPr="009E3F93">
          <w:rPr>
            <w:rStyle w:val="Hyperlink"/>
            <w:rFonts w:ascii="Times New Roman" w:hAnsi="Times New Roman" w:cs="Times New Roman"/>
          </w:rPr>
          <w:t>http://perma.cc/Y6XP-E7CZ</w:t>
        </w:r>
      </w:hyperlink>
      <w:r>
        <w:rPr>
          <w:rFonts w:ascii="Times New Roman" w:hAnsi="Times New Roman" w:cs="Times New Roman"/>
        </w:rPr>
        <w:t>]</w:t>
      </w:r>
      <w:r w:rsidRPr="006C0FFD">
        <w:rPr>
          <w:rFonts w:ascii="Times New Roman" w:hAnsi="Times New Roman" w:cs="Times New Roman"/>
        </w:rPr>
        <w:t>.</w:t>
      </w:r>
      <w:proofErr w:type="gramEnd"/>
      <w:r w:rsidRPr="006C0FFD">
        <w:rPr>
          <w:rFonts w:ascii="Times New Roman" w:hAnsi="Times New Roman" w:cs="Times New Roman"/>
        </w:rPr>
        <w:t xml:space="preserve">  Only 39% of </w:t>
      </w:r>
      <w:proofErr w:type="gramStart"/>
      <w:r w:rsidRPr="006C0FFD">
        <w:rPr>
          <w:rFonts w:ascii="Times New Roman" w:hAnsi="Times New Roman" w:cs="Times New Roman"/>
        </w:rPr>
        <w:t>Bar</w:t>
      </w:r>
      <w:proofErr w:type="gramEnd"/>
      <w:r w:rsidRPr="006C0FFD">
        <w:rPr>
          <w:rFonts w:ascii="Times New Roman" w:hAnsi="Times New Roman" w:cs="Times New Roman"/>
        </w:rPr>
        <w:t xml:space="preserve"> members participate in these sections.  </w:t>
      </w:r>
      <w:proofErr w:type="gramStart"/>
      <w:r w:rsidRPr="006C0FFD">
        <w:rPr>
          <w:rFonts w:ascii="Times New Roman" w:hAnsi="Times New Roman" w:cs="Times New Roman"/>
        </w:rPr>
        <w:t>Jan. 14, 2015 Task Force Meeting Packet at 41.</w:t>
      </w:r>
      <w:proofErr w:type="gramEnd"/>
      <w:r w:rsidRPr="006C0FFD">
        <w:rPr>
          <w:rFonts w:ascii="Times New Roman" w:hAnsi="Times New Roman" w:cs="Times New Roman"/>
        </w:rPr>
        <w:t xml:space="preserve">  These sections, </w:t>
      </w:r>
      <w:r w:rsidRPr="006C0FFD">
        <w:rPr>
          <w:rFonts w:ascii="Times New Roman" w:hAnsi="Times New Roman" w:cs="Times New Roman"/>
          <w:i/>
        </w:rPr>
        <w:t>e.g.</w:t>
      </w:r>
      <w:r w:rsidRPr="00F704BA">
        <w:rPr>
          <w:rFonts w:ascii="Times New Roman" w:hAnsi="Times New Roman" w:cs="Times New Roman"/>
        </w:rPr>
        <w:t xml:space="preserve">, </w:t>
      </w:r>
      <w:r w:rsidRPr="00F704BA">
        <w:rPr>
          <w:rFonts w:ascii="Times New Roman" w:hAnsi="Times New Roman" w:cs="Times New Roman"/>
          <w:i/>
        </w:rPr>
        <w:t>World Peace Through Law</w:t>
      </w:r>
      <w:r w:rsidRPr="00F704BA">
        <w:rPr>
          <w:rFonts w:ascii="Times New Roman" w:hAnsi="Times New Roman" w:cs="Times New Roman"/>
        </w:rPr>
        <w:t xml:space="preserve">, State Bar of Ariz., </w:t>
      </w:r>
      <w:hyperlink r:id="rId9" w:history="1">
        <w:r w:rsidRPr="00E66068">
          <w:rPr>
            <w:rStyle w:val="Hyperlink"/>
            <w:rFonts w:ascii="Times New Roman" w:hAnsi="Times New Roman" w:cs="Times New Roman"/>
          </w:rPr>
          <w:t>http://‌www.azbar.org/‌sectionsand‌committees‌/‌sections/worldpeacethroughlaw</w:t>
        </w:r>
      </w:hyperlink>
      <w:r w:rsidRPr="006C0FFD">
        <w:rPr>
          <w:rFonts w:ascii="Times New Roman" w:hAnsi="Times New Roman" w:cs="Times New Roman"/>
        </w:rPr>
        <w:t xml:space="preserve"> (</w:t>
      </w:r>
      <w:r>
        <w:rPr>
          <w:rFonts w:ascii="Times New Roman" w:hAnsi="Times New Roman" w:cs="Times New Roman"/>
        </w:rPr>
        <w:t>June 2</w:t>
      </w:r>
      <w:r w:rsidRPr="006C0FFD">
        <w:rPr>
          <w:rFonts w:ascii="Times New Roman" w:hAnsi="Times New Roman" w:cs="Times New Roman"/>
        </w:rPr>
        <w:t>, 2015)</w:t>
      </w:r>
      <w:r>
        <w:rPr>
          <w:rFonts w:ascii="Times New Roman" w:hAnsi="Times New Roman" w:cs="Times New Roman"/>
        </w:rPr>
        <w:t xml:space="preserve"> [</w:t>
      </w:r>
      <w:hyperlink r:id="rId10" w:history="1">
        <w:r w:rsidRPr="009E3F93">
          <w:rPr>
            <w:rStyle w:val="Hyperlink"/>
            <w:rFonts w:ascii="Times New Roman" w:hAnsi="Times New Roman" w:cs="Times New Roman"/>
          </w:rPr>
          <w:t>http://perma.cc/CNM9-6NTP</w:t>
        </w:r>
      </w:hyperlink>
      <w:r>
        <w:rPr>
          <w:rFonts w:ascii="Times New Roman" w:hAnsi="Times New Roman" w:cs="Times New Roman"/>
        </w:rPr>
        <w:t>]</w:t>
      </w:r>
      <w:r w:rsidRPr="006C0FFD">
        <w:rPr>
          <w:rFonts w:ascii="Times New Roman" w:hAnsi="Times New Roman" w:cs="Times New Roman"/>
        </w:rPr>
        <w:t>, are the sorts of activities that, if actually useful, lawyers can participate in—and pay for—on their own, without requiring all lawyers (and thus the public) to subsidize them.</w:t>
      </w:r>
    </w:p>
  </w:footnote>
  <w:footnote w:id="16">
    <w:p w14:paraId="7474F316" w14:textId="1CEF43DC"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Although some issues the resource call center handles may deal with public protection issues, it is apparent that much of what the resource call center </w:t>
      </w:r>
      <w:r w:rsidR="00200AB4">
        <w:rPr>
          <w:rFonts w:ascii="Times New Roman" w:hAnsi="Times New Roman" w:cs="Times New Roman"/>
        </w:rPr>
        <w:t>relates to</w:t>
      </w:r>
      <w:r w:rsidR="00200AB4" w:rsidRPr="006C0FFD">
        <w:rPr>
          <w:rFonts w:ascii="Times New Roman" w:hAnsi="Times New Roman" w:cs="Times New Roman"/>
        </w:rPr>
        <w:t xml:space="preserve"> </w:t>
      </w:r>
      <w:r w:rsidRPr="006C0FFD">
        <w:rPr>
          <w:rFonts w:ascii="Times New Roman" w:hAnsi="Times New Roman" w:cs="Times New Roman"/>
        </w:rPr>
        <w:t xml:space="preserve">is member career and practice development.  </w:t>
      </w:r>
      <w:proofErr w:type="gramStart"/>
      <w:r w:rsidRPr="006C0FFD">
        <w:rPr>
          <w:rFonts w:ascii="Times New Roman" w:hAnsi="Times New Roman" w:cs="Times New Roman"/>
        </w:rPr>
        <w:t xml:space="preserve">Career and Practice Resource Center, State Bar of Ariz., </w:t>
      </w:r>
      <w:hyperlink r:id="rId11" w:history="1">
        <w:r w:rsidRPr="00E66068">
          <w:rPr>
            <w:rStyle w:val="Hyperlink"/>
            <w:rFonts w:ascii="Times New Roman" w:hAnsi="Times New Roman" w:cs="Times New Roman"/>
          </w:rPr>
          <w:t>http://‌www.azbar.org/‌professionaldevelopment/‌careerandpracticeresourcecenter</w:t>
        </w:r>
      </w:hyperlink>
      <w:r w:rsidRPr="006C0FFD">
        <w:rPr>
          <w:rFonts w:ascii="Times New Roman" w:hAnsi="Times New Roman" w:cs="Times New Roman"/>
        </w:rPr>
        <w:t xml:space="preserve"> (</w:t>
      </w:r>
      <w:r>
        <w:rPr>
          <w:rFonts w:ascii="Times New Roman" w:hAnsi="Times New Roman" w:cs="Times New Roman"/>
        </w:rPr>
        <w:t>June 2</w:t>
      </w:r>
      <w:r w:rsidRPr="006C0FFD">
        <w:rPr>
          <w:rFonts w:ascii="Times New Roman" w:hAnsi="Times New Roman" w:cs="Times New Roman"/>
        </w:rPr>
        <w:t>, 2015)</w:t>
      </w:r>
      <w:r>
        <w:rPr>
          <w:rFonts w:ascii="Times New Roman" w:hAnsi="Times New Roman" w:cs="Times New Roman"/>
        </w:rPr>
        <w:t xml:space="preserve"> [</w:t>
      </w:r>
      <w:hyperlink r:id="rId12" w:history="1">
        <w:r w:rsidRPr="009E3F93">
          <w:rPr>
            <w:rStyle w:val="Hyperlink"/>
            <w:rFonts w:ascii="Times New Roman" w:hAnsi="Times New Roman" w:cs="Times New Roman"/>
          </w:rPr>
          <w:t>http://perma.cc/SN76-QZKC</w:t>
        </w:r>
      </w:hyperlink>
      <w:r>
        <w:rPr>
          <w:rFonts w:ascii="Times New Roman" w:hAnsi="Times New Roman" w:cs="Times New Roman"/>
        </w:rPr>
        <w:t>]</w:t>
      </w:r>
      <w:r w:rsidRPr="006C0FFD">
        <w:rPr>
          <w:rFonts w:ascii="Times New Roman" w:hAnsi="Times New Roman" w:cs="Times New Roman"/>
        </w:rPr>
        <w:t>.</w:t>
      </w:r>
      <w:proofErr w:type="gramEnd"/>
    </w:p>
  </w:footnote>
  <w:footnote w:id="17">
    <w:p w14:paraId="459E7CCA" w14:textId="220B0B64"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w:t>
      </w:r>
      <w:proofErr w:type="gramStart"/>
      <w:r w:rsidRPr="006C0FFD">
        <w:rPr>
          <w:rFonts w:ascii="Times New Roman" w:hAnsi="Times New Roman" w:cs="Times New Roman"/>
        </w:rPr>
        <w:t xml:space="preserve">But apparently only for </w:t>
      </w:r>
      <w:r w:rsidR="00200AB4">
        <w:rPr>
          <w:rFonts w:ascii="Times New Roman" w:hAnsi="Times New Roman" w:cs="Times New Roman"/>
        </w:rPr>
        <w:t>0</w:t>
      </w:r>
      <w:r w:rsidRPr="006C0FFD">
        <w:rPr>
          <w:rFonts w:ascii="Times New Roman" w:hAnsi="Times New Roman" w:cs="Times New Roman"/>
        </w:rPr>
        <w:t>.2% of lawyers.</w:t>
      </w:r>
      <w:proofErr w:type="gramEnd"/>
      <w:r w:rsidRPr="006C0FFD">
        <w:rPr>
          <w:rFonts w:ascii="Times New Roman" w:hAnsi="Times New Roman" w:cs="Times New Roman"/>
        </w:rPr>
        <w:t xml:space="preserve">  </w:t>
      </w:r>
      <w:proofErr w:type="gramStart"/>
      <w:r w:rsidRPr="006C0FFD">
        <w:rPr>
          <w:rFonts w:ascii="Times New Roman" w:hAnsi="Times New Roman" w:cs="Times New Roman"/>
        </w:rPr>
        <w:t>Jan. 14, 2015 Task Force Meeting Packet at 42.</w:t>
      </w:r>
      <w:proofErr w:type="gramEnd"/>
      <w:r w:rsidRPr="006C0FFD">
        <w:rPr>
          <w:rFonts w:ascii="Times New Roman" w:hAnsi="Times New Roman" w:cs="Times New Roman"/>
        </w:rPr>
        <w:t xml:space="preserve">  </w:t>
      </w:r>
    </w:p>
  </w:footnote>
  <w:footnote w:id="18">
    <w:p w14:paraId="6C263D81" w14:textId="495D1EE0"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w:t>
      </w:r>
      <w:proofErr w:type="gramStart"/>
      <w:r w:rsidRPr="006C0FFD">
        <w:rPr>
          <w:rFonts w:ascii="Times New Roman" w:hAnsi="Times New Roman" w:cs="Times New Roman"/>
          <w:i/>
        </w:rPr>
        <w:t>See</w:t>
      </w:r>
      <w:r w:rsidRPr="006C0FFD">
        <w:rPr>
          <w:rFonts w:ascii="Times New Roman" w:hAnsi="Times New Roman" w:cs="Times New Roman"/>
        </w:rPr>
        <w:t xml:space="preserve"> </w:t>
      </w:r>
      <w:r w:rsidRPr="00F704BA">
        <w:rPr>
          <w:rFonts w:ascii="Times New Roman" w:hAnsi="Times New Roman" w:cs="Times New Roman"/>
          <w:i/>
        </w:rPr>
        <w:t>Member Discounts</w:t>
      </w:r>
      <w:r w:rsidRPr="00F704BA">
        <w:rPr>
          <w:rFonts w:ascii="Times New Roman" w:hAnsi="Times New Roman" w:cs="Times New Roman"/>
        </w:rPr>
        <w:t xml:space="preserve">, State Bar of Ariz., </w:t>
      </w:r>
      <w:hyperlink r:id="rId13" w:history="1">
        <w:r w:rsidRPr="00E66068">
          <w:rPr>
            <w:rStyle w:val="Hyperlink"/>
            <w:rFonts w:ascii="Times New Roman" w:hAnsi="Times New Roman" w:cs="Times New Roman"/>
          </w:rPr>
          <w:t>http://www.azbar.org/‌membership‌/‌memberdiscounts</w:t>
        </w:r>
      </w:hyperlink>
      <w:r w:rsidRPr="006C0FFD">
        <w:rPr>
          <w:rFonts w:ascii="Times New Roman" w:hAnsi="Times New Roman" w:cs="Times New Roman"/>
        </w:rPr>
        <w:t xml:space="preserve"> (</w:t>
      </w:r>
      <w:r>
        <w:rPr>
          <w:rFonts w:ascii="Times New Roman" w:hAnsi="Times New Roman" w:cs="Times New Roman"/>
        </w:rPr>
        <w:t>June 2</w:t>
      </w:r>
      <w:r w:rsidRPr="006C0FFD">
        <w:rPr>
          <w:rFonts w:ascii="Times New Roman" w:hAnsi="Times New Roman" w:cs="Times New Roman"/>
        </w:rPr>
        <w:t>, 2015)</w:t>
      </w:r>
      <w:r>
        <w:rPr>
          <w:rFonts w:ascii="Times New Roman" w:hAnsi="Times New Roman" w:cs="Times New Roman"/>
        </w:rPr>
        <w:t xml:space="preserve"> [</w:t>
      </w:r>
      <w:hyperlink r:id="rId14" w:history="1">
        <w:r w:rsidRPr="00764BA6">
          <w:rPr>
            <w:rStyle w:val="Hyperlink"/>
            <w:rFonts w:ascii="Times New Roman" w:hAnsi="Times New Roman" w:cs="Times New Roman"/>
          </w:rPr>
          <w:t>http://perma.cc/L5Q7-XNHP</w:t>
        </w:r>
      </w:hyperlink>
      <w:r>
        <w:rPr>
          <w:rFonts w:ascii="Times New Roman" w:hAnsi="Times New Roman" w:cs="Times New Roman"/>
        </w:rPr>
        <w:t>]</w:t>
      </w:r>
      <w:r w:rsidRPr="006C0FFD">
        <w:rPr>
          <w:rFonts w:ascii="Times New Roman" w:hAnsi="Times New Roman" w:cs="Times New Roman"/>
        </w:rPr>
        <w:t>.</w:t>
      </w:r>
      <w:proofErr w:type="gramEnd"/>
      <w:r w:rsidRPr="006C0FFD">
        <w:rPr>
          <w:rFonts w:ascii="Times New Roman" w:hAnsi="Times New Roman" w:cs="Times New Roman"/>
        </w:rPr>
        <w:t xml:space="preserve"> </w:t>
      </w:r>
    </w:p>
  </w:footnote>
  <w:footnote w:id="19">
    <w:p w14:paraId="12125BD4" w14:textId="1CC0C536" w:rsidR="00C55D1F" w:rsidRPr="006C0FFD"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This service is used by about 19% of members.  It is defended on the grounds that it helps lawyers abide by their ethical requirement to provide competent representation.  But the majority of client complaints about lawyers involve lack of communication, not lack of competence.  And lawyers seem to get in more frequent trouble for client account problems than </w:t>
      </w:r>
      <w:r w:rsidR="00200AB4">
        <w:rPr>
          <w:rFonts w:ascii="Times New Roman" w:hAnsi="Times New Roman" w:cs="Times New Roman"/>
        </w:rPr>
        <w:t xml:space="preserve">for </w:t>
      </w:r>
      <w:r w:rsidRPr="006C0FFD">
        <w:rPr>
          <w:rFonts w:ascii="Times New Roman" w:hAnsi="Times New Roman" w:cs="Times New Roman"/>
        </w:rPr>
        <w:t>a lack of competence.  Perhaps the State Bar should provide lawyers with secretaries and accountants instead?</w:t>
      </w:r>
    </w:p>
  </w:footnote>
  <w:footnote w:id="20">
    <w:p w14:paraId="65597F19" w14:textId="2A5A5FD7" w:rsidR="00C55D1F" w:rsidRPr="00E66068"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Not every State Bar program costs money.  The </w:t>
      </w:r>
      <w:r w:rsidRPr="006C0FFD">
        <w:rPr>
          <w:rFonts w:ascii="Times New Roman" w:hAnsi="Times New Roman" w:cs="Times New Roman"/>
          <w:i/>
        </w:rPr>
        <w:t>Arizona Attorney</w:t>
      </w:r>
      <w:r w:rsidRPr="006C0FFD">
        <w:rPr>
          <w:rFonts w:ascii="Times New Roman" w:hAnsi="Times New Roman" w:cs="Times New Roman"/>
        </w:rPr>
        <w:t xml:space="preserve"> </w:t>
      </w:r>
      <w:r w:rsidRPr="00F704BA">
        <w:rPr>
          <w:rFonts w:ascii="Times New Roman" w:hAnsi="Times New Roman" w:cs="Times New Roman"/>
        </w:rPr>
        <w:t xml:space="preserve">magazine makes money, approximately $10,000 for the last year in which figures are available.  </w:t>
      </w:r>
      <w:proofErr w:type="gramStart"/>
      <w:r w:rsidRPr="00F704BA">
        <w:rPr>
          <w:rFonts w:ascii="Times New Roman" w:hAnsi="Times New Roman" w:cs="Times New Roman"/>
        </w:rPr>
        <w:t>Jan. 14, 2015 Task Force Meeting Packet at 39.</w:t>
      </w:r>
      <w:proofErr w:type="gramEnd"/>
      <w:r w:rsidRPr="00F704BA">
        <w:rPr>
          <w:rFonts w:ascii="Times New Roman" w:hAnsi="Times New Roman" w:cs="Times New Roman"/>
        </w:rPr>
        <w:t xml:space="preserve">  CLE classes are a cash cow for the State Bar, resulting in a $203,879 profit in the most recent year.  </w:t>
      </w:r>
      <w:r>
        <w:rPr>
          <w:rFonts w:ascii="Times New Roman" w:hAnsi="Times New Roman" w:cs="Times New Roman"/>
          <w:i/>
        </w:rPr>
        <w:t>Id.</w:t>
      </w:r>
      <w:r>
        <w:rPr>
          <w:rFonts w:ascii="Times New Roman" w:hAnsi="Times New Roman" w:cs="Times New Roman"/>
        </w:rPr>
        <w:t xml:space="preserve">  </w:t>
      </w:r>
      <w:r w:rsidRPr="00F704BA">
        <w:rPr>
          <w:rFonts w:ascii="Times New Roman" w:hAnsi="Times New Roman" w:cs="Times New Roman"/>
        </w:rPr>
        <w:t>Of course,</w:t>
      </w:r>
      <w:r w:rsidRPr="00E66068">
        <w:rPr>
          <w:rFonts w:ascii="Times New Roman" w:hAnsi="Times New Roman" w:cs="Times New Roman"/>
        </w:rPr>
        <w:t xml:space="preserve"> that the State Bar (1) mandates CLE (though evidence that MCLE actually results in better lawyering is notably absent, Deborah L. Rhode and Lucy Buford </w:t>
      </w:r>
      <w:proofErr w:type="spellStart"/>
      <w:r w:rsidRPr="00E66068">
        <w:rPr>
          <w:rFonts w:ascii="Times New Roman" w:hAnsi="Times New Roman" w:cs="Times New Roman"/>
        </w:rPr>
        <w:t>Ricca</w:t>
      </w:r>
      <w:proofErr w:type="spellEnd"/>
      <w:r w:rsidRPr="00E66068">
        <w:rPr>
          <w:rFonts w:ascii="Times New Roman" w:hAnsi="Times New Roman" w:cs="Times New Roman"/>
        </w:rPr>
        <w:t xml:space="preserve">, </w:t>
      </w:r>
      <w:r w:rsidRPr="00E66068">
        <w:rPr>
          <w:rFonts w:ascii="Times New Roman" w:hAnsi="Times New Roman" w:cs="Times New Roman"/>
          <w:i/>
        </w:rPr>
        <w:t>Revisiting MCLE: Is Compulsory Passive Learning Building Better Lawyers?</w:t>
      </w:r>
      <w:r w:rsidRPr="00E66068">
        <w:rPr>
          <w:rFonts w:ascii="Times New Roman" w:hAnsi="Times New Roman" w:cs="Times New Roman"/>
        </w:rPr>
        <w:t xml:space="preserve"> 22(2) ABA The Professional Lawyer 2 (2014)), (2) provides CLE (and makes a sizeable profit from it), and (3) regulates the sufficiency of CLE obtained from sources other than the State Bar (th</w:t>
      </w:r>
      <w:r w:rsidR="00200AB4">
        <w:rPr>
          <w:rFonts w:ascii="Times New Roman" w:hAnsi="Times New Roman" w:cs="Times New Roman"/>
        </w:rPr>
        <w:t>r</w:t>
      </w:r>
      <w:r w:rsidRPr="00E66068">
        <w:rPr>
          <w:rFonts w:ascii="Times New Roman" w:hAnsi="Times New Roman" w:cs="Times New Roman"/>
        </w:rPr>
        <w:t>ough post hoc audits of lawyers’ MCLE training) is another conflict of interest.</w:t>
      </w:r>
    </w:p>
  </w:footnote>
  <w:footnote w:id="21">
    <w:p w14:paraId="356DCCEE" w14:textId="77777777" w:rsidR="00C55D1F" w:rsidRPr="00E66068"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As many critics of the State Bar have pointed out, forcing lawyers to be a member of the trade association part of the State Bar is akin to the government forcing workers in any other occupation to be a member of a trade union, which is contrary to Arizona law.  This analogy cannot be rejected out of hand, as the majority of the Task Force attempts, </w:t>
      </w:r>
      <w:r w:rsidRPr="00F704BA">
        <w:rPr>
          <w:rFonts w:ascii="Times New Roman" w:hAnsi="Times New Roman" w:cs="Times New Roman"/>
        </w:rPr>
        <w:t xml:space="preserve">May 8, 2015 Task Force Draft Report at 10, inasmuch as the unanimous Supreme Court in </w:t>
      </w:r>
      <w:r w:rsidRPr="00F704BA">
        <w:rPr>
          <w:rFonts w:ascii="Times New Roman" w:hAnsi="Times New Roman" w:cs="Times New Roman"/>
          <w:i/>
        </w:rPr>
        <w:t>Keller</w:t>
      </w:r>
      <w:r w:rsidRPr="00F704BA">
        <w:rPr>
          <w:rFonts w:ascii="Times New Roman" w:hAnsi="Times New Roman" w:cs="Times New Roman"/>
        </w:rPr>
        <w:t xml:space="preserve"> recognized it:  “There </w:t>
      </w:r>
      <w:proofErr w:type="gramStart"/>
      <w:r w:rsidRPr="00F704BA">
        <w:rPr>
          <w:rFonts w:ascii="Times New Roman" w:hAnsi="Times New Roman" w:cs="Times New Roman"/>
        </w:rPr>
        <w:t>is .</w:t>
      </w:r>
      <w:proofErr w:type="gramEnd"/>
      <w:r w:rsidRPr="00F704BA">
        <w:rPr>
          <w:rFonts w:ascii="Times New Roman" w:hAnsi="Times New Roman" w:cs="Times New Roman"/>
        </w:rPr>
        <w:t> . . a substantial analogy between the relat</w:t>
      </w:r>
      <w:r w:rsidRPr="00E66068">
        <w:rPr>
          <w:rFonts w:ascii="Times New Roman" w:hAnsi="Times New Roman" w:cs="Times New Roman"/>
        </w:rPr>
        <w:t xml:space="preserve">ionship of the [integrated California] State Bar and its members, on the one hand, and the relationship of employee unions and their members, on the other.”  </w:t>
      </w:r>
      <w:r w:rsidRPr="00E66068">
        <w:rPr>
          <w:rFonts w:ascii="Times New Roman" w:hAnsi="Times New Roman" w:cs="Times New Roman"/>
          <w:i/>
        </w:rPr>
        <w:t>Keller</w:t>
      </w:r>
      <w:r w:rsidRPr="00E66068">
        <w:rPr>
          <w:rFonts w:ascii="Times New Roman" w:hAnsi="Times New Roman" w:cs="Times New Roman"/>
        </w:rPr>
        <w:t>, 496 U.S. at 12.</w:t>
      </w:r>
    </w:p>
  </w:footnote>
  <w:footnote w:id="22">
    <w:p w14:paraId="505BA10C" w14:textId="3696AA7F" w:rsidR="00C55D1F" w:rsidRPr="00E66068" w:rsidRDefault="00C55D1F" w:rsidP="00CB0E36">
      <w:pPr>
        <w:pStyle w:val="FootnoteText"/>
        <w:spacing w:after="100"/>
        <w:rPr>
          <w:rFonts w:ascii="Times New Roman" w:hAnsi="Times New Roman" w:cs="Times New Roman"/>
        </w:rPr>
      </w:pPr>
      <w:r w:rsidRPr="006C0FFD">
        <w:rPr>
          <w:rStyle w:val="FootnoteReference"/>
          <w:rFonts w:ascii="Times New Roman" w:hAnsi="Times New Roman" w:cs="Times New Roman"/>
        </w:rPr>
        <w:footnoteRef/>
      </w:r>
      <w:r w:rsidRPr="006C0FFD">
        <w:rPr>
          <w:rFonts w:ascii="Times New Roman" w:hAnsi="Times New Roman" w:cs="Times New Roman"/>
        </w:rPr>
        <w:t xml:space="preserve"> Admittedly, under Options X and </w:t>
      </w:r>
      <w:r w:rsidRPr="00F704BA">
        <w:rPr>
          <w:rFonts w:ascii="Times New Roman" w:hAnsi="Times New Roman" w:cs="Times New Roman"/>
        </w:rPr>
        <w:t xml:space="preserve">Y, the Supreme Court could theoretically appoint enough non-lawyer “at large” members of the board to balance lawyer and non-lawyer members.  </w:t>
      </w:r>
      <w:proofErr w:type="gramStart"/>
      <w:r w:rsidRPr="00E66068">
        <w:rPr>
          <w:rFonts w:ascii="Times New Roman" w:hAnsi="Times New Roman" w:cs="Times New Roman"/>
        </w:rPr>
        <w:t>May 8, 2015 Task Force Draft Report at 16-17.</w:t>
      </w:r>
      <w:proofErr w:type="gramEnd"/>
      <w:r w:rsidRPr="00E66068">
        <w:rPr>
          <w:rFonts w:ascii="Times New Roman" w:hAnsi="Times New Roman" w:cs="Times New Roman"/>
        </w:rPr>
        <w:t xml:space="preserve">  Though neither Option X </w:t>
      </w:r>
      <w:r w:rsidR="00AE0202">
        <w:rPr>
          <w:rFonts w:ascii="Times New Roman" w:hAnsi="Times New Roman" w:cs="Times New Roman"/>
        </w:rPr>
        <w:t>n</w:t>
      </w:r>
      <w:r w:rsidRPr="00E66068">
        <w:rPr>
          <w:rFonts w:ascii="Times New Roman" w:hAnsi="Times New Roman" w:cs="Times New Roman"/>
        </w:rPr>
        <w:t xml:space="preserve">or Y </w:t>
      </w:r>
      <w:r w:rsidR="00AE0202">
        <w:rPr>
          <w:rFonts w:ascii="Times New Roman" w:hAnsi="Times New Roman" w:cs="Times New Roman"/>
        </w:rPr>
        <w:t>is an</w:t>
      </w:r>
      <w:r w:rsidR="00AE0202" w:rsidRPr="00E66068">
        <w:rPr>
          <w:rFonts w:ascii="Times New Roman" w:hAnsi="Times New Roman" w:cs="Times New Roman"/>
        </w:rPr>
        <w:t xml:space="preserve"> </w:t>
      </w:r>
      <w:r w:rsidRPr="00E66068">
        <w:rPr>
          <w:rFonts w:ascii="Times New Roman" w:hAnsi="Times New Roman" w:cs="Times New Roman"/>
        </w:rPr>
        <w:t>ideal, or even good enough, reform, the theoretical possibility of lawyers not having control of the board makes them both markedly better than Option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3C3EA" w14:textId="77777777" w:rsidR="00C55D1F" w:rsidRPr="00730E47" w:rsidRDefault="00C55D1F" w:rsidP="00730E47">
    <w:pPr>
      <w:spacing w:after="0" w:line="240" w:lineRule="auto"/>
      <w:rPr>
        <w:rFonts w:ascii="Times New Roman" w:hAnsi="Times New Roman" w:cs="Times New Roman"/>
        <w:sz w:val="20"/>
        <w:szCs w:val="20"/>
      </w:rPr>
    </w:pPr>
    <w:r w:rsidRPr="00730E47">
      <w:rPr>
        <w:rFonts w:ascii="Times New Roman" w:hAnsi="Times New Roman" w:cs="Times New Roman"/>
        <w:sz w:val="20"/>
        <w:szCs w:val="20"/>
      </w:rPr>
      <w:t>State Bar M&amp;G Task Force</w:t>
    </w:r>
  </w:p>
  <w:p w14:paraId="3A7FC4FF" w14:textId="36481E85" w:rsidR="00C55D1F" w:rsidRPr="00730E47" w:rsidRDefault="00C55D1F" w:rsidP="00730E47">
    <w:pPr>
      <w:spacing w:after="0" w:line="240" w:lineRule="auto"/>
      <w:rPr>
        <w:rFonts w:ascii="Times New Roman" w:hAnsi="Times New Roman" w:cs="Times New Roman"/>
        <w:sz w:val="20"/>
        <w:szCs w:val="20"/>
      </w:rPr>
    </w:pPr>
    <w:r>
      <w:rPr>
        <w:rFonts w:ascii="Times New Roman" w:hAnsi="Times New Roman" w:cs="Times New Roman"/>
        <w:sz w:val="20"/>
        <w:szCs w:val="20"/>
      </w:rPr>
      <w:t>June 11</w:t>
    </w:r>
    <w:r w:rsidRPr="00730E47">
      <w:rPr>
        <w:rFonts w:ascii="Times New Roman" w:hAnsi="Times New Roman" w:cs="Times New Roman"/>
        <w:sz w:val="20"/>
        <w:szCs w:val="20"/>
      </w:rPr>
      <w:t>, 2015</w:t>
    </w:r>
  </w:p>
  <w:p w14:paraId="52B53989" w14:textId="77777777" w:rsidR="00C55D1F" w:rsidRPr="00730E47" w:rsidRDefault="00C55D1F" w:rsidP="00730E47">
    <w:pPr>
      <w:spacing w:after="0" w:line="240" w:lineRule="auto"/>
      <w:rPr>
        <w:rFonts w:ascii="Times New Roman" w:hAnsi="Times New Roman" w:cs="Times New Roman"/>
        <w:sz w:val="20"/>
        <w:szCs w:val="20"/>
      </w:rPr>
    </w:pPr>
    <w:r w:rsidRPr="00730E47">
      <w:rPr>
        <w:rFonts w:ascii="Times New Roman" w:hAnsi="Times New Roman" w:cs="Times New Roman"/>
        <w:sz w:val="20"/>
        <w:szCs w:val="20"/>
      </w:rPr>
      <w:t xml:space="preserve">Page </w:t>
    </w:r>
    <w:r w:rsidRPr="00730E47">
      <w:rPr>
        <w:rFonts w:ascii="Times New Roman" w:hAnsi="Times New Roman" w:cs="Times New Roman"/>
        <w:sz w:val="20"/>
        <w:szCs w:val="20"/>
      </w:rPr>
      <w:fldChar w:fldCharType="begin"/>
    </w:r>
    <w:r w:rsidRPr="00730E47">
      <w:rPr>
        <w:rFonts w:ascii="Times New Roman" w:hAnsi="Times New Roman" w:cs="Times New Roman"/>
        <w:sz w:val="20"/>
        <w:szCs w:val="20"/>
      </w:rPr>
      <w:instrText xml:space="preserve"> PAGE   \* MERGEFORMAT </w:instrText>
    </w:r>
    <w:r w:rsidRPr="00730E47">
      <w:rPr>
        <w:rFonts w:ascii="Times New Roman" w:hAnsi="Times New Roman" w:cs="Times New Roman"/>
        <w:sz w:val="20"/>
        <w:szCs w:val="20"/>
      </w:rPr>
      <w:fldChar w:fldCharType="separate"/>
    </w:r>
    <w:r w:rsidR="00CB0E36">
      <w:rPr>
        <w:rFonts w:ascii="Times New Roman" w:hAnsi="Times New Roman" w:cs="Times New Roman"/>
        <w:noProof/>
        <w:sz w:val="20"/>
        <w:szCs w:val="20"/>
      </w:rPr>
      <w:t>25</w:t>
    </w:r>
    <w:r w:rsidRPr="00730E47">
      <w:rPr>
        <w:rFonts w:ascii="Times New Roman" w:hAnsi="Times New Roman" w:cs="Times New Roman"/>
        <w:noProof/>
        <w:sz w:val="20"/>
        <w:szCs w:val="20"/>
      </w:rPr>
      <w:fldChar w:fldCharType="end"/>
    </w:r>
  </w:p>
  <w:p w14:paraId="0D6D20E1" w14:textId="77777777" w:rsidR="00C55D1F" w:rsidRDefault="00C55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570"/>
    <w:multiLevelType w:val="hybridMultilevel"/>
    <w:tmpl w:val="3932B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260B4A"/>
    <w:multiLevelType w:val="hybridMultilevel"/>
    <w:tmpl w:val="914C8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FB710D"/>
    <w:multiLevelType w:val="hybridMultilevel"/>
    <w:tmpl w:val="90521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t Gall">
    <w15:presenceInfo w15:providerId="Windows Live" w15:userId="381534957257e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30"/>
    <w:rsid w:val="00000FF9"/>
    <w:rsid w:val="00001197"/>
    <w:rsid w:val="0000295C"/>
    <w:rsid w:val="00003F0D"/>
    <w:rsid w:val="0000443F"/>
    <w:rsid w:val="00011ED6"/>
    <w:rsid w:val="000145A5"/>
    <w:rsid w:val="00014D0E"/>
    <w:rsid w:val="0001555B"/>
    <w:rsid w:val="00017CA2"/>
    <w:rsid w:val="00017D81"/>
    <w:rsid w:val="00020628"/>
    <w:rsid w:val="000244D8"/>
    <w:rsid w:val="000255A0"/>
    <w:rsid w:val="00025D19"/>
    <w:rsid w:val="00030139"/>
    <w:rsid w:val="00031D4B"/>
    <w:rsid w:val="00032B49"/>
    <w:rsid w:val="0003674E"/>
    <w:rsid w:val="00036D03"/>
    <w:rsid w:val="00047750"/>
    <w:rsid w:val="00051B39"/>
    <w:rsid w:val="00052CDD"/>
    <w:rsid w:val="00054D55"/>
    <w:rsid w:val="00055396"/>
    <w:rsid w:val="00055D82"/>
    <w:rsid w:val="00057EE2"/>
    <w:rsid w:val="000607BC"/>
    <w:rsid w:val="00061715"/>
    <w:rsid w:val="00061CB2"/>
    <w:rsid w:val="00066E4B"/>
    <w:rsid w:val="0007033B"/>
    <w:rsid w:val="000705C9"/>
    <w:rsid w:val="00070B7D"/>
    <w:rsid w:val="000736A2"/>
    <w:rsid w:val="00076C34"/>
    <w:rsid w:val="00080FD5"/>
    <w:rsid w:val="00081D50"/>
    <w:rsid w:val="00082D1D"/>
    <w:rsid w:val="00083BCA"/>
    <w:rsid w:val="00084262"/>
    <w:rsid w:val="000844D4"/>
    <w:rsid w:val="000862B8"/>
    <w:rsid w:val="000876AA"/>
    <w:rsid w:val="00087FC1"/>
    <w:rsid w:val="00092678"/>
    <w:rsid w:val="000928A0"/>
    <w:rsid w:val="00093432"/>
    <w:rsid w:val="00093793"/>
    <w:rsid w:val="000A04EF"/>
    <w:rsid w:val="000A228E"/>
    <w:rsid w:val="000A2F63"/>
    <w:rsid w:val="000A4743"/>
    <w:rsid w:val="000A4C40"/>
    <w:rsid w:val="000A6F41"/>
    <w:rsid w:val="000A7611"/>
    <w:rsid w:val="000B0CA8"/>
    <w:rsid w:val="000B2963"/>
    <w:rsid w:val="000B5875"/>
    <w:rsid w:val="000B5B7A"/>
    <w:rsid w:val="000B744D"/>
    <w:rsid w:val="000B7480"/>
    <w:rsid w:val="000B7AC2"/>
    <w:rsid w:val="000C0760"/>
    <w:rsid w:val="000C1043"/>
    <w:rsid w:val="000C1EF2"/>
    <w:rsid w:val="000C370C"/>
    <w:rsid w:val="000C3E8E"/>
    <w:rsid w:val="000C62D1"/>
    <w:rsid w:val="000C6FC1"/>
    <w:rsid w:val="000C77BA"/>
    <w:rsid w:val="000D0530"/>
    <w:rsid w:val="000D1F67"/>
    <w:rsid w:val="000D200F"/>
    <w:rsid w:val="000D59FB"/>
    <w:rsid w:val="000D72B2"/>
    <w:rsid w:val="000E2ADD"/>
    <w:rsid w:val="000E4B2A"/>
    <w:rsid w:val="000E6F00"/>
    <w:rsid w:val="000E77DB"/>
    <w:rsid w:val="000E7F14"/>
    <w:rsid w:val="000F2A6E"/>
    <w:rsid w:val="000F46E5"/>
    <w:rsid w:val="000F4B08"/>
    <w:rsid w:val="000F5021"/>
    <w:rsid w:val="000F6523"/>
    <w:rsid w:val="000F68DA"/>
    <w:rsid w:val="000F6A29"/>
    <w:rsid w:val="00101FC1"/>
    <w:rsid w:val="00101FE5"/>
    <w:rsid w:val="001046EA"/>
    <w:rsid w:val="00107110"/>
    <w:rsid w:val="001101D8"/>
    <w:rsid w:val="0011033E"/>
    <w:rsid w:val="00110C04"/>
    <w:rsid w:val="001111F9"/>
    <w:rsid w:val="00111C5D"/>
    <w:rsid w:val="00113324"/>
    <w:rsid w:val="0011525F"/>
    <w:rsid w:val="00116A2A"/>
    <w:rsid w:val="00116B69"/>
    <w:rsid w:val="001173D4"/>
    <w:rsid w:val="001208A3"/>
    <w:rsid w:val="00120B65"/>
    <w:rsid w:val="00120F7E"/>
    <w:rsid w:val="00123741"/>
    <w:rsid w:val="00123810"/>
    <w:rsid w:val="001300B7"/>
    <w:rsid w:val="0013105B"/>
    <w:rsid w:val="0013192C"/>
    <w:rsid w:val="00132EBF"/>
    <w:rsid w:val="001346FF"/>
    <w:rsid w:val="00135BC3"/>
    <w:rsid w:val="001376E1"/>
    <w:rsid w:val="00140294"/>
    <w:rsid w:val="00140828"/>
    <w:rsid w:val="00140BD2"/>
    <w:rsid w:val="00140C74"/>
    <w:rsid w:val="001422AA"/>
    <w:rsid w:val="001471AA"/>
    <w:rsid w:val="00147529"/>
    <w:rsid w:val="0015144B"/>
    <w:rsid w:val="00152060"/>
    <w:rsid w:val="00152E1D"/>
    <w:rsid w:val="00154273"/>
    <w:rsid w:val="00155370"/>
    <w:rsid w:val="0015537C"/>
    <w:rsid w:val="00155E8E"/>
    <w:rsid w:val="00156ACC"/>
    <w:rsid w:val="00160E06"/>
    <w:rsid w:val="00165846"/>
    <w:rsid w:val="00167A25"/>
    <w:rsid w:val="00170C45"/>
    <w:rsid w:val="001721F7"/>
    <w:rsid w:val="00172705"/>
    <w:rsid w:val="001757A5"/>
    <w:rsid w:val="00181B34"/>
    <w:rsid w:val="0018335B"/>
    <w:rsid w:val="001834CD"/>
    <w:rsid w:val="00190560"/>
    <w:rsid w:val="00191642"/>
    <w:rsid w:val="00195955"/>
    <w:rsid w:val="001A19C1"/>
    <w:rsid w:val="001A4A5F"/>
    <w:rsid w:val="001A4C5E"/>
    <w:rsid w:val="001A519A"/>
    <w:rsid w:val="001A560A"/>
    <w:rsid w:val="001A562C"/>
    <w:rsid w:val="001A6B2C"/>
    <w:rsid w:val="001A6BA6"/>
    <w:rsid w:val="001B20AA"/>
    <w:rsid w:val="001B3509"/>
    <w:rsid w:val="001B3DC6"/>
    <w:rsid w:val="001B4C96"/>
    <w:rsid w:val="001B4FC0"/>
    <w:rsid w:val="001B5805"/>
    <w:rsid w:val="001C0AB7"/>
    <w:rsid w:val="001C0DC1"/>
    <w:rsid w:val="001C20F3"/>
    <w:rsid w:val="001C2A47"/>
    <w:rsid w:val="001C2C7C"/>
    <w:rsid w:val="001C341E"/>
    <w:rsid w:val="001C4B4C"/>
    <w:rsid w:val="001C60F4"/>
    <w:rsid w:val="001D3AC9"/>
    <w:rsid w:val="001D4E2B"/>
    <w:rsid w:val="001D7BB3"/>
    <w:rsid w:val="001E0B1C"/>
    <w:rsid w:val="001E2784"/>
    <w:rsid w:val="001E3F26"/>
    <w:rsid w:val="001E53FF"/>
    <w:rsid w:val="001E5B20"/>
    <w:rsid w:val="001E5F9C"/>
    <w:rsid w:val="001F2301"/>
    <w:rsid w:val="001F527E"/>
    <w:rsid w:val="001F6D40"/>
    <w:rsid w:val="00200AB4"/>
    <w:rsid w:val="002015D7"/>
    <w:rsid w:val="00206AE6"/>
    <w:rsid w:val="00210577"/>
    <w:rsid w:val="0021163E"/>
    <w:rsid w:val="00212DEC"/>
    <w:rsid w:val="00213D18"/>
    <w:rsid w:val="00220119"/>
    <w:rsid w:val="0022125E"/>
    <w:rsid w:val="002215CC"/>
    <w:rsid w:val="002221AD"/>
    <w:rsid w:val="00222813"/>
    <w:rsid w:val="002247B8"/>
    <w:rsid w:val="00226A66"/>
    <w:rsid w:val="00230497"/>
    <w:rsid w:val="00232A34"/>
    <w:rsid w:val="00234749"/>
    <w:rsid w:val="002359C3"/>
    <w:rsid w:val="0023612B"/>
    <w:rsid w:val="00237E22"/>
    <w:rsid w:val="00240CC6"/>
    <w:rsid w:val="002427CF"/>
    <w:rsid w:val="00242E02"/>
    <w:rsid w:val="0024300E"/>
    <w:rsid w:val="00243B5A"/>
    <w:rsid w:val="0024517C"/>
    <w:rsid w:val="002455FE"/>
    <w:rsid w:val="00245DEC"/>
    <w:rsid w:val="00250F09"/>
    <w:rsid w:val="0025112C"/>
    <w:rsid w:val="0025136C"/>
    <w:rsid w:val="00251C41"/>
    <w:rsid w:val="00253FD2"/>
    <w:rsid w:val="00260818"/>
    <w:rsid w:val="0026082A"/>
    <w:rsid w:val="002636D5"/>
    <w:rsid w:val="002637B6"/>
    <w:rsid w:val="00272B5B"/>
    <w:rsid w:val="0027664D"/>
    <w:rsid w:val="00277C21"/>
    <w:rsid w:val="002811C6"/>
    <w:rsid w:val="00282037"/>
    <w:rsid w:val="00283E9C"/>
    <w:rsid w:val="00284E78"/>
    <w:rsid w:val="00284FB2"/>
    <w:rsid w:val="002856EB"/>
    <w:rsid w:val="00285F54"/>
    <w:rsid w:val="0028625D"/>
    <w:rsid w:val="00290B78"/>
    <w:rsid w:val="00292438"/>
    <w:rsid w:val="002924E7"/>
    <w:rsid w:val="002932A8"/>
    <w:rsid w:val="00293F08"/>
    <w:rsid w:val="00295B5E"/>
    <w:rsid w:val="00296449"/>
    <w:rsid w:val="00296F42"/>
    <w:rsid w:val="002971A4"/>
    <w:rsid w:val="00297526"/>
    <w:rsid w:val="002A2773"/>
    <w:rsid w:val="002A2806"/>
    <w:rsid w:val="002A3530"/>
    <w:rsid w:val="002A48D0"/>
    <w:rsid w:val="002A57C9"/>
    <w:rsid w:val="002A5CF6"/>
    <w:rsid w:val="002B0F2B"/>
    <w:rsid w:val="002B126D"/>
    <w:rsid w:val="002B12B4"/>
    <w:rsid w:val="002B1C49"/>
    <w:rsid w:val="002B3D08"/>
    <w:rsid w:val="002B64B3"/>
    <w:rsid w:val="002C2032"/>
    <w:rsid w:val="002C3B29"/>
    <w:rsid w:val="002C3D27"/>
    <w:rsid w:val="002C3DE7"/>
    <w:rsid w:val="002C615F"/>
    <w:rsid w:val="002C7707"/>
    <w:rsid w:val="002C79A4"/>
    <w:rsid w:val="002D0552"/>
    <w:rsid w:val="002D0619"/>
    <w:rsid w:val="002D0DC0"/>
    <w:rsid w:val="002D1DCA"/>
    <w:rsid w:val="002D28AC"/>
    <w:rsid w:val="002D333B"/>
    <w:rsid w:val="002D4CDD"/>
    <w:rsid w:val="002D77A5"/>
    <w:rsid w:val="002E2555"/>
    <w:rsid w:val="002E412E"/>
    <w:rsid w:val="002E6EFF"/>
    <w:rsid w:val="002E76CD"/>
    <w:rsid w:val="002E7FC6"/>
    <w:rsid w:val="002E7FE5"/>
    <w:rsid w:val="002F0C7F"/>
    <w:rsid w:val="002F213C"/>
    <w:rsid w:val="002F2531"/>
    <w:rsid w:val="002F4D21"/>
    <w:rsid w:val="0030037C"/>
    <w:rsid w:val="00301477"/>
    <w:rsid w:val="0030238D"/>
    <w:rsid w:val="00302E74"/>
    <w:rsid w:val="00303F5F"/>
    <w:rsid w:val="00304730"/>
    <w:rsid w:val="00304FDC"/>
    <w:rsid w:val="003104DC"/>
    <w:rsid w:val="00312ABE"/>
    <w:rsid w:val="00313651"/>
    <w:rsid w:val="00315477"/>
    <w:rsid w:val="00316766"/>
    <w:rsid w:val="00317C82"/>
    <w:rsid w:val="00320B43"/>
    <w:rsid w:val="00320BE9"/>
    <w:rsid w:val="00321830"/>
    <w:rsid w:val="00322C5A"/>
    <w:rsid w:val="00323EFC"/>
    <w:rsid w:val="00325B5C"/>
    <w:rsid w:val="0032691D"/>
    <w:rsid w:val="003278B7"/>
    <w:rsid w:val="00327ACB"/>
    <w:rsid w:val="00327F57"/>
    <w:rsid w:val="00330217"/>
    <w:rsid w:val="0033082A"/>
    <w:rsid w:val="00331100"/>
    <w:rsid w:val="0033293D"/>
    <w:rsid w:val="00333509"/>
    <w:rsid w:val="00334009"/>
    <w:rsid w:val="003367C7"/>
    <w:rsid w:val="00337B9C"/>
    <w:rsid w:val="0034298B"/>
    <w:rsid w:val="00343168"/>
    <w:rsid w:val="003440DE"/>
    <w:rsid w:val="003444CC"/>
    <w:rsid w:val="00351A3D"/>
    <w:rsid w:val="003526E2"/>
    <w:rsid w:val="003553FA"/>
    <w:rsid w:val="00356C9F"/>
    <w:rsid w:val="00356E9B"/>
    <w:rsid w:val="003632BF"/>
    <w:rsid w:val="00367BA0"/>
    <w:rsid w:val="00370630"/>
    <w:rsid w:val="003724C0"/>
    <w:rsid w:val="00373416"/>
    <w:rsid w:val="00374D02"/>
    <w:rsid w:val="00380904"/>
    <w:rsid w:val="00381C2A"/>
    <w:rsid w:val="0038468E"/>
    <w:rsid w:val="003863B8"/>
    <w:rsid w:val="0038737B"/>
    <w:rsid w:val="00390070"/>
    <w:rsid w:val="00391E90"/>
    <w:rsid w:val="003A1DAD"/>
    <w:rsid w:val="003A1EBC"/>
    <w:rsid w:val="003A5A8C"/>
    <w:rsid w:val="003A6413"/>
    <w:rsid w:val="003A7B0D"/>
    <w:rsid w:val="003B10C1"/>
    <w:rsid w:val="003B4321"/>
    <w:rsid w:val="003B60E7"/>
    <w:rsid w:val="003B6A5D"/>
    <w:rsid w:val="003C44BA"/>
    <w:rsid w:val="003C766E"/>
    <w:rsid w:val="003C7B1C"/>
    <w:rsid w:val="003D2A66"/>
    <w:rsid w:val="003D4F51"/>
    <w:rsid w:val="003D5D05"/>
    <w:rsid w:val="003D668C"/>
    <w:rsid w:val="003D7B97"/>
    <w:rsid w:val="003E032E"/>
    <w:rsid w:val="003E0DF4"/>
    <w:rsid w:val="003E3C12"/>
    <w:rsid w:val="003F05F2"/>
    <w:rsid w:val="003F083E"/>
    <w:rsid w:val="003F157F"/>
    <w:rsid w:val="003F313C"/>
    <w:rsid w:val="003F52DD"/>
    <w:rsid w:val="003F6EEC"/>
    <w:rsid w:val="00400289"/>
    <w:rsid w:val="00400F96"/>
    <w:rsid w:val="00401AF9"/>
    <w:rsid w:val="00402DB5"/>
    <w:rsid w:val="00403872"/>
    <w:rsid w:val="00404BDE"/>
    <w:rsid w:val="0040615F"/>
    <w:rsid w:val="00410AE8"/>
    <w:rsid w:val="00410AED"/>
    <w:rsid w:val="0041341F"/>
    <w:rsid w:val="004137F9"/>
    <w:rsid w:val="00415A73"/>
    <w:rsid w:val="0041614E"/>
    <w:rsid w:val="0041724F"/>
    <w:rsid w:val="004216EC"/>
    <w:rsid w:val="00423EFD"/>
    <w:rsid w:val="00424C12"/>
    <w:rsid w:val="004345C2"/>
    <w:rsid w:val="00435113"/>
    <w:rsid w:val="0043670C"/>
    <w:rsid w:val="0043698B"/>
    <w:rsid w:val="00442623"/>
    <w:rsid w:val="00443879"/>
    <w:rsid w:val="00444AED"/>
    <w:rsid w:val="00445F48"/>
    <w:rsid w:val="0044629B"/>
    <w:rsid w:val="004475A1"/>
    <w:rsid w:val="00451D07"/>
    <w:rsid w:val="00451D89"/>
    <w:rsid w:val="00456209"/>
    <w:rsid w:val="00460CA1"/>
    <w:rsid w:val="004623F2"/>
    <w:rsid w:val="00462844"/>
    <w:rsid w:val="0046352A"/>
    <w:rsid w:val="004644FD"/>
    <w:rsid w:val="00464C73"/>
    <w:rsid w:val="004655E0"/>
    <w:rsid w:val="00465676"/>
    <w:rsid w:val="0046585D"/>
    <w:rsid w:val="004669ED"/>
    <w:rsid w:val="004707A0"/>
    <w:rsid w:val="00471B72"/>
    <w:rsid w:val="004729C7"/>
    <w:rsid w:val="00472A28"/>
    <w:rsid w:val="00472EE0"/>
    <w:rsid w:val="00474328"/>
    <w:rsid w:val="00475241"/>
    <w:rsid w:val="0047687C"/>
    <w:rsid w:val="00481244"/>
    <w:rsid w:val="004817A6"/>
    <w:rsid w:val="00482341"/>
    <w:rsid w:val="00482D69"/>
    <w:rsid w:val="00483E92"/>
    <w:rsid w:val="00485026"/>
    <w:rsid w:val="00485C6B"/>
    <w:rsid w:val="00487EB5"/>
    <w:rsid w:val="00490EBB"/>
    <w:rsid w:val="00491E26"/>
    <w:rsid w:val="0049250B"/>
    <w:rsid w:val="004955C4"/>
    <w:rsid w:val="00495BD0"/>
    <w:rsid w:val="004A40E0"/>
    <w:rsid w:val="004A50F6"/>
    <w:rsid w:val="004A54DD"/>
    <w:rsid w:val="004A6497"/>
    <w:rsid w:val="004A6D5C"/>
    <w:rsid w:val="004A7FD8"/>
    <w:rsid w:val="004B197C"/>
    <w:rsid w:val="004B2EC7"/>
    <w:rsid w:val="004B4AFA"/>
    <w:rsid w:val="004B5850"/>
    <w:rsid w:val="004B5A18"/>
    <w:rsid w:val="004B6115"/>
    <w:rsid w:val="004B7A63"/>
    <w:rsid w:val="004B7C9C"/>
    <w:rsid w:val="004C28ED"/>
    <w:rsid w:val="004C2C60"/>
    <w:rsid w:val="004C3D9C"/>
    <w:rsid w:val="004C3F58"/>
    <w:rsid w:val="004C5363"/>
    <w:rsid w:val="004C5F17"/>
    <w:rsid w:val="004D0556"/>
    <w:rsid w:val="004D135C"/>
    <w:rsid w:val="004D1624"/>
    <w:rsid w:val="004D2771"/>
    <w:rsid w:val="004D4857"/>
    <w:rsid w:val="004D58A4"/>
    <w:rsid w:val="004D59A3"/>
    <w:rsid w:val="004D7233"/>
    <w:rsid w:val="004D7EE2"/>
    <w:rsid w:val="004E044A"/>
    <w:rsid w:val="004E4EF1"/>
    <w:rsid w:val="004E6602"/>
    <w:rsid w:val="004E6CFF"/>
    <w:rsid w:val="004F11CA"/>
    <w:rsid w:val="004F76E3"/>
    <w:rsid w:val="004F7B78"/>
    <w:rsid w:val="004F7F87"/>
    <w:rsid w:val="00500843"/>
    <w:rsid w:val="00500EB9"/>
    <w:rsid w:val="005015F6"/>
    <w:rsid w:val="00503A32"/>
    <w:rsid w:val="005064EC"/>
    <w:rsid w:val="00506D41"/>
    <w:rsid w:val="00507057"/>
    <w:rsid w:val="0050785E"/>
    <w:rsid w:val="00511188"/>
    <w:rsid w:val="00512F50"/>
    <w:rsid w:val="00515334"/>
    <w:rsid w:val="0051777F"/>
    <w:rsid w:val="00520B37"/>
    <w:rsid w:val="00522085"/>
    <w:rsid w:val="005226FE"/>
    <w:rsid w:val="005230A9"/>
    <w:rsid w:val="00523CC7"/>
    <w:rsid w:val="0052554F"/>
    <w:rsid w:val="00527777"/>
    <w:rsid w:val="00530D37"/>
    <w:rsid w:val="005313C9"/>
    <w:rsid w:val="00532314"/>
    <w:rsid w:val="005347FB"/>
    <w:rsid w:val="0053534B"/>
    <w:rsid w:val="005362C4"/>
    <w:rsid w:val="00536D71"/>
    <w:rsid w:val="00541478"/>
    <w:rsid w:val="00544EA8"/>
    <w:rsid w:val="00545A3F"/>
    <w:rsid w:val="005462DE"/>
    <w:rsid w:val="005477E5"/>
    <w:rsid w:val="00553CDD"/>
    <w:rsid w:val="00555679"/>
    <w:rsid w:val="0055622F"/>
    <w:rsid w:val="005562D6"/>
    <w:rsid w:val="00560BCB"/>
    <w:rsid w:val="00561583"/>
    <w:rsid w:val="00565753"/>
    <w:rsid w:val="005665BC"/>
    <w:rsid w:val="0056699A"/>
    <w:rsid w:val="005731DA"/>
    <w:rsid w:val="005733E1"/>
    <w:rsid w:val="005745EB"/>
    <w:rsid w:val="005750D3"/>
    <w:rsid w:val="0057727E"/>
    <w:rsid w:val="0058197C"/>
    <w:rsid w:val="005832C2"/>
    <w:rsid w:val="0058409C"/>
    <w:rsid w:val="0058536A"/>
    <w:rsid w:val="00586790"/>
    <w:rsid w:val="00587C54"/>
    <w:rsid w:val="00591C68"/>
    <w:rsid w:val="005926D6"/>
    <w:rsid w:val="00593096"/>
    <w:rsid w:val="0059751B"/>
    <w:rsid w:val="005A02EB"/>
    <w:rsid w:val="005A04B5"/>
    <w:rsid w:val="005A1A67"/>
    <w:rsid w:val="005A1B22"/>
    <w:rsid w:val="005A247E"/>
    <w:rsid w:val="005A2856"/>
    <w:rsid w:val="005A2EA2"/>
    <w:rsid w:val="005A3BDB"/>
    <w:rsid w:val="005A4338"/>
    <w:rsid w:val="005A4808"/>
    <w:rsid w:val="005A48CB"/>
    <w:rsid w:val="005A5008"/>
    <w:rsid w:val="005B0B77"/>
    <w:rsid w:val="005B2EB7"/>
    <w:rsid w:val="005B4B60"/>
    <w:rsid w:val="005B53B4"/>
    <w:rsid w:val="005B68BA"/>
    <w:rsid w:val="005B768B"/>
    <w:rsid w:val="005B7CA0"/>
    <w:rsid w:val="005B7FEA"/>
    <w:rsid w:val="005C302A"/>
    <w:rsid w:val="005C38D0"/>
    <w:rsid w:val="005C43D8"/>
    <w:rsid w:val="005C7D66"/>
    <w:rsid w:val="005D1B17"/>
    <w:rsid w:val="005D379A"/>
    <w:rsid w:val="005D3B87"/>
    <w:rsid w:val="005D5DC4"/>
    <w:rsid w:val="005E06DA"/>
    <w:rsid w:val="005E3AE1"/>
    <w:rsid w:val="005E4D63"/>
    <w:rsid w:val="005E6901"/>
    <w:rsid w:val="005E794F"/>
    <w:rsid w:val="005E7F52"/>
    <w:rsid w:val="005F0C22"/>
    <w:rsid w:val="005F1B38"/>
    <w:rsid w:val="005F1C14"/>
    <w:rsid w:val="005F2B33"/>
    <w:rsid w:val="005F332A"/>
    <w:rsid w:val="005F5934"/>
    <w:rsid w:val="00600A78"/>
    <w:rsid w:val="0060206E"/>
    <w:rsid w:val="00603E68"/>
    <w:rsid w:val="00604481"/>
    <w:rsid w:val="00606C1F"/>
    <w:rsid w:val="00610405"/>
    <w:rsid w:val="006110CF"/>
    <w:rsid w:val="00611F13"/>
    <w:rsid w:val="00612088"/>
    <w:rsid w:val="0061222D"/>
    <w:rsid w:val="00612A41"/>
    <w:rsid w:val="00613DCC"/>
    <w:rsid w:val="00614D23"/>
    <w:rsid w:val="00616D9A"/>
    <w:rsid w:val="00620342"/>
    <w:rsid w:val="00622E37"/>
    <w:rsid w:val="0062367D"/>
    <w:rsid w:val="00623754"/>
    <w:rsid w:val="006242AD"/>
    <w:rsid w:val="006265B9"/>
    <w:rsid w:val="0062678F"/>
    <w:rsid w:val="00626E0B"/>
    <w:rsid w:val="006307F5"/>
    <w:rsid w:val="006333A8"/>
    <w:rsid w:val="00635212"/>
    <w:rsid w:val="00635B0F"/>
    <w:rsid w:val="006448BA"/>
    <w:rsid w:val="0064490D"/>
    <w:rsid w:val="00646E1D"/>
    <w:rsid w:val="00646E2B"/>
    <w:rsid w:val="00647F0E"/>
    <w:rsid w:val="0065129D"/>
    <w:rsid w:val="00651829"/>
    <w:rsid w:val="00654848"/>
    <w:rsid w:val="006555FC"/>
    <w:rsid w:val="006565FB"/>
    <w:rsid w:val="00656723"/>
    <w:rsid w:val="00656900"/>
    <w:rsid w:val="00660F2A"/>
    <w:rsid w:val="00663646"/>
    <w:rsid w:val="006677A7"/>
    <w:rsid w:val="00667C40"/>
    <w:rsid w:val="0067114D"/>
    <w:rsid w:val="00672CB8"/>
    <w:rsid w:val="00673B89"/>
    <w:rsid w:val="00675132"/>
    <w:rsid w:val="0068029A"/>
    <w:rsid w:val="00680DB3"/>
    <w:rsid w:val="0068343E"/>
    <w:rsid w:val="006843DC"/>
    <w:rsid w:val="00684C46"/>
    <w:rsid w:val="00686643"/>
    <w:rsid w:val="00687963"/>
    <w:rsid w:val="00690A06"/>
    <w:rsid w:val="00690A6E"/>
    <w:rsid w:val="00690B19"/>
    <w:rsid w:val="00691713"/>
    <w:rsid w:val="006923A9"/>
    <w:rsid w:val="006923B1"/>
    <w:rsid w:val="006944F9"/>
    <w:rsid w:val="00694E42"/>
    <w:rsid w:val="006A549B"/>
    <w:rsid w:val="006A7624"/>
    <w:rsid w:val="006A770D"/>
    <w:rsid w:val="006B11C4"/>
    <w:rsid w:val="006B48A5"/>
    <w:rsid w:val="006B495A"/>
    <w:rsid w:val="006B5792"/>
    <w:rsid w:val="006B731D"/>
    <w:rsid w:val="006C0FFD"/>
    <w:rsid w:val="006C3508"/>
    <w:rsid w:val="006C40DD"/>
    <w:rsid w:val="006C559A"/>
    <w:rsid w:val="006C7160"/>
    <w:rsid w:val="006D08FF"/>
    <w:rsid w:val="006D159C"/>
    <w:rsid w:val="006D159F"/>
    <w:rsid w:val="006D1658"/>
    <w:rsid w:val="006D169A"/>
    <w:rsid w:val="006D56AE"/>
    <w:rsid w:val="006D590B"/>
    <w:rsid w:val="006D6AB2"/>
    <w:rsid w:val="006E454F"/>
    <w:rsid w:val="006E51F0"/>
    <w:rsid w:val="006E563A"/>
    <w:rsid w:val="006E6BAD"/>
    <w:rsid w:val="006F08C7"/>
    <w:rsid w:val="006F0B5C"/>
    <w:rsid w:val="006F18C9"/>
    <w:rsid w:val="006F2658"/>
    <w:rsid w:val="006F280F"/>
    <w:rsid w:val="006F2F8D"/>
    <w:rsid w:val="006F54EE"/>
    <w:rsid w:val="006F5DA5"/>
    <w:rsid w:val="006F60F1"/>
    <w:rsid w:val="006F7B66"/>
    <w:rsid w:val="006F7C3F"/>
    <w:rsid w:val="00702FAE"/>
    <w:rsid w:val="007038C8"/>
    <w:rsid w:val="00703DC6"/>
    <w:rsid w:val="007044B1"/>
    <w:rsid w:val="007045CB"/>
    <w:rsid w:val="00711274"/>
    <w:rsid w:val="00711574"/>
    <w:rsid w:val="00712746"/>
    <w:rsid w:val="00714614"/>
    <w:rsid w:val="007146C5"/>
    <w:rsid w:val="007161B0"/>
    <w:rsid w:val="0072232E"/>
    <w:rsid w:val="00723CB5"/>
    <w:rsid w:val="0072489E"/>
    <w:rsid w:val="00727711"/>
    <w:rsid w:val="00727DD7"/>
    <w:rsid w:val="00730E47"/>
    <w:rsid w:val="0073438F"/>
    <w:rsid w:val="007416C6"/>
    <w:rsid w:val="007429E2"/>
    <w:rsid w:val="0074305B"/>
    <w:rsid w:val="00743A64"/>
    <w:rsid w:val="00743B83"/>
    <w:rsid w:val="007505E9"/>
    <w:rsid w:val="007512C8"/>
    <w:rsid w:val="00751572"/>
    <w:rsid w:val="00752E86"/>
    <w:rsid w:val="00753710"/>
    <w:rsid w:val="00755DE2"/>
    <w:rsid w:val="0075637D"/>
    <w:rsid w:val="0075783E"/>
    <w:rsid w:val="007613A2"/>
    <w:rsid w:val="00762340"/>
    <w:rsid w:val="00763991"/>
    <w:rsid w:val="007647C8"/>
    <w:rsid w:val="0076485A"/>
    <w:rsid w:val="00764976"/>
    <w:rsid w:val="00764B5A"/>
    <w:rsid w:val="00764BA6"/>
    <w:rsid w:val="00765297"/>
    <w:rsid w:val="00772175"/>
    <w:rsid w:val="00772AC5"/>
    <w:rsid w:val="00773017"/>
    <w:rsid w:val="00773ED0"/>
    <w:rsid w:val="00775570"/>
    <w:rsid w:val="00775CC7"/>
    <w:rsid w:val="00777F6F"/>
    <w:rsid w:val="00782059"/>
    <w:rsid w:val="00782465"/>
    <w:rsid w:val="00782DAA"/>
    <w:rsid w:val="00782E1A"/>
    <w:rsid w:val="00786B0F"/>
    <w:rsid w:val="00792ECF"/>
    <w:rsid w:val="00794D5D"/>
    <w:rsid w:val="007A0055"/>
    <w:rsid w:val="007A0AAD"/>
    <w:rsid w:val="007A2064"/>
    <w:rsid w:val="007A2865"/>
    <w:rsid w:val="007A3199"/>
    <w:rsid w:val="007A5334"/>
    <w:rsid w:val="007A7893"/>
    <w:rsid w:val="007B3AD4"/>
    <w:rsid w:val="007B4A00"/>
    <w:rsid w:val="007B4BE7"/>
    <w:rsid w:val="007B64B7"/>
    <w:rsid w:val="007C015F"/>
    <w:rsid w:val="007C0B1E"/>
    <w:rsid w:val="007C14AF"/>
    <w:rsid w:val="007C2E43"/>
    <w:rsid w:val="007C3133"/>
    <w:rsid w:val="007C4847"/>
    <w:rsid w:val="007C523A"/>
    <w:rsid w:val="007C530D"/>
    <w:rsid w:val="007C5ADD"/>
    <w:rsid w:val="007C6017"/>
    <w:rsid w:val="007C7506"/>
    <w:rsid w:val="007D13A6"/>
    <w:rsid w:val="007D1F54"/>
    <w:rsid w:val="007D2CAC"/>
    <w:rsid w:val="007D41BC"/>
    <w:rsid w:val="007D4AE2"/>
    <w:rsid w:val="007D5A7D"/>
    <w:rsid w:val="007D7CA4"/>
    <w:rsid w:val="007E24E8"/>
    <w:rsid w:val="007E4B38"/>
    <w:rsid w:val="007F1AE6"/>
    <w:rsid w:val="007F1DFB"/>
    <w:rsid w:val="007F2EBA"/>
    <w:rsid w:val="007F412E"/>
    <w:rsid w:val="007F5E68"/>
    <w:rsid w:val="00800D63"/>
    <w:rsid w:val="00801678"/>
    <w:rsid w:val="00802707"/>
    <w:rsid w:val="0080322D"/>
    <w:rsid w:val="00804DFC"/>
    <w:rsid w:val="00804F6D"/>
    <w:rsid w:val="00805A65"/>
    <w:rsid w:val="00807597"/>
    <w:rsid w:val="0081201C"/>
    <w:rsid w:val="00812D63"/>
    <w:rsid w:val="00813518"/>
    <w:rsid w:val="00814FC6"/>
    <w:rsid w:val="00815E21"/>
    <w:rsid w:val="00816431"/>
    <w:rsid w:val="008172EF"/>
    <w:rsid w:val="00817501"/>
    <w:rsid w:val="00821231"/>
    <w:rsid w:val="0082261F"/>
    <w:rsid w:val="008243C9"/>
    <w:rsid w:val="00824971"/>
    <w:rsid w:val="0082592B"/>
    <w:rsid w:val="0082700C"/>
    <w:rsid w:val="00827AB7"/>
    <w:rsid w:val="00827EE7"/>
    <w:rsid w:val="008309EF"/>
    <w:rsid w:val="00831013"/>
    <w:rsid w:val="00833B64"/>
    <w:rsid w:val="00834FE8"/>
    <w:rsid w:val="0083592D"/>
    <w:rsid w:val="008401D4"/>
    <w:rsid w:val="008407DC"/>
    <w:rsid w:val="00844F2A"/>
    <w:rsid w:val="00845290"/>
    <w:rsid w:val="00845386"/>
    <w:rsid w:val="00847125"/>
    <w:rsid w:val="0085002E"/>
    <w:rsid w:val="008500C7"/>
    <w:rsid w:val="00850DDE"/>
    <w:rsid w:val="0085291B"/>
    <w:rsid w:val="00853E2B"/>
    <w:rsid w:val="00853FEB"/>
    <w:rsid w:val="008546BE"/>
    <w:rsid w:val="00854C43"/>
    <w:rsid w:val="00854F62"/>
    <w:rsid w:val="00856A17"/>
    <w:rsid w:val="0086166B"/>
    <w:rsid w:val="00861B55"/>
    <w:rsid w:val="0086278A"/>
    <w:rsid w:val="00863C71"/>
    <w:rsid w:val="00865261"/>
    <w:rsid w:val="00865BBC"/>
    <w:rsid w:val="00865E7D"/>
    <w:rsid w:val="008663B4"/>
    <w:rsid w:val="00866CB1"/>
    <w:rsid w:val="00867B4A"/>
    <w:rsid w:val="00871976"/>
    <w:rsid w:val="00871E35"/>
    <w:rsid w:val="00872015"/>
    <w:rsid w:val="0087457C"/>
    <w:rsid w:val="00875116"/>
    <w:rsid w:val="0087769A"/>
    <w:rsid w:val="00877E4F"/>
    <w:rsid w:val="008818CB"/>
    <w:rsid w:val="00882FAA"/>
    <w:rsid w:val="0088377B"/>
    <w:rsid w:val="008839F4"/>
    <w:rsid w:val="008846BE"/>
    <w:rsid w:val="00886769"/>
    <w:rsid w:val="0089072A"/>
    <w:rsid w:val="00890C5F"/>
    <w:rsid w:val="00891B30"/>
    <w:rsid w:val="008934C5"/>
    <w:rsid w:val="008A0A71"/>
    <w:rsid w:val="008A0FBA"/>
    <w:rsid w:val="008A2219"/>
    <w:rsid w:val="008A5CC8"/>
    <w:rsid w:val="008A6061"/>
    <w:rsid w:val="008A760F"/>
    <w:rsid w:val="008B0DBD"/>
    <w:rsid w:val="008B144E"/>
    <w:rsid w:val="008B195C"/>
    <w:rsid w:val="008B245F"/>
    <w:rsid w:val="008B3BA9"/>
    <w:rsid w:val="008B3CDB"/>
    <w:rsid w:val="008C1A5D"/>
    <w:rsid w:val="008C20B1"/>
    <w:rsid w:val="008C3C8D"/>
    <w:rsid w:val="008C5231"/>
    <w:rsid w:val="008C5491"/>
    <w:rsid w:val="008C6B19"/>
    <w:rsid w:val="008C7AF9"/>
    <w:rsid w:val="008D0761"/>
    <w:rsid w:val="008D1BDC"/>
    <w:rsid w:val="008D2AB0"/>
    <w:rsid w:val="008D5424"/>
    <w:rsid w:val="008D56F5"/>
    <w:rsid w:val="008D5884"/>
    <w:rsid w:val="008D686C"/>
    <w:rsid w:val="008D713B"/>
    <w:rsid w:val="008D77AE"/>
    <w:rsid w:val="008E1249"/>
    <w:rsid w:val="008F23A7"/>
    <w:rsid w:val="008F2B8D"/>
    <w:rsid w:val="008F6E79"/>
    <w:rsid w:val="009018F7"/>
    <w:rsid w:val="0090251D"/>
    <w:rsid w:val="00903B5D"/>
    <w:rsid w:val="0090436A"/>
    <w:rsid w:val="009043E5"/>
    <w:rsid w:val="00907ED7"/>
    <w:rsid w:val="00910BB0"/>
    <w:rsid w:val="00910E53"/>
    <w:rsid w:val="009132BB"/>
    <w:rsid w:val="009138C3"/>
    <w:rsid w:val="00913AFD"/>
    <w:rsid w:val="00914F5E"/>
    <w:rsid w:val="0091761C"/>
    <w:rsid w:val="009202FE"/>
    <w:rsid w:val="00920756"/>
    <w:rsid w:val="009207B9"/>
    <w:rsid w:val="0092174B"/>
    <w:rsid w:val="009219A2"/>
    <w:rsid w:val="0092363C"/>
    <w:rsid w:val="00924E30"/>
    <w:rsid w:val="00925CEC"/>
    <w:rsid w:val="009271A1"/>
    <w:rsid w:val="00933F79"/>
    <w:rsid w:val="00937369"/>
    <w:rsid w:val="00941438"/>
    <w:rsid w:val="009416C4"/>
    <w:rsid w:val="00943D14"/>
    <w:rsid w:val="0094437D"/>
    <w:rsid w:val="00944907"/>
    <w:rsid w:val="0094632C"/>
    <w:rsid w:val="00946B0C"/>
    <w:rsid w:val="00947B43"/>
    <w:rsid w:val="00950885"/>
    <w:rsid w:val="0095712C"/>
    <w:rsid w:val="009578B9"/>
    <w:rsid w:val="009610DA"/>
    <w:rsid w:val="0096127D"/>
    <w:rsid w:val="0096136B"/>
    <w:rsid w:val="00962405"/>
    <w:rsid w:val="00965ACC"/>
    <w:rsid w:val="00965F3F"/>
    <w:rsid w:val="0096621D"/>
    <w:rsid w:val="00972818"/>
    <w:rsid w:val="00974AF2"/>
    <w:rsid w:val="0097503F"/>
    <w:rsid w:val="00975972"/>
    <w:rsid w:val="00977C43"/>
    <w:rsid w:val="00980A50"/>
    <w:rsid w:val="00984E8C"/>
    <w:rsid w:val="00985779"/>
    <w:rsid w:val="00985B44"/>
    <w:rsid w:val="00986441"/>
    <w:rsid w:val="0099093D"/>
    <w:rsid w:val="009909CE"/>
    <w:rsid w:val="00990C88"/>
    <w:rsid w:val="00992C37"/>
    <w:rsid w:val="00992FD5"/>
    <w:rsid w:val="00994C5D"/>
    <w:rsid w:val="0099506A"/>
    <w:rsid w:val="009954DD"/>
    <w:rsid w:val="009958B1"/>
    <w:rsid w:val="009963CA"/>
    <w:rsid w:val="009975AD"/>
    <w:rsid w:val="00997EE8"/>
    <w:rsid w:val="009A0205"/>
    <w:rsid w:val="009A164C"/>
    <w:rsid w:val="009A1D6D"/>
    <w:rsid w:val="009A2596"/>
    <w:rsid w:val="009A2BF3"/>
    <w:rsid w:val="009A600B"/>
    <w:rsid w:val="009A75DD"/>
    <w:rsid w:val="009B13CF"/>
    <w:rsid w:val="009B21AD"/>
    <w:rsid w:val="009B3C33"/>
    <w:rsid w:val="009B4199"/>
    <w:rsid w:val="009B5548"/>
    <w:rsid w:val="009B579C"/>
    <w:rsid w:val="009B6073"/>
    <w:rsid w:val="009B7E9D"/>
    <w:rsid w:val="009C092D"/>
    <w:rsid w:val="009C46B0"/>
    <w:rsid w:val="009C49FD"/>
    <w:rsid w:val="009C7127"/>
    <w:rsid w:val="009C7222"/>
    <w:rsid w:val="009D15E9"/>
    <w:rsid w:val="009D21F9"/>
    <w:rsid w:val="009D2636"/>
    <w:rsid w:val="009D2C09"/>
    <w:rsid w:val="009E3F93"/>
    <w:rsid w:val="009E40C7"/>
    <w:rsid w:val="009E6144"/>
    <w:rsid w:val="009E723A"/>
    <w:rsid w:val="009E7D78"/>
    <w:rsid w:val="009E7F9B"/>
    <w:rsid w:val="009F07F7"/>
    <w:rsid w:val="009F0D04"/>
    <w:rsid w:val="009F4D2E"/>
    <w:rsid w:val="00A00203"/>
    <w:rsid w:val="00A06C31"/>
    <w:rsid w:val="00A11571"/>
    <w:rsid w:val="00A1533E"/>
    <w:rsid w:val="00A231FC"/>
    <w:rsid w:val="00A25037"/>
    <w:rsid w:val="00A25256"/>
    <w:rsid w:val="00A33C13"/>
    <w:rsid w:val="00A35856"/>
    <w:rsid w:val="00A35EAD"/>
    <w:rsid w:val="00A35F89"/>
    <w:rsid w:val="00A37B19"/>
    <w:rsid w:val="00A406AB"/>
    <w:rsid w:val="00A42B72"/>
    <w:rsid w:val="00A43626"/>
    <w:rsid w:val="00A45098"/>
    <w:rsid w:val="00A460AC"/>
    <w:rsid w:val="00A46885"/>
    <w:rsid w:val="00A50127"/>
    <w:rsid w:val="00A51378"/>
    <w:rsid w:val="00A51DD5"/>
    <w:rsid w:val="00A51F06"/>
    <w:rsid w:val="00A543D0"/>
    <w:rsid w:val="00A5732B"/>
    <w:rsid w:val="00A61712"/>
    <w:rsid w:val="00A61C0C"/>
    <w:rsid w:val="00A62007"/>
    <w:rsid w:val="00A63590"/>
    <w:rsid w:val="00A65458"/>
    <w:rsid w:val="00A66031"/>
    <w:rsid w:val="00A664CE"/>
    <w:rsid w:val="00A71759"/>
    <w:rsid w:val="00A739CC"/>
    <w:rsid w:val="00A80E11"/>
    <w:rsid w:val="00A82E2B"/>
    <w:rsid w:val="00A83E1F"/>
    <w:rsid w:val="00A87D58"/>
    <w:rsid w:val="00A90660"/>
    <w:rsid w:val="00A915DF"/>
    <w:rsid w:val="00A936D0"/>
    <w:rsid w:val="00A936E0"/>
    <w:rsid w:val="00A93D98"/>
    <w:rsid w:val="00A93FC5"/>
    <w:rsid w:val="00A94B76"/>
    <w:rsid w:val="00A94BE0"/>
    <w:rsid w:val="00A94ECD"/>
    <w:rsid w:val="00A95E8D"/>
    <w:rsid w:val="00A96371"/>
    <w:rsid w:val="00A973A8"/>
    <w:rsid w:val="00A97F16"/>
    <w:rsid w:val="00AA246A"/>
    <w:rsid w:val="00AA54A4"/>
    <w:rsid w:val="00AA7736"/>
    <w:rsid w:val="00AA77E1"/>
    <w:rsid w:val="00AA7E4A"/>
    <w:rsid w:val="00AB161E"/>
    <w:rsid w:val="00AB2928"/>
    <w:rsid w:val="00AB642C"/>
    <w:rsid w:val="00AB6FEB"/>
    <w:rsid w:val="00AB7D0B"/>
    <w:rsid w:val="00AC0327"/>
    <w:rsid w:val="00AC2088"/>
    <w:rsid w:val="00AC29FD"/>
    <w:rsid w:val="00AC32F9"/>
    <w:rsid w:val="00AC35E2"/>
    <w:rsid w:val="00AC384C"/>
    <w:rsid w:val="00AC5963"/>
    <w:rsid w:val="00AD047E"/>
    <w:rsid w:val="00AD148C"/>
    <w:rsid w:val="00AD2B59"/>
    <w:rsid w:val="00AD3B7E"/>
    <w:rsid w:val="00AD4B7E"/>
    <w:rsid w:val="00AD6A09"/>
    <w:rsid w:val="00AD7DA7"/>
    <w:rsid w:val="00AE012C"/>
    <w:rsid w:val="00AE0202"/>
    <w:rsid w:val="00AE2363"/>
    <w:rsid w:val="00AE4013"/>
    <w:rsid w:val="00AF26F9"/>
    <w:rsid w:val="00AF2B1A"/>
    <w:rsid w:val="00AF3226"/>
    <w:rsid w:val="00AF3E02"/>
    <w:rsid w:val="00AF4250"/>
    <w:rsid w:val="00AF5D66"/>
    <w:rsid w:val="00AF62A1"/>
    <w:rsid w:val="00AF6DAA"/>
    <w:rsid w:val="00AF6DF0"/>
    <w:rsid w:val="00AF7BEE"/>
    <w:rsid w:val="00B005E9"/>
    <w:rsid w:val="00B0269F"/>
    <w:rsid w:val="00B04E66"/>
    <w:rsid w:val="00B06013"/>
    <w:rsid w:val="00B06C9F"/>
    <w:rsid w:val="00B11C63"/>
    <w:rsid w:val="00B12705"/>
    <w:rsid w:val="00B13519"/>
    <w:rsid w:val="00B15786"/>
    <w:rsid w:val="00B21796"/>
    <w:rsid w:val="00B21C11"/>
    <w:rsid w:val="00B22C06"/>
    <w:rsid w:val="00B22E22"/>
    <w:rsid w:val="00B2484E"/>
    <w:rsid w:val="00B25CF9"/>
    <w:rsid w:val="00B26EFB"/>
    <w:rsid w:val="00B271B7"/>
    <w:rsid w:val="00B2725D"/>
    <w:rsid w:val="00B27CD6"/>
    <w:rsid w:val="00B322BE"/>
    <w:rsid w:val="00B3243D"/>
    <w:rsid w:val="00B32817"/>
    <w:rsid w:val="00B3293A"/>
    <w:rsid w:val="00B32B60"/>
    <w:rsid w:val="00B34E89"/>
    <w:rsid w:val="00B3682D"/>
    <w:rsid w:val="00B372DA"/>
    <w:rsid w:val="00B423E3"/>
    <w:rsid w:val="00B4529E"/>
    <w:rsid w:val="00B471B7"/>
    <w:rsid w:val="00B51157"/>
    <w:rsid w:val="00B558EB"/>
    <w:rsid w:val="00B57DC7"/>
    <w:rsid w:val="00B608F8"/>
    <w:rsid w:val="00B6261F"/>
    <w:rsid w:val="00B62732"/>
    <w:rsid w:val="00B64C06"/>
    <w:rsid w:val="00B6551D"/>
    <w:rsid w:val="00B67C09"/>
    <w:rsid w:val="00B7057E"/>
    <w:rsid w:val="00B72065"/>
    <w:rsid w:val="00B72594"/>
    <w:rsid w:val="00B75E45"/>
    <w:rsid w:val="00B77360"/>
    <w:rsid w:val="00B83EA0"/>
    <w:rsid w:val="00B841B6"/>
    <w:rsid w:val="00B84F42"/>
    <w:rsid w:val="00B84F7F"/>
    <w:rsid w:val="00B862B0"/>
    <w:rsid w:val="00B9297A"/>
    <w:rsid w:val="00B93603"/>
    <w:rsid w:val="00B94EF7"/>
    <w:rsid w:val="00B9538B"/>
    <w:rsid w:val="00BA0105"/>
    <w:rsid w:val="00BA1E29"/>
    <w:rsid w:val="00BA2057"/>
    <w:rsid w:val="00BA2808"/>
    <w:rsid w:val="00BA336C"/>
    <w:rsid w:val="00BA4A3D"/>
    <w:rsid w:val="00BA532B"/>
    <w:rsid w:val="00BA5FDC"/>
    <w:rsid w:val="00BA7EF8"/>
    <w:rsid w:val="00BB13A7"/>
    <w:rsid w:val="00BB14CB"/>
    <w:rsid w:val="00BB22A4"/>
    <w:rsid w:val="00BB2724"/>
    <w:rsid w:val="00BB3D92"/>
    <w:rsid w:val="00BB431E"/>
    <w:rsid w:val="00BB47F3"/>
    <w:rsid w:val="00BB6CE7"/>
    <w:rsid w:val="00BB6E56"/>
    <w:rsid w:val="00BB711C"/>
    <w:rsid w:val="00BC0D21"/>
    <w:rsid w:val="00BC3D0B"/>
    <w:rsid w:val="00BC5F24"/>
    <w:rsid w:val="00BC7D46"/>
    <w:rsid w:val="00BD11CB"/>
    <w:rsid w:val="00BD1B5D"/>
    <w:rsid w:val="00BD1D98"/>
    <w:rsid w:val="00BD2531"/>
    <w:rsid w:val="00BD3DF2"/>
    <w:rsid w:val="00BD58D2"/>
    <w:rsid w:val="00BD5CD0"/>
    <w:rsid w:val="00BD644B"/>
    <w:rsid w:val="00BD6F0F"/>
    <w:rsid w:val="00BE03FB"/>
    <w:rsid w:val="00BE197B"/>
    <w:rsid w:val="00BE3FDC"/>
    <w:rsid w:val="00BE5784"/>
    <w:rsid w:val="00BE5D50"/>
    <w:rsid w:val="00BF02BC"/>
    <w:rsid w:val="00BF298E"/>
    <w:rsid w:val="00BF2EDB"/>
    <w:rsid w:val="00BF418E"/>
    <w:rsid w:val="00BF43B1"/>
    <w:rsid w:val="00BF52F8"/>
    <w:rsid w:val="00BF59B1"/>
    <w:rsid w:val="00BF70EF"/>
    <w:rsid w:val="00C02570"/>
    <w:rsid w:val="00C0322C"/>
    <w:rsid w:val="00C038E7"/>
    <w:rsid w:val="00C03BC4"/>
    <w:rsid w:val="00C03D6F"/>
    <w:rsid w:val="00C0502E"/>
    <w:rsid w:val="00C0552D"/>
    <w:rsid w:val="00C059EA"/>
    <w:rsid w:val="00C06081"/>
    <w:rsid w:val="00C06697"/>
    <w:rsid w:val="00C06945"/>
    <w:rsid w:val="00C1340E"/>
    <w:rsid w:val="00C1495B"/>
    <w:rsid w:val="00C14E8C"/>
    <w:rsid w:val="00C168BA"/>
    <w:rsid w:val="00C17003"/>
    <w:rsid w:val="00C21090"/>
    <w:rsid w:val="00C224F8"/>
    <w:rsid w:val="00C22578"/>
    <w:rsid w:val="00C23648"/>
    <w:rsid w:val="00C250BA"/>
    <w:rsid w:val="00C25AE2"/>
    <w:rsid w:val="00C26B10"/>
    <w:rsid w:val="00C27BDD"/>
    <w:rsid w:val="00C310D1"/>
    <w:rsid w:val="00C31A1A"/>
    <w:rsid w:val="00C3304F"/>
    <w:rsid w:val="00C36302"/>
    <w:rsid w:val="00C37043"/>
    <w:rsid w:val="00C3732F"/>
    <w:rsid w:val="00C37EFE"/>
    <w:rsid w:val="00C4199D"/>
    <w:rsid w:val="00C4325D"/>
    <w:rsid w:val="00C44E87"/>
    <w:rsid w:val="00C451A2"/>
    <w:rsid w:val="00C455DF"/>
    <w:rsid w:val="00C45814"/>
    <w:rsid w:val="00C45E3D"/>
    <w:rsid w:val="00C5127F"/>
    <w:rsid w:val="00C51DFD"/>
    <w:rsid w:val="00C52E69"/>
    <w:rsid w:val="00C54F62"/>
    <w:rsid w:val="00C55D1F"/>
    <w:rsid w:val="00C57A61"/>
    <w:rsid w:val="00C60169"/>
    <w:rsid w:val="00C61E41"/>
    <w:rsid w:val="00C6326A"/>
    <w:rsid w:val="00C6358F"/>
    <w:rsid w:val="00C65419"/>
    <w:rsid w:val="00C65638"/>
    <w:rsid w:val="00C66A4F"/>
    <w:rsid w:val="00C70D80"/>
    <w:rsid w:val="00C70FCC"/>
    <w:rsid w:val="00C722A1"/>
    <w:rsid w:val="00C76518"/>
    <w:rsid w:val="00C76D7A"/>
    <w:rsid w:val="00C7758A"/>
    <w:rsid w:val="00C80476"/>
    <w:rsid w:val="00C805C2"/>
    <w:rsid w:val="00C843F4"/>
    <w:rsid w:val="00C94009"/>
    <w:rsid w:val="00C945F1"/>
    <w:rsid w:val="00C9500F"/>
    <w:rsid w:val="00C95519"/>
    <w:rsid w:val="00C9638A"/>
    <w:rsid w:val="00C969DA"/>
    <w:rsid w:val="00CA1733"/>
    <w:rsid w:val="00CA1DAF"/>
    <w:rsid w:val="00CA2624"/>
    <w:rsid w:val="00CA312E"/>
    <w:rsid w:val="00CA3455"/>
    <w:rsid w:val="00CA6827"/>
    <w:rsid w:val="00CA7ED4"/>
    <w:rsid w:val="00CB0E36"/>
    <w:rsid w:val="00CB1465"/>
    <w:rsid w:val="00CB15A7"/>
    <w:rsid w:val="00CB22B6"/>
    <w:rsid w:val="00CB3558"/>
    <w:rsid w:val="00CB7D74"/>
    <w:rsid w:val="00CC32C8"/>
    <w:rsid w:val="00CC3B31"/>
    <w:rsid w:val="00CC716A"/>
    <w:rsid w:val="00CD08A1"/>
    <w:rsid w:val="00CD27C9"/>
    <w:rsid w:val="00CD3B84"/>
    <w:rsid w:val="00CD4CD7"/>
    <w:rsid w:val="00CE2151"/>
    <w:rsid w:val="00CE2F6D"/>
    <w:rsid w:val="00CE300B"/>
    <w:rsid w:val="00CF0B0A"/>
    <w:rsid w:val="00CF137F"/>
    <w:rsid w:val="00CF2928"/>
    <w:rsid w:val="00CF7E51"/>
    <w:rsid w:val="00D0020B"/>
    <w:rsid w:val="00D01943"/>
    <w:rsid w:val="00D023AA"/>
    <w:rsid w:val="00D03D54"/>
    <w:rsid w:val="00D060D2"/>
    <w:rsid w:val="00D07358"/>
    <w:rsid w:val="00D07A3C"/>
    <w:rsid w:val="00D234C7"/>
    <w:rsid w:val="00D258D4"/>
    <w:rsid w:val="00D25BCE"/>
    <w:rsid w:val="00D3337D"/>
    <w:rsid w:val="00D335DD"/>
    <w:rsid w:val="00D33CF0"/>
    <w:rsid w:val="00D3439F"/>
    <w:rsid w:val="00D3472F"/>
    <w:rsid w:val="00D349C4"/>
    <w:rsid w:val="00D34D1D"/>
    <w:rsid w:val="00D35356"/>
    <w:rsid w:val="00D37871"/>
    <w:rsid w:val="00D41E4F"/>
    <w:rsid w:val="00D45620"/>
    <w:rsid w:val="00D474B1"/>
    <w:rsid w:val="00D50319"/>
    <w:rsid w:val="00D5284B"/>
    <w:rsid w:val="00D53447"/>
    <w:rsid w:val="00D53E6C"/>
    <w:rsid w:val="00D552D8"/>
    <w:rsid w:val="00D56DD3"/>
    <w:rsid w:val="00D62403"/>
    <w:rsid w:val="00D63461"/>
    <w:rsid w:val="00D66934"/>
    <w:rsid w:val="00D66A5D"/>
    <w:rsid w:val="00D67915"/>
    <w:rsid w:val="00D7139E"/>
    <w:rsid w:val="00D716E0"/>
    <w:rsid w:val="00D721F5"/>
    <w:rsid w:val="00D727A5"/>
    <w:rsid w:val="00D73BE6"/>
    <w:rsid w:val="00D748DB"/>
    <w:rsid w:val="00D83305"/>
    <w:rsid w:val="00D86BD8"/>
    <w:rsid w:val="00D86CBD"/>
    <w:rsid w:val="00D923C2"/>
    <w:rsid w:val="00D9257A"/>
    <w:rsid w:val="00D925D4"/>
    <w:rsid w:val="00D93F1D"/>
    <w:rsid w:val="00D951E1"/>
    <w:rsid w:val="00DA1215"/>
    <w:rsid w:val="00DA266F"/>
    <w:rsid w:val="00DA398E"/>
    <w:rsid w:val="00DA44ED"/>
    <w:rsid w:val="00DB2967"/>
    <w:rsid w:val="00DB328A"/>
    <w:rsid w:val="00DB4FEA"/>
    <w:rsid w:val="00DB6C97"/>
    <w:rsid w:val="00DB7E0F"/>
    <w:rsid w:val="00DC0E8A"/>
    <w:rsid w:val="00DC2E15"/>
    <w:rsid w:val="00DC4A6D"/>
    <w:rsid w:val="00DC4C90"/>
    <w:rsid w:val="00DC68DA"/>
    <w:rsid w:val="00DC7F48"/>
    <w:rsid w:val="00DD02F4"/>
    <w:rsid w:val="00DD1448"/>
    <w:rsid w:val="00DD2E45"/>
    <w:rsid w:val="00DD690C"/>
    <w:rsid w:val="00DE137C"/>
    <w:rsid w:val="00DE568A"/>
    <w:rsid w:val="00DE6E34"/>
    <w:rsid w:val="00DE745B"/>
    <w:rsid w:val="00DE7BC1"/>
    <w:rsid w:val="00DF2AA5"/>
    <w:rsid w:val="00DF3427"/>
    <w:rsid w:val="00DF3C5B"/>
    <w:rsid w:val="00DF5C99"/>
    <w:rsid w:val="00DF6E10"/>
    <w:rsid w:val="00DF6E81"/>
    <w:rsid w:val="00DF7A20"/>
    <w:rsid w:val="00E02395"/>
    <w:rsid w:val="00E02FE1"/>
    <w:rsid w:val="00E06A28"/>
    <w:rsid w:val="00E07AF0"/>
    <w:rsid w:val="00E1022F"/>
    <w:rsid w:val="00E11138"/>
    <w:rsid w:val="00E11EF2"/>
    <w:rsid w:val="00E120B1"/>
    <w:rsid w:val="00E13C35"/>
    <w:rsid w:val="00E164D4"/>
    <w:rsid w:val="00E16E79"/>
    <w:rsid w:val="00E17282"/>
    <w:rsid w:val="00E208E8"/>
    <w:rsid w:val="00E20EDD"/>
    <w:rsid w:val="00E23433"/>
    <w:rsid w:val="00E23B10"/>
    <w:rsid w:val="00E24E6F"/>
    <w:rsid w:val="00E26D31"/>
    <w:rsid w:val="00E306E5"/>
    <w:rsid w:val="00E30E88"/>
    <w:rsid w:val="00E315E6"/>
    <w:rsid w:val="00E3416C"/>
    <w:rsid w:val="00E343E3"/>
    <w:rsid w:val="00E346EA"/>
    <w:rsid w:val="00E361D3"/>
    <w:rsid w:val="00E41960"/>
    <w:rsid w:val="00E41C6D"/>
    <w:rsid w:val="00E439E5"/>
    <w:rsid w:val="00E46A98"/>
    <w:rsid w:val="00E471D3"/>
    <w:rsid w:val="00E50BDB"/>
    <w:rsid w:val="00E5155B"/>
    <w:rsid w:val="00E52751"/>
    <w:rsid w:val="00E55767"/>
    <w:rsid w:val="00E5661A"/>
    <w:rsid w:val="00E56BC8"/>
    <w:rsid w:val="00E57486"/>
    <w:rsid w:val="00E60BB4"/>
    <w:rsid w:val="00E60E57"/>
    <w:rsid w:val="00E63D40"/>
    <w:rsid w:val="00E649FC"/>
    <w:rsid w:val="00E64D9F"/>
    <w:rsid w:val="00E66068"/>
    <w:rsid w:val="00E670C3"/>
    <w:rsid w:val="00E67DC8"/>
    <w:rsid w:val="00E70BDA"/>
    <w:rsid w:val="00E73997"/>
    <w:rsid w:val="00E756B4"/>
    <w:rsid w:val="00E768A1"/>
    <w:rsid w:val="00E7722A"/>
    <w:rsid w:val="00E82998"/>
    <w:rsid w:val="00E8464F"/>
    <w:rsid w:val="00E85B48"/>
    <w:rsid w:val="00E86308"/>
    <w:rsid w:val="00E8641C"/>
    <w:rsid w:val="00E86796"/>
    <w:rsid w:val="00E86962"/>
    <w:rsid w:val="00E90625"/>
    <w:rsid w:val="00E90F05"/>
    <w:rsid w:val="00E91277"/>
    <w:rsid w:val="00E91F62"/>
    <w:rsid w:val="00E94993"/>
    <w:rsid w:val="00E9599F"/>
    <w:rsid w:val="00E9606A"/>
    <w:rsid w:val="00E9647E"/>
    <w:rsid w:val="00E96D2B"/>
    <w:rsid w:val="00E973A5"/>
    <w:rsid w:val="00E973FC"/>
    <w:rsid w:val="00EA0148"/>
    <w:rsid w:val="00EA0D38"/>
    <w:rsid w:val="00EA2721"/>
    <w:rsid w:val="00EA2FCC"/>
    <w:rsid w:val="00EA4A85"/>
    <w:rsid w:val="00EA56F0"/>
    <w:rsid w:val="00EA746F"/>
    <w:rsid w:val="00EB0228"/>
    <w:rsid w:val="00EB22BF"/>
    <w:rsid w:val="00EB2AC2"/>
    <w:rsid w:val="00EB32C5"/>
    <w:rsid w:val="00EB3AEB"/>
    <w:rsid w:val="00EB568E"/>
    <w:rsid w:val="00EB677C"/>
    <w:rsid w:val="00EC0B92"/>
    <w:rsid w:val="00EC4E42"/>
    <w:rsid w:val="00EC4EEE"/>
    <w:rsid w:val="00EC5245"/>
    <w:rsid w:val="00EC5625"/>
    <w:rsid w:val="00EC6B8C"/>
    <w:rsid w:val="00EC7610"/>
    <w:rsid w:val="00EC76F8"/>
    <w:rsid w:val="00EC7BF3"/>
    <w:rsid w:val="00ED340D"/>
    <w:rsid w:val="00ED5470"/>
    <w:rsid w:val="00ED5D4D"/>
    <w:rsid w:val="00ED5E52"/>
    <w:rsid w:val="00ED60DE"/>
    <w:rsid w:val="00ED6C71"/>
    <w:rsid w:val="00EE0E99"/>
    <w:rsid w:val="00EE36AB"/>
    <w:rsid w:val="00EE6BEE"/>
    <w:rsid w:val="00EF112D"/>
    <w:rsid w:val="00EF3965"/>
    <w:rsid w:val="00EF3D47"/>
    <w:rsid w:val="00EF6C92"/>
    <w:rsid w:val="00EF7EC2"/>
    <w:rsid w:val="00F0323D"/>
    <w:rsid w:val="00F07735"/>
    <w:rsid w:val="00F108B3"/>
    <w:rsid w:val="00F1162C"/>
    <w:rsid w:val="00F152BE"/>
    <w:rsid w:val="00F170D6"/>
    <w:rsid w:val="00F21211"/>
    <w:rsid w:val="00F21B02"/>
    <w:rsid w:val="00F221EF"/>
    <w:rsid w:val="00F2290F"/>
    <w:rsid w:val="00F22D1E"/>
    <w:rsid w:val="00F24070"/>
    <w:rsid w:val="00F24D6A"/>
    <w:rsid w:val="00F257F1"/>
    <w:rsid w:val="00F3374B"/>
    <w:rsid w:val="00F33A9E"/>
    <w:rsid w:val="00F342DC"/>
    <w:rsid w:val="00F34D1C"/>
    <w:rsid w:val="00F41269"/>
    <w:rsid w:val="00F42536"/>
    <w:rsid w:val="00F44818"/>
    <w:rsid w:val="00F44CC2"/>
    <w:rsid w:val="00F451FE"/>
    <w:rsid w:val="00F46EE9"/>
    <w:rsid w:val="00F46FCD"/>
    <w:rsid w:val="00F47299"/>
    <w:rsid w:val="00F474F3"/>
    <w:rsid w:val="00F47EF3"/>
    <w:rsid w:val="00F50411"/>
    <w:rsid w:val="00F504A0"/>
    <w:rsid w:val="00F514E8"/>
    <w:rsid w:val="00F530E1"/>
    <w:rsid w:val="00F548A3"/>
    <w:rsid w:val="00F54BA8"/>
    <w:rsid w:val="00F5584A"/>
    <w:rsid w:val="00F55BDA"/>
    <w:rsid w:val="00F571CB"/>
    <w:rsid w:val="00F622D5"/>
    <w:rsid w:val="00F62633"/>
    <w:rsid w:val="00F62A92"/>
    <w:rsid w:val="00F6387B"/>
    <w:rsid w:val="00F64E74"/>
    <w:rsid w:val="00F70075"/>
    <w:rsid w:val="00F704BA"/>
    <w:rsid w:val="00F70DB9"/>
    <w:rsid w:val="00F7183E"/>
    <w:rsid w:val="00F72F36"/>
    <w:rsid w:val="00F74087"/>
    <w:rsid w:val="00F74889"/>
    <w:rsid w:val="00F76132"/>
    <w:rsid w:val="00F805D4"/>
    <w:rsid w:val="00F82A7A"/>
    <w:rsid w:val="00F833A6"/>
    <w:rsid w:val="00F844F4"/>
    <w:rsid w:val="00F84C1F"/>
    <w:rsid w:val="00F8509D"/>
    <w:rsid w:val="00F85251"/>
    <w:rsid w:val="00F87585"/>
    <w:rsid w:val="00F90EC7"/>
    <w:rsid w:val="00F9126B"/>
    <w:rsid w:val="00F9130A"/>
    <w:rsid w:val="00F91810"/>
    <w:rsid w:val="00F9738B"/>
    <w:rsid w:val="00FA2E56"/>
    <w:rsid w:val="00FA31D3"/>
    <w:rsid w:val="00FA4A84"/>
    <w:rsid w:val="00FA6654"/>
    <w:rsid w:val="00FA7FFC"/>
    <w:rsid w:val="00FB10E9"/>
    <w:rsid w:val="00FB3A7E"/>
    <w:rsid w:val="00FB45EA"/>
    <w:rsid w:val="00FB6AF4"/>
    <w:rsid w:val="00FB6B60"/>
    <w:rsid w:val="00FB6CD0"/>
    <w:rsid w:val="00FB7D07"/>
    <w:rsid w:val="00FC2515"/>
    <w:rsid w:val="00FC28B7"/>
    <w:rsid w:val="00FC2ADD"/>
    <w:rsid w:val="00FC3C9E"/>
    <w:rsid w:val="00FC43FB"/>
    <w:rsid w:val="00FC54F9"/>
    <w:rsid w:val="00FC557C"/>
    <w:rsid w:val="00FC7053"/>
    <w:rsid w:val="00FD086A"/>
    <w:rsid w:val="00FD0ACE"/>
    <w:rsid w:val="00FD2906"/>
    <w:rsid w:val="00FD2A2D"/>
    <w:rsid w:val="00FD2F66"/>
    <w:rsid w:val="00FD32CB"/>
    <w:rsid w:val="00FD34B9"/>
    <w:rsid w:val="00FD6002"/>
    <w:rsid w:val="00FD67A9"/>
    <w:rsid w:val="00FE0015"/>
    <w:rsid w:val="00FE1A48"/>
    <w:rsid w:val="00FE314C"/>
    <w:rsid w:val="00FE7AA0"/>
    <w:rsid w:val="00FE7E5B"/>
    <w:rsid w:val="00FF093B"/>
    <w:rsid w:val="00FF0A7A"/>
    <w:rsid w:val="00FF3D6B"/>
    <w:rsid w:val="00FF4BCC"/>
    <w:rsid w:val="00FF54B1"/>
    <w:rsid w:val="00FF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9A5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5846"/>
    <w:pPr>
      <w:spacing w:after="0" w:line="240" w:lineRule="auto"/>
    </w:pPr>
    <w:rPr>
      <w:sz w:val="20"/>
      <w:szCs w:val="20"/>
    </w:rPr>
  </w:style>
  <w:style w:type="character" w:customStyle="1" w:styleId="FootnoteTextChar">
    <w:name w:val="Footnote Text Char"/>
    <w:basedOn w:val="DefaultParagraphFont"/>
    <w:link w:val="FootnoteText"/>
    <w:uiPriority w:val="99"/>
    <w:rsid w:val="00165846"/>
    <w:rPr>
      <w:sz w:val="20"/>
      <w:szCs w:val="20"/>
    </w:rPr>
  </w:style>
  <w:style w:type="character" w:styleId="FootnoteReference">
    <w:name w:val="footnote reference"/>
    <w:basedOn w:val="DefaultParagraphFont"/>
    <w:uiPriority w:val="99"/>
    <w:semiHidden/>
    <w:unhideWhenUsed/>
    <w:rsid w:val="00165846"/>
    <w:rPr>
      <w:vertAlign w:val="superscript"/>
    </w:rPr>
  </w:style>
  <w:style w:type="paragraph" w:customStyle="1" w:styleId="Default">
    <w:name w:val="Default"/>
    <w:rsid w:val="007B64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64B7"/>
    <w:rPr>
      <w:color w:val="0000FF" w:themeColor="hyperlink"/>
      <w:u w:val="single"/>
    </w:rPr>
  </w:style>
  <w:style w:type="paragraph" w:styleId="Header">
    <w:name w:val="header"/>
    <w:basedOn w:val="Normal"/>
    <w:link w:val="HeaderChar"/>
    <w:uiPriority w:val="99"/>
    <w:unhideWhenUsed/>
    <w:rsid w:val="0044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48"/>
  </w:style>
  <w:style w:type="paragraph" w:styleId="Footer">
    <w:name w:val="footer"/>
    <w:basedOn w:val="Normal"/>
    <w:link w:val="FooterChar"/>
    <w:unhideWhenUsed/>
    <w:rsid w:val="00445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48"/>
  </w:style>
  <w:style w:type="character" w:styleId="FollowedHyperlink">
    <w:name w:val="FollowedHyperlink"/>
    <w:basedOn w:val="DefaultParagraphFont"/>
    <w:uiPriority w:val="99"/>
    <w:semiHidden/>
    <w:unhideWhenUsed/>
    <w:rsid w:val="00445F48"/>
    <w:rPr>
      <w:color w:val="800080" w:themeColor="followedHyperlink"/>
      <w:u w:val="single"/>
    </w:rPr>
  </w:style>
  <w:style w:type="character" w:customStyle="1" w:styleId="apple-converted-space">
    <w:name w:val="apple-converted-space"/>
    <w:basedOn w:val="DefaultParagraphFont"/>
    <w:rsid w:val="004475A1"/>
  </w:style>
  <w:style w:type="paragraph" w:styleId="Caption">
    <w:name w:val="caption"/>
    <w:basedOn w:val="Normal"/>
    <w:next w:val="Normal"/>
    <w:semiHidden/>
    <w:unhideWhenUsed/>
    <w:qFormat/>
    <w:rsid w:val="00980A50"/>
    <w:pPr>
      <w:widowControl w:val="0"/>
      <w:spacing w:after="0" w:line="240" w:lineRule="exact"/>
    </w:pPr>
    <w:rPr>
      <w:rFonts w:ascii="Times New Roman" w:eastAsia="Times New Roman" w:hAnsi="Times New Roman" w:cs="Times New Roman"/>
      <w:bCs/>
      <w:sz w:val="26"/>
      <w:szCs w:val="20"/>
    </w:rPr>
  </w:style>
  <w:style w:type="paragraph" w:styleId="ListParagraph">
    <w:name w:val="List Paragraph"/>
    <w:basedOn w:val="Normal"/>
    <w:uiPriority w:val="34"/>
    <w:qFormat/>
    <w:rsid w:val="007C6017"/>
    <w:pPr>
      <w:ind w:left="720"/>
      <w:contextualSpacing/>
    </w:pPr>
  </w:style>
  <w:style w:type="paragraph" w:styleId="NormalWeb">
    <w:name w:val="Normal (Web)"/>
    <w:basedOn w:val="Normal"/>
    <w:uiPriority w:val="99"/>
    <w:semiHidden/>
    <w:unhideWhenUsed/>
    <w:rsid w:val="0019056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46EA"/>
    <w:rPr>
      <w:sz w:val="16"/>
      <w:szCs w:val="16"/>
    </w:rPr>
  </w:style>
  <w:style w:type="paragraph" w:styleId="CommentText">
    <w:name w:val="annotation text"/>
    <w:basedOn w:val="Normal"/>
    <w:link w:val="CommentTextChar"/>
    <w:uiPriority w:val="99"/>
    <w:semiHidden/>
    <w:unhideWhenUsed/>
    <w:rsid w:val="00E346EA"/>
    <w:pPr>
      <w:spacing w:line="240" w:lineRule="auto"/>
    </w:pPr>
    <w:rPr>
      <w:sz w:val="20"/>
      <w:szCs w:val="20"/>
    </w:rPr>
  </w:style>
  <w:style w:type="character" w:customStyle="1" w:styleId="CommentTextChar">
    <w:name w:val="Comment Text Char"/>
    <w:basedOn w:val="DefaultParagraphFont"/>
    <w:link w:val="CommentText"/>
    <w:uiPriority w:val="99"/>
    <w:semiHidden/>
    <w:rsid w:val="00E346EA"/>
    <w:rPr>
      <w:sz w:val="20"/>
      <w:szCs w:val="20"/>
    </w:rPr>
  </w:style>
  <w:style w:type="paragraph" w:styleId="CommentSubject">
    <w:name w:val="annotation subject"/>
    <w:basedOn w:val="CommentText"/>
    <w:next w:val="CommentText"/>
    <w:link w:val="CommentSubjectChar"/>
    <w:uiPriority w:val="99"/>
    <w:semiHidden/>
    <w:unhideWhenUsed/>
    <w:rsid w:val="00E346EA"/>
    <w:rPr>
      <w:b/>
      <w:bCs/>
    </w:rPr>
  </w:style>
  <w:style w:type="character" w:customStyle="1" w:styleId="CommentSubjectChar">
    <w:name w:val="Comment Subject Char"/>
    <w:basedOn w:val="CommentTextChar"/>
    <w:link w:val="CommentSubject"/>
    <w:uiPriority w:val="99"/>
    <w:semiHidden/>
    <w:rsid w:val="00E346EA"/>
    <w:rPr>
      <w:b/>
      <w:bCs/>
      <w:sz w:val="20"/>
      <w:szCs w:val="20"/>
    </w:rPr>
  </w:style>
  <w:style w:type="paragraph" w:styleId="BalloonText">
    <w:name w:val="Balloon Text"/>
    <w:basedOn w:val="Normal"/>
    <w:link w:val="BalloonTextChar"/>
    <w:uiPriority w:val="99"/>
    <w:semiHidden/>
    <w:unhideWhenUsed/>
    <w:rsid w:val="00E3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5846"/>
    <w:pPr>
      <w:spacing w:after="0" w:line="240" w:lineRule="auto"/>
    </w:pPr>
    <w:rPr>
      <w:sz w:val="20"/>
      <w:szCs w:val="20"/>
    </w:rPr>
  </w:style>
  <w:style w:type="character" w:customStyle="1" w:styleId="FootnoteTextChar">
    <w:name w:val="Footnote Text Char"/>
    <w:basedOn w:val="DefaultParagraphFont"/>
    <w:link w:val="FootnoteText"/>
    <w:uiPriority w:val="99"/>
    <w:rsid w:val="00165846"/>
    <w:rPr>
      <w:sz w:val="20"/>
      <w:szCs w:val="20"/>
    </w:rPr>
  </w:style>
  <w:style w:type="character" w:styleId="FootnoteReference">
    <w:name w:val="footnote reference"/>
    <w:basedOn w:val="DefaultParagraphFont"/>
    <w:uiPriority w:val="99"/>
    <w:semiHidden/>
    <w:unhideWhenUsed/>
    <w:rsid w:val="00165846"/>
    <w:rPr>
      <w:vertAlign w:val="superscript"/>
    </w:rPr>
  </w:style>
  <w:style w:type="paragraph" w:customStyle="1" w:styleId="Default">
    <w:name w:val="Default"/>
    <w:rsid w:val="007B64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64B7"/>
    <w:rPr>
      <w:color w:val="0000FF" w:themeColor="hyperlink"/>
      <w:u w:val="single"/>
    </w:rPr>
  </w:style>
  <w:style w:type="paragraph" w:styleId="Header">
    <w:name w:val="header"/>
    <w:basedOn w:val="Normal"/>
    <w:link w:val="HeaderChar"/>
    <w:uiPriority w:val="99"/>
    <w:unhideWhenUsed/>
    <w:rsid w:val="00445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48"/>
  </w:style>
  <w:style w:type="paragraph" w:styleId="Footer">
    <w:name w:val="footer"/>
    <w:basedOn w:val="Normal"/>
    <w:link w:val="FooterChar"/>
    <w:unhideWhenUsed/>
    <w:rsid w:val="00445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48"/>
  </w:style>
  <w:style w:type="character" w:styleId="FollowedHyperlink">
    <w:name w:val="FollowedHyperlink"/>
    <w:basedOn w:val="DefaultParagraphFont"/>
    <w:uiPriority w:val="99"/>
    <w:semiHidden/>
    <w:unhideWhenUsed/>
    <w:rsid w:val="00445F48"/>
    <w:rPr>
      <w:color w:val="800080" w:themeColor="followedHyperlink"/>
      <w:u w:val="single"/>
    </w:rPr>
  </w:style>
  <w:style w:type="character" w:customStyle="1" w:styleId="apple-converted-space">
    <w:name w:val="apple-converted-space"/>
    <w:basedOn w:val="DefaultParagraphFont"/>
    <w:rsid w:val="004475A1"/>
  </w:style>
  <w:style w:type="paragraph" w:styleId="Caption">
    <w:name w:val="caption"/>
    <w:basedOn w:val="Normal"/>
    <w:next w:val="Normal"/>
    <w:semiHidden/>
    <w:unhideWhenUsed/>
    <w:qFormat/>
    <w:rsid w:val="00980A50"/>
    <w:pPr>
      <w:widowControl w:val="0"/>
      <w:spacing w:after="0" w:line="240" w:lineRule="exact"/>
    </w:pPr>
    <w:rPr>
      <w:rFonts w:ascii="Times New Roman" w:eastAsia="Times New Roman" w:hAnsi="Times New Roman" w:cs="Times New Roman"/>
      <w:bCs/>
      <w:sz w:val="26"/>
      <w:szCs w:val="20"/>
    </w:rPr>
  </w:style>
  <w:style w:type="paragraph" w:styleId="ListParagraph">
    <w:name w:val="List Paragraph"/>
    <w:basedOn w:val="Normal"/>
    <w:uiPriority w:val="34"/>
    <w:qFormat/>
    <w:rsid w:val="007C6017"/>
    <w:pPr>
      <w:ind w:left="720"/>
      <w:contextualSpacing/>
    </w:pPr>
  </w:style>
  <w:style w:type="paragraph" w:styleId="NormalWeb">
    <w:name w:val="Normal (Web)"/>
    <w:basedOn w:val="Normal"/>
    <w:uiPriority w:val="99"/>
    <w:semiHidden/>
    <w:unhideWhenUsed/>
    <w:rsid w:val="0019056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46EA"/>
    <w:rPr>
      <w:sz w:val="16"/>
      <w:szCs w:val="16"/>
    </w:rPr>
  </w:style>
  <w:style w:type="paragraph" w:styleId="CommentText">
    <w:name w:val="annotation text"/>
    <w:basedOn w:val="Normal"/>
    <w:link w:val="CommentTextChar"/>
    <w:uiPriority w:val="99"/>
    <w:semiHidden/>
    <w:unhideWhenUsed/>
    <w:rsid w:val="00E346EA"/>
    <w:pPr>
      <w:spacing w:line="240" w:lineRule="auto"/>
    </w:pPr>
    <w:rPr>
      <w:sz w:val="20"/>
      <w:szCs w:val="20"/>
    </w:rPr>
  </w:style>
  <w:style w:type="character" w:customStyle="1" w:styleId="CommentTextChar">
    <w:name w:val="Comment Text Char"/>
    <w:basedOn w:val="DefaultParagraphFont"/>
    <w:link w:val="CommentText"/>
    <w:uiPriority w:val="99"/>
    <w:semiHidden/>
    <w:rsid w:val="00E346EA"/>
    <w:rPr>
      <w:sz w:val="20"/>
      <w:szCs w:val="20"/>
    </w:rPr>
  </w:style>
  <w:style w:type="paragraph" w:styleId="CommentSubject">
    <w:name w:val="annotation subject"/>
    <w:basedOn w:val="CommentText"/>
    <w:next w:val="CommentText"/>
    <w:link w:val="CommentSubjectChar"/>
    <w:uiPriority w:val="99"/>
    <w:semiHidden/>
    <w:unhideWhenUsed/>
    <w:rsid w:val="00E346EA"/>
    <w:rPr>
      <w:b/>
      <w:bCs/>
    </w:rPr>
  </w:style>
  <w:style w:type="character" w:customStyle="1" w:styleId="CommentSubjectChar">
    <w:name w:val="Comment Subject Char"/>
    <w:basedOn w:val="CommentTextChar"/>
    <w:link w:val="CommentSubject"/>
    <w:uiPriority w:val="99"/>
    <w:semiHidden/>
    <w:rsid w:val="00E346EA"/>
    <w:rPr>
      <w:b/>
      <w:bCs/>
      <w:sz w:val="20"/>
      <w:szCs w:val="20"/>
    </w:rPr>
  </w:style>
  <w:style w:type="paragraph" w:styleId="BalloonText">
    <w:name w:val="Balloon Text"/>
    <w:basedOn w:val="Normal"/>
    <w:link w:val="BalloonTextChar"/>
    <w:uiPriority w:val="99"/>
    <w:semiHidden/>
    <w:unhideWhenUsed/>
    <w:rsid w:val="00E3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1972">
      <w:bodyDiv w:val="1"/>
      <w:marLeft w:val="0"/>
      <w:marRight w:val="0"/>
      <w:marTop w:val="0"/>
      <w:marBottom w:val="0"/>
      <w:divBdr>
        <w:top w:val="none" w:sz="0" w:space="0" w:color="auto"/>
        <w:left w:val="none" w:sz="0" w:space="0" w:color="auto"/>
        <w:bottom w:val="none" w:sz="0" w:space="0" w:color="auto"/>
        <w:right w:val="none" w:sz="0" w:space="0" w:color="auto"/>
      </w:divBdr>
    </w:div>
    <w:div w:id="342821758">
      <w:bodyDiv w:val="1"/>
      <w:marLeft w:val="0"/>
      <w:marRight w:val="0"/>
      <w:marTop w:val="0"/>
      <w:marBottom w:val="0"/>
      <w:divBdr>
        <w:top w:val="none" w:sz="0" w:space="0" w:color="auto"/>
        <w:left w:val="none" w:sz="0" w:space="0" w:color="auto"/>
        <w:bottom w:val="none" w:sz="0" w:space="0" w:color="auto"/>
        <w:right w:val="none" w:sz="0" w:space="0" w:color="auto"/>
      </w:divBdr>
      <w:divsChild>
        <w:div w:id="294679811">
          <w:marLeft w:val="0"/>
          <w:marRight w:val="0"/>
          <w:marTop w:val="0"/>
          <w:marBottom w:val="0"/>
          <w:divBdr>
            <w:top w:val="none" w:sz="0" w:space="0" w:color="auto"/>
            <w:left w:val="none" w:sz="0" w:space="0" w:color="auto"/>
            <w:bottom w:val="none" w:sz="0" w:space="0" w:color="auto"/>
            <w:right w:val="none" w:sz="0" w:space="0" w:color="auto"/>
          </w:divBdr>
        </w:div>
        <w:div w:id="247885609">
          <w:marLeft w:val="0"/>
          <w:marRight w:val="0"/>
          <w:marTop w:val="0"/>
          <w:marBottom w:val="0"/>
          <w:divBdr>
            <w:top w:val="none" w:sz="0" w:space="0" w:color="auto"/>
            <w:left w:val="none" w:sz="0" w:space="0" w:color="auto"/>
            <w:bottom w:val="none" w:sz="0" w:space="0" w:color="auto"/>
            <w:right w:val="none" w:sz="0" w:space="0" w:color="auto"/>
          </w:divBdr>
        </w:div>
      </w:divsChild>
    </w:div>
    <w:div w:id="746733188">
      <w:bodyDiv w:val="1"/>
      <w:marLeft w:val="0"/>
      <w:marRight w:val="0"/>
      <w:marTop w:val="0"/>
      <w:marBottom w:val="0"/>
      <w:divBdr>
        <w:top w:val="none" w:sz="0" w:space="0" w:color="auto"/>
        <w:left w:val="none" w:sz="0" w:space="0" w:color="auto"/>
        <w:bottom w:val="none" w:sz="0" w:space="0" w:color="auto"/>
        <w:right w:val="none" w:sz="0" w:space="0" w:color="auto"/>
      </w:divBdr>
    </w:div>
    <w:div w:id="821698984">
      <w:bodyDiv w:val="1"/>
      <w:marLeft w:val="0"/>
      <w:marRight w:val="0"/>
      <w:marTop w:val="0"/>
      <w:marBottom w:val="0"/>
      <w:divBdr>
        <w:top w:val="none" w:sz="0" w:space="0" w:color="auto"/>
        <w:left w:val="none" w:sz="0" w:space="0" w:color="auto"/>
        <w:bottom w:val="none" w:sz="0" w:space="0" w:color="auto"/>
        <w:right w:val="none" w:sz="0" w:space="0" w:color="auto"/>
      </w:divBdr>
    </w:div>
    <w:div w:id="1178160202">
      <w:bodyDiv w:val="1"/>
      <w:marLeft w:val="0"/>
      <w:marRight w:val="0"/>
      <w:marTop w:val="0"/>
      <w:marBottom w:val="0"/>
      <w:divBdr>
        <w:top w:val="none" w:sz="0" w:space="0" w:color="auto"/>
        <w:left w:val="none" w:sz="0" w:space="0" w:color="auto"/>
        <w:bottom w:val="none" w:sz="0" w:space="0" w:color="auto"/>
        <w:right w:val="none" w:sz="0" w:space="0" w:color="auto"/>
      </w:divBdr>
    </w:div>
    <w:div w:id="16808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zbar.org/LawyerRegulation" TargetMode="External"/><Relationship Id="rId18" Type="http://schemas.openxmlformats.org/officeDocument/2006/relationships/hyperlink" Target="https://www.coloradosupremecourt.com/ble/ble_home.htm" TargetMode="External"/><Relationship Id="rId26" Type="http://schemas.openxmlformats.org/officeDocument/2006/relationships/hyperlink" Target="http://www.cobar.org/page.cfm/ID/20413/" TargetMode="External"/><Relationship Id="rId39" Type="http://schemas.openxmlformats.org/officeDocument/2006/relationships/hyperlink" Target="http://perma.cc/TZM6-2PNK" TargetMode="External"/><Relationship Id="rId21" Type="http://schemas.openxmlformats.org/officeDocument/2006/relationships/hyperlink" Target="http://perma.cc/3WY7-QZRC" TargetMode="External"/><Relationship Id="rId34" Type="http://schemas.openxmlformats.org/officeDocument/2006/relationships/hyperlink" Target="http://azdnn.dnnmax.com/&#8204;Portals/&#8204;&#8204;0/NTForums_Attach/&#8204;16554566971.pdf" TargetMode="External"/><Relationship Id="rId42" Type="http://schemas.openxmlformats.org/officeDocument/2006/relationships/hyperlink" Target="http://&#8204;www.&#8204;bostonglobe.&#8204;com/&#8204;opinion/&#8204;editorials/2015/&#8204;01/21/&#8204;mass-must-creative-helping-poor-residents-with-civil-cases/&#8204;vwu5QEfPItSYMFQxTUyIAO/&#8204;story.html" TargetMode="External"/><Relationship Id="rId47" Type="http://schemas.openxmlformats.org/officeDocument/2006/relationships/hyperlink" Target="http://perma.cc/CX5E-YLHF" TargetMode="External"/><Relationship Id="rId50" Type="http://schemas.openxmlformats.org/officeDocument/2006/relationships/hyperlink" Target="http://perma.cc/H9VD-XTK3" TargetMode="External"/><Relationship Id="rId55" Type="http://schemas.openxmlformats.org/officeDocument/2006/relationships/footer" Target="footer1.xml"/><Relationship Id="rId63"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perma.cc/NZ5C-6N64" TargetMode="External"/><Relationship Id="rId17" Type="http://schemas.openxmlformats.org/officeDocument/2006/relationships/hyperlink" Target="http://www.azcourts.gov/&#8204;Portals/&#8204;74/&#8204;GOV/&#8204;2015/04232015/&#8204;MeetingPktPOST.pdf" TargetMode="External"/><Relationship Id="rId25" Type="http://schemas.openxmlformats.org/officeDocument/2006/relationships/hyperlink" Target="http://perma.cc/W4NS-GZEW" TargetMode="External"/><Relationship Id="rId33" Type="http://schemas.openxmlformats.org/officeDocument/2006/relationships/hyperlink" Target="http://www.myazbar.org/&#8204;AZAttorney/&#8204;PDF_Articles/&#8204;1208mjp2.pdf" TargetMode="External"/><Relationship Id="rId38" Type="http://schemas.openxmlformats.org/officeDocument/2006/relationships/hyperlink" Target="http://www.azbar.org/aboutus/mission,vision,andcorevalues" TargetMode="External"/><Relationship Id="rId46" Type="http://schemas.openxmlformats.org/officeDocument/2006/relationships/hyperlink" Target="https://www.azcourts.gov/cld/Home.aspx" TargetMode="External"/><Relationship Id="rId2" Type="http://schemas.openxmlformats.org/officeDocument/2006/relationships/numbering" Target="numbering.xml"/><Relationship Id="rId16" Type="http://schemas.openxmlformats.org/officeDocument/2006/relationships/hyperlink" Target="http://perma.cc/9MBT-9P4C" TargetMode="External"/><Relationship Id="rId20" Type="http://schemas.openxmlformats.org/officeDocument/2006/relationships/hyperlink" Target="https://www.coloradosupremecourt.com/&#8204;Regulation/&#8204;Regulation.asp" TargetMode="External"/><Relationship Id="rId29" Type="http://schemas.openxmlformats.org/officeDocument/2006/relationships/hyperlink" Target="http://perma.cc/7C4T-7T8H" TargetMode="External"/><Relationship Id="rId41" Type="http://schemas.openxmlformats.org/officeDocument/2006/relationships/hyperlink" Target="http://www.wsj.com/articles/tom-gordon-hell-hath-no-fury-like-a-lawyer-scorned-1422489433" TargetMode="External"/><Relationship Id="rId54" Type="http://schemas.openxmlformats.org/officeDocument/2006/relationships/header" Target="header1.xm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8204;www.&#8204;azbar.org/AboutUs" TargetMode="External"/><Relationship Id="rId24" Type="http://schemas.openxmlformats.org/officeDocument/2006/relationships/hyperlink" Target="https://www.coloradosupremecourt.com/&#8204;Regulation/&#8204;Attorney_Fund.htm" TargetMode="External"/><Relationship Id="rId32" Type="http://schemas.openxmlformats.org/officeDocument/2006/relationships/hyperlink" Target="http://azdnn.dnnmax.com/&#8204;Portals/0/&#8204;NTForums_Attach/&#8204;11011502584758.DOC" TargetMode="External"/><Relationship Id="rId37" Type="http://schemas.openxmlformats.org/officeDocument/2006/relationships/hyperlink" Target="http://azdnn.&#8204;dnnmax.&#8204;com/&#8204;Portals&#8204;/0/&#8204;NTForums_Attach/&#8204;1521314573729.&#8204;pdf" TargetMode="External"/><Relationship Id="rId40" Type="http://schemas.openxmlformats.org/officeDocument/2006/relationships/hyperlink" Target="http://www.bostonglobe.com/&#8204;ideas/2015/01/11/how-requiring-too-much-&#8204;training-hurts-workers-and-consumers-&#8204;alike/&#8204;oAXFzNY&#8204;37P9&#8204;V9s&#8204;y&#8204;9&#8204;W&#8204;3&#8204;W&#8204;uJM/&#8204;story.html" TargetMode="External"/><Relationship Id="rId45" Type="http://schemas.openxmlformats.org/officeDocument/2006/relationships/hyperlink" Target="http://perma.cc/K7RS-KH7T" TargetMode="External"/><Relationship Id="rId53"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azbar.org/&#8204;legalhelpandeducation/&#8204;clientprotectionfund" TargetMode="External"/><Relationship Id="rId23" Type="http://schemas.openxmlformats.org/officeDocument/2006/relationships/hyperlink" Target="http://perma.cc/JL24-TGBM" TargetMode="External"/><Relationship Id="rId28" Type="http://schemas.openxmlformats.org/officeDocument/2006/relationships/hyperlink" Target="https://azmed.org" TargetMode="External"/><Relationship Id="rId36" Type="http://schemas.openxmlformats.org/officeDocument/2006/relationships/hyperlink" Target="http://azdnn.&#8204;dnnmax.&#8204;com/&#8204;Portals/0/&#8204;NTForums_Attach/&#8204;1619374145571.pdf" TargetMode="External"/><Relationship Id="rId49" Type="http://schemas.openxmlformats.org/officeDocument/2006/relationships/hyperlink" Target="http://www.azbar.org/aboutus/leadership/boardofgovernors/importantissues/hb2629attorneylicensing"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perma.cc/5A22-3YX8" TargetMode="External"/><Relationship Id="rId31" Type="http://schemas.openxmlformats.org/officeDocument/2006/relationships/hyperlink" Target="http://&#8204;www.&#8204;azcourts.gov/&#8204;Portals/&#8204;74/&#8204;GOV/&#8204;2015/04232015/&#8204;MeetingPktPOST.pdf" TargetMode="External"/><Relationship Id="rId44" Type="http://schemas.openxmlformats.org/officeDocument/2006/relationships/hyperlink" Target="http://www.azbar.org/media/752431/2013_cpf_annual_report_final.pdf" TargetMode="External"/><Relationship Id="rId52" Type="http://schemas.openxmlformats.org/officeDocument/2006/relationships/hyperlink" Target="http://perma.cc/VDT5-X4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erma.cc/9H5G-AXEE" TargetMode="External"/><Relationship Id="rId22" Type="http://schemas.openxmlformats.org/officeDocument/2006/relationships/hyperlink" Target="https://www.coloradosupremecourt.com/&#8204;Regulation/&#8204;UPL.htm" TargetMode="External"/><Relationship Id="rId27" Type="http://schemas.openxmlformats.org/officeDocument/2006/relationships/hyperlink" Target="http://perma.cc/9BUK-ZEHD" TargetMode="External"/><Relationship Id="rId30" Type="http://schemas.openxmlformats.org/officeDocument/2006/relationships/hyperlink" Target="http://www.azcourts.gov/&#8204;Portals/&#8204;74/&#8204;GOV/&#8204;08222014/&#8204;CABarTFReport2011.pdf" TargetMode="External"/><Relationship Id="rId35" Type="http://schemas.openxmlformats.org/officeDocument/2006/relationships/hyperlink" Target="http://azdnn.dnnmax.com/&#8204;AZSupremeCourtMain/&#8204;AZCourtRulesMain/&#8204;CourtRulesForumMain/&#8204;CourtRulesForum/&#8204;tabid/&#8204;91/&#8204;forumid/&#8204;7/&#8204;postid/&#8204;204/&#8204;view/&#8204;topic/&#8204;Default.aspx" TargetMode="External"/><Relationship Id="rId43" Type="http://schemas.openxmlformats.org/officeDocument/2006/relationships/hyperlink" Target="http://www.forbes.com/sites/georgeleef/2015/04/22/true-or-false-we-need-the-bar-exam-to-ensure-lawyer-competence/" TargetMode="External"/><Relationship Id="rId48" Type="http://schemas.openxmlformats.org/officeDocument/2006/relationships/hyperlink" Target="http://www.azcourts.gov/&#8204;Portals/&#8204;74/GOV/&#8204;2015/&#8204;01142015/&#8204;MeetingPacketPost.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thearizonaplan.org/"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notes.xml.rels><?xml version="1.0" encoding="UTF-8" standalone="yes"?>
<Relationships xmlns="http://schemas.openxmlformats.org/package/2006/relationships"><Relationship Id="rId8" Type="http://schemas.openxmlformats.org/officeDocument/2006/relationships/hyperlink" Target="http://perma.cc/Y6XP-E7CZ" TargetMode="External"/><Relationship Id="rId13" Type="http://schemas.openxmlformats.org/officeDocument/2006/relationships/hyperlink" Target="http://www.azbar.org/&#8204;membership&#8204;/&#8204;memberdiscounts" TargetMode="External"/><Relationship Id="rId3" Type="http://schemas.openxmlformats.org/officeDocument/2006/relationships/hyperlink" Target="http://www.nytimes.com/2015/01/28/business/economy/ubers-success-casts-doubt-on-many-job-licenses.html" TargetMode="External"/><Relationship Id="rId7" Type="http://schemas.openxmlformats.org/officeDocument/2006/relationships/hyperlink" Target="http://&#8204;www.&#8204;azbar.org/&#8204;sectionsandcommittees/sections" TargetMode="External"/><Relationship Id="rId12" Type="http://schemas.openxmlformats.org/officeDocument/2006/relationships/hyperlink" Target="http://perma.cc/SN76-QZKC" TargetMode="External"/><Relationship Id="rId2" Type="http://schemas.openxmlformats.org/officeDocument/2006/relationships/hyperlink" Target="http://www.wsj.com/articles/tom-gordon-hell-hath-no-fury-like-a-lawyer-scorned-1422489433" TargetMode="External"/><Relationship Id="rId1" Type="http://schemas.openxmlformats.org/officeDocument/2006/relationships/hyperlink" Target="http://&#8204;www.azcourts.gov/&#8204;Portals/&#8204;74/&#8204;GOV/&#8204;09192014/&#8204;1Draft.minutes%20082214.pdf" TargetMode="External"/><Relationship Id="rId6" Type="http://schemas.openxmlformats.org/officeDocument/2006/relationships/hyperlink" Target="http://www.azcourts.gov/&#8204;Portals/&#8204;74/&#8204;GOV/&#8204;2015/01142015/&#8204;MeetingPacketPost.pdf" TargetMode="External"/><Relationship Id="rId11" Type="http://schemas.openxmlformats.org/officeDocument/2006/relationships/hyperlink" Target="http://&#8204;www.azbar.org/&#8204;professionaldevelopment/&#8204;careerandpracticeresourcecenter" TargetMode="External"/><Relationship Id="rId5" Type="http://schemas.openxmlformats.org/officeDocument/2006/relationships/hyperlink" Target="http://perma.cc/5FMH-LRLX" TargetMode="External"/><Relationship Id="rId10" Type="http://schemas.openxmlformats.org/officeDocument/2006/relationships/hyperlink" Target="http://perma.cc/CNM9-6NTP" TargetMode="External"/><Relationship Id="rId4" Type="http://schemas.openxmlformats.org/officeDocument/2006/relationships/hyperlink" Target="http://www.azbar.org/&#8204;aboutus/&#8204;leadership/&#8204;boardofgovernors/&#8204;importantissues/&#8204;duesincreaseeffective2015/&#8204;duesincreasefaq" TargetMode="External"/><Relationship Id="rId9" Type="http://schemas.openxmlformats.org/officeDocument/2006/relationships/hyperlink" Target="http://&#8204;www.azbar.org/&#8204;sectionsand&#8204;committees&#8204;/&#8204;sections/worldpeacethroughlaw" TargetMode="External"/><Relationship Id="rId14" Type="http://schemas.openxmlformats.org/officeDocument/2006/relationships/hyperlink" Target="http://perma.cc/L5Q7-XN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0206-CE4F-4F37-8A7A-70486ECF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25</Pages>
  <Words>11247</Words>
  <Characters>61306</Characters>
  <Application>Microsoft Office Word</Application>
  <DocSecurity>0</DocSecurity>
  <PresentationFormat>14|.DOCX</PresentationFormat>
  <Lines>877</Lines>
  <Paragraphs>153</Paragraphs>
  <ScaleCrop>false</ScaleCrop>
  <HeadingPairs>
    <vt:vector size="2" baseType="variant">
      <vt:variant>
        <vt:lpstr>Title</vt:lpstr>
      </vt:variant>
      <vt:variant>
        <vt:i4>1</vt:i4>
      </vt:variant>
    </vt:vector>
  </HeadingPairs>
  <TitlesOfParts>
    <vt:vector size="1" baseType="lpstr">
      <vt:lpstr>Bert's 5/27 edits to Paul A.'s bar letter (IJ069798).DOCX</vt:lpstr>
    </vt:vector>
  </TitlesOfParts>
  <Company>Institute for Justice</Company>
  <LinksUpToDate>false</LinksUpToDate>
  <CharactersWithSpaces>72818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Bert's 5/27 edits to Paul A.'s bar letter (IJ069798).DOCX</dc:title>
  <dc:subject>IJ069798.DOCX</dc:subject>
  <dc:creator>Paul Avelar</dc:creator>
  <cp:lastModifiedBy>Paul Avelar</cp:lastModifiedBy>
  <cp:revision>18</cp:revision>
  <cp:lastPrinted>2015-05-25T20:31:00Z</cp:lastPrinted>
  <dcterms:created xsi:type="dcterms:W3CDTF">2015-06-11T17:52:00Z</dcterms:created>
  <dcterms:modified xsi:type="dcterms:W3CDTF">2015-06-11T23:22:00Z</dcterms:modified>
</cp:coreProperties>
</file>