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5280" w:rsidRDefault="00ED5280" w:rsidP="004E68D4">
      <w:pPr>
        <w:rPr>
          <w:rFonts w:ascii="Arial" w:hAnsi="Arial" w:cs="Arial"/>
        </w:rPr>
      </w:pPr>
    </w:p>
    <w:p w:rsidR="00ED5280" w:rsidRDefault="00ED5280" w:rsidP="004E68D4">
      <w:pPr>
        <w:rPr>
          <w:rFonts w:ascii="Arial" w:hAnsi="Arial" w:cs="Arial"/>
        </w:rPr>
      </w:pPr>
    </w:p>
    <w:p w:rsidR="004C2B66" w:rsidRDefault="00D05FB2" w:rsidP="004C2B66">
      <w:pPr>
        <w:rPr>
          <w:rFonts w:ascii="Arial" w:hAnsi="Arial" w:cs="Arial"/>
        </w:rPr>
      </w:pPr>
      <w:r>
        <w:rPr>
          <w:rFonts w:ascii="Arial" w:hAnsi="Arial" w:cs="Arial"/>
        </w:rPr>
        <w:t>March 30, 2016</w:t>
      </w:r>
    </w:p>
    <w:p w:rsidR="004C2B66" w:rsidRDefault="004C2B66" w:rsidP="004E68D4">
      <w:pPr>
        <w:rPr>
          <w:rFonts w:ascii="Arial" w:hAnsi="Arial" w:cs="Arial"/>
        </w:rPr>
      </w:pPr>
    </w:p>
    <w:p w:rsidR="000274B9" w:rsidRDefault="000274B9" w:rsidP="004E68D4">
      <w:pPr>
        <w:rPr>
          <w:rFonts w:ascii="Arial" w:hAnsi="Arial" w:cs="Arial"/>
        </w:rPr>
      </w:pPr>
    </w:p>
    <w:p w:rsidR="000274B9" w:rsidRPr="000274B9" w:rsidRDefault="000274B9" w:rsidP="000274B9">
      <w:pPr>
        <w:rPr>
          <w:rFonts w:ascii="Arial" w:hAnsi="Arial" w:cs="Arial"/>
        </w:rPr>
      </w:pPr>
      <w:r w:rsidRPr="000274B9">
        <w:rPr>
          <w:rFonts w:ascii="Arial" w:hAnsi="Arial" w:cs="Arial"/>
        </w:rPr>
        <w:t>William G. Klain and David B. Rosenbaum</w:t>
      </w:r>
    </w:p>
    <w:p w:rsidR="000274B9" w:rsidRPr="000274B9" w:rsidRDefault="000274B9" w:rsidP="000274B9">
      <w:pPr>
        <w:rPr>
          <w:rFonts w:ascii="Arial" w:hAnsi="Arial" w:cs="Arial"/>
        </w:rPr>
      </w:pPr>
      <w:r w:rsidRPr="000274B9">
        <w:rPr>
          <w:rFonts w:ascii="Arial" w:hAnsi="Arial" w:cs="Arial"/>
        </w:rPr>
        <w:t>Task Force on the Arizona Rules of Civil Procedure</w:t>
      </w:r>
    </w:p>
    <w:p w:rsidR="000274B9" w:rsidRDefault="000274B9" w:rsidP="000274B9">
      <w:pPr>
        <w:rPr>
          <w:rFonts w:ascii="Arial" w:hAnsi="Arial" w:cs="Arial"/>
        </w:rPr>
      </w:pPr>
      <w:r w:rsidRPr="000274B9">
        <w:rPr>
          <w:rFonts w:ascii="Arial" w:hAnsi="Arial" w:cs="Arial"/>
        </w:rPr>
        <w:t>1501 We</w:t>
      </w:r>
      <w:r w:rsidR="00C266E8">
        <w:rPr>
          <w:rFonts w:ascii="Arial" w:hAnsi="Arial" w:cs="Arial"/>
        </w:rPr>
        <w:t>st Washington Street, Ste. 410</w:t>
      </w:r>
    </w:p>
    <w:p w:rsidR="004C2B66" w:rsidRDefault="000274B9" w:rsidP="000274B9">
      <w:pPr>
        <w:rPr>
          <w:rFonts w:ascii="Arial" w:hAnsi="Arial" w:cs="Arial"/>
        </w:rPr>
      </w:pPr>
      <w:r w:rsidRPr="000274B9">
        <w:rPr>
          <w:rFonts w:ascii="Arial" w:hAnsi="Arial" w:cs="Arial"/>
        </w:rPr>
        <w:t>Phoenix, Arizona 85007</w:t>
      </w:r>
    </w:p>
    <w:p w:rsidR="000274B9" w:rsidRDefault="000274B9" w:rsidP="000274B9">
      <w:pPr>
        <w:rPr>
          <w:rFonts w:ascii="Arial" w:hAnsi="Arial" w:cs="Arial"/>
        </w:rPr>
      </w:pPr>
    </w:p>
    <w:p w:rsidR="000274B9" w:rsidRDefault="000274B9" w:rsidP="000274B9">
      <w:pPr>
        <w:rPr>
          <w:rFonts w:ascii="Arial" w:hAnsi="Arial" w:cs="Arial"/>
        </w:rPr>
      </w:pPr>
    </w:p>
    <w:p w:rsidR="004C2B66" w:rsidRPr="004C2B66" w:rsidRDefault="004C2B66" w:rsidP="004C2B66">
      <w:pPr>
        <w:rPr>
          <w:rFonts w:ascii="Arial" w:hAnsi="Arial" w:cs="Arial"/>
          <w:b/>
          <w:u w:val="single"/>
        </w:rPr>
      </w:pPr>
      <w:r w:rsidRPr="004C2B66">
        <w:rPr>
          <w:rFonts w:ascii="Arial" w:hAnsi="Arial" w:cs="Arial"/>
          <w:b/>
          <w:u w:val="single"/>
        </w:rPr>
        <w:t xml:space="preserve">Re: </w:t>
      </w:r>
      <w:r w:rsidR="000274B9">
        <w:rPr>
          <w:rFonts w:ascii="Arial" w:hAnsi="Arial" w:cs="Arial"/>
          <w:b/>
          <w:u w:val="single"/>
        </w:rPr>
        <w:t xml:space="preserve">R-16-0010, Proposed Amendments to </w:t>
      </w:r>
      <w:r w:rsidR="001E405F">
        <w:rPr>
          <w:rFonts w:ascii="Arial" w:hAnsi="Arial" w:cs="Arial"/>
          <w:b/>
          <w:u w:val="single"/>
        </w:rPr>
        <w:t xml:space="preserve">the </w:t>
      </w:r>
      <w:r w:rsidR="000274B9">
        <w:rPr>
          <w:rFonts w:ascii="Arial" w:hAnsi="Arial" w:cs="Arial"/>
          <w:b/>
          <w:u w:val="single"/>
        </w:rPr>
        <w:t>Arizona Rules of Civil Procedure</w:t>
      </w:r>
    </w:p>
    <w:p w:rsidR="00ED5280" w:rsidRDefault="00ED5280" w:rsidP="004C2B66">
      <w:pPr>
        <w:rPr>
          <w:rFonts w:ascii="Arial" w:hAnsi="Arial" w:cs="Arial"/>
        </w:rPr>
      </w:pPr>
    </w:p>
    <w:p w:rsidR="000274B9" w:rsidRPr="000274B9" w:rsidRDefault="000274B9" w:rsidP="000274B9">
      <w:pPr>
        <w:rPr>
          <w:rFonts w:ascii="Arial" w:hAnsi="Arial" w:cs="Arial"/>
        </w:rPr>
      </w:pPr>
      <w:r w:rsidRPr="000274B9">
        <w:rPr>
          <w:rFonts w:ascii="Arial" w:hAnsi="Arial" w:cs="Arial"/>
        </w:rPr>
        <w:t xml:space="preserve">Dear Mr. Klain and Mr. Rosenbaum, </w:t>
      </w:r>
    </w:p>
    <w:p w:rsidR="000274B9" w:rsidRPr="000274B9" w:rsidRDefault="000274B9" w:rsidP="000274B9">
      <w:pPr>
        <w:rPr>
          <w:rFonts w:ascii="Arial" w:hAnsi="Arial" w:cs="Arial"/>
        </w:rPr>
      </w:pPr>
    </w:p>
    <w:p w:rsidR="000274B9" w:rsidRPr="000274B9" w:rsidRDefault="000274B9" w:rsidP="000274B9">
      <w:pPr>
        <w:rPr>
          <w:rFonts w:ascii="Arial" w:hAnsi="Arial" w:cs="Arial"/>
        </w:rPr>
      </w:pPr>
      <w:r w:rsidRPr="000274B9">
        <w:rPr>
          <w:rFonts w:ascii="Arial" w:hAnsi="Arial" w:cs="Arial"/>
        </w:rPr>
        <w:t>We reviewed the proposed amendments to the Arizona Rules of Civil Procedure, out for initial comment until April 1, 2016. We are seeking clarification regarding an ambig</w:t>
      </w:r>
      <w:r w:rsidR="001D45B9">
        <w:rPr>
          <w:rFonts w:ascii="Arial" w:hAnsi="Arial" w:cs="Arial"/>
        </w:rPr>
        <w:t>uity in proposed Rule 35(d)(2).</w:t>
      </w:r>
    </w:p>
    <w:p w:rsidR="000274B9" w:rsidRPr="000274B9" w:rsidRDefault="000274B9" w:rsidP="000274B9">
      <w:pPr>
        <w:rPr>
          <w:rFonts w:ascii="Arial" w:hAnsi="Arial" w:cs="Arial"/>
        </w:rPr>
      </w:pPr>
    </w:p>
    <w:p w:rsidR="000274B9" w:rsidRPr="000274B9" w:rsidRDefault="009C7E97" w:rsidP="000274B9">
      <w:pPr>
        <w:rPr>
          <w:rFonts w:ascii="Arial" w:hAnsi="Arial" w:cs="Arial"/>
        </w:rPr>
      </w:pPr>
      <w:r>
        <w:rPr>
          <w:rFonts w:ascii="Arial" w:hAnsi="Arial" w:cs="Arial"/>
        </w:rPr>
        <w:t>C</w:t>
      </w:r>
      <w:r w:rsidR="000274B9" w:rsidRPr="000274B9">
        <w:rPr>
          <w:rFonts w:ascii="Arial" w:hAnsi="Arial" w:cs="Arial"/>
        </w:rPr>
        <w:t>urrent Rule 35(b)(1)</w:t>
      </w:r>
      <w:r w:rsidR="00FE0FB2">
        <w:rPr>
          <w:rFonts w:ascii="Arial" w:hAnsi="Arial" w:cs="Arial"/>
        </w:rPr>
        <w:t xml:space="preserve"> states in pertinent part:</w:t>
      </w:r>
      <w:r w:rsidR="000274B9" w:rsidRPr="000274B9">
        <w:rPr>
          <w:rFonts w:ascii="Arial" w:hAnsi="Arial" w:cs="Arial"/>
        </w:rPr>
        <w:t xml:space="preserve"> “[i]f requested by the party against whom an order is made under Rule 35(a) or the person examined, </w:t>
      </w:r>
      <w:r w:rsidR="000274B9" w:rsidRPr="00D05FB2">
        <w:rPr>
          <w:rFonts w:ascii="Arial" w:hAnsi="Arial" w:cs="Arial"/>
        </w:rPr>
        <w:t>the party causing the examination to be made shall deliver to the requestor</w:t>
      </w:r>
      <w:r w:rsidR="000274B9" w:rsidRPr="00412B83">
        <w:rPr>
          <w:rFonts w:ascii="Arial" w:hAnsi="Arial" w:cs="Arial"/>
        </w:rPr>
        <w:t xml:space="preserve">, </w:t>
      </w:r>
      <w:r w:rsidR="000274B9" w:rsidRPr="00FE0FB2">
        <w:rPr>
          <w:rFonts w:ascii="Arial" w:hAnsi="Arial" w:cs="Arial"/>
          <w:u w:val="single"/>
        </w:rPr>
        <w:t>within twenty days of the examination</w:t>
      </w:r>
      <w:r w:rsidR="000274B9" w:rsidRPr="000274B9">
        <w:rPr>
          <w:rFonts w:ascii="Arial" w:hAnsi="Arial" w:cs="Arial"/>
        </w:rPr>
        <w:t>, a copy of the detailed written report</w:t>
      </w:r>
      <w:r w:rsidR="00FE0FB2">
        <w:rPr>
          <w:rFonts w:ascii="Arial" w:hAnsi="Arial" w:cs="Arial"/>
        </w:rPr>
        <w:t>..</w:t>
      </w:r>
      <w:r w:rsidR="000274B9" w:rsidRPr="000274B9">
        <w:rPr>
          <w:rFonts w:ascii="Arial" w:hAnsi="Arial" w:cs="Arial"/>
        </w:rPr>
        <w:t xml:space="preserve">.” (Emphasis added). </w:t>
      </w:r>
    </w:p>
    <w:p w:rsidR="000274B9" w:rsidRPr="000274B9" w:rsidRDefault="000274B9" w:rsidP="000274B9">
      <w:pPr>
        <w:rPr>
          <w:rFonts w:ascii="Arial" w:hAnsi="Arial" w:cs="Arial"/>
        </w:rPr>
      </w:pPr>
    </w:p>
    <w:p w:rsidR="000274B9" w:rsidRPr="000274B9" w:rsidRDefault="000274B9" w:rsidP="000274B9">
      <w:pPr>
        <w:rPr>
          <w:rFonts w:ascii="Arial" w:hAnsi="Arial" w:cs="Arial"/>
        </w:rPr>
      </w:pPr>
      <w:r w:rsidRPr="000274B9">
        <w:rPr>
          <w:rFonts w:ascii="Arial" w:hAnsi="Arial" w:cs="Arial"/>
        </w:rPr>
        <w:t xml:space="preserve">In contrast, </w:t>
      </w:r>
      <w:r w:rsidR="009C7E97">
        <w:rPr>
          <w:rFonts w:ascii="Arial" w:hAnsi="Arial" w:cs="Arial"/>
        </w:rPr>
        <w:t xml:space="preserve">as amended, </w:t>
      </w:r>
      <w:r w:rsidRPr="000274B9">
        <w:rPr>
          <w:rFonts w:ascii="Arial" w:hAnsi="Arial" w:cs="Arial"/>
        </w:rPr>
        <w:t>proposed Rule 35(</w:t>
      </w:r>
      <w:r w:rsidR="00FE0FB2">
        <w:rPr>
          <w:rFonts w:ascii="Arial" w:hAnsi="Arial" w:cs="Arial"/>
        </w:rPr>
        <w:t xml:space="preserve">d)(2), states in pertinent part: </w:t>
      </w:r>
      <w:r w:rsidRPr="000274B9">
        <w:rPr>
          <w:rFonts w:ascii="Arial" w:hAnsi="Arial" w:cs="Arial"/>
        </w:rPr>
        <w:t xml:space="preserve">“[t]he party who is examined—or who produces the person examined—may request the examiner’s report, like reports of the same condition, and written or recorded notes from the examination. </w:t>
      </w:r>
      <w:r w:rsidRPr="00FE0FB2">
        <w:rPr>
          <w:rFonts w:ascii="Arial" w:hAnsi="Arial" w:cs="Arial"/>
          <w:u w:val="single"/>
        </w:rPr>
        <w:t>Upon such request</w:t>
      </w:r>
      <w:r w:rsidRPr="00D05FB2">
        <w:rPr>
          <w:rFonts w:ascii="Arial" w:hAnsi="Arial" w:cs="Arial"/>
        </w:rPr>
        <w:t>, the party who moved for or noticed the examination must</w:t>
      </w:r>
      <w:r w:rsidRPr="00412B83">
        <w:rPr>
          <w:rFonts w:ascii="Arial" w:hAnsi="Arial" w:cs="Arial"/>
        </w:rPr>
        <w:t xml:space="preserve">, </w:t>
      </w:r>
      <w:r w:rsidRPr="00FE0FB2">
        <w:rPr>
          <w:rFonts w:ascii="Arial" w:hAnsi="Arial" w:cs="Arial"/>
          <w:u w:val="single"/>
        </w:rPr>
        <w:t>within 20 days</w:t>
      </w:r>
      <w:r w:rsidRPr="00D05FB2">
        <w:rPr>
          <w:rFonts w:ascii="Arial" w:hAnsi="Arial" w:cs="Arial"/>
        </w:rPr>
        <w:t>, deliver</w:t>
      </w:r>
      <w:r w:rsidRPr="00092BD1">
        <w:rPr>
          <w:rFonts w:ascii="Arial" w:hAnsi="Arial" w:cs="Arial"/>
        </w:rPr>
        <w:t xml:space="preserve"> to the requestor</w:t>
      </w:r>
      <w:r w:rsidRPr="000274B9">
        <w:rPr>
          <w:rFonts w:ascii="Arial" w:hAnsi="Arial" w:cs="Arial"/>
        </w:rPr>
        <w:t xml:space="preserve"> copies of:…” (Emphasis added). </w:t>
      </w:r>
    </w:p>
    <w:p w:rsidR="000274B9" w:rsidRPr="000274B9" w:rsidRDefault="000274B9" w:rsidP="000274B9">
      <w:pPr>
        <w:rPr>
          <w:rFonts w:ascii="Arial" w:hAnsi="Arial" w:cs="Arial"/>
        </w:rPr>
      </w:pPr>
    </w:p>
    <w:p w:rsidR="00AE0D42" w:rsidRDefault="00215806" w:rsidP="000274B9">
      <w:pPr>
        <w:rPr>
          <w:rFonts w:ascii="Arial" w:hAnsi="Arial" w:cs="Arial"/>
        </w:rPr>
      </w:pPr>
      <w:r>
        <w:rPr>
          <w:rFonts w:ascii="Arial" w:hAnsi="Arial" w:cs="Arial"/>
        </w:rPr>
        <w:t>As proposed</w:t>
      </w:r>
      <w:r w:rsidR="005B6B9D" w:rsidRPr="005B6B9D">
        <w:rPr>
          <w:rFonts w:ascii="Arial" w:hAnsi="Arial" w:cs="Arial"/>
        </w:rPr>
        <w:t xml:space="preserve">, it is unclear whether the 20-day deadline to deliver the requested documents is </w:t>
      </w:r>
      <w:r w:rsidR="005B6B9D">
        <w:rPr>
          <w:rFonts w:ascii="Arial" w:hAnsi="Arial" w:cs="Arial"/>
        </w:rPr>
        <w:t>intended</w:t>
      </w:r>
      <w:r w:rsidR="005B6B9D" w:rsidRPr="005B6B9D">
        <w:rPr>
          <w:rFonts w:ascii="Arial" w:hAnsi="Arial" w:cs="Arial"/>
        </w:rPr>
        <w:t xml:space="preserve"> to be triggered from the date of the request or the date of the examination.</w:t>
      </w:r>
      <w:r w:rsidR="005B6B9D">
        <w:rPr>
          <w:rFonts w:ascii="Arial" w:hAnsi="Arial" w:cs="Arial"/>
        </w:rPr>
        <w:t xml:space="preserve">  </w:t>
      </w:r>
      <w:r w:rsidR="007E708A">
        <w:rPr>
          <w:rFonts w:ascii="Arial" w:hAnsi="Arial" w:cs="Arial"/>
        </w:rPr>
        <w:t xml:space="preserve">The language of current Rule 35(d)(2) is clear that the </w:t>
      </w:r>
      <w:r w:rsidR="00BB6ECE">
        <w:rPr>
          <w:rFonts w:ascii="Arial" w:hAnsi="Arial" w:cs="Arial"/>
        </w:rPr>
        <w:t>triggering event is the</w:t>
      </w:r>
      <w:r w:rsidR="007E708A">
        <w:rPr>
          <w:rFonts w:ascii="Arial" w:hAnsi="Arial" w:cs="Arial"/>
        </w:rPr>
        <w:t xml:space="preserve"> examination itself.  However,</w:t>
      </w:r>
      <w:r w:rsidR="00D556ED">
        <w:rPr>
          <w:rFonts w:ascii="Arial" w:hAnsi="Arial" w:cs="Arial"/>
        </w:rPr>
        <w:t xml:space="preserve"> in proposed amended Rule 35(d)(2)</w:t>
      </w:r>
      <w:r w:rsidR="001A1ECE">
        <w:rPr>
          <w:rFonts w:ascii="Arial" w:hAnsi="Arial" w:cs="Arial"/>
        </w:rPr>
        <w:t>,</w:t>
      </w:r>
      <w:r>
        <w:rPr>
          <w:rFonts w:ascii="Arial" w:hAnsi="Arial" w:cs="Arial"/>
        </w:rPr>
        <w:t xml:space="preserve"> the phrase “within 20 days” could be interpreted </w:t>
      </w:r>
      <w:r w:rsidR="00421DE6">
        <w:rPr>
          <w:rFonts w:ascii="Arial" w:hAnsi="Arial" w:cs="Arial"/>
        </w:rPr>
        <w:t>to be</w:t>
      </w:r>
      <w:r w:rsidR="001A1ECE">
        <w:rPr>
          <w:rFonts w:ascii="Arial" w:hAnsi="Arial" w:cs="Arial"/>
        </w:rPr>
        <w:t xml:space="preserve"> within 20 days of the request or within 20 days of the examination.</w:t>
      </w:r>
      <w:r w:rsidR="007E708A">
        <w:rPr>
          <w:rFonts w:ascii="Arial" w:hAnsi="Arial" w:cs="Arial"/>
        </w:rPr>
        <w:t xml:space="preserve"> </w:t>
      </w:r>
    </w:p>
    <w:p w:rsidR="00AE0D42" w:rsidRDefault="00AE0D42" w:rsidP="000274B9">
      <w:pPr>
        <w:rPr>
          <w:rFonts w:ascii="Arial" w:hAnsi="Arial" w:cs="Arial"/>
        </w:rPr>
      </w:pPr>
    </w:p>
    <w:p w:rsidR="000274B9" w:rsidRPr="000274B9" w:rsidRDefault="001E405F" w:rsidP="000274B9">
      <w:pPr>
        <w:rPr>
          <w:rFonts w:ascii="Arial" w:hAnsi="Arial" w:cs="Arial"/>
        </w:rPr>
      </w:pPr>
      <w:r>
        <w:rPr>
          <w:rFonts w:ascii="Arial" w:hAnsi="Arial" w:cs="Arial"/>
        </w:rPr>
        <w:t>We note that</w:t>
      </w:r>
      <w:r w:rsidR="00240734">
        <w:rPr>
          <w:rFonts w:ascii="Arial" w:hAnsi="Arial" w:cs="Arial"/>
        </w:rPr>
        <w:t xml:space="preserve"> subsection (C) of proposed </w:t>
      </w:r>
      <w:r>
        <w:rPr>
          <w:rFonts w:ascii="Arial" w:hAnsi="Arial" w:cs="Arial"/>
        </w:rPr>
        <w:t>Rule 35(d</w:t>
      </w:r>
      <w:r w:rsidR="001138E2">
        <w:rPr>
          <w:rFonts w:ascii="Arial" w:hAnsi="Arial" w:cs="Arial"/>
        </w:rPr>
        <w:t>) requires</w:t>
      </w:r>
      <w:r w:rsidR="001138E2" w:rsidRPr="000274B9">
        <w:rPr>
          <w:rFonts w:ascii="Arial" w:hAnsi="Arial" w:cs="Arial"/>
        </w:rPr>
        <w:t xml:space="preserve"> </w:t>
      </w:r>
      <w:r w:rsidR="000274B9" w:rsidRPr="000274B9">
        <w:rPr>
          <w:rFonts w:ascii="Arial" w:hAnsi="Arial" w:cs="Arial"/>
        </w:rPr>
        <w:t xml:space="preserve">the delivering party </w:t>
      </w:r>
      <w:r w:rsidR="001138E2">
        <w:rPr>
          <w:rFonts w:ascii="Arial" w:hAnsi="Arial" w:cs="Arial"/>
        </w:rPr>
        <w:t>to</w:t>
      </w:r>
      <w:r w:rsidR="000274B9" w:rsidRPr="000274B9">
        <w:rPr>
          <w:rFonts w:ascii="Arial" w:hAnsi="Arial" w:cs="Arial"/>
        </w:rPr>
        <w:t xml:space="preserve"> deliver all written or recorded notes </w:t>
      </w:r>
      <w:r w:rsidR="00240734">
        <w:rPr>
          <w:rFonts w:ascii="Arial" w:hAnsi="Arial" w:cs="Arial"/>
        </w:rPr>
        <w:t xml:space="preserve">made </w:t>
      </w:r>
      <w:r>
        <w:rPr>
          <w:rFonts w:ascii="Arial" w:hAnsi="Arial" w:cs="Arial"/>
        </w:rPr>
        <w:t>by the examiner. Thus,</w:t>
      </w:r>
      <w:r w:rsidR="000274B9" w:rsidRPr="000274B9">
        <w:rPr>
          <w:rFonts w:ascii="Arial" w:hAnsi="Arial" w:cs="Arial"/>
        </w:rPr>
        <w:t xml:space="preserve"> it would </w:t>
      </w:r>
      <w:r w:rsidR="00475293">
        <w:rPr>
          <w:rFonts w:ascii="Arial" w:hAnsi="Arial" w:cs="Arial"/>
        </w:rPr>
        <w:t xml:space="preserve">seem to make </w:t>
      </w:r>
      <w:r w:rsidR="000274B9" w:rsidRPr="000274B9">
        <w:rPr>
          <w:rFonts w:ascii="Arial" w:hAnsi="Arial" w:cs="Arial"/>
        </w:rPr>
        <w:t xml:space="preserve">sense that the deadline </w:t>
      </w:r>
      <w:r w:rsidR="001138E2">
        <w:rPr>
          <w:rFonts w:ascii="Arial" w:hAnsi="Arial" w:cs="Arial"/>
        </w:rPr>
        <w:t xml:space="preserve">to deliver </w:t>
      </w:r>
      <w:r w:rsidR="00412B83">
        <w:rPr>
          <w:rFonts w:ascii="Arial" w:hAnsi="Arial" w:cs="Arial"/>
        </w:rPr>
        <w:t xml:space="preserve">the </w:t>
      </w:r>
      <w:r w:rsidR="001138E2">
        <w:rPr>
          <w:rFonts w:ascii="Arial" w:hAnsi="Arial" w:cs="Arial"/>
        </w:rPr>
        <w:t xml:space="preserve">requested documents </w:t>
      </w:r>
      <w:r w:rsidR="000274B9" w:rsidRPr="000274B9">
        <w:rPr>
          <w:rFonts w:ascii="Arial" w:hAnsi="Arial" w:cs="Arial"/>
        </w:rPr>
        <w:t xml:space="preserve">be </w:t>
      </w:r>
      <w:r w:rsidR="00CB3993">
        <w:rPr>
          <w:rFonts w:ascii="Arial" w:hAnsi="Arial" w:cs="Arial"/>
        </w:rPr>
        <w:t>within</w:t>
      </w:r>
      <w:r w:rsidR="000274B9" w:rsidRPr="000274B9">
        <w:rPr>
          <w:rFonts w:ascii="Arial" w:hAnsi="Arial" w:cs="Arial"/>
        </w:rPr>
        <w:t xml:space="preserve"> </w:t>
      </w:r>
      <w:r>
        <w:rPr>
          <w:rFonts w:ascii="Arial" w:hAnsi="Arial" w:cs="Arial"/>
        </w:rPr>
        <w:t>20 days of the examination. H</w:t>
      </w:r>
      <w:r w:rsidR="000274B9" w:rsidRPr="000274B9">
        <w:rPr>
          <w:rFonts w:ascii="Arial" w:hAnsi="Arial" w:cs="Arial"/>
        </w:rPr>
        <w:t>owever</w:t>
      </w:r>
      <w:r>
        <w:rPr>
          <w:rFonts w:ascii="Arial" w:hAnsi="Arial" w:cs="Arial"/>
        </w:rPr>
        <w:t>,</w:t>
      </w:r>
      <w:r w:rsidR="000274B9" w:rsidRPr="000274B9">
        <w:rPr>
          <w:rFonts w:ascii="Arial" w:hAnsi="Arial" w:cs="Arial"/>
        </w:rPr>
        <w:t xml:space="preserve"> the proposed language of Rule 35(d)(2) does not make </w:t>
      </w:r>
      <w:r>
        <w:rPr>
          <w:rFonts w:ascii="Arial" w:hAnsi="Arial" w:cs="Arial"/>
        </w:rPr>
        <w:t>that</w:t>
      </w:r>
      <w:r w:rsidR="000274B9" w:rsidRPr="000274B9">
        <w:rPr>
          <w:rFonts w:ascii="Arial" w:hAnsi="Arial" w:cs="Arial"/>
        </w:rPr>
        <w:t xml:space="preserve"> clear.</w:t>
      </w:r>
    </w:p>
    <w:p w:rsidR="000274B9" w:rsidRPr="000274B9" w:rsidRDefault="000274B9" w:rsidP="000274B9">
      <w:pPr>
        <w:rPr>
          <w:rFonts w:ascii="Arial" w:hAnsi="Arial" w:cs="Arial"/>
        </w:rPr>
      </w:pPr>
    </w:p>
    <w:p w:rsidR="000274B9" w:rsidRPr="000274B9" w:rsidRDefault="000274B9" w:rsidP="000274B9">
      <w:pPr>
        <w:rPr>
          <w:rFonts w:ascii="Arial" w:hAnsi="Arial" w:cs="Arial"/>
        </w:rPr>
      </w:pPr>
      <w:r w:rsidRPr="000274B9">
        <w:rPr>
          <w:rFonts w:ascii="Arial" w:hAnsi="Arial" w:cs="Arial"/>
        </w:rPr>
        <w:t xml:space="preserve">Was it the Task Force’s intention to change the event </w:t>
      </w:r>
      <w:r>
        <w:rPr>
          <w:rFonts w:ascii="Arial" w:hAnsi="Arial" w:cs="Arial"/>
        </w:rPr>
        <w:t>that</w:t>
      </w:r>
      <w:r w:rsidRPr="000274B9">
        <w:rPr>
          <w:rFonts w:ascii="Arial" w:hAnsi="Arial" w:cs="Arial"/>
        </w:rPr>
        <w:t xml:space="preserve"> triggers the deadline to deliver the documents to the </w:t>
      </w:r>
      <w:r>
        <w:rPr>
          <w:rFonts w:ascii="Arial" w:hAnsi="Arial" w:cs="Arial"/>
        </w:rPr>
        <w:t>examined party</w:t>
      </w:r>
      <w:r w:rsidRPr="000274B9">
        <w:rPr>
          <w:rFonts w:ascii="Arial" w:hAnsi="Arial" w:cs="Arial"/>
        </w:rPr>
        <w:t>? If so, we respectfully request that the proposed rule be amended as follows: “Upon such request, the party who moved for or noticed the examination must, within 20 days [</w:t>
      </w:r>
      <w:r w:rsidR="00D9126F">
        <w:rPr>
          <w:rFonts w:ascii="Arial" w:hAnsi="Arial" w:cs="Arial"/>
        </w:rPr>
        <w:t xml:space="preserve">after </w:t>
      </w:r>
      <w:r w:rsidRPr="000274B9">
        <w:rPr>
          <w:rFonts w:ascii="Arial" w:hAnsi="Arial" w:cs="Arial"/>
        </w:rPr>
        <w:t>the request], deli</w:t>
      </w:r>
      <w:r>
        <w:rPr>
          <w:rFonts w:ascii="Arial" w:hAnsi="Arial" w:cs="Arial"/>
        </w:rPr>
        <w:t>ver…</w:t>
      </w:r>
      <w:r w:rsidRPr="000274B9">
        <w:rPr>
          <w:rFonts w:ascii="Arial" w:hAnsi="Arial" w:cs="Arial"/>
        </w:rPr>
        <w:t>”</w:t>
      </w:r>
    </w:p>
    <w:p w:rsidR="000274B9" w:rsidRPr="000274B9" w:rsidRDefault="000274B9" w:rsidP="000274B9">
      <w:pPr>
        <w:rPr>
          <w:rFonts w:ascii="Arial" w:hAnsi="Arial" w:cs="Arial"/>
        </w:rPr>
      </w:pPr>
    </w:p>
    <w:p w:rsidR="00412B83" w:rsidRDefault="002E26D9" w:rsidP="000274B9">
      <w:pPr>
        <w:rPr>
          <w:rFonts w:ascii="Arial" w:hAnsi="Arial" w:cs="Arial"/>
        </w:rPr>
      </w:pPr>
      <w:r>
        <w:rPr>
          <w:rFonts w:ascii="Arial" w:hAnsi="Arial" w:cs="Arial"/>
        </w:rPr>
        <w:t>If, however,</w:t>
      </w:r>
      <w:r w:rsidR="000274B9" w:rsidRPr="000274B9">
        <w:rPr>
          <w:rFonts w:ascii="Arial" w:hAnsi="Arial" w:cs="Arial"/>
        </w:rPr>
        <w:t xml:space="preserve"> it was the Task Force’s intention to remain consistent with the current version of Rule 35 in which </w:t>
      </w:r>
      <w:r w:rsidR="00412B83">
        <w:rPr>
          <w:rFonts w:ascii="Arial" w:hAnsi="Arial" w:cs="Arial"/>
        </w:rPr>
        <w:t xml:space="preserve">the </w:t>
      </w:r>
      <w:r w:rsidR="000274B9" w:rsidRPr="000274B9">
        <w:rPr>
          <w:rFonts w:ascii="Arial" w:hAnsi="Arial" w:cs="Arial"/>
        </w:rPr>
        <w:t xml:space="preserve">20 day deadline is measured from the date of the examination, we respectfully request that the proposed rule be amended as follows: “Upon such request, the </w:t>
      </w:r>
    </w:p>
    <w:p w:rsidR="00412B83" w:rsidRDefault="00412B83" w:rsidP="000274B9">
      <w:pPr>
        <w:rPr>
          <w:rFonts w:ascii="Arial" w:hAnsi="Arial" w:cs="Arial"/>
        </w:rPr>
      </w:pPr>
    </w:p>
    <w:p w:rsidR="00412B83" w:rsidRDefault="00412B83" w:rsidP="000274B9">
      <w:pPr>
        <w:rPr>
          <w:rFonts w:ascii="Arial" w:hAnsi="Arial" w:cs="Arial"/>
        </w:rPr>
      </w:pPr>
    </w:p>
    <w:p w:rsidR="00412B83" w:rsidRDefault="00412B83" w:rsidP="000274B9">
      <w:pPr>
        <w:rPr>
          <w:rFonts w:ascii="Arial" w:hAnsi="Arial" w:cs="Arial"/>
        </w:rPr>
      </w:pPr>
    </w:p>
    <w:p w:rsidR="000274B9" w:rsidRPr="000274B9" w:rsidRDefault="000274B9" w:rsidP="000274B9">
      <w:pPr>
        <w:rPr>
          <w:rFonts w:ascii="Arial" w:hAnsi="Arial" w:cs="Arial"/>
        </w:rPr>
      </w:pPr>
      <w:r w:rsidRPr="000274B9">
        <w:rPr>
          <w:rFonts w:ascii="Arial" w:hAnsi="Arial" w:cs="Arial"/>
        </w:rPr>
        <w:t>party who moved for or noticed the examination must, within 20 day</w:t>
      </w:r>
      <w:r>
        <w:rPr>
          <w:rFonts w:ascii="Arial" w:hAnsi="Arial" w:cs="Arial"/>
        </w:rPr>
        <w:t>s [</w:t>
      </w:r>
      <w:r w:rsidR="00D9126F">
        <w:rPr>
          <w:rFonts w:ascii="Arial" w:hAnsi="Arial" w:cs="Arial"/>
        </w:rPr>
        <w:t xml:space="preserve">after </w:t>
      </w:r>
      <w:r>
        <w:rPr>
          <w:rFonts w:ascii="Arial" w:hAnsi="Arial" w:cs="Arial"/>
        </w:rPr>
        <w:t>the examination], deliver…”</w:t>
      </w:r>
    </w:p>
    <w:p w:rsidR="000274B9" w:rsidRDefault="000274B9" w:rsidP="000274B9">
      <w:pPr>
        <w:rPr>
          <w:rFonts w:ascii="Arial" w:hAnsi="Arial" w:cs="Arial"/>
        </w:rPr>
      </w:pPr>
      <w:bookmarkStart w:id="0" w:name="_GoBack"/>
      <w:bookmarkEnd w:id="0"/>
    </w:p>
    <w:p w:rsidR="000274B9" w:rsidRDefault="000274B9" w:rsidP="000274B9">
      <w:pPr>
        <w:rPr>
          <w:rFonts w:ascii="Arial" w:hAnsi="Arial" w:cs="Arial"/>
        </w:rPr>
      </w:pPr>
      <w:r w:rsidRPr="000274B9">
        <w:rPr>
          <w:rFonts w:ascii="Arial" w:hAnsi="Arial" w:cs="Arial"/>
        </w:rPr>
        <w:t>Aderant CompuLaw is a software-based court rules publisher providing deadline information to many law firms practicing in Arizona courts. These firms use our software to calendar deadlines based on the applicable rules, including the Arizona Rules of Civil Procedure. Thus, this issue is very important to us.</w:t>
      </w:r>
    </w:p>
    <w:p w:rsidR="000274B9" w:rsidRPr="000274B9" w:rsidRDefault="000274B9" w:rsidP="000274B9">
      <w:pPr>
        <w:rPr>
          <w:rFonts w:ascii="Arial" w:hAnsi="Arial" w:cs="Arial"/>
        </w:rPr>
      </w:pPr>
    </w:p>
    <w:p w:rsidR="004C2B66" w:rsidRDefault="000274B9" w:rsidP="000274B9">
      <w:pPr>
        <w:rPr>
          <w:rFonts w:ascii="Arial" w:hAnsi="Arial" w:cs="Arial"/>
        </w:rPr>
      </w:pPr>
      <w:r w:rsidRPr="000274B9">
        <w:rPr>
          <w:rFonts w:ascii="Arial" w:hAnsi="Arial" w:cs="Arial"/>
        </w:rPr>
        <w:t xml:space="preserve">Thank you for your time and consideration </w:t>
      </w:r>
      <w:r w:rsidR="00802CBF">
        <w:rPr>
          <w:rFonts w:ascii="Arial" w:hAnsi="Arial" w:cs="Arial"/>
        </w:rPr>
        <w:t>of</w:t>
      </w:r>
      <w:r w:rsidRPr="000274B9">
        <w:rPr>
          <w:rFonts w:ascii="Arial" w:hAnsi="Arial" w:cs="Arial"/>
        </w:rPr>
        <w:t xml:space="preserve"> this matter.</w:t>
      </w:r>
    </w:p>
    <w:p w:rsidR="000274B9" w:rsidRDefault="000274B9" w:rsidP="000274B9">
      <w:pPr>
        <w:rPr>
          <w:rFonts w:ascii="Arial" w:hAnsi="Arial" w:cs="Arial"/>
        </w:rPr>
      </w:pPr>
    </w:p>
    <w:p w:rsidR="00FD1DAA" w:rsidRDefault="00AB0C16" w:rsidP="000274B9">
      <w:pPr>
        <w:rPr>
          <w:rFonts w:ascii="Arial" w:hAnsi="Arial" w:cs="Arial"/>
        </w:rPr>
      </w:pPr>
      <w:r>
        <w:rPr>
          <w:rFonts w:ascii="Arial" w:hAnsi="Arial" w:cs="Arial"/>
        </w:rPr>
        <w:t xml:space="preserve">Sincerely, </w:t>
      </w:r>
    </w:p>
    <w:p w:rsidR="00AB0C16" w:rsidRDefault="00AB0C16" w:rsidP="000274B9">
      <w:pPr>
        <w:rPr>
          <w:rFonts w:ascii="Arial" w:hAnsi="Arial" w:cs="Arial"/>
        </w:rPr>
      </w:pPr>
    </w:p>
    <w:p w:rsidR="00AB0C16" w:rsidRDefault="00AB0C16" w:rsidP="000274B9">
      <w:pPr>
        <w:rPr>
          <w:rFonts w:ascii="Arial" w:hAnsi="Arial" w:cs="Arial"/>
        </w:rPr>
      </w:pPr>
    </w:p>
    <w:p w:rsidR="00AB0C16" w:rsidRDefault="00AB0C16" w:rsidP="000274B9">
      <w:pPr>
        <w:rPr>
          <w:rFonts w:ascii="Arial" w:hAnsi="Arial" w:cs="Arial"/>
        </w:rPr>
      </w:pPr>
    </w:p>
    <w:p w:rsidR="000274B9" w:rsidRDefault="000274B9" w:rsidP="000274B9">
      <w:pPr>
        <w:rPr>
          <w:rFonts w:ascii="Arial" w:hAnsi="Arial" w:cs="Arial"/>
        </w:rPr>
      </w:pPr>
      <w:r>
        <w:rPr>
          <w:rFonts w:ascii="Arial" w:hAnsi="Arial" w:cs="Arial"/>
        </w:rPr>
        <w:t xml:space="preserve">Jenny Yu, Esq. </w:t>
      </w:r>
    </w:p>
    <w:p w:rsidR="000274B9" w:rsidRPr="004C2B66" w:rsidRDefault="000274B9" w:rsidP="000274B9">
      <w:pPr>
        <w:rPr>
          <w:rFonts w:ascii="Arial" w:hAnsi="Arial" w:cs="Arial"/>
        </w:rPr>
      </w:pPr>
      <w:r>
        <w:rPr>
          <w:rFonts w:ascii="Arial" w:hAnsi="Arial" w:cs="Arial"/>
        </w:rPr>
        <w:t>Rules Attorney</w:t>
      </w:r>
    </w:p>
    <w:sectPr w:rsidR="000274B9" w:rsidRPr="004C2B66">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2C01" w:rsidRDefault="00DB2C01" w:rsidP="00ED5280">
      <w:r>
        <w:separator/>
      </w:r>
    </w:p>
  </w:endnote>
  <w:endnote w:type="continuationSeparator" w:id="0">
    <w:p w:rsidR="00DB2C01" w:rsidRDefault="00DB2C01" w:rsidP="00ED5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595148"/>
      <w:docPartObj>
        <w:docPartGallery w:val="Page Numbers (Bottom of Page)"/>
        <w:docPartUnique/>
      </w:docPartObj>
    </w:sdtPr>
    <w:sdtEndPr>
      <w:rPr>
        <w:rFonts w:ascii="Arial" w:hAnsi="Arial" w:cs="Arial"/>
        <w:noProof/>
      </w:rPr>
    </w:sdtEndPr>
    <w:sdtContent>
      <w:sdt>
        <w:sdtPr>
          <w:id w:val="887769388"/>
          <w:docPartObj>
            <w:docPartGallery w:val="Page Numbers (Bottom of Page)"/>
            <w:docPartUnique/>
          </w:docPartObj>
        </w:sdtPr>
        <w:sdtEndPr>
          <w:rPr>
            <w:rFonts w:ascii="Arial" w:hAnsi="Arial" w:cs="Arial"/>
            <w:noProof/>
            <w:sz w:val="18"/>
            <w:szCs w:val="18"/>
          </w:rPr>
        </w:sdtEndPr>
        <w:sdtContent>
          <w:p w:rsidR="00915B9B" w:rsidRPr="00703958" w:rsidRDefault="00915B9B" w:rsidP="00915B9B">
            <w:pPr>
              <w:pStyle w:val="Footer"/>
              <w:jc w:val="center"/>
              <w:rPr>
                <w:rFonts w:ascii="Arial" w:hAnsi="Arial" w:cs="Arial"/>
                <w:color w:val="595959" w:themeColor="text1" w:themeTint="A6"/>
                <w:sz w:val="16"/>
                <w:szCs w:val="16"/>
              </w:rPr>
            </w:pPr>
            <w:r>
              <w:rPr>
                <w:rFonts w:ascii="Arial" w:hAnsi="Arial" w:cs="Arial"/>
                <w:color w:val="595959" w:themeColor="text1" w:themeTint="A6"/>
                <w:sz w:val="16"/>
                <w:szCs w:val="16"/>
              </w:rPr>
              <w:t>200 Corporate Pointe, Suite 400, Culver City,</w:t>
            </w:r>
            <w:r w:rsidRPr="00DF4E71">
              <w:rPr>
                <w:rFonts w:ascii="Arial" w:hAnsi="Arial" w:cs="Arial"/>
                <w:color w:val="595959" w:themeColor="text1" w:themeTint="A6"/>
                <w:sz w:val="16"/>
                <w:szCs w:val="16"/>
              </w:rPr>
              <w:t xml:space="preserve"> CA</w:t>
            </w:r>
            <w:r>
              <w:rPr>
                <w:rFonts w:ascii="Arial" w:hAnsi="Arial" w:cs="Arial"/>
                <w:color w:val="595959" w:themeColor="text1" w:themeTint="A6"/>
                <w:sz w:val="16"/>
                <w:szCs w:val="16"/>
              </w:rPr>
              <w:t xml:space="preserve">  </w:t>
            </w:r>
            <w:r w:rsidRPr="00DF4E71">
              <w:rPr>
                <w:rFonts w:ascii="Arial" w:hAnsi="Arial" w:cs="Arial"/>
                <w:color w:val="595959" w:themeColor="text1" w:themeTint="A6"/>
                <w:sz w:val="16"/>
                <w:szCs w:val="16"/>
              </w:rPr>
              <w:t>90</w:t>
            </w:r>
            <w:r>
              <w:rPr>
                <w:rFonts w:ascii="Arial" w:hAnsi="Arial" w:cs="Arial"/>
                <w:color w:val="595959" w:themeColor="text1" w:themeTint="A6"/>
                <w:sz w:val="16"/>
                <w:szCs w:val="16"/>
              </w:rPr>
              <w:t>230</w:t>
            </w:r>
            <w:r w:rsidRPr="00DF4E71">
              <w:rPr>
                <w:rFonts w:ascii="Arial" w:hAnsi="Arial" w:cs="Arial"/>
                <w:color w:val="595959" w:themeColor="text1" w:themeTint="A6"/>
                <w:sz w:val="16"/>
                <w:szCs w:val="16"/>
              </w:rPr>
              <w:t xml:space="preserve">    </w:t>
            </w:r>
            <w:r>
              <w:rPr>
                <w:rFonts w:ascii="Arial" w:hAnsi="Arial" w:cs="Arial"/>
                <w:color w:val="595959" w:themeColor="text1" w:themeTint="A6"/>
                <w:sz w:val="16"/>
                <w:szCs w:val="16"/>
              </w:rPr>
              <w:t>(</w:t>
            </w:r>
            <w:r w:rsidR="00C266E8">
              <w:rPr>
                <w:rFonts w:ascii="Arial" w:hAnsi="Arial" w:cs="Arial"/>
                <w:color w:val="595959" w:themeColor="text1" w:themeTint="A6"/>
                <w:sz w:val="16"/>
                <w:szCs w:val="16"/>
              </w:rPr>
              <w:t>310) 553-</w:t>
            </w:r>
            <w:r w:rsidR="00C266E8" w:rsidRPr="00C266E8">
              <w:rPr>
                <w:rFonts w:ascii="Arial" w:hAnsi="Arial" w:cs="Arial"/>
                <w:color w:val="595959" w:themeColor="text1" w:themeTint="A6"/>
                <w:sz w:val="16"/>
                <w:szCs w:val="16"/>
              </w:rPr>
              <w:t>3355</w:t>
            </w:r>
            <w:r>
              <w:rPr>
                <w:rFonts w:ascii="Arial" w:hAnsi="Arial" w:cs="Arial"/>
                <w:color w:val="595959" w:themeColor="text1" w:themeTint="A6"/>
                <w:sz w:val="16"/>
                <w:szCs w:val="16"/>
              </w:rPr>
              <w:t xml:space="preserve">   www.aderant.com</w:t>
            </w:r>
          </w:p>
        </w:sdtContent>
      </w:sdt>
      <w:p w:rsidR="00915B9B" w:rsidRDefault="00915B9B">
        <w:pPr>
          <w:pStyle w:val="Footer"/>
          <w:jc w:val="center"/>
        </w:pPr>
      </w:p>
      <w:p w:rsidR="000840BF" w:rsidRPr="00915B9B" w:rsidRDefault="000840BF">
        <w:pPr>
          <w:pStyle w:val="Footer"/>
          <w:jc w:val="center"/>
          <w:rPr>
            <w:rFonts w:ascii="Arial" w:hAnsi="Arial" w:cs="Arial"/>
          </w:rPr>
        </w:pPr>
        <w:r w:rsidRPr="00915B9B">
          <w:rPr>
            <w:rFonts w:ascii="Arial" w:hAnsi="Arial" w:cs="Arial"/>
          </w:rPr>
          <w:fldChar w:fldCharType="begin"/>
        </w:r>
        <w:r w:rsidRPr="00915B9B">
          <w:rPr>
            <w:rFonts w:ascii="Arial" w:hAnsi="Arial" w:cs="Arial"/>
          </w:rPr>
          <w:instrText xml:space="preserve"> PAGE   \* MERGEFORMAT </w:instrText>
        </w:r>
        <w:r w:rsidRPr="00915B9B">
          <w:rPr>
            <w:rFonts w:ascii="Arial" w:hAnsi="Arial" w:cs="Arial"/>
          </w:rPr>
          <w:fldChar w:fldCharType="separate"/>
        </w:r>
        <w:r w:rsidR="00412B83">
          <w:rPr>
            <w:rFonts w:ascii="Arial" w:hAnsi="Arial" w:cs="Arial"/>
            <w:noProof/>
          </w:rPr>
          <w:t>2</w:t>
        </w:r>
        <w:r w:rsidRPr="00915B9B">
          <w:rPr>
            <w:rFonts w:ascii="Arial" w:hAnsi="Arial" w:cs="Arial"/>
            <w:noProof/>
          </w:rPr>
          <w:fldChar w:fldCharType="end"/>
        </w:r>
      </w:p>
    </w:sdtContent>
  </w:sdt>
  <w:p w:rsidR="004C2B66" w:rsidRDefault="004C2B6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2C01" w:rsidRDefault="00DB2C01" w:rsidP="00ED5280">
      <w:r>
        <w:separator/>
      </w:r>
    </w:p>
  </w:footnote>
  <w:footnote w:type="continuationSeparator" w:id="0">
    <w:p w:rsidR="00DB2C01" w:rsidRDefault="00DB2C01" w:rsidP="00ED52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5280" w:rsidRDefault="00ED5280">
    <w:pPr>
      <w:pStyle w:val="Header"/>
    </w:pPr>
    <w:r w:rsidRPr="00A60800">
      <w:rPr>
        <w:noProof/>
      </w:rPr>
      <w:drawing>
        <wp:anchor distT="0" distB="0" distL="114300" distR="114300" simplePos="0" relativeHeight="251659264" behindDoc="1" locked="0" layoutInCell="1" allowOverlap="1" wp14:anchorId="2AD04D2B" wp14:editId="142D424A">
          <wp:simplePos x="0" y="0"/>
          <wp:positionH relativeFrom="column">
            <wp:posOffset>0</wp:posOffset>
          </wp:positionH>
          <wp:positionV relativeFrom="paragraph">
            <wp:posOffset>0</wp:posOffset>
          </wp:positionV>
          <wp:extent cx="1394857" cy="510363"/>
          <wp:effectExtent l="0" t="0" r="0" b="444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3954" cy="510033"/>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68D4"/>
    <w:rsid w:val="000274B9"/>
    <w:rsid w:val="000840BF"/>
    <w:rsid w:val="00092BD1"/>
    <w:rsid w:val="001138E2"/>
    <w:rsid w:val="001A1ECE"/>
    <w:rsid w:val="001A3139"/>
    <w:rsid w:val="001D45B9"/>
    <w:rsid w:val="001E405F"/>
    <w:rsid w:val="001E7BBE"/>
    <w:rsid w:val="001E7BC0"/>
    <w:rsid w:val="00200FA1"/>
    <w:rsid w:val="00201383"/>
    <w:rsid w:val="00215806"/>
    <w:rsid w:val="00240734"/>
    <w:rsid w:val="0024295F"/>
    <w:rsid w:val="002E26D9"/>
    <w:rsid w:val="002F3996"/>
    <w:rsid w:val="00302FDA"/>
    <w:rsid w:val="00386A60"/>
    <w:rsid w:val="003F751F"/>
    <w:rsid w:val="00412B83"/>
    <w:rsid w:val="004149FD"/>
    <w:rsid w:val="00421DE6"/>
    <w:rsid w:val="00475293"/>
    <w:rsid w:val="004A543F"/>
    <w:rsid w:val="004C2B66"/>
    <w:rsid w:val="004E68D4"/>
    <w:rsid w:val="00550D42"/>
    <w:rsid w:val="005B6B9D"/>
    <w:rsid w:val="005F014F"/>
    <w:rsid w:val="007E0608"/>
    <w:rsid w:val="007E708A"/>
    <w:rsid w:val="008014C3"/>
    <w:rsid w:val="00802CBF"/>
    <w:rsid w:val="00915B9B"/>
    <w:rsid w:val="009308C0"/>
    <w:rsid w:val="009C7E97"/>
    <w:rsid w:val="009E087A"/>
    <w:rsid w:val="00AB0C16"/>
    <w:rsid w:val="00AB1705"/>
    <w:rsid w:val="00AD70F4"/>
    <w:rsid w:val="00AE0D42"/>
    <w:rsid w:val="00B30703"/>
    <w:rsid w:val="00BB6ECE"/>
    <w:rsid w:val="00C266E8"/>
    <w:rsid w:val="00C75221"/>
    <w:rsid w:val="00CB3993"/>
    <w:rsid w:val="00D05FB2"/>
    <w:rsid w:val="00D556ED"/>
    <w:rsid w:val="00D9126F"/>
    <w:rsid w:val="00DB2C01"/>
    <w:rsid w:val="00E2374C"/>
    <w:rsid w:val="00EB2001"/>
    <w:rsid w:val="00ED5280"/>
    <w:rsid w:val="00F22AE6"/>
    <w:rsid w:val="00FA425D"/>
    <w:rsid w:val="00FD1DAA"/>
    <w:rsid w:val="00FE0F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F918358-F226-4214-8F9D-E66BB399E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68D4"/>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E087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087A"/>
    <w:rPr>
      <w:rFonts w:ascii="Segoe UI" w:hAnsi="Segoe UI" w:cs="Segoe UI"/>
      <w:sz w:val="18"/>
      <w:szCs w:val="18"/>
    </w:rPr>
  </w:style>
  <w:style w:type="paragraph" w:styleId="Header">
    <w:name w:val="header"/>
    <w:basedOn w:val="Normal"/>
    <w:link w:val="HeaderChar"/>
    <w:uiPriority w:val="99"/>
    <w:unhideWhenUsed/>
    <w:rsid w:val="00ED5280"/>
    <w:pPr>
      <w:tabs>
        <w:tab w:val="center" w:pos="4680"/>
        <w:tab w:val="right" w:pos="9360"/>
      </w:tabs>
    </w:pPr>
  </w:style>
  <w:style w:type="character" w:customStyle="1" w:styleId="HeaderChar">
    <w:name w:val="Header Char"/>
    <w:basedOn w:val="DefaultParagraphFont"/>
    <w:link w:val="Header"/>
    <w:uiPriority w:val="99"/>
    <w:rsid w:val="00ED5280"/>
  </w:style>
  <w:style w:type="paragraph" w:styleId="Footer">
    <w:name w:val="footer"/>
    <w:basedOn w:val="Normal"/>
    <w:link w:val="FooterChar"/>
    <w:uiPriority w:val="99"/>
    <w:unhideWhenUsed/>
    <w:rsid w:val="00ED5280"/>
    <w:pPr>
      <w:tabs>
        <w:tab w:val="center" w:pos="4680"/>
        <w:tab w:val="right" w:pos="9360"/>
      </w:tabs>
    </w:pPr>
  </w:style>
  <w:style w:type="character" w:customStyle="1" w:styleId="FooterChar">
    <w:name w:val="Footer Char"/>
    <w:basedOn w:val="DefaultParagraphFont"/>
    <w:link w:val="Footer"/>
    <w:uiPriority w:val="99"/>
    <w:rsid w:val="00ED5280"/>
  </w:style>
  <w:style w:type="character" w:styleId="CommentReference">
    <w:name w:val="annotation reference"/>
    <w:basedOn w:val="DefaultParagraphFont"/>
    <w:uiPriority w:val="99"/>
    <w:semiHidden/>
    <w:unhideWhenUsed/>
    <w:rsid w:val="00802CBF"/>
    <w:rPr>
      <w:sz w:val="16"/>
      <w:szCs w:val="16"/>
    </w:rPr>
  </w:style>
  <w:style w:type="paragraph" w:styleId="CommentText">
    <w:name w:val="annotation text"/>
    <w:basedOn w:val="Normal"/>
    <w:link w:val="CommentTextChar"/>
    <w:uiPriority w:val="99"/>
    <w:semiHidden/>
    <w:unhideWhenUsed/>
    <w:rsid w:val="00802CBF"/>
    <w:rPr>
      <w:sz w:val="20"/>
      <w:szCs w:val="20"/>
    </w:rPr>
  </w:style>
  <w:style w:type="character" w:customStyle="1" w:styleId="CommentTextChar">
    <w:name w:val="Comment Text Char"/>
    <w:basedOn w:val="DefaultParagraphFont"/>
    <w:link w:val="CommentText"/>
    <w:uiPriority w:val="99"/>
    <w:semiHidden/>
    <w:rsid w:val="00802CBF"/>
    <w:rPr>
      <w:sz w:val="20"/>
      <w:szCs w:val="20"/>
    </w:rPr>
  </w:style>
  <w:style w:type="paragraph" w:styleId="CommentSubject">
    <w:name w:val="annotation subject"/>
    <w:basedOn w:val="CommentText"/>
    <w:next w:val="CommentText"/>
    <w:link w:val="CommentSubjectChar"/>
    <w:uiPriority w:val="99"/>
    <w:semiHidden/>
    <w:unhideWhenUsed/>
    <w:rsid w:val="00802CBF"/>
    <w:rPr>
      <w:b/>
      <w:bCs/>
    </w:rPr>
  </w:style>
  <w:style w:type="character" w:customStyle="1" w:styleId="CommentSubjectChar">
    <w:name w:val="Comment Subject Char"/>
    <w:basedOn w:val="CommentTextChar"/>
    <w:link w:val="CommentSubject"/>
    <w:uiPriority w:val="99"/>
    <w:semiHidden/>
    <w:rsid w:val="00802CB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469</Words>
  <Characters>2678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Jenny Yu</dc:creator>
  <cp:lastModifiedBy>Jenny Yu</cp:lastModifiedBy>
  <cp:revision>5</cp:revision>
  <cp:lastPrinted>2016-03-29T22:52:00Z</cp:lastPrinted>
  <dcterms:created xsi:type="dcterms:W3CDTF">2016-03-30T17:04:00Z</dcterms:created>
  <dcterms:modified xsi:type="dcterms:W3CDTF">2016-03-30T17:08:00Z</dcterms:modified>
</cp:coreProperties>
</file>