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DB7" w:rsidRPr="0002504F" w:rsidRDefault="00531DB7" w:rsidP="00531DB7">
      <w:pPr>
        <w:jc w:val="both"/>
        <w:rPr>
          <w:sz w:val="28"/>
          <w:szCs w:val="28"/>
        </w:rPr>
      </w:pPr>
      <w:r w:rsidRPr="0002504F">
        <w:rPr>
          <w:sz w:val="28"/>
          <w:szCs w:val="28"/>
        </w:rPr>
        <w:t>Arizona Supreme Court Staff Attorneys’ Office</w:t>
      </w:r>
    </w:p>
    <w:p w:rsidR="00531DB7" w:rsidRPr="0002504F" w:rsidRDefault="00531DB7" w:rsidP="00531DB7">
      <w:pPr>
        <w:jc w:val="both"/>
        <w:rPr>
          <w:sz w:val="28"/>
          <w:szCs w:val="28"/>
        </w:rPr>
      </w:pPr>
      <w:r w:rsidRPr="0002504F">
        <w:rPr>
          <w:sz w:val="28"/>
          <w:szCs w:val="28"/>
        </w:rPr>
        <w:t>by Ellen M. Crowley</w:t>
      </w:r>
    </w:p>
    <w:p w:rsidR="00531DB7" w:rsidRPr="0002504F" w:rsidRDefault="00531DB7" w:rsidP="00531DB7">
      <w:pPr>
        <w:jc w:val="both"/>
        <w:rPr>
          <w:sz w:val="28"/>
          <w:szCs w:val="28"/>
        </w:rPr>
      </w:pPr>
      <w:r w:rsidRPr="0002504F">
        <w:rPr>
          <w:sz w:val="28"/>
          <w:szCs w:val="28"/>
        </w:rPr>
        <w:t>Chief Staff Attorney</w:t>
      </w:r>
    </w:p>
    <w:p w:rsidR="00531DB7" w:rsidRPr="0002504F" w:rsidRDefault="00531DB7" w:rsidP="00531DB7">
      <w:pPr>
        <w:pStyle w:val="Heading7"/>
      </w:pPr>
      <w:r w:rsidRPr="0002504F">
        <w:t xml:space="preserve">1501 W. Washington, Suite 445 </w:t>
      </w:r>
    </w:p>
    <w:p w:rsidR="00531DB7" w:rsidRPr="0002504F" w:rsidRDefault="00531DB7" w:rsidP="00531DB7">
      <w:pPr>
        <w:jc w:val="both"/>
        <w:rPr>
          <w:sz w:val="28"/>
          <w:szCs w:val="28"/>
        </w:rPr>
      </w:pPr>
      <w:r w:rsidRPr="0002504F">
        <w:rPr>
          <w:sz w:val="28"/>
          <w:szCs w:val="28"/>
        </w:rPr>
        <w:t>Phoenix, AZ  85007-3231</w:t>
      </w:r>
    </w:p>
    <w:p w:rsidR="00531DB7" w:rsidRPr="0002504F" w:rsidRDefault="0098105A" w:rsidP="00531DB7">
      <w:pPr>
        <w:pStyle w:val="Heading7"/>
      </w:pPr>
      <w:r w:rsidRPr="0002504F">
        <w:t>SACrtDocs@courts.az.gov</w:t>
      </w:r>
    </w:p>
    <w:p w:rsidR="00531DB7" w:rsidRPr="0002504F" w:rsidRDefault="00531DB7" w:rsidP="00531DB7">
      <w:pPr>
        <w:jc w:val="both"/>
        <w:rPr>
          <w:sz w:val="28"/>
          <w:szCs w:val="28"/>
        </w:rPr>
      </w:pPr>
      <w:r w:rsidRPr="0002504F">
        <w:rPr>
          <w:sz w:val="28"/>
          <w:szCs w:val="28"/>
        </w:rPr>
        <w:t>Bar No. 005871</w:t>
      </w:r>
    </w:p>
    <w:p w:rsidR="00F87450" w:rsidRPr="0002504F" w:rsidRDefault="00F87450" w:rsidP="00F87450">
      <w:pPr>
        <w:rPr>
          <w:sz w:val="28"/>
          <w:szCs w:val="28"/>
        </w:rPr>
      </w:pPr>
    </w:p>
    <w:p w:rsidR="00441264" w:rsidRPr="0002504F" w:rsidRDefault="00441264" w:rsidP="00531DB7">
      <w:pPr>
        <w:pStyle w:val="Heading1"/>
        <w:spacing w:line="240" w:lineRule="auto"/>
        <w:rPr>
          <w:rFonts w:ascii="Times New Roman" w:hAnsi="Times New Roman"/>
          <w:bCs/>
          <w:sz w:val="28"/>
          <w:szCs w:val="28"/>
        </w:rPr>
      </w:pPr>
    </w:p>
    <w:p w:rsidR="00531DB7" w:rsidRPr="0002504F" w:rsidRDefault="00531DB7" w:rsidP="00531DB7">
      <w:pPr>
        <w:pStyle w:val="Heading1"/>
        <w:spacing w:line="240" w:lineRule="auto"/>
        <w:rPr>
          <w:rFonts w:ascii="Times New Roman" w:hAnsi="Times New Roman"/>
          <w:bCs/>
          <w:sz w:val="28"/>
          <w:szCs w:val="28"/>
        </w:rPr>
      </w:pPr>
      <w:r w:rsidRPr="0002504F">
        <w:rPr>
          <w:rFonts w:ascii="Times New Roman" w:hAnsi="Times New Roman"/>
          <w:bCs/>
          <w:sz w:val="28"/>
          <w:szCs w:val="28"/>
        </w:rPr>
        <w:t>IN THE SUPREME COURT OF ARIZONA</w:t>
      </w:r>
    </w:p>
    <w:p w:rsidR="00531DB7" w:rsidRPr="0002504F" w:rsidRDefault="00531DB7" w:rsidP="00531DB7">
      <w:pPr>
        <w:rPr>
          <w:sz w:val="28"/>
          <w:szCs w:val="28"/>
        </w:rPr>
      </w:pPr>
    </w:p>
    <w:tbl>
      <w:tblPr>
        <w:tblStyle w:val="TableGrid"/>
        <w:tblW w:w="9720" w:type="dxa"/>
        <w:tblLook w:val="04A0" w:firstRow="1" w:lastRow="0" w:firstColumn="1" w:lastColumn="0" w:noHBand="0" w:noVBand="1"/>
      </w:tblPr>
      <w:tblGrid>
        <w:gridCol w:w="4860"/>
        <w:gridCol w:w="4860"/>
      </w:tblGrid>
      <w:tr w:rsidR="009F61E4" w:rsidTr="001C7243">
        <w:trPr>
          <w:trHeight w:val="4535"/>
        </w:trPr>
        <w:tc>
          <w:tcPr>
            <w:tcW w:w="4860" w:type="dxa"/>
            <w:tcBorders>
              <w:top w:val="nil"/>
              <w:left w:val="nil"/>
              <w:bottom w:val="nil"/>
              <w:right w:val="nil"/>
            </w:tcBorders>
          </w:tcPr>
          <w:p w:rsidR="003040A2" w:rsidRPr="003040A2" w:rsidRDefault="003040A2" w:rsidP="00C26BD8">
            <w:pPr>
              <w:widowControl w:val="0"/>
              <w:autoSpaceDE w:val="0"/>
              <w:autoSpaceDN w:val="0"/>
              <w:adjustRightInd w:val="0"/>
              <w:jc w:val="center"/>
              <w:rPr>
                <w:color w:val="000000"/>
                <w:sz w:val="28"/>
                <w:szCs w:val="28"/>
              </w:rPr>
            </w:pPr>
            <w:r w:rsidRPr="003040A2">
              <w:rPr>
                <w:color w:val="000000"/>
                <w:sz w:val="28"/>
                <w:szCs w:val="28"/>
              </w:rPr>
              <w:t xml:space="preserve">In the Matter of                     </w:t>
            </w:r>
            <w:r w:rsidR="00BA4061">
              <w:rPr>
                <w:color w:val="000000"/>
                <w:sz w:val="28"/>
                <w:szCs w:val="28"/>
              </w:rPr>
              <w:t xml:space="preserve">        </w:t>
            </w:r>
            <w:r w:rsidRPr="003040A2">
              <w:rPr>
                <w:color w:val="000000"/>
                <w:sz w:val="28"/>
                <w:szCs w:val="28"/>
              </w:rPr>
              <w:t xml:space="preserve">         )</w:t>
            </w:r>
          </w:p>
          <w:p w:rsidR="003040A2" w:rsidRPr="003040A2" w:rsidRDefault="00C26BD8" w:rsidP="00C26BD8">
            <w:pPr>
              <w:widowControl w:val="0"/>
              <w:tabs>
                <w:tab w:val="left" w:pos="4572"/>
              </w:tabs>
              <w:autoSpaceDE w:val="0"/>
              <w:autoSpaceDN w:val="0"/>
              <w:adjustRightInd w:val="0"/>
              <w:jc w:val="center"/>
              <w:rPr>
                <w:sz w:val="28"/>
                <w:szCs w:val="28"/>
              </w:rPr>
            </w:pPr>
            <w:r>
              <w:rPr>
                <w:color w:val="000000"/>
                <w:sz w:val="28"/>
                <w:szCs w:val="28"/>
              </w:rPr>
              <w:t xml:space="preserve">                                                               </w:t>
            </w:r>
            <w:r w:rsidR="003040A2" w:rsidRPr="003040A2">
              <w:rPr>
                <w:color w:val="000000"/>
                <w:sz w:val="28"/>
                <w:szCs w:val="28"/>
              </w:rPr>
              <w:t>)</w:t>
            </w:r>
          </w:p>
          <w:p w:rsidR="003040A2" w:rsidRPr="003040A2" w:rsidRDefault="003040A2" w:rsidP="00A94BAD">
            <w:pPr>
              <w:widowControl w:val="0"/>
              <w:autoSpaceDE w:val="0"/>
              <w:autoSpaceDN w:val="0"/>
              <w:adjustRightInd w:val="0"/>
              <w:rPr>
                <w:sz w:val="28"/>
                <w:szCs w:val="28"/>
              </w:rPr>
            </w:pPr>
            <w:r w:rsidRPr="003040A2">
              <w:rPr>
                <w:color w:val="000000"/>
                <w:sz w:val="28"/>
                <w:szCs w:val="28"/>
              </w:rPr>
              <w:t>PETITION TO</w:t>
            </w:r>
            <w:r w:rsidR="00A94BAD">
              <w:rPr>
                <w:color w:val="000000"/>
                <w:sz w:val="28"/>
                <w:szCs w:val="28"/>
              </w:rPr>
              <w:t xml:space="preserve"> PROMULGATE           </w:t>
            </w:r>
            <w:r w:rsidRPr="003040A2">
              <w:rPr>
                <w:color w:val="000000"/>
                <w:sz w:val="28"/>
                <w:szCs w:val="28"/>
              </w:rPr>
              <w:t>)</w:t>
            </w:r>
          </w:p>
          <w:p w:rsidR="003040A2" w:rsidRPr="003040A2" w:rsidRDefault="003040A2" w:rsidP="00A94BAD">
            <w:pPr>
              <w:widowControl w:val="0"/>
              <w:autoSpaceDE w:val="0"/>
              <w:autoSpaceDN w:val="0"/>
              <w:adjustRightInd w:val="0"/>
              <w:rPr>
                <w:caps/>
                <w:color w:val="000000"/>
                <w:sz w:val="28"/>
                <w:szCs w:val="28"/>
              </w:rPr>
            </w:pPr>
            <w:r w:rsidRPr="003040A2">
              <w:rPr>
                <w:caps/>
                <w:color w:val="000000"/>
                <w:sz w:val="28"/>
                <w:szCs w:val="28"/>
              </w:rPr>
              <w:t xml:space="preserve">Rule 28.1, </w:t>
            </w:r>
            <w:r w:rsidR="00A94BAD">
              <w:rPr>
                <w:caps/>
                <w:color w:val="000000"/>
                <w:sz w:val="28"/>
                <w:szCs w:val="28"/>
              </w:rPr>
              <w:t xml:space="preserve">rULES OF THE </w:t>
            </w:r>
            <w:r w:rsidRPr="003040A2">
              <w:rPr>
                <w:caps/>
                <w:color w:val="000000"/>
                <w:sz w:val="28"/>
                <w:szCs w:val="28"/>
              </w:rPr>
              <w:t xml:space="preserve">       </w:t>
            </w:r>
            <w:r w:rsidRPr="003040A2">
              <w:rPr>
                <w:caps/>
                <w:color w:val="000000"/>
                <w:sz w:val="28"/>
                <w:szCs w:val="28"/>
              </w:rPr>
              <w:tab/>
              <w:t xml:space="preserve">  )</w:t>
            </w:r>
          </w:p>
          <w:p w:rsidR="003040A2" w:rsidRPr="003040A2" w:rsidRDefault="003040A2" w:rsidP="00A94BAD">
            <w:pPr>
              <w:widowControl w:val="0"/>
              <w:autoSpaceDE w:val="0"/>
              <w:autoSpaceDN w:val="0"/>
              <w:adjustRightInd w:val="0"/>
              <w:rPr>
                <w:caps/>
                <w:color w:val="000000"/>
                <w:sz w:val="28"/>
                <w:szCs w:val="28"/>
              </w:rPr>
            </w:pPr>
            <w:r w:rsidRPr="003040A2">
              <w:rPr>
                <w:caps/>
                <w:color w:val="000000"/>
                <w:sz w:val="28"/>
                <w:szCs w:val="28"/>
              </w:rPr>
              <w:t xml:space="preserve">SUPREME COURT,  </w:t>
            </w:r>
            <w:r w:rsidR="00A94BAD">
              <w:rPr>
                <w:caps/>
                <w:color w:val="000000"/>
                <w:sz w:val="28"/>
                <w:szCs w:val="28"/>
              </w:rPr>
              <w:t xml:space="preserve">AND TO             </w:t>
            </w:r>
            <w:r w:rsidRPr="003040A2">
              <w:rPr>
                <w:caps/>
                <w:color w:val="000000"/>
                <w:sz w:val="28"/>
                <w:szCs w:val="28"/>
              </w:rPr>
              <w:t>)</w:t>
            </w:r>
          </w:p>
          <w:p w:rsidR="00A94BAD" w:rsidRDefault="003040A2" w:rsidP="00A94BAD">
            <w:pPr>
              <w:widowControl w:val="0"/>
              <w:autoSpaceDE w:val="0"/>
              <w:autoSpaceDN w:val="0"/>
              <w:adjustRightInd w:val="0"/>
              <w:rPr>
                <w:caps/>
                <w:color w:val="000000"/>
                <w:sz w:val="28"/>
                <w:szCs w:val="28"/>
              </w:rPr>
            </w:pPr>
            <w:r w:rsidRPr="003040A2">
              <w:rPr>
                <w:caps/>
                <w:color w:val="000000"/>
                <w:sz w:val="28"/>
                <w:szCs w:val="28"/>
              </w:rPr>
              <w:t xml:space="preserve">ABROGATE </w:t>
            </w:r>
            <w:r w:rsidR="00A94BAD">
              <w:rPr>
                <w:caps/>
                <w:color w:val="000000"/>
                <w:sz w:val="28"/>
                <w:szCs w:val="28"/>
              </w:rPr>
              <w:t>RULE 83, ARIZONA      )</w:t>
            </w:r>
          </w:p>
          <w:p w:rsidR="003040A2" w:rsidRPr="003040A2" w:rsidRDefault="00A94BAD" w:rsidP="00A94BAD">
            <w:pPr>
              <w:widowControl w:val="0"/>
              <w:autoSpaceDE w:val="0"/>
              <w:autoSpaceDN w:val="0"/>
              <w:adjustRightInd w:val="0"/>
              <w:rPr>
                <w:caps/>
                <w:color w:val="000000"/>
                <w:sz w:val="28"/>
                <w:szCs w:val="28"/>
              </w:rPr>
            </w:pPr>
            <w:r>
              <w:rPr>
                <w:caps/>
                <w:color w:val="000000"/>
                <w:sz w:val="28"/>
                <w:szCs w:val="28"/>
              </w:rPr>
              <w:t>RULES OF CIVIL PROCEDURE</w:t>
            </w:r>
            <w:r w:rsidR="003040A2" w:rsidRPr="003040A2">
              <w:rPr>
                <w:caps/>
                <w:color w:val="000000"/>
                <w:sz w:val="28"/>
                <w:szCs w:val="28"/>
              </w:rPr>
              <w:t xml:space="preserve">, </w:t>
            </w:r>
            <w:r>
              <w:rPr>
                <w:caps/>
                <w:color w:val="000000"/>
                <w:sz w:val="28"/>
                <w:szCs w:val="28"/>
              </w:rPr>
              <w:t xml:space="preserve">       )   </w:t>
            </w:r>
            <w:r w:rsidR="003040A2" w:rsidRPr="003040A2">
              <w:rPr>
                <w:caps/>
                <w:color w:val="000000"/>
                <w:sz w:val="28"/>
                <w:szCs w:val="28"/>
              </w:rPr>
              <w:t>Rule 36,</w:t>
            </w:r>
            <w:r>
              <w:rPr>
                <w:caps/>
                <w:color w:val="000000"/>
                <w:sz w:val="28"/>
                <w:szCs w:val="28"/>
              </w:rPr>
              <w:t xml:space="preserve"> ARIZONA RULES OF         </w:t>
            </w:r>
            <w:r w:rsidR="003040A2" w:rsidRPr="003040A2">
              <w:rPr>
                <w:caps/>
                <w:color w:val="000000"/>
                <w:sz w:val="28"/>
                <w:szCs w:val="28"/>
              </w:rPr>
              <w:t>)</w:t>
            </w:r>
          </w:p>
          <w:p w:rsidR="003040A2" w:rsidRPr="003040A2" w:rsidRDefault="003040A2" w:rsidP="00A94BAD">
            <w:pPr>
              <w:widowControl w:val="0"/>
              <w:autoSpaceDE w:val="0"/>
              <w:autoSpaceDN w:val="0"/>
              <w:adjustRightInd w:val="0"/>
              <w:rPr>
                <w:caps/>
                <w:color w:val="000000"/>
                <w:sz w:val="28"/>
                <w:szCs w:val="28"/>
              </w:rPr>
            </w:pPr>
            <w:r w:rsidRPr="003040A2">
              <w:rPr>
                <w:caps/>
                <w:color w:val="000000"/>
                <w:sz w:val="28"/>
                <w:szCs w:val="28"/>
              </w:rPr>
              <w:t>CRIMINAL</w:t>
            </w:r>
            <w:r w:rsidR="00A94BAD">
              <w:rPr>
                <w:caps/>
                <w:color w:val="000000"/>
                <w:sz w:val="28"/>
                <w:szCs w:val="28"/>
              </w:rPr>
              <w:t xml:space="preserve"> PROCEDURE, RULE</w:t>
            </w:r>
            <w:r w:rsidRPr="003040A2">
              <w:rPr>
                <w:caps/>
                <w:color w:val="000000"/>
                <w:sz w:val="28"/>
                <w:szCs w:val="28"/>
              </w:rPr>
              <w:tab/>
              <w:t xml:space="preserve">  )</w:t>
            </w:r>
          </w:p>
          <w:p w:rsidR="003040A2" w:rsidRPr="003040A2" w:rsidRDefault="003040A2" w:rsidP="00A94BAD">
            <w:pPr>
              <w:widowControl w:val="0"/>
              <w:autoSpaceDE w:val="0"/>
              <w:autoSpaceDN w:val="0"/>
              <w:adjustRightInd w:val="0"/>
              <w:rPr>
                <w:caps/>
                <w:color w:val="000000"/>
                <w:sz w:val="28"/>
                <w:szCs w:val="28"/>
              </w:rPr>
            </w:pPr>
            <w:r w:rsidRPr="003040A2">
              <w:rPr>
                <w:caps/>
                <w:color w:val="000000"/>
                <w:sz w:val="28"/>
                <w:szCs w:val="28"/>
              </w:rPr>
              <w:t xml:space="preserve">5, rules of </w:t>
            </w:r>
            <w:r w:rsidR="00A94BAD">
              <w:rPr>
                <w:caps/>
                <w:color w:val="000000"/>
                <w:sz w:val="28"/>
                <w:szCs w:val="28"/>
              </w:rPr>
              <w:t xml:space="preserve">PROCEDURE FOR     </w:t>
            </w:r>
            <w:r w:rsidRPr="003040A2">
              <w:rPr>
                <w:caps/>
                <w:color w:val="000000"/>
                <w:sz w:val="28"/>
                <w:szCs w:val="28"/>
              </w:rPr>
              <w:t xml:space="preserve">  </w:t>
            </w:r>
            <w:r w:rsidR="00A94BAD">
              <w:rPr>
                <w:caps/>
                <w:color w:val="000000"/>
                <w:sz w:val="28"/>
                <w:szCs w:val="28"/>
              </w:rPr>
              <w:t xml:space="preserve"> </w:t>
            </w:r>
            <w:r w:rsidRPr="003040A2">
              <w:rPr>
                <w:caps/>
                <w:color w:val="000000"/>
                <w:sz w:val="28"/>
                <w:szCs w:val="28"/>
              </w:rPr>
              <w:t>)</w:t>
            </w:r>
          </w:p>
          <w:p w:rsidR="003040A2" w:rsidRPr="003040A2" w:rsidRDefault="003040A2" w:rsidP="00A94BAD">
            <w:pPr>
              <w:widowControl w:val="0"/>
              <w:autoSpaceDE w:val="0"/>
              <w:autoSpaceDN w:val="0"/>
              <w:adjustRightInd w:val="0"/>
              <w:rPr>
                <w:caps/>
                <w:color w:val="000000"/>
                <w:sz w:val="28"/>
                <w:szCs w:val="28"/>
              </w:rPr>
            </w:pPr>
            <w:r w:rsidRPr="003040A2">
              <w:rPr>
                <w:caps/>
                <w:color w:val="000000"/>
                <w:sz w:val="28"/>
                <w:szCs w:val="28"/>
              </w:rPr>
              <w:t>the juvenile</w:t>
            </w:r>
            <w:r w:rsidR="00A94BAD">
              <w:rPr>
                <w:caps/>
                <w:color w:val="000000"/>
                <w:sz w:val="28"/>
                <w:szCs w:val="28"/>
              </w:rPr>
              <w:t xml:space="preserve"> COURT, AND</w:t>
            </w:r>
            <w:r w:rsidRPr="003040A2">
              <w:rPr>
                <w:caps/>
                <w:color w:val="000000"/>
                <w:sz w:val="28"/>
                <w:szCs w:val="28"/>
              </w:rPr>
              <w:t xml:space="preserve"> </w:t>
            </w:r>
            <w:r w:rsidR="00A94BAD">
              <w:rPr>
                <w:caps/>
                <w:color w:val="000000"/>
                <w:sz w:val="28"/>
                <w:szCs w:val="28"/>
              </w:rPr>
              <w:t xml:space="preserve">        </w:t>
            </w:r>
            <w:r w:rsidRPr="003040A2">
              <w:rPr>
                <w:caps/>
                <w:color w:val="000000"/>
                <w:sz w:val="28"/>
                <w:szCs w:val="28"/>
              </w:rPr>
              <w:t xml:space="preserve">  )</w:t>
            </w:r>
          </w:p>
          <w:p w:rsidR="003040A2" w:rsidRPr="003040A2" w:rsidRDefault="00A94BAD" w:rsidP="00A94BAD">
            <w:pPr>
              <w:widowControl w:val="0"/>
              <w:autoSpaceDE w:val="0"/>
              <w:autoSpaceDN w:val="0"/>
              <w:adjustRightInd w:val="0"/>
              <w:rPr>
                <w:caps/>
                <w:color w:val="000000"/>
                <w:sz w:val="28"/>
                <w:szCs w:val="28"/>
              </w:rPr>
            </w:pPr>
            <w:r>
              <w:rPr>
                <w:caps/>
                <w:color w:val="000000"/>
                <w:sz w:val="28"/>
                <w:szCs w:val="28"/>
              </w:rPr>
              <w:t>RULE 21</w:t>
            </w:r>
            <w:r w:rsidR="003040A2" w:rsidRPr="003040A2">
              <w:rPr>
                <w:caps/>
                <w:color w:val="000000"/>
                <w:sz w:val="28"/>
                <w:szCs w:val="28"/>
              </w:rPr>
              <w:t xml:space="preserve">,  </w:t>
            </w:r>
            <w:r>
              <w:rPr>
                <w:caps/>
                <w:color w:val="000000"/>
                <w:sz w:val="28"/>
                <w:szCs w:val="28"/>
              </w:rPr>
              <w:t xml:space="preserve">RULES OF FAMILY           </w:t>
            </w:r>
            <w:r w:rsidR="003040A2" w:rsidRPr="003040A2">
              <w:rPr>
                <w:caps/>
                <w:color w:val="000000"/>
                <w:sz w:val="28"/>
                <w:szCs w:val="28"/>
              </w:rPr>
              <w:t>)</w:t>
            </w:r>
          </w:p>
          <w:p w:rsidR="003040A2" w:rsidRPr="003040A2" w:rsidRDefault="003040A2" w:rsidP="00A94BAD">
            <w:pPr>
              <w:widowControl w:val="0"/>
              <w:autoSpaceDE w:val="0"/>
              <w:autoSpaceDN w:val="0"/>
              <w:adjustRightInd w:val="0"/>
              <w:rPr>
                <w:caps/>
                <w:color w:val="000000"/>
                <w:sz w:val="28"/>
                <w:szCs w:val="28"/>
              </w:rPr>
            </w:pPr>
            <w:r w:rsidRPr="003040A2">
              <w:rPr>
                <w:caps/>
                <w:color w:val="000000"/>
                <w:sz w:val="28"/>
                <w:szCs w:val="28"/>
              </w:rPr>
              <w:t>law</w:t>
            </w:r>
            <w:r w:rsidRPr="003040A2">
              <w:rPr>
                <w:caps/>
                <w:color w:val="000000"/>
                <w:sz w:val="28"/>
                <w:szCs w:val="28"/>
              </w:rPr>
              <w:tab/>
            </w:r>
            <w:r w:rsidR="00A94BAD">
              <w:rPr>
                <w:caps/>
                <w:color w:val="000000"/>
                <w:sz w:val="28"/>
                <w:szCs w:val="28"/>
              </w:rPr>
              <w:t>PROCEDURE</w:t>
            </w:r>
            <w:r w:rsidRPr="003040A2">
              <w:rPr>
                <w:caps/>
                <w:color w:val="000000"/>
                <w:sz w:val="28"/>
                <w:szCs w:val="28"/>
              </w:rPr>
              <w:tab/>
              <w:t xml:space="preserve"> </w:t>
            </w:r>
            <w:r w:rsidR="00A94BAD">
              <w:rPr>
                <w:caps/>
                <w:color w:val="000000"/>
                <w:sz w:val="28"/>
                <w:szCs w:val="28"/>
              </w:rPr>
              <w:t xml:space="preserve">                    </w:t>
            </w:r>
            <w:r w:rsidRPr="003040A2">
              <w:rPr>
                <w:caps/>
                <w:color w:val="000000"/>
                <w:sz w:val="28"/>
                <w:szCs w:val="28"/>
              </w:rPr>
              <w:t xml:space="preserve"> </w:t>
            </w:r>
            <w:r w:rsidR="00A94BAD">
              <w:rPr>
                <w:caps/>
                <w:color w:val="000000"/>
                <w:sz w:val="28"/>
                <w:szCs w:val="28"/>
              </w:rPr>
              <w:t xml:space="preserve"> </w:t>
            </w:r>
            <w:r w:rsidRPr="003040A2">
              <w:rPr>
                <w:caps/>
                <w:color w:val="000000"/>
                <w:sz w:val="28"/>
                <w:szCs w:val="28"/>
              </w:rPr>
              <w:t>)</w:t>
            </w:r>
          </w:p>
          <w:p w:rsidR="00BA4061" w:rsidRPr="003040A2" w:rsidRDefault="001C7243" w:rsidP="00A94BAD">
            <w:pPr>
              <w:widowControl w:val="0"/>
              <w:autoSpaceDE w:val="0"/>
              <w:autoSpaceDN w:val="0"/>
              <w:adjustRightInd w:val="0"/>
              <w:rPr>
                <w:caps/>
                <w:color w:val="000000"/>
                <w:sz w:val="28"/>
                <w:szCs w:val="28"/>
              </w:rPr>
            </w:pPr>
            <w:r>
              <w:rPr>
                <w:caps/>
                <w:color w:val="000000"/>
                <w:sz w:val="28"/>
                <w:szCs w:val="28"/>
              </w:rPr>
              <w:t xml:space="preserve">                                                                )                                     ________________________________)</w:t>
            </w:r>
            <w:r w:rsidR="00C26BD8">
              <w:rPr>
                <w:caps/>
                <w:color w:val="000000"/>
                <w:sz w:val="28"/>
                <w:szCs w:val="28"/>
              </w:rPr>
              <w:t xml:space="preserve">                              </w:t>
            </w:r>
          </w:p>
        </w:tc>
        <w:tc>
          <w:tcPr>
            <w:tcW w:w="4860" w:type="dxa"/>
            <w:tcBorders>
              <w:top w:val="nil"/>
              <w:left w:val="nil"/>
              <w:bottom w:val="nil"/>
              <w:right w:val="nil"/>
            </w:tcBorders>
          </w:tcPr>
          <w:p w:rsidR="009F61E4" w:rsidRDefault="009F61E4" w:rsidP="00C26BD8">
            <w:pPr>
              <w:widowControl w:val="0"/>
              <w:autoSpaceDE w:val="0"/>
              <w:autoSpaceDN w:val="0"/>
              <w:adjustRightInd w:val="0"/>
              <w:jc w:val="center"/>
              <w:rPr>
                <w:color w:val="000000"/>
                <w:sz w:val="28"/>
                <w:szCs w:val="28"/>
              </w:rPr>
            </w:pPr>
          </w:p>
          <w:p w:rsidR="009F61E4" w:rsidRDefault="009F61E4" w:rsidP="00C26BD8">
            <w:pPr>
              <w:widowControl w:val="0"/>
              <w:autoSpaceDE w:val="0"/>
              <w:autoSpaceDN w:val="0"/>
              <w:adjustRightInd w:val="0"/>
              <w:jc w:val="center"/>
              <w:rPr>
                <w:color w:val="000000"/>
                <w:sz w:val="28"/>
                <w:szCs w:val="28"/>
              </w:rPr>
            </w:pPr>
            <w:r>
              <w:rPr>
                <w:color w:val="000000"/>
                <w:sz w:val="28"/>
                <w:szCs w:val="28"/>
              </w:rPr>
              <w:t xml:space="preserve">Arizona Supreme Court No. </w:t>
            </w:r>
            <w:r w:rsidR="00623246">
              <w:rPr>
                <w:color w:val="000000"/>
                <w:sz w:val="28"/>
                <w:szCs w:val="28"/>
              </w:rPr>
              <w:t>R-16-0033</w:t>
            </w:r>
          </w:p>
          <w:p w:rsidR="00C26BD8" w:rsidRDefault="00C26BD8" w:rsidP="00C26BD8">
            <w:pPr>
              <w:widowControl w:val="0"/>
              <w:autoSpaceDE w:val="0"/>
              <w:autoSpaceDN w:val="0"/>
              <w:adjustRightInd w:val="0"/>
              <w:jc w:val="center"/>
              <w:rPr>
                <w:color w:val="000000"/>
                <w:sz w:val="28"/>
                <w:szCs w:val="28"/>
              </w:rPr>
            </w:pPr>
          </w:p>
          <w:p w:rsidR="00510625" w:rsidRPr="00746669" w:rsidRDefault="00510625" w:rsidP="00C26BD8">
            <w:pPr>
              <w:widowControl w:val="0"/>
              <w:autoSpaceDE w:val="0"/>
              <w:autoSpaceDN w:val="0"/>
              <w:adjustRightInd w:val="0"/>
              <w:rPr>
                <w:b/>
                <w:color w:val="000000"/>
                <w:sz w:val="28"/>
                <w:szCs w:val="28"/>
              </w:rPr>
            </w:pPr>
            <w:r w:rsidRPr="00746669">
              <w:rPr>
                <w:b/>
                <w:color w:val="000000"/>
                <w:sz w:val="28"/>
                <w:szCs w:val="28"/>
              </w:rPr>
              <w:t xml:space="preserve">AMENDED PETITION </w:t>
            </w:r>
          </w:p>
          <w:p w:rsidR="00C26BD8" w:rsidRDefault="00C26BD8" w:rsidP="00C26BD8">
            <w:pPr>
              <w:widowControl w:val="0"/>
              <w:autoSpaceDE w:val="0"/>
              <w:autoSpaceDN w:val="0"/>
              <w:adjustRightInd w:val="0"/>
              <w:rPr>
                <w:color w:val="000000"/>
                <w:sz w:val="28"/>
                <w:szCs w:val="28"/>
              </w:rPr>
            </w:pPr>
            <w:r>
              <w:rPr>
                <w:color w:val="000000"/>
                <w:sz w:val="28"/>
                <w:szCs w:val="28"/>
              </w:rPr>
              <w:t>TO PROMULGATE RULE 28.1, RULES OF THE SUPREME COURT, AND TO ABROGATE CERTAIN OTHER RULES</w:t>
            </w:r>
          </w:p>
          <w:p w:rsidR="00C26BD8" w:rsidRDefault="00C26BD8" w:rsidP="00C26BD8">
            <w:pPr>
              <w:widowControl w:val="0"/>
              <w:autoSpaceDE w:val="0"/>
              <w:autoSpaceDN w:val="0"/>
              <w:adjustRightInd w:val="0"/>
              <w:rPr>
                <w:color w:val="000000"/>
                <w:sz w:val="28"/>
                <w:szCs w:val="28"/>
              </w:rPr>
            </w:pPr>
          </w:p>
          <w:p w:rsidR="00C26BD8" w:rsidRDefault="00C26BD8" w:rsidP="00C26BD8">
            <w:pPr>
              <w:widowControl w:val="0"/>
              <w:autoSpaceDE w:val="0"/>
              <w:autoSpaceDN w:val="0"/>
              <w:adjustRightInd w:val="0"/>
              <w:rPr>
                <w:color w:val="000000"/>
                <w:sz w:val="28"/>
                <w:szCs w:val="28"/>
              </w:rPr>
            </w:pPr>
          </w:p>
          <w:p w:rsidR="00C26BD8" w:rsidRDefault="00C26BD8" w:rsidP="00C26BD8">
            <w:pPr>
              <w:widowControl w:val="0"/>
              <w:autoSpaceDE w:val="0"/>
              <w:autoSpaceDN w:val="0"/>
              <w:adjustRightInd w:val="0"/>
              <w:jc w:val="center"/>
              <w:rPr>
                <w:color w:val="000000"/>
                <w:sz w:val="28"/>
                <w:szCs w:val="28"/>
              </w:rPr>
            </w:pPr>
          </w:p>
          <w:p w:rsidR="009F61E4" w:rsidRDefault="009F61E4" w:rsidP="00C26BD8">
            <w:pPr>
              <w:tabs>
                <w:tab w:val="left" w:pos="1020"/>
              </w:tabs>
              <w:jc w:val="center"/>
              <w:rPr>
                <w:sz w:val="28"/>
                <w:szCs w:val="28"/>
              </w:rPr>
            </w:pPr>
          </w:p>
          <w:p w:rsidR="00C26BD8" w:rsidRDefault="00C26BD8" w:rsidP="00C26BD8">
            <w:pPr>
              <w:tabs>
                <w:tab w:val="left" w:pos="1020"/>
              </w:tabs>
              <w:jc w:val="center"/>
              <w:rPr>
                <w:sz w:val="28"/>
                <w:szCs w:val="28"/>
              </w:rPr>
            </w:pPr>
          </w:p>
          <w:p w:rsidR="00C26BD8" w:rsidRDefault="00C26BD8" w:rsidP="00C26BD8">
            <w:pPr>
              <w:tabs>
                <w:tab w:val="left" w:pos="1020"/>
              </w:tabs>
              <w:jc w:val="center"/>
              <w:rPr>
                <w:sz w:val="28"/>
                <w:szCs w:val="28"/>
              </w:rPr>
            </w:pPr>
          </w:p>
          <w:p w:rsidR="00C26BD8" w:rsidRPr="00C26BD8" w:rsidRDefault="00C26BD8" w:rsidP="00C26BD8">
            <w:pPr>
              <w:tabs>
                <w:tab w:val="left" w:pos="1020"/>
              </w:tabs>
              <w:jc w:val="center"/>
              <w:rPr>
                <w:sz w:val="28"/>
                <w:szCs w:val="28"/>
              </w:rPr>
            </w:pPr>
          </w:p>
        </w:tc>
      </w:tr>
      <w:tr w:rsidR="009F61E4" w:rsidTr="001C7243">
        <w:tc>
          <w:tcPr>
            <w:tcW w:w="4860" w:type="dxa"/>
            <w:tcBorders>
              <w:top w:val="nil"/>
              <w:left w:val="nil"/>
              <w:bottom w:val="nil"/>
              <w:right w:val="nil"/>
            </w:tcBorders>
          </w:tcPr>
          <w:p w:rsidR="009F61E4" w:rsidRDefault="009F61E4" w:rsidP="00531DB7">
            <w:pPr>
              <w:widowControl w:val="0"/>
              <w:autoSpaceDE w:val="0"/>
              <w:autoSpaceDN w:val="0"/>
              <w:adjustRightInd w:val="0"/>
              <w:rPr>
                <w:color w:val="000000"/>
                <w:sz w:val="28"/>
                <w:szCs w:val="28"/>
              </w:rPr>
            </w:pPr>
          </w:p>
        </w:tc>
        <w:tc>
          <w:tcPr>
            <w:tcW w:w="4860" w:type="dxa"/>
            <w:tcBorders>
              <w:top w:val="nil"/>
              <w:left w:val="nil"/>
              <w:bottom w:val="nil"/>
              <w:right w:val="nil"/>
            </w:tcBorders>
          </w:tcPr>
          <w:p w:rsidR="009F61E4" w:rsidRDefault="009F61E4" w:rsidP="00531DB7">
            <w:pPr>
              <w:widowControl w:val="0"/>
              <w:autoSpaceDE w:val="0"/>
              <w:autoSpaceDN w:val="0"/>
              <w:adjustRightInd w:val="0"/>
              <w:rPr>
                <w:color w:val="000000"/>
                <w:sz w:val="28"/>
                <w:szCs w:val="28"/>
              </w:rPr>
            </w:pPr>
          </w:p>
        </w:tc>
      </w:tr>
    </w:tbl>
    <w:p w:rsidR="00531DB7" w:rsidRPr="0002504F" w:rsidRDefault="00531DB7" w:rsidP="003040A2">
      <w:pPr>
        <w:pStyle w:val="BodyText"/>
        <w:rPr>
          <w:szCs w:val="28"/>
        </w:rPr>
      </w:pPr>
    </w:p>
    <w:p w:rsidR="00531DB7" w:rsidRPr="0002504F" w:rsidRDefault="00EE6699" w:rsidP="0043242C">
      <w:pPr>
        <w:pStyle w:val="BodyText"/>
        <w:spacing w:line="480" w:lineRule="auto"/>
        <w:ind w:firstLine="720"/>
        <w:jc w:val="both"/>
        <w:rPr>
          <w:szCs w:val="28"/>
        </w:rPr>
      </w:pPr>
      <w:r w:rsidRPr="0002504F">
        <w:rPr>
          <w:szCs w:val="28"/>
        </w:rPr>
        <w:t>Pursuant to Rule 28(B), Rules of the Supreme Court, t</w:t>
      </w:r>
      <w:r w:rsidR="00531DB7" w:rsidRPr="0002504F">
        <w:rPr>
          <w:szCs w:val="28"/>
        </w:rPr>
        <w:t xml:space="preserve">he Arizona Supreme Court Staff Attorneys’ Office </w:t>
      </w:r>
      <w:r w:rsidR="00517338" w:rsidRPr="0002504F">
        <w:rPr>
          <w:szCs w:val="28"/>
        </w:rPr>
        <w:t xml:space="preserve">submits this </w:t>
      </w:r>
      <w:r w:rsidR="00510625">
        <w:rPr>
          <w:szCs w:val="28"/>
        </w:rPr>
        <w:t>Amended P</w:t>
      </w:r>
      <w:r w:rsidR="00517338" w:rsidRPr="0002504F">
        <w:rPr>
          <w:szCs w:val="28"/>
        </w:rPr>
        <w:t>etition</w:t>
      </w:r>
      <w:r w:rsidR="00531DB7" w:rsidRPr="0002504F">
        <w:rPr>
          <w:szCs w:val="28"/>
        </w:rPr>
        <w:t xml:space="preserve"> to </w:t>
      </w:r>
      <w:r w:rsidR="003B5365" w:rsidRPr="0002504F">
        <w:rPr>
          <w:szCs w:val="28"/>
        </w:rPr>
        <w:t xml:space="preserve">promulgate </w:t>
      </w:r>
      <w:r w:rsidR="00351BEA" w:rsidRPr="0002504F">
        <w:rPr>
          <w:szCs w:val="28"/>
        </w:rPr>
        <w:t>Rule</w:t>
      </w:r>
      <w:r w:rsidR="00531DB7" w:rsidRPr="0002504F">
        <w:rPr>
          <w:szCs w:val="28"/>
        </w:rPr>
        <w:t xml:space="preserve"> </w:t>
      </w:r>
      <w:r w:rsidR="003B5365" w:rsidRPr="0002504F">
        <w:rPr>
          <w:szCs w:val="28"/>
        </w:rPr>
        <w:t>2</w:t>
      </w:r>
      <w:r w:rsidR="00517338" w:rsidRPr="0002504F">
        <w:rPr>
          <w:szCs w:val="28"/>
        </w:rPr>
        <w:t>8</w:t>
      </w:r>
      <w:r w:rsidR="003B5365" w:rsidRPr="0002504F">
        <w:rPr>
          <w:szCs w:val="28"/>
        </w:rPr>
        <w:t>.1</w:t>
      </w:r>
      <w:r w:rsidR="00805B90" w:rsidRPr="0002504F">
        <w:rPr>
          <w:szCs w:val="28"/>
        </w:rPr>
        <w:t xml:space="preserve">, </w:t>
      </w:r>
      <w:r w:rsidR="00531DB7" w:rsidRPr="0002504F">
        <w:rPr>
          <w:szCs w:val="28"/>
        </w:rPr>
        <w:t xml:space="preserve">Rules of </w:t>
      </w:r>
      <w:r w:rsidR="003B5365" w:rsidRPr="0002504F">
        <w:rPr>
          <w:szCs w:val="28"/>
        </w:rPr>
        <w:t>the Supreme Court</w:t>
      </w:r>
      <w:r w:rsidR="00531DB7" w:rsidRPr="0002504F">
        <w:rPr>
          <w:szCs w:val="28"/>
        </w:rPr>
        <w:t xml:space="preserve">, </w:t>
      </w:r>
      <w:r w:rsidR="003B5365" w:rsidRPr="0002504F">
        <w:rPr>
          <w:szCs w:val="28"/>
        </w:rPr>
        <w:t xml:space="preserve">and to abrogate Rule 83, Arizona Rules of Civil Procedure, Rule 36, Arizona Rules of Criminal Procedure, Rule 5, Rules of Procedure for the Juvenile Court, and Rule 21, Arizona Rules of Family Law Procedure, </w:t>
      </w:r>
      <w:r w:rsidR="00531DB7" w:rsidRPr="0002504F">
        <w:rPr>
          <w:szCs w:val="28"/>
        </w:rPr>
        <w:t xml:space="preserve">as </w:t>
      </w:r>
      <w:r w:rsidR="007D6DFD" w:rsidRPr="0002504F">
        <w:rPr>
          <w:szCs w:val="28"/>
        </w:rPr>
        <w:t xml:space="preserve">proposed in </w:t>
      </w:r>
      <w:r w:rsidR="00D42BB3">
        <w:rPr>
          <w:szCs w:val="28"/>
        </w:rPr>
        <w:t>P</w:t>
      </w:r>
      <w:r w:rsidR="007D6DFD" w:rsidRPr="0002504F">
        <w:rPr>
          <w:szCs w:val="28"/>
        </w:rPr>
        <w:t xml:space="preserve">etitioner’s </w:t>
      </w:r>
      <w:r w:rsidR="007D7DB5" w:rsidRPr="0002504F">
        <w:rPr>
          <w:szCs w:val="28"/>
        </w:rPr>
        <w:t>A</w:t>
      </w:r>
      <w:r w:rsidR="00531DB7" w:rsidRPr="0002504F">
        <w:rPr>
          <w:szCs w:val="28"/>
        </w:rPr>
        <w:t>ttachment</w:t>
      </w:r>
      <w:r w:rsidR="007D7DB5" w:rsidRPr="0002504F">
        <w:rPr>
          <w:szCs w:val="28"/>
        </w:rPr>
        <w:t xml:space="preserve"> hereto</w:t>
      </w:r>
      <w:r w:rsidRPr="0002504F">
        <w:rPr>
          <w:szCs w:val="28"/>
        </w:rPr>
        <w:t>.</w:t>
      </w:r>
      <w:r w:rsidR="00531DB7" w:rsidRPr="0002504F">
        <w:rPr>
          <w:szCs w:val="28"/>
        </w:rPr>
        <w:t xml:space="preserve"> </w:t>
      </w:r>
      <w:r w:rsidRPr="0002504F">
        <w:rPr>
          <w:szCs w:val="28"/>
        </w:rPr>
        <w:t xml:space="preserve"> </w:t>
      </w:r>
    </w:p>
    <w:p w:rsidR="00746669" w:rsidRDefault="00746669" w:rsidP="00CE0B5A">
      <w:pPr>
        <w:pStyle w:val="BodyText"/>
        <w:spacing w:line="480" w:lineRule="auto"/>
        <w:ind w:firstLine="720"/>
        <w:jc w:val="both"/>
        <w:rPr>
          <w:snapToGrid w:val="0"/>
          <w:szCs w:val="28"/>
        </w:rPr>
      </w:pPr>
      <w:r>
        <w:rPr>
          <w:snapToGrid w:val="0"/>
          <w:szCs w:val="28"/>
        </w:rPr>
        <w:lastRenderedPageBreak/>
        <w:t xml:space="preserve">This Amended Petition </w:t>
      </w:r>
      <w:r w:rsidR="00CE0B5A">
        <w:rPr>
          <w:snapToGrid w:val="0"/>
          <w:szCs w:val="28"/>
        </w:rPr>
        <w:t>came about after discussion with the superior court presiding judges, who believed the initial language</w:t>
      </w:r>
      <w:r w:rsidR="00D51BCD">
        <w:rPr>
          <w:snapToGrid w:val="0"/>
          <w:szCs w:val="28"/>
        </w:rPr>
        <w:t xml:space="preserve"> proposed for Rule 28.1(d)</w:t>
      </w:r>
      <w:r w:rsidR="00CE0B5A">
        <w:rPr>
          <w:snapToGrid w:val="0"/>
          <w:szCs w:val="28"/>
        </w:rPr>
        <w:t xml:space="preserve"> was vague and hard to follow. It </w:t>
      </w:r>
      <w:r>
        <w:rPr>
          <w:snapToGrid w:val="0"/>
          <w:szCs w:val="28"/>
        </w:rPr>
        <w:t xml:space="preserve">proposes </w:t>
      </w:r>
      <w:r w:rsidR="00645536">
        <w:rPr>
          <w:snapToGrid w:val="0"/>
          <w:szCs w:val="28"/>
        </w:rPr>
        <w:t xml:space="preserve">modifications to </w:t>
      </w:r>
      <w:r>
        <w:rPr>
          <w:snapToGrid w:val="0"/>
          <w:szCs w:val="28"/>
        </w:rPr>
        <w:t xml:space="preserve">the </w:t>
      </w:r>
      <w:proofErr w:type="spellStart"/>
      <w:r>
        <w:rPr>
          <w:snapToGrid w:val="0"/>
          <w:szCs w:val="28"/>
        </w:rPr>
        <w:t>presubmission</w:t>
      </w:r>
      <w:proofErr w:type="spellEnd"/>
      <w:r>
        <w:rPr>
          <w:snapToGrid w:val="0"/>
          <w:szCs w:val="28"/>
        </w:rPr>
        <w:t xml:space="preserve"> comment </w:t>
      </w:r>
      <w:bookmarkStart w:id="0" w:name="_GoBack"/>
      <w:bookmarkEnd w:id="0"/>
      <w:r>
        <w:rPr>
          <w:snapToGrid w:val="0"/>
          <w:szCs w:val="28"/>
        </w:rPr>
        <w:t xml:space="preserve">requirement.  </w:t>
      </w:r>
      <w:r w:rsidR="000525AD" w:rsidRPr="0002504F">
        <w:rPr>
          <w:snapToGrid w:val="0"/>
          <w:szCs w:val="28"/>
        </w:rPr>
        <w:t xml:space="preserve">The </w:t>
      </w:r>
      <w:r>
        <w:rPr>
          <w:snapToGrid w:val="0"/>
          <w:szCs w:val="28"/>
        </w:rPr>
        <w:t xml:space="preserve">modified </w:t>
      </w:r>
      <w:r w:rsidR="000525AD" w:rsidRPr="0002504F">
        <w:rPr>
          <w:snapToGrid w:val="0"/>
          <w:szCs w:val="28"/>
        </w:rPr>
        <w:t xml:space="preserve">procedure would require </w:t>
      </w:r>
      <w:r w:rsidRPr="00746669">
        <w:rPr>
          <w:snapToGrid w:val="0"/>
          <w:szCs w:val="28"/>
        </w:rPr>
        <w:t xml:space="preserve">the presiding judge </w:t>
      </w:r>
      <w:r>
        <w:rPr>
          <w:snapToGrid w:val="0"/>
          <w:szCs w:val="28"/>
        </w:rPr>
        <w:t xml:space="preserve">to </w:t>
      </w:r>
      <w:r w:rsidRPr="00746669">
        <w:rPr>
          <w:snapToGrid w:val="0"/>
          <w:szCs w:val="28"/>
        </w:rPr>
        <w:t xml:space="preserve">post the </w:t>
      </w:r>
      <w:r>
        <w:rPr>
          <w:snapToGrid w:val="0"/>
          <w:szCs w:val="28"/>
        </w:rPr>
        <w:t xml:space="preserve">local rule </w:t>
      </w:r>
      <w:r w:rsidRPr="00746669">
        <w:rPr>
          <w:snapToGrid w:val="0"/>
          <w:szCs w:val="28"/>
        </w:rPr>
        <w:t xml:space="preserve">proposal on the court’s website for </w:t>
      </w:r>
      <w:r w:rsidR="00A942A1">
        <w:rPr>
          <w:snapToGrid w:val="0"/>
          <w:szCs w:val="28"/>
        </w:rPr>
        <w:t xml:space="preserve">at least thirty days, along with an invitation for the submission of comments.  The </w:t>
      </w:r>
      <w:r w:rsidRPr="00746669">
        <w:rPr>
          <w:snapToGrid w:val="0"/>
          <w:szCs w:val="28"/>
        </w:rPr>
        <w:t>presiding judge</w:t>
      </w:r>
      <w:r w:rsidR="00A942A1">
        <w:rPr>
          <w:snapToGrid w:val="0"/>
          <w:szCs w:val="28"/>
        </w:rPr>
        <w:t xml:space="preserve"> must concurrently request the Clerk of the Supreme Court to circulate the proposal to the distribution list in Supreme Court Rule 28(C), along with an invitation for the submission of comments. </w:t>
      </w:r>
      <w:r>
        <w:rPr>
          <w:snapToGrid w:val="0"/>
          <w:szCs w:val="28"/>
        </w:rPr>
        <w:t xml:space="preserve"> </w:t>
      </w:r>
      <w:r w:rsidRPr="0002504F">
        <w:rPr>
          <w:snapToGrid w:val="0"/>
          <w:szCs w:val="28"/>
        </w:rPr>
        <w:t xml:space="preserve">If </w:t>
      </w:r>
      <w:r w:rsidR="00A942A1">
        <w:rPr>
          <w:snapToGrid w:val="0"/>
          <w:szCs w:val="28"/>
        </w:rPr>
        <w:t xml:space="preserve">there are </w:t>
      </w:r>
      <w:r w:rsidRPr="0002504F">
        <w:rPr>
          <w:snapToGrid w:val="0"/>
          <w:szCs w:val="28"/>
        </w:rPr>
        <w:t xml:space="preserve">no comments, the </w:t>
      </w:r>
      <w:r>
        <w:rPr>
          <w:snapToGrid w:val="0"/>
          <w:szCs w:val="28"/>
        </w:rPr>
        <w:t xml:space="preserve">presiding judge’s </w:t>
      </w:r>
      <w:r w:rsidRPr="0002504F">
        <w:rPr>
          <w:snapToGrid w:val="0"/>
          <w:szCs w:val="28"/>
        </w:rPr>
        <w:t xml:space="preserve">request </w:t>
      </w:r>
      <w:r>
        <w:rPr>
          <w:snapToGrid w:val="0"/>
          <w:szCs w:val="28"/>
        </w:rPr>
        <w:t xml:space="preserve">for approval </w:t>
      </w:r>
      <w:r w:rsidRPr="0002504F">
        <w:rPr>
          <w:snapToGrid w:val="0"/>
          <w:szCs w:val="28"/>
        </w:rPr>
        <w:t xml:space="preserve">would have to specify that </w:t>
      </w:r>
      <w:r w:rsidR="00A942A1">
        <w:rPr>
          <w:snapToGrid w:val="0"/>
          <w:szCs w:val="28"/>
        </w:rPr>
        <w:t xml:space="preserve">the proposal was posted but </w:t>
      </w:r>
      <w:r w:rsidRPr="0002504F">
        <w:rPr>
          <w:snapToGrid w:val="0"/>
          <w:szCs w:val="28"/>
        </w:rPr>
        <w:t xml:space="preserve">no comments were received.  </w:t>
      </w:r>
    </w:p>
    <w:p w:rsidR="00CE0B5A" w:rsidRDefault="00CE0B5A" w:rsidP="00CE0B5A">
      <w:pPr>
        <w:pStyle w:val="BodyText"/>
        <w:spacing w:line="480" w:lineRule="auto"/>
        <w:ind w:firstLine="720"/>
        <w:jc w:val="both"/>
        <w:rPr>
          <w:snapToGrid w:val="0"/>
          <w:szCs w:val="28"/>
        </w:rPr>
      </w:pPr>
      <w:r>
        <w:rPr>
          <w:snapToGrid w:val="0"/>
          <w:szCs w:val="28"/>
        </w:rPr>
        <w:t xml:space="preserve">Changes to Rule 28.1(f) conform the requirements for the request for approval to the new presubmission comment procedure.  </w:t>
      </w:r>
    </w:p>
    <w:p w:rsidR="00531DB7" w:rsidRPr="0002504F" w:rsidRDefault="00531DB7" w:rsidP="00CE0B5A">
      <w:pPr>
        <w:pStyle w:val="BodyText"/>
        <w:spacing w:line="480" w:lineRule="auto"/>
        <w:ind w:firstLine="720"/>
        <w:jc w:val="both"/>
        <w:rPr>
          <w:snapToGrid w:val="0"/>
          <w:szCs w:val="28"/>
        </w:rPr>
      </w:pPr>
      <w:r w:rsidRPr="0002504F">
        <w:rPr>
          <w:szCs w:val="28"/>
        </w:rPr>
        <w:t>Petitioner respectfully requests that the Court adopt</w:t>
      </w:r>
      <w:r w:rsidR="00E503E9" w:rsidRPr="0002504F">
        <w:rPr>
          <w:szCs w:val="28"/>
        </w:rPr>
        <w:t xml:space="preserve"> </w:t>
      </w:r>
      <w:r w:rsidRPr="0002504F">
        <w:rPr>
          <w:szCs w:val="28"/>
        </w:rPr>
        <w:t>the proposed amendments</w:t>
      </w:r>
      <w:r w:rsidR="00E503E9" w:rsidRPr="0002504F">
        <w:rPr>
          <w:szCs w:val="28"/>
        </w:rPr>
        <w:t>,</w:t>
      </w:r>
      <w:r w:rsidRPr="0002504F">
        <w:rPr>
          <w:szCs w:val="28"/>
        </w:rPr>
        <w:t xml:space="preserve"> as reflected in the </w:t>
      </w:r>
      <w:r w:rsidR="00F371C0" w:rsidRPr="0002504F">
        <w:rPr>
          <w:szCs w:val="28"/>
        </w:rPr>
        <w:t>A</w:t>
      </w:r>
      <w:r w:rsidRPr="0002504F">
        <w:rPr>
          <w:szCs w:val="28"/>
        </w:rPr>
        <w:t>ttachment</w:t>
      </w:r>
      <w:r w:rsidR="00F371C0" w:rsidRPr="0002504F">
        <w:rPr>
          <w:szCs w:val="28"/>
        </w:rPr>
        <w:t xml:space="preserve"> to this </w:t>
      </w:r>
      <w:r w:rsidR="00746669">
        <w:rPr>
          <w:szCs w:val="28"/>
        </w:rPr>
        <w:t xml:space="preserve">Amended </w:t>
      </w:r>
      <w:r w:rsidR="00F371C0" w:rsidRPr="0002504F">
        <w:rPr>
          <w:szCs w:val="28"/>
        </w:rPr>
        <w:t>Petition</w:t>
      </w:r>
      <w:r w:rsidRPr="0002504F">
        <w:rPr>
          <w:szCs w:val="28"/>
        </w:rPr>
        <w:t>.</w:t>
      </w:r>
    </w:p>
    <w:p w:rsidR="00531DB7" w:rsidRPr="0002504F" w:rsidRDefault="00531DB7" w:rsidP="00CE0B5A">
      <w:pPr>
        <w:spacing w:after="200" w:line="276" w:lineRule="auto"/>
        <w:ind w:firstLine="720"/>
        <w:rPr>
          <w:sz w:val="28"/>
          <w:szCs w:val="28"/>
        </w:rPr>
      </w:pPr>
      <w:r w:rsidRPr="0002504F">
        <w:rPr>
          <w:sz w:val="28"/>
          <w:szCs w:val="28"/>
        </w:rPr>
        <w:t xml:space="preserve">DATED this </w:t>
      </w:r>
      <w:r w:rsidR="00776FC6">
        <w:rPr>
          <w:sz w:val="28"/>
          <w:szCs w:val="28"/>
        </w:rPr>
        <w:t>29</w:t>
      </w:r>
      <w:r w:rsidR="00776FC6" w:rsidRPr="00776FC6">
        <w:rPr>
          <w:sz w:val="28"/>
          <w:szCs w:val="28"/>
          <w:vertAlign w:val="superscript"/>
        </w:rPr>
        <w:t>th</w:t>
      </w:r>
      <w:r w:rsidR="00776FC6">
        <w:rPr>
          <w:sz w:val="28"/>
          <w:szCs w:val="28"/>
        </w:rPr>
        <w:t xml:space="preserve"> </w:t>
      </w:r>
      <w:r w:rsidRPr="0002504F">
        <w:rPr>
          <w:sz w:val="28"/>
          <w:szCs w:val="28"/>
        </w:rPr>
        <w:t xml:space="preserve">day of </w:t>
      </w:r>
      <w:r w:rsidR="00776FC6">
        <w:rPr>
          <w:sz w:val="28"/>
          <w:szCs w:val="28"/>
        </w:rPr>
        <w:t>March</w:t>
      </w:r>
      <w:r w:rsidRPr="0002504F">
        <w:rPr>
          <w:sz w:val="28"/>
          <w:szCs w:val="28"/>
        </w:rPr>
        <w:t>, 201</w:t>
      </w:r>
      <w:r w:rsidR="00231CD0">
        <w:rPr>
          <w:sz w:val="28"/>
          <w:szCs w:val="28"/>
        </w:rPr>
        <w:t>6</w:t>
      </w:r>
      <w:r w:rsidRPr="0002504F">
        <w:rPr>
          <w:sz w:val="28"/>
          <w:szCs w:val="28"/>
        </w:rPr>
        <w:t>.</w:t>
      </w:r>
    </w:p>
    <w:p w:rsidR="00D51BCD" w:rsidRDefault="00D51BCD" w:rsidP="00531DB7">
      <w:pPr>
        <w:jc w:val="both"/>
        <w:rPr>
          <w:sz w:val="28"/>
          <w:szCs w:val="28"/>
        </w:rPr>
      </w:pPr>
    </w:p>
    <w:p w:rsidR="000F3E3D" w:rsidRPr="0002504F" w:rsidRDefault="000F3E3D" w:rsidP="00531DB7">
      <w:pPr>
        <w:jc w:val="both"/>
        <w:rPr>
          <w:sz w:val="28"/>
          <w:szCs w:val="28"/>
        </w:rPr>
      </w:pPr>
    </w:p>
    <w:p w:rsidR="00531DB7" w:rsidRPr="0002504F" w:rsidRDefault="00531DB7" w:rsidP="00531DB7">
      <w:pPr>
        <w:jc w:val="both"/>
        <w:rPr>
          <w:sz w:val="28"/>
          <w:szCs w:val="28"/>
        </w:rPr>
      </w:pPr>
      <w:r w:rsidRPr="0002504F">
        <w:rPr>
          <w:sz w:val="28"/>
          <w:szCs w:val="28"/>
        </w:rPr>
        <w:tab/>
      </w:r>
      <w:r w:rsidRPr="0002504F">
        <w:rPr>
          <w:sz w:val="28"/>
          <w:szCs w:val="28"/>
        </w:rPr>
        <w:tab/>
      </w:r>
      <w:r w:rsidRPr="0002504F">
        <w:rPr>
          <w:sz w:val="28"/>
          <w:szCs w:val="28"/>
        </w:rPr>
        <w:tab/>
      </w:r>
      <w:r w:rsidRPr="0002504F">
        <w:rPr>
          <w:sz w:val="28"/>
          <w:szCs w:val="28"/>
        </w:rPr>
        <w:tab/>
      </w:r>
      <w:r w:rsidRPr="0002504F">
        <w:rPr>
          <w:sz w:val="28"/>
          <w:szCs w:val="28"/>
        </w:rPr>
        <w:tab/>
        <w:t>______</w:t>
      </w:r>
      <w:r w:rsidRPr="0002504F">
        <w:rPr>
          <w:sz w:val="28"/>
          <w:szCs w:val="28"/>
        </w:rPr>
        <w:softHyphen/>
      </w:r>
      <w:r w:rsidRPr="0002504F">
        <w:rPr>
          <w:sz w:val="28"/>
          <w:szCs w:val="28"/>
        </w:rPr>
        <w:softHyphen/>
      </w:r>
      <w:r w:rsidRPr="0002504F">
        <w:rPr>
          <w:sz w:val="28"/>
          <w:szCs w:val="28"/>
        </w:rPr>
        <w:softHyphen/>
      </w:r>
      <w:r w:rsidRPr="0002504F">
        <w:rPr>
          <w:sz w:val="28"/>
          <w:szCs w:val="28"/>
        </w:rPr>
        <w:softHyphen/>
      </w:r>
      <w:r w:rsidRPr="0002504F">
        <w:rPr>
          <w:sz w:val="28"/>
          <w:szCs w:val="28"/>
        </w:rPr>
        <w:softHyphen/>
      </w:r>
      <w:r w:rsidRPr="0002504F">
        <w:rPr>
          <w:sz w:val="28"/>
          <w:szCs w:val="28"/>
        </w:rPr>
        <w:softHyphen/>
        <w:t>____</w:t>
      </w:r>
      <w:r w:rsidR="0039079B">
        <w:rPr>
          <w:sz w:val="28"/>
          <w:szCs w:val="28"/>
        </w:rPr>
        <w:softHyphen/>
      </w:r>
      <w:r w:rsidRPr="0002504F">
        <w:rPr>
          <w:sz w:val="28"/>
          <w:szCs w:val="28"/>
        </w:rPr>
        <w:t>__________________________</w:t>
      </w:r>
      <w:r w:rsidRPr="0002504F">
        <w:rPr>
          <w:sz w:val="28"/>
          <w:szCs w:val="28"/>
        </w:rPr>
        <w:softHyphen/>
        <w:t>_</w:t>
      </w:r>
    </w:p>
    <w:p w:rsidR="00531DB7" w:rsidRPr="0002504F" w:rsidRDefault="00531DB7" w:rsidP="00531DB7">
      <w:pPr>
        <w:jc w:val="both"/>
        <w:rPr>
          <w:sz w:val="28"/>
          <w:szCs w:val="28"/>
        </w:rPr>
      </w:pPr>
      <w:r w:rsidRPr="0002504F">
        <w:rPr>
          <w:sz w:val="28"/>
          <w:szCs w:val="28"/>
        </w:rPr>
        <w:tab/>
      </w:r>
      <w:r w:rsidRPr="0002504F">
        <w:rPr>
          <w:sz w:val="28"/>
          <w:szCs w:val="28"/>
        </w:rPr>
        <w:tab/>
      </w:r>
      <w:r w:rsidRPr="0002504F">
        <w:rPr>
          <w:sz w:val="28"/>
          <w:szCs w:val="28"/>
        </w:rPr>
        <w:tab/>
      </w:r>
      <w:r w:rsidRPr="0002504F">
        <w:rPr>
          <w:sz w:val="28"/>
          <w:szCs w:val="28"/>
        </w:rPr>
        <w:tab/>
      </w:r>
      <w:r w:rsidRPr="0002504F">
        <w:rPr>
          <w:sz w:val="28"/>
          <w:szCs w:val="28"/>
        </w:rPr>
        <w:tab/>
        <w:t>Ellen M. Crowley</w:t>
      </w:r>
    </w:p>
    <w:p w:rsidR="00531DB7" w:rsidRPr="0002504F" w:rsidRDefault="00531DB7" w:rsidP="00531DB7">
      <w:pPr>
        <w:jc w:val="both"/>
        <w:rPr>
          <w:sz w:val="28"/>
          <w:szCs w:val="28"/>
        </w:rPr>
      </w:pPr>
      <w:r w:rsidRPr="0002504F">
        <w:rPr>
          <w:sz w:val="28"/>
          <w:szCs w:val="28"/>
        </w:rPr>
        <w:tab/>
      </w:r>
      <w:r w:rsidRPr="0002504F">
        <w:rPr>
          <w:sz w:val="28"/>
          <w:szCs w:val="28"/>
        </w:rPr>
        <w:tab/>
      </w:r>
      <w:r w:rsidRPr="0002504F">
        <w:rPr>
          <w:sz w:val="28"/>
          <w:szCs w:val="28"/>
        </w:rPr>
        <w:tab/>
      </w:r>
      <w:r w:rsidRPr="0002504F">
        <w:rPr>
          <w:sz w:val="28"/>
          <w:szCs w:val="28"/>
        </w:rPr>
        <w:tab/>
      </w:r>
      <w:r w:rsidRPr="0002504F">
        <w:rPr>
          <w:sz w:val="28"/>
          <w:szCs w:val="28"/>
        </w:rPr>
        <w:tab/>
        <w:t>Chief Staff Attorney, Arizona Supreme Court</w:t>
      </w:r>
    </w:p>
    <w:p w:rsidR="00531DB7" w:rsidRDefault="00531DB7" w:rsidP="00531DB7">
      <w:pPr>
        <w:spacing w:after="200" w:line="276" w:lineRule="auto"/>
        <w:rPr>
          <w:b/>
          <w:bCs/>
          <w:szCs w:val="24"/>
        </w:rPr>
      </w:pPr>
    </w:p>
    <w:p w:rsidR="00441264" w:rsidRDefault="00441264">
      <w:pPr>
        <w:rPr>
          <w:b/>
          <w:bCs/>
          <w:sz w:val="28"/>
          <w:szCs w:val="28"/>
          <w:u w:val="single"/>
        </w:rPr>
      </w:pPr>
    </w:p>
    <w:p w:rsidR="00531DB7" w:rsidRDefault="001B55D8" w:rsidP="00531DB7">
      <w:pPr>
        <w:widowControl w:val="0"/>
        <w:autoSpaceDE w:val="0"/>
        <w:autoSpaceDN w:val="0"/>
        <w:adjustRightInd w:val="0"/>
        <w:jc w:val="center"/>
        <w:rPr>
          <w:b/>
          <w:bCs/>
          <w:sz w:val="28"/>
          <w:szCs w:val="28"/>
        </w:rPr>
      </w:pPr>
      <w:r w:rsidRPr="001B55D8">
        <w:rPr>
          <w:b/>
          <w:bCs/>
          <w:sz w:val="28"/>
          <w:szCs w:val="28"/>
        </w:rPr>
        <w:lastRenderedPageBreak/>
        <w:t>ATTACHMENT</w:t>
      </w:r>
      <w:r w:rsidRPr="001B55D8">
        <w:rPr>
          <w:rStyle w:val="FootnoteReference"/>
          <w:b/>
          <w:bCs/>
          <w:sz w:val="28"/>
          <w:szCs w:val="28"/>
        </w:rPr>
        <w:footnoteReference w:customMarkFollows="1" w:id="1"/>
        <w:sym w:font="Symbol" w:char="F02A"/>
      </w:r>
    </w:p>
    <w:p w:rsidR="001B55D8" w:rsidRPr="001B55D8" w:rsidRDefault="001B55D8" w:rsidP="00531DB7">
      <w:pPr>
        <w:widowControl w:val="0"/>
        <w:autoSpaceDE w:val="0"/>
        <w:autoSpaceDN w:val="0"/>
        <w:adjustRightInd w:val="0"/>
        <w:jc w:val="center"/>
        <w:rPr>
          <w:szCs w:val="24"/>
        </w:rPr>
      </w:pPr>
    </w:p>
    <w:p w:rsidR="00531DB7" w:rsidRPr="00845889" w:rsidRDefault="00531DB7" w:rsidP="00531DB7">
      <w:pPr>
        <w:widowControl w:val="0"/>
        <w:autoSpaceDE w:val="0"/>
        <w:autoSpaceDN w:val="0"/>
        <w:adjustRightInd w:val="0"/>
        <w:jc w:val="center"/>
        <w:rPr>
          <w:b/>
          <w:bCs/>
          <w:szCs w:val="24"/>
        </w:rPr>
      </w:pPr>
    </w:p>
    <w:p w:rsidR="00975EEC" w:rsidRPr="00D42BB3" w:rsidRDefault="00975EEC" w:rsidP="00975EEC">
      <w:pPr>
        <w:jc w:val="center"/>
        <w:rPr>
          <w:b/>
          <w:sz w:val="28"/>
          <w:szCs w:val="28"/>
        </w:rPr>
      </w:pPr>
      <w:r w:rsidRPr="00D42BB3">
        <w:rPr>
          <w:b/>
          <w:sz w:val="28"/>
          <w:szCs w:val="28"/>
        </w:rPr>
        <w:t xml:space="preserve">RULES OF </w:t>
      </w:r>
      <w:r w:rsidR="005A1647" w:rsidRPr="00D42BB3">
        <w:rPr>
          <w:b/>
          <w:sz w:val="28"/>
          <w:szCs w:val="28"/>
        </w:rPr>
        <w:t>THE SUPREME COURT</w:t>
      </w:r>
    </w:p>
    <w:p w:rsidR="00975EEC" w:rsidRPr="00D42BB3" w:rsidRDefault="00975EEC" w:rsidP="00975EEC">
      <w:pPr>
        <w:jc w:val="center"/>
        <w:rPr>
          <w:b/>
          <w:sz w:val="28"/>
          <w:szCs w:val="28"/>
        </w:rPr>
      </w:pPr>
    </w:p>
    <w:p w:rsidR="00975EEC" w:rsidRPr="008F2E17" w:rsidRDefault="00975EEC" w:rsidP="00975EEC">
      <w:pPr>
        <w:rPr>
          <w:b/>
          <w:sz w:val="28"/>
          <w:szCs w:val="28"/>
        </w:rPr>
      </w:pPr>
      <w:r w:rsidRPr="008F2E17">
        <w:rPr>
          <w:b/>
          <w:sz w:val="28"/>
          <w:szCs w:val="28"/>
        </w:rPr>
        <w:t xml:space="preserve">Rule </w:t>
      </w:r>
      <w:r w:rsidR="005A1647" w:rsidRPr="008F2E17">
        <w:rPr>
          <w:b/>
          <w:sz w:val="28"/>
          <w:szCs w:val="28"/>
        </w:rPr>
        <w:t>2</w:t>
      </w:r>
      <w:r w:rsidR="006531F6" w:rsidRPr="008F2E17">
        <w:rPr>
          <w:b/>
          <w:sz w:val="28"/>
          <w:szCs w:val="28"/>
        </w:rPr>
        <w:t>8</w:t>
      </w:r>
      <w:r w:rsidRPr="008F2E17">
        <w:rPr>
          <w:b/>
          <w:sz w:val="28"/>
          <w:szCs w:val="28"/>
        </w:rPr>
        <w:t>.</w:t>
      </w:r>
      <w:r w:rsidR="005A1647" w:rsidRPr="008F2E17">
        <w:rPr>
          <w:b/>
          <w:sz w:val="28"/>
          <w:szCs w:val="28"/>
        </w:rPr>
        <w:t>1.</w:t>
      </w:r>
      <w:r w:rsidRPr="008F2E17">
        <w:rPr>
          <w:b/>
          <w:sz w:val="28"/>
          <w:szCs w:val="28"/>
        </w:rPr>
        <w:t xml:space="preserve">  </w:t>
      </w:r>
      <w:r w:rsidR="005A1647" w:rsidRPr="008F2E17">
        <w:rPr>
          <w:b/>
          <w:sz w:val="28"/>
          <w:szCs w:val="28"/>
        </w:rPr>
        <w:t>Procedure for Requesting Approval of Local Rules</w:t>
      </w:r>
    </w:p>
    <w:p w:rsidR="00975EEC" w:rsidRPr="00D42BB3" w:rsidRDefault="00975EEC" w:rsidP="00975EEC">
      <w:pPr>
        <w:rPr>
          <w:b/>
          <w:sz w:val="28"/>
          <w:szCs w:val="28"/>
          <w:u w:val="single"/>
        </w:rPr>
      </w:pPr>
    </w:p>
    <w:p w:rsidR="005A1647" w:rsidRPr="009948E0" w:rsidRDefault="005A1647" w:rsidP="005A1647">
      <w:pPr>
        <w:pStyle w:val="Default"/>
        <w:spacing w:after="120"/>
        <w:ind w:left="360" w:hanging="360"/>
        <w:jc w:val="both"/>
        <w:rPr>
          <w:sz w:val="28"/>
          <w:szCs w:val="28"/>
        </w:rPr>
      </w:pPr>
      <w:r w:rsidRPr="009948E0">
        <w:rPr>
          <w:b/>
          <w:sz w:val="28"/>
          <w:szCs w:val="28"/>
        </w:rPr>
        <w:t>(a) Applicability.</w:t>
      </w:r>
      <w:r w:rsidRPr="009948E0">
        <w:rPr>
          <w:sz w:val="28"/>
          <w:szCs w:val="28"/>
        </w:rPr>
        <w:t xml:space="preserve">  This rule governs requests for approval of new or amended local rules for the superior court and courts of limited jurisdiction.</w:t>
      </w:r>
    </w:p>
    <w:p w:rsidR="007D6DFD" w:rsidRPr="009948E0" w:rsidRDefault="005A1647" w:rsidP="005A1647">
      <w:pPr>
        <w:pStyle w:val="Default"/>
        <w:spacing w:after="120"/>
        <w:ind w:left="360" w:hanging="360"/>
        <w:jc w:val="both"/>
        <w:rPr>
          <w:sz w:val="28"/>
          <w:szCs w:val="28"/>
        </w:rPr>
      </w:pPr>
      <w:r w:rsidRPr="009948E0">
        <w:rPr>
          <w:b/>
          <w:sz w:val="28"/>
          <w:szCs w:val="28"/>
        </w:rPr>
        <w:t>(b)</w:t>
      </w:r>
      <w:r w:rsidRPr="009948E0">
        <w:rPr>
          <w:b/>
          <w:sz w:val="28"/>
          <w:szCs w:val="28"/>
        </w:rPr>
        <w:tab/>
        <w:t>Promulgation.</w:t>
      </w:r>
      <w:r w:rsidRPr="009948E0">
        <w:rPr>
          <w:sz w:val="28"/>
          <w:szCs w:val="28"/>
        </w:rPr>
        <w:t xml:space="preserve">  </w:t>
      </w:r>
    </w:p>
    <w:p w:rsidR="007D6DFD" w:rsidRPr="009948E0" w:rsidRDefault="007D6DFD" w:rsidP="007D6DFD">
      <w:pPr>
        <w:pStyle w:val="Default"/>
        <w:spacing w:after="120"/>
        <w:ind w:left="792" w:hanging="432"/>
        <w:jc w:val="both"/>
        <w:rPr>
          <w:sz w:val="28"/>
          <w:szCs w:val="28"/>
        </w:rPr>
      </w:pPr>
      <w:r w:rsidRPr="009948E0">
        <w:rPr>
          <w:sz w:val="28"/>
          <w:szCs w:val="28"/>
        </w:rPr>
        <w:t xml:space="preserve">(1) </w:t>
      </w:r>
      <w:r w:rsidRPr="009948E0">
        <w:rPr>
          <w:i/>
          <w:sz w:val="28"/>
          <w:szCs w:val="28"/>
        </w:rPr>
        <w:t xml:space="preserve">Generally. </w:t>
      </w:r>
      <w:r w:rsidR="005A1647" w:rsidRPr="009948E0">
        <w:rPr>
          <w:sz w:val="28"/>
          <w:szCs w:val="28"/>
        </w:rPr>
        <w:t xml:space="preserve">The presiding judge of a county superior court, the presiding judge of </w:t>
      </w:r>
      <w:r w:rsidR="000E5444" w:rsidRPr="009948E0">
        <w:rPr>
          <w:sz w:val="28"/>
          <w:szCs w:val="28"/>
        </w:rPr>
        <w:t>a justice court</w:t>
      </w:r>
      <w:r w:rsidR="005A1647" w:rsidRPr="009948E0">
        <w:rPr>
          <w:sz w:val="28"/>
          <w:szCs w:val="28"/>
        </w:rPr>
        <w:t>, and the presiding judge of a municipal court may promulgate local rules</w:t>
      </w:r>
      <w:r w:rsidRPr="009948E0">
        <w:rPr>
          <w:sz w:val="28"/>
          <w:szCs w:val="28"/>
        </w:rPr>
        <w:t xml:space="preserve"> for his or her respective court</w:t>
      </w:r>
      <w:r w:rsidR="005A1647" w:rsidRPr="009948E0">
        <w:rPr>
          <w:sz w:val="28"/>
          <w:szCs w:val="28"/>
        </w:rPr>
        <w:t xml:space="preserve">.  </w:t>
      </w:r>
    </w:p>
    <w:p w:rsidR="007D6DFD" w:rsidRPr="009948E0" w:rsidRDefault="007D6DFD" w:rsidP="007D6DFD">
      <w:pPr>
        <w:pStyle w:val="Default"/>
        <w:spacing w:after="120"/>
        <w:ind w:left="792" w:hanging="432"/>
        <w:jc w:val="both"/>
        <w:rPr>
          <w:sz w:val="28"/>
          <w:szCs w:val="28"/>
        </w:rPr>
      </w:pPr>
      <w:r w:rsidRPr="009948E0">
        <w:rPr>
          <w:sz w:val="28"/>
          <w:szCs w:val="28"/>
        </w:rPr>
        <w:t xml:space="preserve">(2) </w:t>
      </w:r>
      <w:r w:rsidRPr="009948E0">
        <w:rPr>
          <w:i/>
          <w:sz w:val="28"/>
          <w:szCs w:val="28"/>
        </w:rPr>
        <w:t>Superior Court.</w:t>
      </w:r>
      <w:r w:rsidRPr="009948E0">
        <w:rPr>
          <w:sz w:val="28"/>
          <w:szCs w:val="28"/>
        </w:rPr>
        <w:t xml:space="preserve"> For </w:t>
      </w:r>
      <w:r w:rsidR="005A1647" w:rsidRPr="009948E0">
        <w:rPr>
          <w:sz w:val="28"/>
          <w:szCs w:val="28"/>
        </w:rPr>
        <w:t xml:space="preserve">local rules promulgated by a superior court presiding judge, the rules must be approved by a majority of the superior court judges in the </w:t>
      </w:r>
      <w:r w:rsidRPr="009948E0">
        <w:rPr>
          <w:sz w:val="28"/>
          <w:szCs w:val="28"/>
        </w:rPr>
        <w:t xml:space="preserve">applicable </w:t>
      </w:r>
      <w:r w:rsidR="006B557A" w:rsidRPr="009948E0">
        <w:rPr>
          <w:sz w:val="28"/>
          <w:szCs w:val="28"/>
        </w:rPr>
        <w:t>county.</w:t>
      </w:r>
    </w:p>
    <w:p w:rsidR="007D6DFD" w:rsidRPr="009948E0" w:rsidRDefault="007D6DFD" w:rsidP="007D6DFD">
      <w:pPr>
        <w:pStyle w:val="Default"/>
        <w:spacing w:after="120"/>
        <w:ind w:left="792" w:hanging="432"/>
        <w:jc w:val="both"/>
        <w:rPr>
          <w:sz w:val="28"/>
          <w:szCs w:val="28"/>
        </w:rPr>
      </w:pPr>
      <w:r w:rsidRPr="009948E0">
        <w:rPr>
          <w:sz w:val="28"/>
          <w:szCs w:val="28"/>
        </w:rPr>
        <w:t xml:space="preserve">(3) </w:t>
      </w:r>
      <w:r w:rsidRPr="009948E0">
        <w:rPr>
          <w:i/>
          <w:sz w:val="28"/>
          <w:szCs w:val="28"/>
        </w:rPr>
        <w:t>Justice Court.</w:t>
      </w:r>
      <w:r w:rsidRPr="009948E0">
        <w:rPr>
          <w:sz w:val="28"/>
          <w:szCs w:val="28"/>
        </w:rPr>
        <w:t xml:space="preserve"> For </w:t>
      </w:r>
      <w:r w:rsidR="005A1647" w:rsidRPr="009948E0">
        <w:rPr>
          <w:sz w:val="28"/>
          <w:szCs w:val="28"/>
        </w:rPr>
        <w:t xml:space="preserve">local rules promulgated by a presiding justice court judge, the rules must be approved by a majority of the justice court judges who would be affected by the proposed rule or amendment.  </w:t>
      </w:r>
    </w:p>
    <w:p w:rsidR="005A1647" w:rsidRPr="009948E0" w:rsidRDefault="007D6DFD" w:rsidP="007D6DFD">
      <w:pPr>
        <w:pStyle w:val="Default"/>
        <w:spacing w:after="120"/>
        <w:ind w:left="792" w:hanging="432"/>
        <w:jc w:val="both"/>
        <w:rPr>
          <w:sz w:val="28"/>
          <w:szCs w:val="28"/>
        </w:rPr>
      </w:pPr>
      <w:r w:rsidRPr="009948E0">
        <w:rPr>
          <w:sz w:val="28"/>
          <w:szCs w:val="28"/>
        </w:rPr>
        <w:t xml:space="preserve">(4) </w:t>
      </w:r>
      <w:r w:rsidRPr="009948E0">
        <w:rPr>
          <w:i/>
          <w:sz w:val="28"/>
          <w:szCs w:val="28"/>
        </w:rPr>
        <w:t>Municipal Court.</w:t>
      </w:r>
      <w:r w:rsidRPr="009948E0">
        <w:rPr>
          <w:sz w:val="28"/>
          <w:szCs w:val="28"/>
        </w:rPr>
        <w:t xml:space="preserve"> For </w:t>
      </w:r>
      <w:r w:rsidR="005A1647" w:rsidRPr="009948E0">
        <w:rPr>
          <w:sz w:val="28"/>
          <w:szCs w:val="28"/>
        </w:rPr>
        <w:t>local rules promulgated by a presiding municipal c</w:t>
      </w:r>
      <w:r w:rsidR="006B557A" w:rsidRPr="009948E0">
        <w:rPr>
          <w:sz w:val="28"/>
          <w:szCs w:val="28"/>
        </w:rPr>
        <w:t>ourt judge, the rules must</w:t>
      </w:r>
      <w:r w:rsidR="005A1647" w:rsidRPr="009948E0">
        <w:rPr>
          <w:sz w:val="28"/>
          <w:szCs w:val="28"/>
        </w:rPr>
        <w:t xml:space="preserve"> be approved by a majority of the judges on the municipal court’s bench.  </w:t>
      </w:r>
    </w:p>
    <w:p w:rsidR="005A1647" w:rsidRPr="009948E0" w:rsidRDefault="005A1647" w:rsidP="005A1647">
      <w:pPr>
        <w:pStyle w:val="Default"/>
        <w:spacing w:after="120"/>
        <w:ind w:left="360" w:hanging="360"/>
        <w:jc w:val="both"/>
        <w:rPr>
          <w:sz w:val="28"/>
          <w:szCs w:val="28"/>
        </w:rPr>
      </w:pPr>
      <w:r w:rsidRPr="009948E0">
        <w:rPr>
          <w:b/>
          <w:sz w:val="28"/>
          <w:szCs w:val="28"/>
        </w:rPr>
        <w:t>(c)</w:t>
      </w:r>
      <w:r w:rsidRPr="009948E0">
        <w:rPr>
          <w:b/>
          <w:sz w:val="28"/>
          <w:szCs w:val="28"/>
        </w:rPr>
        <w:tab/>
        <w:t>Approval.</w:t>
      </w:r>
      <w:r w:rsidRPr="009948E0">
        <w:rPr>
          <w:sz w:val="28"/>
          <w:szCs w:val="28"/>
        </w:rPr>
        <w:t xml:space="preserve">  Local rules </w:t>
      </w:r>
      <w:r w:rsidR="0028567D" w:rsidRPr="009948E0">
        <w:rPr>
          <w:sz w:val="28"/>
          <w:szCs w:val="28"/>
        </w:rPr>
        <w:t xml:space="preserve">and amendments </w:t>
      </w:r>
      <w:r w:rsidRPr="009948E0">
        <w:rPr>
          <w:sz w:val="28"/>
          <w:szCs w:val="28"/>
        </w:rPr>
        <w:t>must be consistent with rules of statewide application and must be approved by the Supreme Court.</w:t>
      </w:r>
    </w:p>
    <w:p w:rsidR="005A1647" w:rsidRPr="00416999" w:rsidRDefault="005A1647" w:rsidP="005A1647">
      <w:pPr>
        <w:pStyle w:val="Default"/>
        <w:spacing w:after="120"/>
        <w:ind w:left="360" w:hanging="360"/>
        <w:jc w:val="both"/>
        <w:rPr>
          <w:strike/>
          <w:sz w:val="28"/>
          <w:szCs w:val="28"/>
        </w:rPr>
      </w:pPr>
      <w:r w:rsidRPr="00416999">
        <w:rPr>
          <w:b/>
          <w:strike/>
          <w:sz w:val="28"/>
          <w:szCs w:val="28"/>
        </w:rPr>
        <w:t>(d)</w:t>
      </w:r>
      <w:r w:rsidRPr="00416999">
        <w:rPr>
          <w:b/>
          <w:strike/>
          <w:sz w:val="28"/>
          <w:szCs w:val="28"/>
        </w:rPr>
        <w:tab/>
        <w:t xml:space="preserve">Circulation to Interested Persons and Organizations.  </w:t>
      </w:r>
      <w:r w:rsidRPr="00416999">
        <w:rPr>
          <w:strike/>
          <w:sz w:val="28"/>
          <w:szCs w:val="28"/>
        </w:rPr>
        <w:t xml:space="preserve">Before submitting a proposed </w:t>
      </w:r>
      <w:r w:rsidR="0028567D" w:rsidRPr="00416999">
        <w:rPr>
          <w:strike/>
          <w:sz w:val="28"/>
          <w:szCs w:val="28"/>
        </w:rPr>
        <w:t xml:space="preserve">new or amended </w:t>
      </w:r>
      <w:r w:rsidRPr="00416999">
        <w:rPr>
          <w:strike/>
          <w:sz w:val="28"/>
          <w:szCs w:val="28"/>
        </w:rPr>
        <w:t xml:space="preserve">local rule for </w:t>
      </w:r>
      <w:r w:rsidR="0028567D" w:rsidRPr="00416999">
        <w:rPr>
          <w:strike/>
          <w:sz w:val="28"/>
          <w:szCs w:val="28"/>
        </w:rPr>
        <w:t xml:space="preserve">Supreme Court </w:t>
      </w:r>
      <w:r w:rsidRPr="00416999">
        <w:rPr>
          <w:strike/>
          <w:sz w:val="28"/>
          <w:szCs w:val="28"/>
        </w:rPr>
        <w:t xml:space="preserve">approval, the presiding judge </w:t>
      </w:r>
      <w:r w:rsidR="0028567D" w:rsidRPr="00416999">
        <w:rPr>
          <w:strike/>
          <w:sz w:val="28"/>
          <w:szCs w:val="28"/>
        </w:rPr>
        <w:t xml:space="preserve">must </w:t>
      </w:r>
      <w:r w:rsidRPr="00416999">
        <w:rPr>
          <w:strike/>
          <w:sz w:val="28"/>
          <w:szCs w:val="28"/>
        </w:rPr>
        <w:t xml:space="preserve">circulate the proposal to interested persons and organizations, allowing </w:t>
      </w:r>
      <w:r w:rsidR="0028567D" w:rsidRPr="00416999">
        <w:rPr>
          <w:strike/>
          <w:sz w:val="28"/>
          <w:szCs w:val="28"/>
        </w:rPr>
        <w:t xml:space="preserve">reasonable </w:t>
      </w:r>
      <w:r w:rsidRPr="00416999">
        <w:rPr>
          <w:strike/>
          <w:sz w:val="28"/>
          <w:szCs w:val="28"/>
        </w:rPr>
        <w:t xml:space="preserve">time for submission of comments.  </w:t>
      </w:r>
    </w:p>
    <w:p w:rsidR="00416999" w:rsidRPr="009948E0" w:rsidRDefault="00416999" w:rsidP="00416999">
      <w:pPr>
        <w:pStyle w:val="Default"/>
        <w:spacing w:after="120"/>
        <w:ind w:left="360" w:hanging="360"/>
        <w:jc w:val="both"/>
        <w:rPr>
          <w:sz w:val="28"/>
          <w:szCs w:val="28"/>
        </w:rPr>
      </w:pPr>
      <w:r w:rsidRPr="00D42BB3">
        <w:rPr>
          <w:b/>
          <w:sz w:val="28"/>
          <w:szCs w:val="28"/>
          <w:u w:val="single"/>
        </w:rPr>
        <w:t>(d)</w:t>
      </w:r>
      <w:r w:rsidRPr="00D42BB3">
        <w:rPr>
          <w:b/>
          <w:sz w:val="28"/>
          <w:szCs w:val="28"/>
          <w:u w:val="single"/>
        </w:rPr>
        <w:tab/>
      </w:r>
      <w:r>
        <w:rPr>
          <w:b/>
          <w:sz w:val="28"/>
          <w:szCs w:val="28"/>
          <w:u w:val="single"/>
        </w:rPr>
        <w:t>Presubmission Comments.</w:t>
      </w:r>
      <w:r w:rsidRPr="00D42BB3">
        <w:rPr>
          <w:b/>
          <w:sz w:val="28"/>
          <w:szCs w:val="28"/>
          <w:u w:val="single"/>
        </w:rPr>
        <w:t xml:space="preserve">  </w:t>
      </w:r>
      <w:r w:rsidRPr="00D42BB3">
        <w:rPr>
          <w:sz w:val="28"/>
          <w:szCs w:val="28"/>
          <w:u w:val="single"/>
        </w:rPr>
        <w:t xml:space="preserve">Before submitting a proposed new or amended local rule for Supreme Court approval, the presiding judge </w:t>
      </w:r>
      <w:r>
        <w:rPr>
          <w:sz w:val="28"/>
          <w:szCs w:val="28"/>
          <w:u w:val="single"/>
        </w:rPr>
        <w:t xml:space="preserve">must post the proposal </w:t>
      </w:r>
      <w:r w:rsidR="00BE06B1">
        <w:rPr>
          <w:sz w:val="28"/>
          <w:szCs w:val="28"/>
          <w:u w:val="single"/>
        </w:rPr>
        <w:t xml:space="preserve">for at least 30 days on the website for the judge’s court along with an invitation for the submission of comments.  When the proposal is posted, the presiding judge must concurrently request the Supreme </w:t>
      </w:r>
      <w:r>
        <w:rPr>
          <w:sz w:val="28"/>
          <w:szCs w:val="28"/>
          <w:u w:val="single"/>
        </w:rPr>
        <w:t xml:space="preserve">Court clerk to </w:t>
      </w:r>
      <w:r w:rsidR="00BE06B1">
        <w:rPr>
          <w:sz w:val="28"/>
          <w:szCs w:val="28"/>
          <w:u w:val="single"/>
        </w:rPr>
        <w:t xml:space="preserve">circulate the proposal </w:t>
      </w:r>
      <w:r w:rsidR="00CC3BA7">
        <w:rPr>
          <w:sz w:val="28"/>
          <w:szCs w:val="28"/>
          <w:u w:val="single"/>
        </w:rPr>
        <w:t xml:space="preserve">to </w:t>
      </w:r>
      <w:r w:rsidR="00CC3BA7">
        <w:rPr>
          <w:sz w:val="28"/>
          <w:szCs w:val="28"/>
          <w:u w:val="single"/>
        </w:rPr>
        <w:lastRenderedPageBreak/>
        <w:t>the distribution list in Supreme Court Rule 28(C)</w:t>
      </w:r>
      <w:r w:rsidR="00BE06B1">
        <w:rPr>
          <w:sz w:val="28"/>
          <w:szCs w:val="28"/>
          <w:u w:val="single"/>
        </w:rPr>
        <w:t xml:space="preserve"> along with an invitation for the submission of comments on the website for the presiding judge’s court.  </w:t>
      </w:r>
    </w:p>
    <w:p w:rsidR="005A1647" w:rsidRPr="009948E0" w:rsidRDefault="005A1647" w:rsidP="005A1647">
      <w:pPr>
        <w:pStyle w:val="Default"/>
        <w:spacing w:after="120"/>
        <w:ind w:left="360" w:hanging="360"/>
        <w:jc w:val="both"/>
        <w:rPr>
          <w:sz w:val="28"/>
          <w:szCs w:val="28"/>
        </w:rPr>
      </w:pPr>
      <w:r w:rsidRPr="009948E0">
        <w:rPr>
          <w:b/>
          <w:sz w:val="28"/>
          <w:szCs w:val="28"/>
        </w:rPr>
        <w:t>(e) Method of Filing Request for Approval.</w:t>
      </w:r>
      <w:r w:rsidRPr="009948E0">
        <w:rPr>
          <w:sz w:val="28"/>
          <w:szCs w:val="28"/>
        </w:rPr>
        <w:t xml:space="preserve">  A presiding judge may submit a request for approval of a new or amended local rule either </w:t>
      </w:r>
      <w:r w:rsidR="0028567D" w:rsidRPr="009948E0">
        <w:rPr>
          <w:sz w:val="28"/>
          <w:szCs w:val="28"/>
        </w:rPr>
        <w:t xml:space="preserve">by </w:t>
      </w:r>
      <w:r w:rsidRPr="009948E0">
        <w:rPr>
          <w:sz w:val="28"/>
          <w:szCs w:val="28"/>
        </w:rPr>
        <w:t xml:space="preserve">filing a paper copy of the request with the Supreme Court clerk or </w:t>
      </w:r>
      <w:r w:rsidR="0028567D" w:rsidRPr="009948E0">
        <w:rPr>
          <w:sz w:val="28"/>
          <w:szCs w:val="28"/>
        </w:rPr>
        <w:t xml:space="preserve">by </w:t>
      </w:r>
      <w:r w:rsidRPr="009948E0">
        <w:rPr>
          <w:sz w:val="28"/>
          <w:szCs w:val="28"/>
        </w:rPr>
        <w:t>filing the request electronically through the Court Rules Forum on the Supreme Court’s website. If filed electronically, the request must be submitted according to the instructions found on the Frequently Asked Questions (FAQ) page of the Court Rules Forum.</w:t>
      </w:r>
    </w:p>
    <w:p w:rsidR="005A1647" w:rsidRPr="009948E0" w:rsidRDefault="005A1647" w:rsidP="005A1647">
      <w:pPr>
        <w:pStyle w:val="Default"/>
        <w:spacing w:after="120"/>
        <w:ind w:left="360" w:hanging="360"/>
        <w:jc w:val="both"/>
        <w:rPr>
          <w:sz w:val="28"/>
          <w:szCs w:val="28"/>
        </w:rPr>
      </w:pPr>
      <w:r w:rsidRPr="009948E0">
        <w:rPr>
          <w:b/>
          <w:sz w:val="28"/>
          <w:szCs w:val="28"/>
        </w:rPr>
        <w:t>(f) Form and Contents of Request for Approval.</w:t>
      </w:r>
      <w:r w:rsidRPr="009948E0">
        <w:rPr>
          <w:sz w:val="28"/>
          <w:szCs w:val="28"/>
        </w:rPr>
        <w:t xml:space="preserve">  The request must state </w:t>
      </w:r>
      <w:r w:rsidR="0028567D" w:rsidRPr="009948E0">
        <w:rPr>
          <w:sz w:val="28"/>
          <w:szCs w:val="28"/>
        </w:rPr>
        <w:t xml:space="preserve">the </w:t>
      </w:r>
      <w:r w:rsidRPr="009948E0">
        <w:rPr>
          <w:sz w:val="28"/>
          <w:szCs w:val="28"/>
        </w:rPr>
        <w:t xml:space="preserve">grounds </w:t>
      </w:r>
      <w:r w:rsidR="0028567D" w:rsidRPr="009948E0">
        <w:rPr>
          <w:sz w:val="28"/>
          <w:szCs w:val="28"/>
        </w:rPr>
        <w:t xml:space="preserve">for adopting the new or amended local rule, </w:t>
      </w:r>
      <w:r w:rsidRPr="009948E0">
        <w:rPr>
          <w:sz w:val="28"/>
          <w:szCs w:val="28"/>
        </w:rPr>
        <w:t xml:space="preserve">and include a draft of the proposed rule or amendment (showing additions and deletions to an existing rule by underscoring and strikeouts). The request also </w:t>
      </w:r>
      <w:r w:rsidR="0028567D" w:rsidRPr="009948E0">
        <w:rPr>
          <w:sz w:val="28"/>
          <w:szCs w:val="28"/>
        </w:rPr>
        <w:t xml:space="preserve">must </w:t>
      </w:r>
      <w:r w:rsidRPr="009948E0">
        <w:rPr>
          <w:sz w:val="28"/>
          <w:szCs w:val="28"/>
        </w:rPr>
        <w:t>include any comments received</w:t>
      </w:r>
      <w:r w:rsidR="009948E0">
        <w:rPr>
          <w:sz w:val="28"/>
          <w:szCs w:val="28"/>
        </w:rPr>
        <w:t xml:space="preserve"> </w:t>
      </w:r>
      <w:r w:rsidR="009948E0">
        <w:rPr>
          <w:sz w:val="28"/>
          <w:szCs w:val="28"/>
          <w:u w:val="single"/>
        </w:rPr>
        <w:t>during the period in which the proposal was posted on the lower c</w:t>
      </w:r>
      <w:r w:rsidR="00CC3BA7">
        <w:rPr>
          <w:sz w:val="28"/>
          <w:szCs w:val="28"/>
          <w:u w:val="single"/>
        </w:rPr>
        <w:t>ourt’s website, as set forth in</w:t>
      </w:r>
      <w:r w:rsidRPr="009948E0">
        <w:rPr>
          <w:sz w:val="28"/>
          <w:szCs w:val="28"/>
        </w:rPr>
        <w:t xml:space="preserve"> </w:t>
      </w:r>
      <w:r w:rsidRPr="009948E0">
        <w:rPr>
          <w:strike/>
          <w:sz w:val="28"/>
          <w:szCs w:val="28"/>
        </w:rPr>
        <w:t xml:space="preserve">from interested persons or organizations </w:t>
      </w:r>
      <w:r w:rsidR="0028567D" w:rsidRPr="009948E0">
        <w:rPr>
          <w:strike/>
          <w:sz w:val="28"/>
          <w:szCs w:val="28"/>
        </w:rPr>
        <w:t>under</w:t>
      </w:r>
      <w:r w:rsidR="0028567D" w:rsidRPr="009948E0">
        <w:rPr>
          <w:sz w:val="28"/>
          <w:szCs w:val="28"/>
        </w:rPr>
        <w:t xml:space="preserve"> Rule 28.1</w:t>
      </w:r>
      <w:r w:rsidRPr="009948E0">
        <w:rPr>
          <w:sz w:val="28"/>
          <w:szCs w:val="28"/>
        </w:rPr>
        <w:t>(d)</w:t>
      </w:r>
      <w:r w:rsidR="009948E0">
        <w:rPr>
          <w:sz w:val="28"/>
          <w:szCs w:val="28"/>
          <w:u w:val="single"/>
        </w:rPr>
        <w:t>,</w:t>
      </w:r>
      <w:r w:rsidRPr="009948E0">
        <w:rPr>
          <w:sz w:val="28"/>
          <w:szCs w:val="28"/>
        </w:rPr>
        <w:t xml:space="preserve"> or a statement that </w:t>
      </w:r>
      <w:r w:rsidRPr="00CC3BA7">
        <w:rPr>
          <w:sz w:val="28"/>
          <w:szCs w:val="28"/>
        </w:rPr>
        <w:t xml:space="preserve">the proposal was </w:t>
      </w:r>
      <w:r w:rsidRPr="00CC3BA7">
        <w:rPr>
          <w:strike/>
          <w:sz w:val="28"/>
          <w:szCs w:val="28"/>
        </w:rPr>
        <w:t>circulated</w:t>
      </w:r>
      <w:r w:rsidRPr="00CC3BA7">
        <w:rPr>
          <w:sz w:val="28"/>
          <w:szCs w:val="28"/>
        </w:rPr>
        <w:t xml:space="preserve"> </w:t>
      </w:r>
      <w:r w:rsidR="00CC3BA7">
        <w:rPr>
          <w:sz w:val="28"/>
          <w:szCs w:val="28"/>
          <w:u w:val="single"/>
        </w:rPr>
        <w:t>posted</w:t>
      </w:r>
      <w:r w:rsidR="00CC3BA7" w:rsidRPr="00CC3BA7">
        <w:rPr>
          <w:sz w:val="28"/>
          <w:szCs w:val="28"/>
        </w:rPr>
        <w:t xml:space="preserve"> </w:t>
      </w:r>
      <w:r w:rsidRPr="00CC3BA7">
        <w:rPr>
          <w:sz w:val="28"/>
          <w:szCs w:val="28"/>
        </w:rPr>
        <w:t>but</w:t>
      </w:r>
      <w:r w:rsidRPr="009948E0">
        <w:rPr>
          <w:sz w:val="28"/>
          <w:szCs w:val="28"/>
        </w:rPr>
        <w:t xml:space="preserve"> no comments were received.  The request may include supporting documentation and be in letter form.</w:t>
      </w:r>
    </w:p>
    <w:p w:rsidR="005A1647" w:rsidRPr="009948E0" w:rsidRDefault="005A1647" w:rsidP="005A1647">
      <w:pPr>
        <w:pStyle w:val="Default"/>
        <w:spacing w:after="120"/>
        <w:ind w:left="360" w:hanging="360"/>
        <w:jc w:val="both"/>
        <w:rPr>
          <w:sz w:val="28"/>
          <w:szCs w:val="28"/>
        </w:rPr>
      </w:pPr>
      <w:r w:rsidRPr="009948E0">
        <w:rPr>
          <w:b/>
          <w:sz w:val="28"/>
          <w:szCs w:val="28"/>
        </w:rPr>
        <w:t xml:space="preserve">(g) Comment on a </w:t>
      </w:r>
      <w:r w:rsidR="0028567D" w:rsidRPr="009948E0">
        <w:rPr>
          <w:b/>
          <w:sz w:val="28"/>
          <w:szCs w:val="28"/>
        </w:rPr>
        <w:t>Request for Approval</w:t>
      </w:r>
      <w:r w:rsidRPr="009948E0">
        <w:rPr>
          <w:b/>
          <w:sz w:val="28"/>
          <w:szCs w:val="28"/>
        </w:rPr>
        <w:t>.</w:t>
      </w:r>
      <w:r w:rsidRPr="009948E0">
        <w:rPr>
          <w:sz w:val="28"/>
          <w:szCs w:val="28"/>
        </w:rPr>
        <w:t xml:space="preserve">  </w:t>
      </w:r>
      <w:r w:rsidR="0028567D" w:rsidRPr="009948E0">
        <w:rPr>
          <w:sz w:val="28"/>
          <w:szCs w:val="28"/>
        </w:rPr>
        <w:t xml:space="preserve">The Supreme Court may enter an order opening a request for public comment </w:t>
      </w:r>
      <w:r w:rsidRPr="009948E0">
        <w:rPr>
          <w:sz w:val="28"/>
          <w:szCs w:val="28"/>
        </w:rPr>
        <w:t>for a period of 60 days or as the Court otherwise directs.  The Supreme Court clerk will send the order to the distribution list set forth in Supreme Court Rule 28(C) and to any other persons or organizations as may be designated by the Supreme Court.  Comments may be filed with the Supreme Court in paper form or electronically. If filed electronically, the comment must be submitted according to the instructions found on the FAQ page of the Court Rules Forum on the Supreme Court’s website.  A copy of the comment</w:t>
      </w:r>
      <w:r w:rsidR="0028567D" w:rsidRPr="009948E0">
        <w:rPr>
          <w:sz w:val="28"/>
          <w:szCs w:val="28"/>
        </w:rPr>
        <w:t xml:space="preserve"> also</w:t>
      </w:r>
      <w:r w:rsidRPr="009948E0">
        <w:rPr>
          <w:sz w:val="28"/>
          <w:szCs w:val="28"/>
        </w:rPr>
        <w:t xml:space="preserve"> must be </w:t>
      </w:r>
      <w:r w:rsidR="0028567D" w:rsidRPr="009948E0">
        <w:rPr>
          <w:sz w:val="28"/>
          <w:szCs w:val="28"/>
        </w:rPr>
        <w:t xml:space="preserve">sent to </w:t>
      </w:r>
      <w:r w:rsidRPr="009948E0">
        <w:rPr>
          <w:sz w:val="28"/>
          <w:szCs w:val="28"/>
        </w:rPr>
        <w:t xml:space="preserve">the presiding judge who submitted the request.    </w:t>
      </w:r>
    </w:p>
    <w:p w:rsidR="005A1647" w:rsidRPr="009948E0" w:rsidRDefault="005A1647" w:rsidP="005A1647">
      <w:pPr>
        <w:pStyle w:val="Default"/>
        <w:spacing w:after="120"/>
        <w:ind w:left="360" w:hanging="360"/>
        <w:jc w:val="both"/>
        <w:rPr>
          <w:sz w:val="28"/>
          <w:szCs w:val="28"/>
        </w:rPr>
      </w:pPr>
      <w:r w:rsidRPr="009948E0">
        <w:rPr>
          <w:b/>
          <w:sz w:val="28"/>
          <w:szCs w:val="28"/>
        </w:rPr>
        <w:t>(h) Court Consideration.</w:t>
      </w:r>
      <w:r w:rsidRPr="009948E0">
        <w:rPr>
          <w:sz w:val="28"/>
          <w:szCs w:val="28"/>
        </w:rPr>
        <w:t xml:space="preserve">  After the comment period expires, the Supreme Court will consider and act on a proposed local rule or amendment. </w:t>
      </w:r>
      <w:r w:rsidR="0028567D" w:rsidRPr="009948E0">
        <w:rPr>
          <w:sz w:val="28"/>
          <w:szCs w:val="28"/>
        </w:rPr>
        <w:t xml:space="preserve">A new local rule or amendment’s effective date </w:t>
      </w:r>
      <w:r w:rsidRPr="009948E0">
        <w:rPr>
          <w:sz w:val="28"/>
          <w:szCs w:val="28"/>
        </w:rPr>
        <w:t>will be the date on which the order approving the rule or amendment is filed, unless the Court orders otherwise.</w:t>
      </w:r>
    </w:p>
    <w:p w:rsidR="00B874E6" w:rsidRPr="009948E0" w:rsidRDefault="005A1647" w:rsidP="001466F7">
      <w:pPr>
        <w:pStyle w:val="Default"/>
        <w:spacing w:after="120"/>
        <w:ind w:left="360" w:hanging="360"/>
        <w:jc w:val="both"/>
        <w:rPr>
          <w:sz w:val="28"/>
          <w:szCs w:val="28"/>
        </w:rPr>
      </w:pPr>
      <w:r w:rsidRPr="009948E0">
        <w:rPr>
          <w:b/>
          <w:bCs/>
          <w:sz w:val="28"/>
          <w:szCs w:val="28"/>
        </w:rPr>
        <w:t xml:space="preserve">(i) Publication. </w:t>
      </w:r>
      <w:r w:rsidRPr="009948E0">
        <w:rPr>
          <w:sz w:val="28"/>
          <w:szCs w:val="28"/>
        </w:rPr>
        <w:t>Local rules must be published.</w:t>
      </w:r>
    </w:p>
    <w:p w:rsidR="00510625" w:rsidRPr="009948E0" w:rsidRDefault="00510625">
      <w:pPr>
        <w:rPr>
          <w:rFonts w:eastAsiaTheme="minorHAnsi"/>
          <w:color w:val="000000"/>
          <w:sz w:val="28"/>
          <w:szCs w:val="28"/>
        </w:rPr>
      </w:pPr>
    </w:p>
    <w:sectPr w:rsidR="00510625" w:rsidRPr="009948E0" w:rsidSect="0039477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C0C" w:rsidRDefault="00017C0C" w:rsidP="00531DB7">
      <w:r>
        <w:separator/>
      </w:r>
    </w:p>
  </w:endnote>
  <w:endnote w:type="continuationSeparator" w:id="0">
    <w:p w:rsidR="00017C0C" w:rsidRDefault="00017C0C" w:rsidP="0053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11316"/>
      <w:docPartObj>
        <w:docPartGallery w:val="Page Numbers (Bottom of Page)"/>
        <w:docPartUnique/>
      </w:docPartObj>
    </w:sdtPr>
    <w:sdtEndPr/>
    <w:sdtContent>
      <w:p w:rsidR="0006433E" w:rsidRDefault="007D5298">
        <w:pPr>
          <w:pStyle w:val="Footer"/>
          <w:jc w:val="center"/>
        </w:pPr>
        <w:r>
          <w:fldChar w:fldCharType="begin"/>
        </w:r>
        <w:r>
          <w:instrText xml:space="preserve"> PAGE   \* MERGEFORMAT </w:instrText>
        </w:r>
        <w:r>
          <w:fldChar w:fldCharType="separate"/>
        </w:r>
        <w:r w:rsidR="00645536">
          <w:rPr>
            <w:noProof/>
          </w:rPr>
          <w:t>4</w:t>
        </w:r>
        <w:r>
          <w:rPr>
            <w:noProof/>
          </w:rPr>
          <w:fldChar w:fldCharType="end"/>
        </w:r>
      </w:p>
    </w:sdtContent>
  </w:sdt>
  <w:p w:rsidR="0006433E" w:rsidRDefault="00064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C0C" w:rsidRDefault="00017C0C" w:rsidP="00531DB7">
      <w:r>
        <w:separator/>
      </w:r>
    </w:p>
  </w:footnote>
  <w:footnote w:type="continuationSeparator" w:id="0">
    <w:p w:rsidR="00017C0C" w:rsidRDefault="00017C0C" w:rsidP="00531DB7">
      <w:r>
        <w:continuationSeparator/>
      </w:r>
    </w:p>
  </w:footnote>
  <w:footnote w:id="1">
    <w:p w:rsidR="001B55D8" w:rsidRPr="005A1647" w:rsidRDefault="001B55D8">
      <w:pPr>
        <w:pStyle w:val="FootnoteText"/>
        <w:rPr>
          <w:sz w:val="26"/>
          <w:szCs w:val="26"/>
        </w:rPr>
      </w:pPr>
      <w:r w:rsidRPr="001B55D8">
        <w:rPr>
          <w:rStyle w:val="FootnoteReference"/>
        </w:rPr>
        <w:sym w:font="Symbol" w:char="F02A"/>
      </w:r>
      <w:r w:rsidRPr="005A1647">
        <w:rPr>
          <w:sz w:val="26"/>
          <w:szCs w:val="26"/>
        </w:rPr>
        <w:t xml:space="preserve"> </w:t>
      </w:r>
      <w:r w:rsidR="005A1647">
        <w:rPr>
          <w:sz w:val="26"/>
          <w:szCs w:val="26"/>
        </w:rPr>
        <w:t>A</w:t>
      </w:r>
      <w:r w:rsidRPr="005A1647">
        <w:rPr>
          <w:sz w:val="26"/>
          <w:szCs w:val="26"/>
        </w:rPr>
        <w:t xml:space="preserve">dditions in rule text are indicated by </w:t>
      </w:r>
      <w:r w:rsidRPr="005A1647">
        <w:rPr>
          <w:sz w:val="26"/>
          <w:szCs w:val="26"/>
          <w:u w:val="single"/>
        </w:rPr>
        <w:t>underscoring</w:t>
      </w:r>
      <w:r w:rsidRPr="005A1647">
        <w:rPr>
          <w:sz w:val="26"/>
          <w:szCs w:val="26"/>
        </w:rPr>
        <w:t xml:space="preserve"> and deletions from text are indicated by </w:t>
      </w:r>
      <w:r w:rsidRPr="005A1647">
        <w:rPr>
          <w:strike/>
          <w:sz w:val="26"/>
          <w:szCs w:val="26"/>
        </w:rPr>
        <w:t>strikeouts</w:t>
      </w:r>
      <w:r w:rsidRPr="005A1647">
        <w:rPr>
          <w:sz w:val="26"/>
          <w:szCs w:val="2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B7"/>
    <w:rsid w:val="0000649F"/>
    <w:rsid w:val="000132CE"/>
    <w:rsid w:val="00017C0C"/>
    <w:rsid w:val="0002504F"/>
    <w:rsid w:val="000352E7"/>
    <w:rsid w:val="00035EC9"/>
    <w:rsid w:val="000375C9"/>
    <w:rsid w:val="0005194F"/>
    <w:rsid w:val="000525AD"/>
    <w:rsid w:val="0006433E"/>
    <w:rsid w:val="000707DA"/>
    <w:rsid w:val="00074E86"/>
    <w:rsid w:val="00076E04"/>
    <w:rsid w:val="00077F55"/>
    <w:rsid w:val="0008740A"/>
    <w:rsid w:val="00093ECB"/>
    <w:rsid w:val="000A21A8"/>
    <w:rsid w:val="000A72AC"/>
    <w:rsid w:val="000D40B4"/>
    <w:rsid w:val="000E5444"/>
    <w:rsid w:val="000F37F4"/>
    <w:rsid w:val="000F3E3D"/>
    <w:rsid w:val="001466F7"/>
    <w:rsid w:val="00154346"/>
    <w:rsid w:val="00162B77"/>
    <w:rsid w:val="00166773"/>
    <w:rsid w:val="00177B5D"/>
    <w:rsid w:val="001800E8"/>
    <w:rsid w:val="00186D6F"/>
    <w:rsid w:val="001B55D8"/>
    <w:rsid w:val="001C7243"/>
    <w:rsid w:val="001D15FC"/>
    <w:rsid w:val="001E6CB8"/>
    <w:rsid w:val="001F15C5"/>
    <w:rsid w:val="001F4399"/>
    <w:rsid w:val="0020015E"/>
    <w:rsid w:val="00231CD0"/>
    <w:rsid w:val="00241F77"/>
    <w:rsid w:val="00251ED1"/>
    <w:rsid w:val="0028567D"/>
    <w:rsid w:val="002949D2"/>
    <w:rsid w:val="002951A3"/>
    <w:rsid w:val="002A7968"/>
    <w:rsid w:val="002C06FD"/>
    <w:rsid w:val="003040A2"/>
    <w:rsid w:val="00310F4B"/>
    <w:rsid w:val="00317809"/>
    <w:rsid w:val="00351BEA"/>
    <w:rsid w:val="00352EEC"/>
    <w:rsid w:val="00367807"/>
    <w:rsid w:val="0039079B"/>
    <w:rsid w:val="00394774"/>
    <w:rsid w:val="00397B53"/>
    <w:rsid w:val="003A26A3"/>
    <w:rsid w:val="003B3A1F"/>
    <w:rsid w:val="003B5365"/>
    <w:rsid w:val="003C789F"/>
    <w:rsid w:val="003D0F73"/>
    <w:rsid w:val="003D6D13"/>
    <w:rsid w:val="003F5B95"/>
    <w:rsid w:val="00406908"/>
    <w:rsid w:val="00416999"/>
    <w:rsid w:val="0043242C"/>
    <w:rsid w:val="004374C7"/>
    <w:rsid w:val="0044052A"/>
    <w:rsid w:val="00441264"/>
    <w:rsid w:val="004666A5"/>
    <w:rsid w:val="00487DDD"/>
    <w:rsid w:val="004B334F"/>
    <w:rsid w:val="004C1AB3"/>
    <w:rsid w:val="004C3140"/>
    <w:rsid w:val="004F3E88"/>
    <w:rsid w:val="004F7324"/>
    <w:rsid w:val="0051040C"/>
    <w:rsid w:val="00510625"/>
    <w:rsid w:val="005129BD"/>
    <w:rsid w:val="00517338"/>
    <w:rsid w:val="00531DB7"/>
    <w:rsid w:val="0054229D"/>
    <w:rsid w:val="00557CA8"/>
    <w:rsid w:val="00567EE1"/>
    <w:rsid w:val="00571810"/>
    <w:rsid w:val="0058365B"/>
    <w:rsid w:val="00592951"/>
    <w:rsid w:val="00595F0E"/>
    <w:rsid w:val="005A1647"/>
    <w:rsid w:val="005D43C6"/>
    <w:rsid w:val="005E2DF3"/>
    <w:rsid w:val="005E7222"/>
    <w:rsid w:val="00620785"/>
    <w:rsid w:val="00623246"/>
    <w:rsid w:val="00625584"/>
    <w:rsid w:val="006309D8"/>
    <w:rsid w:val="006324E1"/>
    <w:rsid w:val="0063399D"/>
    <w:rsid w:val="00645536"/>
    <w:rsid w:val="0065275D"/>
    <w:rsid w:val="006531F6"/>
    <w:rsid w:val="00662DA2"/>
    <w:rsid w:val="006676B6"/>
    <w:rsid w:val="006732C7"/>
    <w:rsid w:val="00693BED"/>
    <w:rsid w:val="00693DC3"/>
    <w:rsid w:val="006B557A"/>
    <w:rsid w:val="006B5ACD"/>
    <w:rsid w:val="006B7583"/>
    <w:rsid w:val="006B7A86"/>
    <w:rsid w:val="006C0421"/>
    <w:rsid w:val="006D5C7D"/>
    <w:rsid w:val="006D73E9"/>
    <w:rsid w:val="006E44A8"/>
    <w:rsid w:val="006E4E80"/>
    <w:rsid w:val="00746669"/>
    <w:rsid w:val="00751FFF"/>
    <w:rsid w:val="00776FC6"/>
    <w:rsid w:val="007870A9"/>
    <w:rsid w:val="007D2DA1"/>
    <w:rsid w:val="007D5298"/>
    <w:rsid w:val="007D6DFD"/>
    <w:rsid w:val="007D7DB5"/>
    <w:rsid w:val="007E02EF"/>
    <w:rsid w:val="007E4316"/>
    <w:rsid w:val="007F7B0A"/>
    <w:rsid w:val="00805B90"/>
    <w:rsid w:val="0080763C"/>
    <w:rsid w:val="0081268E"/>
    <w:rsid w:val="00812D91"/>
    <w:rsid w:val="0081475A"/>
    <w:rsid w:val="00834D47"/>
    <w:rsid w:val="00870EE6"/>
    <w:rsid w:val="008903C3"/>
    <w:rsid w:val="008927EE"/>
    <w:rsid w:val="0089409E"/>
    <w:rsid w:val="008B718E"/>
    <w:rsid w:val="008F2E17"/>
    <w:rsid w:val="00902688"/>
    <w:rsid w:val="00926ED1"/>
    <w:rsid w:val="00931847"/>
    <w:rsid w:val="00935ADF"/>
    <w:rsid w:val="00940AC0"/>
    <w:rsid w:val="009520DA"/>
    <w:rsid w:val="009670BD"/>
    <w:rsid w:val="00975EEC"/>
    <w:rsid w:val="0098105A"/>
    <w:rsid w:val="0098217A"/>
    <w:rsid w:val="00993027"/>
    <w:rsid w:val="009948E0"/>
    <w:rsid w:val="009A1728"/>
    <w:rsid w:val="009B0CC5"/>
    <w:rsid w:val="009B1010"/>
    <w:rsid w:val="009B3B8C"/>
    <w:rsid w:val="009B4AE4"/>
    <w:rsid w:val="009F61E4"/>
    <w:rsid w:val="00A1214F"/>
    <w:rsid w:val="00A77FFB"/>
    <w:rsid w:val="00A942A1"/>
    <w:rsid w:val="00A94BAD"/>
    <w:rsid w:val="00A95CC3"/>
    <w:rsid w:val="00A973F6"/>
    <w:rsid w:val="00AA4312"/>
    <w:rsid w:val="00AD0B40"/>
    <w:rsid w:val="00AE4510"/>
    <w:rsid w:val="00AF19F9"/>
    <w:rsid w:val="00B02883"/>
    <w:rsid w:val="00B12472"/>
    <w:rsid w:val="00B35D38"/>
    <w:rsid w:val="00B6293F"/>
    <w:rsid w:val="00B765C1"/>
    <w:rsid w:val="00B874E6"/>
    <w:rsid w:val="00B96EF5"/>
    <w:rsid w:val="00BA4061"/>
    <w:rsid w:val="00BB3BCC"/>
    <w:rsid w:val="00BC7348"/>
    <w:rsid w:val="00BE06B1"/>
    <w:rsid w:val="00C0568F"/>
    <w:rsid w:val="00C168CE"/>
    <w:rsid w:val="00C20C64"/>
    <w:rsid w:val="00C262F1"/>
    <w:rsid w:val="00C26BD8"/>
    <w:rsid w:val="00C27E81"/>
    <w:rsid w:val="00C360D2"/>
    <w:rsid w:val="00C454EB"/>
    <w:rsid w:val="00C94A94"/>
    <w:rsid w:val="00CC3BA7"/>
    <w:rsid w:val="00CE0B5A"/>
    <w:rsid w:val="00CF2D77"/>
    <w:rsid w:val="00D06FDC"/>
    <w:rsid w:val="00D12733"/>
    <w:rsid w:val="00D41ED1"/>
    <w:rsid w:val="00D42BB3"/>
    <w:rsid w:val="00D47D16"/>
    <w:rsid w:val="00D50DD8"/>
    <w:rsid w:val="00D51BCD"/>
    <w:rsid w:val="00D6343F"/>
    <w:rsid w:val="00DB09E5"/>
    <w:rsid w:val="00DB1CBC"/>
    <w:rsid w:val="00DC5730"/>
    <w:rsid w:val="00DD1A63"/>
    <w:rsid w:val="00DF2568"/>
    <w:rsid w:val="00DF3373"/>
    <w:rsid w:val="00DF5BF8"/>
    <w:rsid w:val="00E21C47"/>
    <w:rsid w:val="00E3321A"/>
    <w:rsid w:val="00E50013"/>
    <w:rsid w:val="00E503E9"/>
    <w:rsid w:val="00E65D82"/>
    <w:rsid w:val="00E66130"/>
    <w:rsid w:val="00E72C41"/>
    <w:rsid w:val="00ED1CB8"/>
    <w:rsid w:val="00EE6699"/>
    <w:rsid w:val="00EE6FBC"/>
    <w:rsid w:val="00EF2CAF"/>
    <w:rsid w:val="00F0799C"/>
    <w:rsid w:val="00F11D5E"/>
    <w:rsid w:val="00F23C0E"/>
    <w:rsid w:val="00F371C0"/>
    <w:rsid w:val="00F45DD8"/>
    <w:rsid w:val="00F73738"/>
    <w:rsid w:val="00F87450"/>
    <w:rsid w:val="00FA5C65"/>
    <w:rsid w:val="00FA7FF3"/>
    <w:rsid w:val="00FC497B"/>
    <w:rsid w:val="00FD7B28"/>
    <w:rsid w:val="00FE29E1"/>
    <w:rsid w:val="00FE5CBC"/>
    <w:rsid w:val="00FF0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5D64AF-DD2E-4702-BE2B-06A829E9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imes New Roman" w:hAnsi="Tahoma" w:cs="Tahom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uote"/>
    <w:qFormat/>
    <w:rsid w:val="00531DB7"/>
    <w:rPr>
      <w:rFonts w:ascii="Times New Roman" w:hAnsi="Times New Roman" w:cs="Times New Roman"/>
      <w:szCs w:val="20"/>
    </w:rPr>
  </w:style>
  <w:style w:type="paragraph" w:styleId="Heading1">
    <w:name w:val="heading 1"/>
    <w:basedOn w:val="Normal"/>
    <w:next w:val="Normal"/>
    <w:link w:val="Heading1Char"/>
    <w:qFormat/>
    <w:rsid w:val="00531DB7"/>
    <w:pPr>
      <w:keepNext/>
      <w:spacing w:line="360" w:lineRule="auto"/>
      <w:jc w:val="center"/>
      <w:outlineLvl w:val="0"/>
    </w:pPr>
    <w:rPr>
      <w:rFonts w:ascii="Arial" w:hAnsi="Arial"/>
      <w:b/>
    </w:rPr>
  </w:style>
  <w:style w:type="paragraph" w:styleId="Heading7">
    <w:name w:val="heading 7"/>
    <w:basedOn w:val="Normal"/>
    <w:next w:val="Normal"/>
    <w:link w:val="Heading7Char"/>
    <w:qFormat/>
    <w:rsid w:val="00531DB7"/>
    <w:pPr>
      <w:keepNext/>
      <w:jc w:val="both"/>
      <w:outlineLvl w:val="6"/>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NormalIndent"/>
    <w:uiPriority w:val="1"/>
    <w:qFormat/>
    <w:rsid w:val="004C1AB3"/>
    <w:pPr>
      <w:spacing w:after="240"/>
      <w:ind w:right="720"/>
    </w:pPr>
  </w:style>
  <w:style w:type="paragraph" w:styleId="NormalIndent">
    <w:name w:val="Normal Indent"/>
    <w:basedOn w:val="Normal"/>
    <w:uiPriority w:val="99"/>
    <w:semiHidden/>
    <w:unhideWhenUsed/>
    <w:rsid w:val="004C1AB3"/>
    <w:pPr>
      <w:spacing w:after="240"/>
      <w:ind w:right="720"/>
    </w:pPr>
    <w:rPr>
      <w:rFonts w:ascii="Tahoma" w:hAnsi="Tahoma" w:cs="Tahoma"/>
      <w:szCs w:val="24"/>
    </w:rPr>
  </w:style>
  <w:style w:type="character" w:customStyle="1" w:styleId="Heading1Char">
    <w:name w:val="Heading 1 Char"/>
    <w:basedOn w:val="DefaultParagraphFont"/>
    <w:link w:val="Heading1"/>
    <w:rsid w:val="00531DB7"/>
    <w:rPr>
      <w:rFonts w:ascii="Arial" w:hAnsi="Arial" w:cs="Times New Roman"/>
      <w:b/>
      <w:szCs w:val="20"/>
    </w:rPr>
  </w:style>
  <w:style w:type="character" w:customStyle="1" w:styleId="Heading7Char">
    <w:name w:val="Heading 7 Char"/>
    <w:basedOn w:val="DefaultParagraphFont"/>
    <w:link w:val="Heading7"/>
    <w:rsid w:val="00531DB7"/>
    <w:rPr>
      <w:rFonts w:ascii="Times New Roman" w:hAnsi="Times New Roman" w:cs="Times New Roman"/>
      <w:sz w:val="28"/>
      <w:szCs w:val="28"/>
    </w:rPr>
  </w:style>
  <w:style w:type="paragraph" w:styleId="FootnoteText">
    <w:name w:val="footnote text"/>
    <w:basedOn w:val="Normal"/>
    <w:link w:val="FootnoteTextChar"/>
    <w:uiPriority w:val="99"/>
    <w:semiHidden/>
    <w:rsid w:val="00531DB7"/>
    <w:rPr>
      <w:sz w:val="20"/>
    </w:rPr>
  </w:style>
  <w:style w:type="character" w:customStyle="1" w:styleId="FootnoteTextChar">
    <w:name w:val="Footnote Text Char"/>
    <w:basedOn w:val="DefaultParagraphFont"/>
    <w:link w:val="FootnoteText"/>
    <w:uiPriority w:val="99"/>
    <w:semiHidden/>
    <w:rsid w:val="00531DB7"/>
    <w:rPr>
      <w:rFonts w:ascii="Times New Roman" w:hAnsi="Times New Roman" w:cs="Times New Roman"/>
      <w:sz w:val="20"/>
      <w:szCs w:val="20"/>
    </w:rPr>
  </w:style>
  <w:style w:type="character" w:styleId="FootnoteReference">
    <w:name w:val="footnote reference"/>
    <w:basedOn w:val="DefaultParagraphFont"/>
    <w:uiPriority w:val="99"/>
    <w:semiHidden/>
    <w:rsid w:val="00531DB7"/>
    <w:rPr>
      <w:vertAlign w:val="superscript"/>
    </w:rPr>
  </w:style>
  <w:style w:type="paragraph" w:styleId="BodyText">
    <w:name w:val="Body Text"/>
    <w:basedOn w:val="Normal"/>
    <w:link w:val="BodyTextChar"/>
    <w:rsid w:val="00531DB7"/>
    <w:rPr>
      <w:sz w:val="28"/>
    </w:rPr>
  </w:style>
  <w:style w:type="character" w:customStyle="1" w:styleId="BodyTextChar">
    <w:name w:val="Body Text Char"/>
    <w:basedOn w:val="DefaultParagraphFont"/>
    <w:link w:val="BodyText"/>
    <w:rsid w:val="00531DB7"/>
    <w:rPr>
      <w:rFonts w:ascii="Times New Roman" w:hAnsi="Times New Roman" w:cs="Times New Roman"/>
      <w:sz w:val="28"/>
      <w:szCs w:val="20"/>
    </w:rPr>
  </w:style>
  <w:style w:type="paragraph" w:styleId="Header">
    <w:name w:val="header"/>
    <w:basedOn w:val="Normal"/>
    <w:link w:val="HeaderChar"/>
    <w:uiPriority w:val="99"/>
    <w:unhideWhenUsed/>
    <w:rsid w:val="00394774"/>
    <w:pPr>
      <w:tabs>
        <w:tab w:val="center" w:pos="4680"/>
        <w:tab w:val="right" w:pos="9360"/>
      </w:tabs>
    </w:pPr>
  </w:style>
  <w:style w:type="character" w:customStyle="1" w:styleId="HeaderChar">
    <w:name w:val="Header Char"/>
    <w:basedOn w:val="DefaultParagraphFont"/>
    <w:link w:val="Header"/>
    <w:uiPriority w:val="99"/>
    <w:rsid w:val="00394774"/>
    <w:rPr>
      <w:rFonts w:ascii="Times New Roman" w:hAnsi="Times New Roman" w:cs="Times New Roman"/>
      <w:szCs w:val="20"/>
    </w:rPr>
  </w:style>
  <w:style w:type="paragraph" w:styleId="Footer">
    <w:name w:val="footer"/>
    <w:basedOn w:val="Normal"/>
    <w:link w:val="FooterChar"/>
    <w:uiPriority w:val="99"/>
    <w:unhideWhenUsed/>
    <w:rsid w:val="00394774"/>
    <w:pPr>
      <w:tabs>
        <w:tab w:val="center" w:pos="4680"/>
        <w:tab w:val="right" w:pos="9360"/>
      </w:tabs>
    </w:pPr>
  </w:style>
  <w:style w:type="character" w:customStyle="1" w:styleId="FooterChar">
    <w:name w:val="Footer Char"/>
    <w:basedOn w:val="DefaultParagraphFont"/>
    <w:link w:val="Footer"/>
    <w:uiPriority w:val="99"/>
    <w:rsid w:val="00394774"/>
    <w:rPr>
      <w:rFonts w:ascii="Times New Roman" w:hAnsi="Times New Roman" w:cs="Times New Roman"/>
      <w:szCs w:val="20"/>
    </w:rPr>
  </w:style>
  <w:style w:type="paragraph" w:styleId="BalloonText">
    <w:name w:val="Balloon Text"/>
    <w:basedOn w:val="Normal"/>
    <w:link w:val="BalloonTextChar"/>
    <w:uiPriority w:val="99"/>
    <w:semiHidden/>
    <w:unhideWhenUsed/>
    <w:rsid w:val="00DB0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9E5"/>
    <w:rPr>
      <w:rFonts w:ascii="Segoe UI" w:hAnsi="Segoe UI" w:cs="Segoe UI"/>
      <w:sz w:val="18"/>
      <w:szCs w:val="18"/>
    </w:rPr>
  </w:style>
  <w:style w:type="paragraph" w:customStyle="1" w:styleId="Default">
    <w:name w:val="Default"/>
    <w:rsid w:val="005A1647"/>
    <w:pPr>
      <w:autoSpaceDE w:val="0"/>
      <w:autoSpaceDN w:val="0"/>
      <w:adjustRightInd w:val="0"/>
    </w:pPr>
    <w:rPr>
      <w:rFonts w:ascii="Times New Roman" w:eastAsiaTheme="minorHAnsi" w:hAnsi="Times New Roman" w:cs="Times New Roman"/>
      <w:color w:val="000000"/>
    </w:rPr>
  </w:style>
  <w:style w:type="table" w:styleId="TableGrid">
    <w:name w:val="Table Grid"/>
    <w:basedOn w:val="TableNormal"/>
    <w:uiPriority w:val="59"/>
    <w:rsid w:val="009F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159430">
      <w:bodyDiv w:val="1"/>
      <w:marLeft w:val="0"/>
      <w:marRight w:val="0"/>
      <w:marTop w:val="0"/>
      <w:marBottom w:val="0"/>
      <w:divBdr>
        <w:top w:val="none" w:sz="0" w:space="0" w:color="auto"/>
        <w:left w:val="none" w:sz="0" w:space="0" w:color="auto"/>
        <w:bottom w:val="none" w:sz="0" w:space="0" w:color="auto"/>
        <w:right w:val="none" w:sz="0" w:space="0" w:color="auto"/>
      </w:divBdr>
    </w:div>
    <w:div w:id="151638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92E52B-45AA-4B30-B329-5799A2DD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1120</Words>
  <Characters>5794</Characters>
  <Application>Microsoft Office Word</Application>
  <DocSecurity>0</DocSecurity>
  <Lines>148</Lines>
  <Paragraphs>61</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Supreme Court</dc:creator>
  <cp:lastModifiedBy>Crowley, Ellen</cp:lastModifiedBy>
  <cp:revision>3</cp:revision>
  <cp:lastPrinted>2016-02-29T23:21:00Z</cp:lastPrinted>
  <dcterms:created xsi:type="dcterms:W3CDTF">2016-03-29T23:27:00Z</dcterms:created>
  <dcterms:modified xsi:type="dcterms:W3CDTF">2016-03-29T23:37:00Z</dcterms:modified>
</cp:coreProperties>
</file>